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F93012" w:rsidRDefault="00F93012" w:rsidP="00E11668">
      <w:pPr>
        <w:rPr>
          <w:b/>
          <w:sz w:val="24"/>
          <w:szCs w:val="24"/>
        </w:rPr>
      </w:pPr>
    </w:p>
    <w:p w:rsidR="00E11668" w:rsidRPr="00DA7BC6" w:rsidRDefault="0052080F" w:rsidP="00E1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ноября </w:t>
      </w:r>
      <w:r w:rsidR="00B84541">
        <w:rPr>
          <w:b/>
          <w:sz w:val="24"/>
          <w:szCs w:val="24"/>
        </w:rPr>
        <w:t>2022</w:t>
      </w:r>
      <w:r w:rsidR="001E4FF7"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</w:t>
      </w:r>
      <w:r w:rsidR="005C3F21">
        <w:rPr>
          <w:b/>
          <w:sz w:val="24"/>
          <w:szCs w:val="24"/>
        </w:rPr>
        <w:t xml:space="preserve">.        </w:t>
      </w:r>
      <w:r w:rsidR="00E11668" w:rsidRPr="00DA7BC6">
        <w:rPr>
          <w:b/>
          <w:sz w:val="24"/>
          <w:szCs w:val="24"/>
        </w:rPr>
        <w:t xml:space="preserve">                  </w:t>
      </w:r>
      <w:r w:rsidR="008E569B" w:rsidRPr="00DA7BC6">
        <w:rPr>
          <w:b/>
          <w:sz w:val="24"/>
          <w:szCs w:val="24"/>
        </w:rPr>
        <w:t xml:space="preserve">  </w:t>
      </w:r>
      <w:r w:rsidR="00DA7BC6">
        <w:rPr>
          <w:b/>
          <w:sz w:val="24"/>
          <w:szCs w:val="24"/>
        </w:rPr>
        <w:t xml:space="preserve">  </w:t>
      </w:r>
      <w:r w:rsidR="008E569B" w:rsidRPr="00DA7BC6">
        <w:rPr>
          <w:b/>
          <w:sz w:val="24"/>
          <w:szCs w:val="24"/>
        </w:rPr>
        <w:t xml:space="preserve"> </w:t>
      </w:r>
      <w:r w:rsidR="001E4FF7">
        <w:rPr>
          <w:b/>
          <w:sz w:val="24"/>
          <w:szCs w:val="24"/>
        </w:rPr>
        <w:t xml:space="preserve">      </w:t>
      </w:r>
      <w:r w:rsidR="00E11668" w:rsidRPr="00DA7BC6">
        <w:rPr>
          <w:b/>
          <w:sz w:val="24"/>
          <w:szCs w:val="24"/>
        </w:rPr>
        <w:t xml:space="preserve">п. Кропоткин               </w:t>
      </w:r>
      <w:r w:rsidR="008E569B" w:rsidRPr="00DA7BC6">
        <w:rPr>
          <w:b/>
          <w:sz w:val="24"/>
          <w:szCs w:val="24"/>
        </w:rPr>
        <w:t xml:space="preserve">  </w:t>
      </w:r>
      <w:r w:rsidR="00FA3F41" w:rsidRPr="00DA7BC6">
        <w:rPr>
          <w:b/>
          <w:sz w:val="24"/>
          <w:szCs w:val="24"/>
        </w:rPr>
        <w:t xml:space="preserve">                   </w:t>
      </w:r>
      <w:r w:rsidR="00E11668" w:rsidRPr="00DA7BC6">
        <w:rPr>
          <w:b/>
          <w:sz w:val="24"/>
          <w:szCs w:val="24"/>
        </w:rPr>
        <w:t xml:space="preserve"> </w:t>
      </w:r>
      <w:r w:rsidR="00DA7BC6" w:rsidRPr="00DA7BC6">
        <w:rPr>
          <w:b/>
          <w:sz w:val="24"/>
          <w:szCs w:val="24"/>
        </w:rPr>
        <w:t xml:space="preserve">           </w:t>
      </w:r>
      <w:r w:rsidR="00DA7BC6">
        <w:rPr>
          <w:b/>
          <w:sz w:val="24"/>
          <w:szCs w:val="24"/>
        </w:rPr>
        <w:t xml:space="preserve"> </w:t>
      </w:r>
      <w:r w:rsidR="00DA7BC6" w:rsidRPr="00DA7BC6">
        <w:rPr>
          <w:b/>
          <w:sz w:val="24"/>
          <w:szCs w:val="24"/>
        </w:rPr>
        <w:t xml:space="preserve">   </w:t>
      </w:r>
      <w:r w:rsidR="00E11668" w:rsidRPr="00DA7BC6">
        <w:rPr>
          <w:b/>
          <w:sz w:val="24"/>
          <w:szCs w:val="24"/>
        </w:rPr>
        <w:t xml:space="preserve"> </w:t>
      </w:r>
      <w:r w:rsidR="00DA7BC6" w:rsidRPr="00DA7BC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267-п</w:t>
      </w:r>
    </w:p>
    <w:p w:rsidR="00DA7BC6" w:rsidRPr="00DA7BC6" w:rsidRDefault="00DA7BC6" w:rsidP="00E1166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</w:tblGrid>
      <w:tr w:rsidR="001E4FF7" w:rsidTr="001E4FF7">
        <w:trPr>
          <w:trHeight w:val="1260"/>
        </w:trPr>
        <w:tc>
          <w:tcPr>
            <w:tcW w:w="4321" w:type="dxa"/>
          </w:tcPr>
          <w:p w:rsidR="001E4FF7" w:rsidRDefault="001E4FF7" w:rsidP="00CC5403">
            <w:pPr>
              <w:jc w:val="both"/>
              <w:rPr>
                <w:sz w:val="24"/>
                <w:szCs w:val="24"/>
              </w:rPr>
            </w:pPr>
            <w:r w:rsidRPr="00B84541">
              <w:rPr>
                <w:b/>
                <w:sz w:val="24"/>
                <w:szCs w:val="24"/>
              </w:rPr>
              <w:t xml:space="preserve">Об утверждении муниципальной программы «Повышение безопасности дорожного движения на территории Кропоткинского городского поселения на </w:t>
            </w:r>
            <w:r w:rsidR="007B48A2" w:rsidRPr="00B84541">
              <w:rPr>
                <w:b/>
                <w:sz w:val="24"/>
                <w:szCs w:val="24"/>
              </w:rPr>
              <w:t>20</w:t>
            </w:r>
            <w:r w:rsidR="00B84541">
              <w:rPr>
                <w:b/>
                <w:sz w:val="24"/>
                <w:szCs w:val="24"/>
              </w:rPr>
              <w:t>23</w:t>
            </w:r>
            <w:r w:rsidR="007B48A2" w:rsidRPr="00B84541">
              <w:rPr>
                <w:b/>
                <w:sz w:val="24"/>
                <w:szCs w:val="24"/>
              </w:rPr>
              <w:t>- 202</w:t>
            </w:r>
            <w:r w:rsidR="00B84541">
              <w:rPr>
                <w:b/>
                <w:sz w:val="24"/>
                <w:szCs w:val="24"/>
              </w:rPr>
              <w:t>7</w:t>
            </w:r>
            <w:r w:rsidRPr="00B84541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1E4FF7" w:rsidRDefault="001E4FF7" w:rsidP="001E4FF7">
      <w:pPr>
        <w:jc w:val="both"/>
        <w:rPr>
          <w:sz w:val="24"/>
          <w:szCs w:val="24"/>
        </w:rPr>
      </w:pPr>
    </w:p>
    <w:p w:rsidR="008E569B" w:rsidRPr="008A4AF3" w:rsidRDefault="008A4AF3" w:rsidP="008A4AF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992">
        <w:rPr>
          <w:rFonts w:ascii="Times New Roman" w:hAnsi="Times New Roman"/>
          <w:sz w:val="24"/>
          <w:szCs w:val="24"/>
        </w:rPr>
        <w:t xml:space="preserve">В целях повышения безопасности дорожного движения на территории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 xml:space="preserve">, улучшения качественных показателей дорожного хозяйства и транспортного обслуживания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>,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</w:t>
      </w:r>
      <w:proofErr w:type="gramEnd"/>
      <w:r w:rsidRPr="005A49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992">
        <w:rPr>
          <w:rFonts w:ascii="Times New Roman" w:hAnsi="Times New Roman"/>
          <w:sz w:val="24"/>
          <w:szCs w:val="24"/>
        </w:rPr>
        <w:t xml:space="preserve">движения»,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Кропоткинского </w:t>
      </w:r>
      <w:r w:rsidRPr="00465D04">
        <w:rPr>
          <w:rFonts w:ascii="Times New Roman" w:hAnsi="Times New Roman"/>
          <w:sz w:val="24"/>
          <w:szCs w:val="24"/>
        </w:rPr>
        <w:t>городского поселения от</w:t>
      </w:r>
      <w:r w:rsidR="00F01038" w:rsidRPr="00465D04">
        <w:rPr>
          <w:rFonts w:ascii="Times New Roman" w:hAnsi="Times New Roman"/>
          <w:sz w:val="24"/>
          <w:szCs w:val="24"/>
        </w:rPr>
        <w:t xml:space="preserve"> 07.11.2022 г.</w:t>
      </w:r>
      <w:r w:rsidRPr="00465D04">
        <w:rPr>
          <w:rFonts w:ascii="Times New Roman" w:hAnsi="Times New Roman"/>
          <w:sz w:val="24"/>
          <w:szCs w:val="24"/>
        </w:rPr>
        <w:t xml:space="preserve">  №</w:t>
      </w:r>
      <w:r w:rsidR="00465D04" w:rsidRPr="00465D04">
        <w:rPr>
          <w:rFonts w:ascii="Times New Roman" w:hAnsi="Times New Roman"/>
          <w:sz w:val="24"/>
          <w:szCs w:val="24"/>
        </w:rPr>
        <w:t xml:space="preserve"> </w:t>
      </w:r>
      <w:r w:rsidR="00F01038" w:rsidRPr="00465D04">
        <w:rPr>
          <w:rFonts w:ascii="Times New Roman" w:hAnsi="Times New Roman"/>
          <w:sz w:val="24"/>
          <w:szCs w:val="24"/>
        </w:rPr>
        <w:t>253-п</w:t>
      </w:r>
      <w:r w:rsidRPr="00465D04">
        <w:rPr>
          <w:rFonts w:ascii="Times New Roman" w:hAnsi="Times New Roman"/>
          <w:sz w:val="24"/>
          <w:szCs w:val="24"/>
        </w:rPr>
        <w:t xml:space="preserve"> «</w:t>
      </w:r>
      <w:r w:rsidRPr="00465D04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принятия решений о разработке муниципальных программ, формирования и реализации указанных программ Кропо</w:t>
      </w:r>
      <w:r w:rsidR="00F01038" w:rsidRPr="00465D04">
        <w:rPr>
          <w:rFonts w:ascii="Times New Roman" w:hAnsi="Times New Roman"/>
          <w:sz w:val="24"/>
          <w:szCs w:val="24"/>
          <w:shd w:val="clear" w:color="auto" w:fill="FFFFFF"/>
        </w:rPr>
        <w:t>тк</w:t>
      </w:r>
      <w:r w:rsidRPr="00465D04">
        <w:rPr>
          <w:rFonts w:ascii="Times New Roman" w:hAnsi="Times New Roman"/>
          <w:sz w:val="24"/>
          <w:szCs w:val="24"/>
          <w:shd w:val="clear" w:color="auto" w:fill="FFFFFF"/>
        </w:rPr>
        <w:t>инского муниципального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Pr="008A4AF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DA7BC6" w:rsidRPr="008A4AF3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8A4AF3">
        <w:rPr>
          <w:rFonts w:ascii="Times New Roman" w:hAnsi="Times New Roman"/>
          <w:sz w:val="24"/>
          <w:szCs w:val="24"/>
        </w:rPr>
        <w:t xml:space="preserve"> </w:t>
      </w:r>
      <w:r w:rsidR="008E569B" w:rsidRPr="008A4AF3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B64E02" w:rsidRDefault="00B64E02" w:rsidP="00B64E02">
      <w:pPr>
        <w:jc w:val="both"/>
        <w:rPr>
          <w:spacing w:val="-5"/>
          <w:sz w:val="24"/>
          <w:szCs w:val="24"/>
        </w:rPr>
      </w:pPr>
      <w:bookmarkStart w:id="0" w:name="sub_1"/>
    </w:p>
    <w:p w:rsidR="001E4FF7" w:rsidRDefault="00DA7BC6" w:rsidP="00236C78">
      <w:pPr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DA7BC6">
        <w:rPr>
          <w:spacing w:val="-5"/>
          <w:sz w:val="24"/>
          <w:szCs w:val="24"/>
        </w:rPr>
        <w:t xml:space="preserve">1. </w:t>
      </w:r>
      <w:r w:rsidR="00E11668" w:rsidRPr="00DA7BC6">
        <w:rPr>
          <w:sz w:val="24"/>
          <w:szCs w:val="24"/>
        </w:rPr>
        <w:t xml:space="preserve">Утвердить муниципальную </w:t>
      </w:r>
      <w:hyperlink w:anchor="sub_9991" w:history="1">
        <w:r w:rsidR="00E11668" w:rsidRPr="00DA7BC6">
          <w:rPr>
            <w:rStyle w:val="a5"/>
            <w:color w:val="auto"/>
            <w:sz w:val="24"/>
            <w:szCs w:val="24"/>
            <w:u w:val="none"/>
          </w:rPr>
          <w:t>программу</w:t>
        </w:r>
      </w:hyperlink>
      <w:r w:rsidR="00E11668" w:rsidRPr="00DA7BC6">
        <w:rPr>
          <w:sz w:val="24"/>
          <w:szCs w:val="24"/>
        </w:rPr>
        <w:t xml:space="preserve"> «Повышение безопасности дорожного движения на территории Кропоткинск</w:t>
      </w:r>
      <w:r w:rsidR="007E27F3" w:rsidRPr="00DA7BC6">
        <w:rPr>
          <w:sz w:val="24"/>
          <w:szCs w:val="24"/>
        </w:rPr>
        <w:t>ого гор</w:t>
      </w:r>
      <w:r w:rsidR="007B48A2">
        <w:rPr>
          <w:sz w:val="24"/>
          <w:szCs w:val="24"/>
        </w:rPr>
        <w:t>одского поселения на 20</w:t>
      </w:r>
      <w:r w:rsidR="00B84541">
        <w:rPr>
          <w:sz w:val="24"/>
          <w:szCs w:val="24"/>
        </w:rPr>
        <w:t>23</w:t>
      </w:r>
      <w:r w:rsidR="007B48A2">
        <w:rPr>
          <w:sz w:val="24"/>
          <w:szCs w:val="24"/>
        </w:rPr>
        <w:t xml:space="preserve"> – 202</w:t>
      </w:r>
      <w:r w:rsidR="00B84541">
        <w:rPr>
          <w:sz w:val="24"/>
          <w:szCs w:val="24"/>
        </w:rPr>
        <w:t>7</w:t>
      </w:r>
      <w:r w:rsidR="007B48A2">
        <w:rPr>
          <w:sz w:val="24"/>
          <w:szCs w:val="24"/>
        </w:rPr>
        <w:t xml:space="preserve"> </w:t>
      </w:r>
      <w:r w:rsidR="00F93012">
        <w:rPr>
          <w:sz w:val="24"/>
          <w:szCs w:val="24"/>
        </w:rPr>
        <w:t xml:space="preserve">годы» </w:t>
      </w:r>
      <w:r w:rsidR="00E11668" w:rsidRPr="00DA7BC6">
        <w:rPr>
          <w:sz w:val="24"/>
          <w:szCs w:val="24"/>
        </w:rPr>
        <w:t>(</w:t>
      </w:r>
      <w:r w:rsidR="00B84541">
        <w:rPr>
          <w:sz w:val="24"/>
          <w:szCs w:val="24"/>
        </w:rPr>
        <w:t>Приложение)</w:t>
      </w:r>
      <w:r w:rsidR="00E11668" w:rsidRPr="00DA7BC6">
        <w:rPr>
          <w:sz w:val="24"/>
          <w:szCs w:val="24"/>
        </w:rPr>
        <w:t>.</w:t>
      </w:r>
      <w:bookmarkStart w:id="2" w:name="sub_2"/>
      <w:bookmarkEnd w:id="0"/>
    </w:p>
    <w:p w:rsidR="00B84541" w:rsidRDefault="00DA7BC6" w:rsidP="00236C78">
      <w:pPr>
        <w:ind w:firstLine="708"/>
        <w:jc w:val="both"/>
        <w:rPr>
          <w:sz w:val="24"/>
          <w:szCs w:val="24"/>
        </w:rPr>
      </w:pPr>
      <w:r w:rsidRPr="00DA7BC6">
        <w:rPr>
          <w:sz w:val="24"/>
          <w:szCs w:val="24"/>
        </w:rPr>
        <w:t xml:space="preserve">2. </w:t>
      </w:r>
      <w:r w:rsidR="00B84541">
        <w:rPr>
          <w:sz w:val="24"/>
          <w:szCs w:val="24"/>
        </w:rPr>
        <w:t>Признать утратившими силу с 1 января 2023 года:</w:t>
      </w:r>
    </w:p>
    <w:p w:rsidR="00BA3C6B" w:rsidRDefault="00B84541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4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Кропоткинского городского поселения от 18.01.2018 года № 3-п </w:t>
      </w:r>
      <w:r w:rsidR="00BA3C6B">
        <w:rPr>
          <w:sz w:val="24"/>
          <w:szCs w:val="24"/>
        </w:rPr>
        <w:t>«Об утверждении муниципальной программы «Повышение безопасности дорожного движения на территории Кропоткинского</w:t>
      </w:r>
      <w:r w:rsidR="000B6E05">
        <w:rPr>
          <w:sz w:val="24"/>
          <w:szCs w:val="24"/>
        </w:rPr>
        <w:t xml:space="preserve"> городского поселения на 2018</w:t>
      </w:r>
      <w:r w:rsidR="00BA3C6B">
        <w:rPr>
          <w:sz w:val="24"/>
          <w:szCs w:val="24"/>
        </w:rPr>
        <w:t>-202</w:t>
      </w:r>
      <w:r w:rsidR="000B6E05">
        <w:rPr>
          <w:sz w:val="24"/>
          <w:szCs w:val="24"/>
        </w:rPr>
        <w:t>0</w:t>
      </w:r>
      <w:r w:rsidR="00BA3C6B">
        <w:rPr>
          <w:sz w:val="24"/>
          <w:szCs w:val="24"/>
        </w:rPr>
        <w:t xml:space="preserve"> годы»;</w:t>
      </w:r>
    </w:p>
    <w:p w:rsidR="006A7A8E" w:rsidRDefault="00F174AD" w:rsidP="006A7A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постановление администрации Кропоткинского городского поселения от 27.11.2018 года № 115-п «</w:t>
      </w:r>
      <w:r w:rsidR="006A7A8E">
        <w:rPr>
          <w:sz w:val="24"/>
          <w:szCs w:val="24"/>
        </w:rPr>
        <w:t>О внесении изменений в муниципальную программу «Повышение безопасности дорожного движения на территории Кропоткинского городского поселения на 2018-2020 годы», утвержденную постановлением администрации Кропоткинского городского поселения от 18.01.2018 г. № 3-п;</w:t>
      </w:r>
    </w:p>
    <w:p w:rsidR="006A7A8E" w:rsidRDefault="006A7A8E" w:rsidP="006A7A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постановление администрации Кропоткинского городского поселения от 04.10.2019 года № 80-п «О внесении изменений в муниципальную программу «Повышение безопасности дорожного движения на территории Кропоткинского городского поселения на 2018-2020 годы», утвержденную постановлением администрации Кропоткинского городского поселения от 18.01.2018 г. № 3-п;</w:t>
      </w:r>
    </w:p>
    <w:p w:rsidR="00BA3C6B" w:rsidRDefault="00BA3C6B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постановление администрации Кропоткинского городского поселения от 17.12.2019 года № 117-п «О внесении изменений в постановление от 18.01.2018г. № 3-п «Об </w:t>
      </w:r>
      <w:r>
        <w:rPr>
          <w:sz w:val="24"/>
          <w:szCs w:val="24"/>
        </w:rPr>
        <w:lastRenderedPageBreak/>
        <w:t>утверждении муниципальной программы «Повышение безопасности дорожного движения на территории Кропоткинского городского поселения на 2018-2020 годы»;</w:t>
      </w:r>
    </w:p>
    <w:p w:rsidR="000B6E05" w:rsidRDefault="00BA3C6B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E05">
        <w:rPr>
          <w:sz w:val="24"/>
          <w:szCs w:val="24"/>
        </w:rPr>
        <w:t>постановление администрации Кропоткинского городского поселения от 11.12.2020 года № 103-п «О внесении изменений в муниципальную программу «Повышение безопасности дорожного движения на территории Кропоткинского городского поселения на 2018-2022 годы», утвержденную постановлением администрации Кропоткинского городского поселения от 18.01.2018 г. № 3-п;</w:t>
      </w:r>
    </w:p>
    <w:p w:rsidR="000B6E05" w:rsidRDefault="000B6E05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Кропоткинского городского поселения от 04.03.2021 года № 26-п «О внесении изменений в муниципальную программу «Повышение безопасности дорожного движения на территории Кропоткинского городского поселения на 2018-2023 годы», утвержденную постановлением администрации Кропоткинского городского поселения от 18.01.2018 г. № 3-п;</w:t>
      </w:r>
    </w:p>
    <w:p w:rsidR="000B6E05" w:rsidRDefault="000B6E05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Кропоткинского городского поселения от </w:t>
      </w:r>
      <w:r w:rsidR="00236C7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236C78">
        <w:rPr>
          <w:sz w:val="24"/>
          <w:szCs w:val="24"/>
        </w:rPr>
        <w:t>10</w:t>
      </w:r>
      <w:r>
        <w:rPr>
          <w:sz w:val="24"/>
          <w:szCs w:val="24"/>
        </w:rPr>
        <w:t xml:space="preserve">.2021 года № </w:t>
      </w:r>
      <w:r w:rsidR="00236C7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236C78">
        <w:rPr>
          <w:sz w:val="24"/>
          <w:szCs w:val="24"/>
        </w:rPr>
        <w:t>5</w:t>
      </w:r>
      <w:r>
        <w:rPr>
          <w:sz w:val="24"/>
          <w:szCs w:val="24"/>
        </w:rPr>
        <w:t>-п «О внесении изменений в муниципальную программу «Повышение безопасности дорожного движения на территории Кропоткинского городского поселения на 2018-2023 годы», утвержденную постановлением администрации Кропоткинского городского поселения от 18.01.2018 г. № 3-п;</w:t>
      </w:r>
    </w:p>
    <w:p w:rsidR="00236C78" w:rsidRDefault="00236C78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Кропоткинского городского поселения от 14.03.2022 года № 51-п «О внесении изменений в муниципальную программу «Повышение безопасности дорожного движения на территории Кропоткинского городского поселения на 2018-2024 годы», утвержденную постановлением администрации Кропоткинского городского поселения от 18.01.2018 г. № 3-п;</w:t>
      </w:r>
    </w:p>
    <w:p w:rsidR="00236C78" w:rsidRPr="004C7B7E" w:rsidRDefault="00236C78" w:rsidP="00236C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7B7E">
        <w:rPr>
          <w:sz w:val="24"/>
          <w:szCs w:val="24"/>
        </w:rPr>
        <w:t>Ежегодно корректировать мероприятия, предусмотренные настоящей программой</w:t>
      </w:r>
      <w:r>
        <w:rPr>
          <w:sz w:val="24"/>
          <w:szCs w:val="24"/>
        </w:rPr>
        <w:t>,</w:t>
      </w:r>
      <w:r w:rsidRPr="004C7B7E">
        <w:rPr>
          <w:sz w:val="24"/>
          <w:szCs w:val="24"/>
        </w:rPr>
        <w:t xml:space="preserve"> с учетом бюджетных ассигнований</w:t>
      </w:r>
      <w:r>
        <w:rPr>
          <w:sz w:val="24"/>
          <w:szCs w:val="24"/>
        </w:rPr>
        <w:t>, предусмотренных в бюджете</w:t>
      </w:r>
      <w:r w:rsidRPr="004C7B7E">
        <w:rPr>
          <w:sz w:val="24"/>
          <w:szCs w:val="24"/>
        </w:rPr>
        <w:t xml:space="preserve"> Кропоткинского муниципального образования.</w:t>
      </w:r>
    </w:p>
    <w:bookmarkEnd w:id="2"/>
    <w:p w:rsidR="00236C78" w:rsidRDefault="00DA7BC6" w:rsidP="00236C78">
      <w:pPr>
        <w:ind w:firstLine="720"/>
        <w:jc w:val="both"/>
        <w:rPr>
          <w:sz w:val="24"/>
          <w:szCs w:val="24"/>
        </w:rPr>
      </w:pPr>
      <w:r w:rsidRPr="00DA7BC6">
        <w:rPr>
          <w:sz w:val="24"/>
          <w:szCs w:val="24"/>
        </w:rPr>
        <w:t xml:space="preserve">4. </w:t>
      </w:r>
      <w:r w:rsidR="00236C78" w:rsidRPr="004C7B7E">
        <w:rPr>
          <w:sz w:val="24"/>
          <w:szCs w:val="24"/>
        </w:rPr>
        <w:t>Настоящее постановление вступает в силу с</w:t>
      </w:r>
      <w:r w:rsidR="00236C78">
        <w:rPr>
          <w:sz w:val="24"/>
          <w:szCs w:val="24"/>
        </w:rPr>
        <w:t xml:space="preserve">о дня его официального опубликования и распространяется на правоотношения, возникшие с 1 января 2023 года. </w:t>
      </w:r>
    </w:p>
    <w:p w:rsidR="00DA7BC6" w:rsidRPr="00DA7BC6" w:rsidRDefault="00236C78" w:rsidP="00236C78">
      <w:pPr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E11668" w:rsidRPr="00DA7BC6">
        <w:rPr>
          <w:sz w:val="24"/>
          <w:szCs w:val="24"/>
        </w:rPr>
        <w:t>Контроль за</w:t>
      </w:r>
      <w:proofErr w:type="gramEnd"/>
      <w:r w:rsidR="00E11668" w:rsidRPr="00DA7BC6">
        <w:rPr>
          <w:sz w:val="24"/>
          <w:szCs w:val="24"/>
        </w:rPr>
        <w:t xml:space="preserve"> исполнением настоящего </w:t>
      </w:r>
      <w:r w:rsidR="007E27F3" w:rsidRPr="00DA7BC6">
        <w:rPr>
          <w:sz w:val="24"/>
          <w:szCs w:val="24"/>
        </w:rPr>
        <w:t>постановления оставляю за собой.</w:t>
      </w: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8E569B" w:rsidRPr="00DA7BC6" w:rsidRDefault="008E569B" w:rsidP="008E569B">
      <w:pPr>
        <w:jc w:val="both"/>
        <w:rPr>
          <w:sz w:val="24"/>
          <w:szCs w:val="24"/>
        </w:rPr>
      </w:pP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DA7BC6" w:rsidRDefault="00E11668" w:rsidP="00DA7BC6">
      <w:pPr>
        <w:jc w:val="both"/>
        <w:rPr>
          <w:sz w:val="24"/>
          <w:szCs w:val="24"/>
        </w:rPr>
      </w:pPr>
      <w:r w:rsidRPr="00DA7BC6">
        <w:rPr>
          <w:sz w:val="24"/>
          <w:szCs w:val="24"/>
        </w:rPr>
        <w:t>Глава</w:t>
      </w:r>
      <w:r w:rsidR="00DA7BC6">
        <w:rPr>
          <w:sz w:val="24"/>
          <w:szCs w:val="24"/>
        </w:rPr>
        <w:t xml:space="preserve"> </w:t>
      </w:r>
      <w:proofErr w:type="gramStart"/>
      <w:r w:rsidRPr="00DA7BC6">
        <w:rPr>
          <w:sz w:val="24"/>
          <w:szCs w:val="24"/>
        </w:rPr>
        <w:t>Кропоткинского</w:t>
      </w:r>
      <w:proofErr w:type="gramEnd"/>
      <w:r w:rsidRPr="00DA7BC6">
        <w:rPr>
          <w:sz w:val="24"/>
          <w:szCs w:val="24"/>
        </w:rPr>
        <w:t xml:space="preserve"> </w:t>
      </w:r>
      <w:r w:rsidR="00DA7BC6">
        <w:rPr>
          <w:sz w:val="24"/>
          <w:szCs w:val="24"/>
        </w:rPr>
        <w:t xml:space="preserve">муниципального </w:t>
      </w:r>
    </w:p>
    <w:p w:rsidR="00DA7BC6" w:rsidRDefault="00DA7BC6" w:rsidP="00DA7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</w:t>
      </w:r>
      <w:r w:rsidR="00E17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Коробов О.В</w:t>
      </w:r>
      <w:r w:rsidR="001E4FF7">
        <w:rPr>
          <w:sz w:val="24"/>
          <w:szCs w:val="24"/>
        </w:rPr>
        <w:t>.</w:t>
      </w: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236C78" w:rsidRDefault="00236C78" w:rsidP="00DA7BC6">
      <w:pPr>
        <w:jc w:val="both"/>
        <w:rPr>
          <w:sz w:val="24"/>
          <w:szCs w:val="24"/>
        </w:rPr>
      </w:pPr>
    </w:p>
    <w:p w:rsidR="00DA7BC6" w:rsidRDefault="00DA7BC6" w:rsidP="00DA7B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6C78" w:rsidRDefault="00DA7BC6" w:rsidP="00DA7BC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36C78" w:rsidRDefault="00DA7BC6" w:rsidP="00DA7B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</w:t>
      </w:r>
      <w:r w:rsidR="003C6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</w:p>
    <w:p w:rsidR="00DA7BC6" w:rsidRDefault="009856FE" w:rsidP="00DA7BC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A7BC6">
        <w:rPr>
          <w:sz w:val="24"/>
          <w:szCs w:val="24"/>
        </w:rPr>
        <w:t>т</w:t>
      </w:r>
      <w:r>
        <w:rPr>
          <w:sz w:val="24"/>
          <w:szCs w:val="24"/>
        </w:rPr>
        <w:t xml:space="preserve"> 15.11.2022г. </w:t>
      </w:r>
      <w:r w:rsidR="001E4FF7">
        <w:rPr>
          <w:sz w:val="24"/>
          <w:szCs w:val="24"/>
        </w:rPr>
        <w:t xml:space="preserve"> № </w:t>
      </w:r>
      <w:r>
        <w:rPr>
          <w:sz w:val="24"/>
          <w:szCs w:val="24"/>
        </w:rPr>
        <w:t>267-п</w:t>
      </w:r>
    </w:p>
    <w:p w:rsidR="00E11668" w:rsidRPr="00DA7BC6" w:rsidRDefault="00E11668" w:rsidP="00E11668">
      <w:pPr>
        <w:rPr>
          <w:sz w:val="24"/>
          <w:szCs w:val="24"/>
        </w:rPr>
      </w:pPr>
    </w:p>
    <w:p w:rsidR="00E11668" w:rsidRPr="00236C78" w:rsidRDefault="00E11668" w:rsidP="00E11668">
      <w:pPr>
        <w:jc w:val="center"/>
        <w:rPr>
          <w:b/>
          <w:sz w:val="24"/>
          <w:szCs w:val="24"/>
        </w:rPr>
      </w:pPr>
      <w:r w:rsidRPr="00236C78">
        <w:rPr>
          <w:b/>
          <w:sz w:val="24"/>
          <w:szCs w:val="24"/>
        </w:rPr>
        <w:t>М</w:t>
      </w:r>
      <w:r w:rsidR="00D763B5">
        <w:rPr>
          <w:b/>
          <w:sz w:val="24"/>
          <w:szCs w:val="24"/>
        </w:rPr>
        <w:t>УНИЦИП</w:t>
      </w:r>
      <w:r w:rsidR="00236C78">
        <w:rPr>
          <w:b/>
          <w:sz w:val="24"/>
          <w:szCs w:val="24"/>
        </w:rPr>
        <w:t>АЛЬНАЯ ПРОГРАММА</w:t>
      </w:r>
      <w:r w:rsidR="001E4FF7" w:rsidRPr="00236C78">
        <w:rPr>
          <w:b/>
          <w:sz w:val="24"/>
          <w:szCs w:val="24"/>
        </w:rPr>
        <w:t xml:space="preserve"> </w:t>
      </w:r>
    </w:p>
    <w:p w:rsidR="001E4FF7" w:rsidRPr="00236C78" w:rsidRDefault="00E11668" w:rsidP="001E4FF7">
      <w:pPr>
        <w:tabs>
          <w:tab w:val="left" w:pos="3336"/>
        </w:tabs>
        <w:jc w:val="center"/>
        <w:rPr>
          <w:b/>
          <w:sz w:val="24"/>
          <w:szCs w:val="24"/>
        </w:rPr>
      </w:pPr>
      <w:bookmarkStart w:id="3" w:name="sub_101"/>
      <w:r w:rsidRPr="00236C78">
        <w:rPr>
          <w:b/>
          <w:sz w:val="24"/>
          <w:szCs w:val="24"/>
        </w:rPr>
        <w:t>«П</w:t>
      </w:r>
      <w:r w:rsidR="00236C78">
        <w:rPr>
          <w:b/>
          <w:sz w:val="24"/>
          <w:szCs w:val="24"/>
        </w:rPr>
        <w:t xml:space="preserve">ОВЫШЕНИЕ БЕЗОПАСНОСТИ ДОРОЖНОГО ДВИЖЕНИЯ НА ТЕРРИТОРИИ КРОПОТКИНСКОГО ГОРОДСКОГО ПОСЕЛЕНИЯ НА </w:t>
      </w:r>
      <w:r w:rsidR="007B48A2" w:rsidRPr="00236C78">
        <w:rPr>
          <w:b/>
          <w:sz w:val="24"/>
          <w:szCs w:val="24"/>
        </w:rPr>
        <w:t>20</w:t>
      </w:r>
      <w:r w:rsidR="00236C78">
        <w:rPr>
          <w:b/>
          <w:sz w:val="24"/>
          <w:szCs w:val="24"/>
        </w:rPr>
        <w:t>23</w:t>
      </w:r>
      <w:r w:rsidR="007B48A2" w:rsidRPr="00236C78">
        <w:rPr>
          <w:b/>
          <w:sz w:val="24"/>
          <w:szCs w:val="24"/>
        </w:rPr>
        <w:t>- 202</w:t>
      </w:r>
      <w:r w:rsidR="00236C78">
        <w:rPr>
          <w:b/>
          <w:sz w:val="24"/>
          <w:szCs w:val="24"/>
        </w:rPr>
        <w:t>7</w:t>
      </w:r>
      <w:r w:rsidRPr="00236C78">
        <w:rPr>
          <w:b/>
          <w:sz w:val="24"/>
          <w:szCs w:val="24"/>
        </w:rPr>
        <w:t xml:space="preserve"> </w:t>
      </w:r>
      <w:r w:rsidR="00236C78">
        <w:rPr>
          <w:b/>
          <w:sz w:val="24"/>
          <w:szCs w:val="24"/>
        </w:rPr>
        <w:t>ГОДЫ</w:t>
      </w:r>
      <w:r w:rsidRPr="00236C78">
        <w:rPr>
          <w:b/>
          <w:sz w:val="24"/>
          <w:szCs w:val="24"/>
        </w:rPr>
        <w:t>»</w:t>
      </w:r>
    </w:p>
    <w:p w:rsidR="00643089" w:rsidRDefault="00643089" w:rsidP="001E4FF7">
      <w:pPr>
        <w:tabs>
          <w:tab w:val="left" w:pos="3336"/>
        </w:tabs>
        <w:jc w:val="center"/>
        <w:rPr>
          <w:sz w:val="24"/>
          <w:szCs w:val="24"/>
        </w:rPr>
      </w:pPr>
    </w:p>
    <w:p w:rsidR="00E11668" w:rsidRPr="00B016A1" w:rsidRDefault="00643089" w:rsidP="001E4FF7">
      <w:pPr>
        <w:tabs>
          <w:tab w:val="left" w:pos="3336"/>
        </w:tabs>
        <w:jc w:val="center"/>
        <w:rPr>
          <w:b/>
          <w:sz w:val="24"/>
          <w:szCs w:val="24"/>
        </w:rPr>
      </w:pPr>
      <w:r w:rsidRPr="00B016A1">
        <w:rPr>
          <w:b/>
          <w:sz w:val="24"/>
          <w:szCs w:val="24"/>
        </w:rPr>
        <w:t xml:space="preserve">1. </w:t>
      </w:r>
      <w:r w:rsidR="00E11668" w:rsidRPr="00B016A1">
        <w:rPr>
          <w:b/>
          <w:sz w:val="24"/>
          <w:szCs w:val="24"/>
        </w:rPr>
        <w:t>Паспорт программы</w:t>
      </w:r>
      <w:bookmarkEnd w:id="3"/>
    </w:p>
    <w:p w:rsidR="00E11668" w:rsidRPr="00B016A1" w:rsidRDefault="00E11668" w:rsidP="00E11668">
      <w:pPr>
        <w:rPr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7026"/>
      </w:tblGrid>
      <w:tr w:rsidR="00E11668" w:rsidRPr="00DA7BC6" w:rsidTr="00DA7BC6">
        <w:tc>
          <w:tcPr>
            <w:tcW w:w="2874" w:type="dxa"/>
          </w:tcPr>
          <w:p w:rsidR="00E11668" w:rsidRPr="00DA7BC6" w:rsidRDefault="00E11668" w:rsidP="001B3F0B">
            <w:pPr>
              <w:rPr>
                <w:sz w:val="24"/>
                <w:szCs w:val="24"/>
              </w:rPr>
            </w:pPr>
            <w:r w:rsidRPr="00DA7BC6">
              <w:rPr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6" w:type="dxa"/>
          </w:tcPr>
          <w:p w:rsidR="00E11668" w:rsidRPr="00DA7BC6" w:rsidRDefault="00E11668" w:rsidP="00643089">
            <w:pPr>
              <w:tabs>
                <w:tab w:val="left" w:pos="3336"/>
              </w:tabs>
              <w:jc w:val="both"/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>Муниципальная программа «Повышение безопасности дорожного движения на территории Кропоткинск</w:t>
            </w:r>
            <w:r w:rsidR="002D39A4" w:rsidRPr="00DA7BC6">
              <w:rPr>
                <w:sz w:val="24"/>
                <w:szCs w:val="24"/>
              </w:rPr>
              <w:t>ого го</w:t>
            </w:r>
            <w:r w:rsidR="007B48A2">
              <w:rPr>
                <w:sz w:val="24"/>
                <w:szCs w:val="24"/>
              </w:rPr>
              <w:t>родского поселения на 20</w:t>
            </w:r>
            <w:r w:rsidR="00643089">
              <w:rPr>
                <w:sz w:val="24"/>
                <w:szCs w:val="24"/>
              </w:rPr>
              <w:t>23</w:t>
            </w:r>
            <w:r w:rsidR="007B48A2">
              <w:rPr>
                <w:sz w:val="24"/>
                <w:szCs w:val="24"/>
              </w:rPr>
              <w:t>- 202</w:t>
            </w:r>
            <w:r w:rsidR="00643089">
              <w:rPr>
                <w:sz w:val="24"/>
                <w:szCs w:val="24"/>
              </w:rPr>
              <w:t>7</w:t>
            </w:r>
            <w:r w:rsidRPr="00DA7BC6">
              <w:rPr>
                <w:sz w:val="24"/>
                <w:szCs w:val="24"/>
              </w:rPr>
              <w:t xml:space="preserve"> годы»</w:t>
            </w:r>
            <w:r w:rsidR="00643089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E11668" w:rsidRPr="00DA7BC6" w:rsidTr="00DA7BC6">
        <w:tc>
          <w:tcPr>
            <w:tcW w:w="2874" w:type="dxa"/>
          </w:tcPr>
          <w:p w:rsidR="00E11668" w:rsidRPr="00DA7BC6" w:rsidRDefault="00BE2957" w:rsidP="00B0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026" w:type="dxa"/>
          </w:tcPr>
          <w:p w:rsidR="00E11668" w:rsidRPr="00DA7BC6" w:rsidRDefault="00E11668" w:rsidP="001B3F0B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>Администрация Кропоткинского городского поселения.</w:t>
            </w:r>
          </w:p>
          <w:p w:rsidR="00E11668" w:rsidRPr="00DA7BC6" w:rsidRDefault="00E11668" w:rsidP="001B3F0B">
            <w:pPr>
              <w:rPr>
                <w:sz w:val="24"/>
                <w:szCs w:val="24"/>
              </w:rPr>
            </w:pPr>
          </w:p>
        </w:tc>
      </w:tr>
      <w:tr w:rsidR="00BC786C" w:rsidRPr="00DA7BC6" w:rsidTr="00DA7BC6">
        <w:tc>
          <w:tcPr>
            <w:tcW w:w="2874" w:type="dxa"/>
          </w:tcPr>
          <w:p w:rsidR="00BC786C" w:rsidRDefault="00BC786C" w:rsidP="00B0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026" w:type="dxa"/>
          </w:tcPr>
          <w:p w:rsidR="00BC786C" w:rsidRPr="00DA7BC6" w:rsidRDefault="00BC786C" w:rsidP="00BC786C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>Администрация Кропоткинского городского поселения.</w:t>
            </w:r>
          </w:p>
        </w:tc>
      </w:tr>
      <w:tr w:rsidR="00E11668" w:rsidRPr="00DA7BC6" w:rsidTr="00BE2957">
        <w:trPr>
          <w:trHeight w:val="390"/>
        </w:trPr>
        <w:tc>
          <w:tcPr>
            <w:tcW w:w="2874" w:type="dxa"/>
          </w:tcPr>
          <w:p w:rsidR="00E11668" w:rsidRPr="00DA7BC6" w:rsidRDefault="00E11668" w:rsidP="001B3F0B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026" w:type="dxa"/>
          </w:tcPr>
          <w:p w:rsidR="00E11668" w:rsidRDefault="00CB769E" w:rsidP="00BE2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2957">
              <w:rPr>
                <w:sz w:val="24"/>
                <w:szCs w:val="24"/>
              </w:rPr>
              <w:t>П</w:t>
            </w:r>
            <w:r w:rsidR="00BE2957" w:rsidRPr="00DA7BC6">
              <w:rPr>
                <w:sz w:val="24"/>
                <w:szCs w:val="24"/>
              </w:rPr>
              <w:t>овышение безопасности дорожного движения</w:t>
            </w:r>
            <w:r>
              <w:rPr>
                <w:sz w:val="24"/>
                <w:szCs w:val="24"/>
              </w:rPr>
              <w:t xml:space="preserve"> на территории Кропоткинского </w:t>
            </w:r>
            <w:r w:rsidR="008A4AF3">
              <w:rPr>
                <w:sz w:val="24"/>
                <w:szCs w:val="24"/>
              </w:rPr>
              <w:t xml:space="preserve">городского </w:t>
            </w:r>
            <w:r w:rsidR="00D763B5">
              <w:rPr>
                <w:sz w:val="24"/>
                <w:szCs w:val="24"/>
              </w:rPr>
              <w:t>п</w:t>
            </w:r>
            <w:r w:rsidR="008A4AF3">
              <w:rPr>
                <w:sz w:val="24"/>
                <w:szCs w:val="24"/>
              </w:rPr>
              <w:t>оселения</w:t>
            </w:r>
            <w:r w:rsidR="00BE2957" w:rsidRPr="00DA7BC6">
              <w:rPr>
                <w:sz w:val="24"/>
                <w:szCs w:val="24"/>
              </w:rPr>
              <w:t>.</w:t>
            </w:r>
          </w:p>
          <w:p w:rsidR="00CB769E" w:rsidRPr="00DA7BC6" w:rsidRDefault="00CB769E" w:rsidP="00CB7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качественных показателей дорожного хозяйства.</w:t>
            </w:r>
          </w:p>
        </w:tc>
      </w:tr>
      <w:tr w:rsidR="00E11668" w:rsidRPr="00DA7BC6" w:rsidTr="00DA7BC6">
        <w:tc>
          <w:tcPr>
            <w:tcW w:w="2874" w:type="dxa"/>
          </w:tcPr>
          <w:p w:rsidR="00E11668" w:rsidRPr="00DA7BC6" w:rsidRDefault="00E11668" w:rsidP="001B3F0B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26" w:type="dxa"/>
          </w:tcPr>
          <w:p w:rsidR="00E11668" w:rsidRPr="00DA7BC6" w:rsidRDefault="00BE2957" w:rsidP="001B3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Обеспечение </w:t>
            </w:r>
            <w:r w:rsidR="00E11668" w:rsidRPr="00DA7BC6">
              <w:rPr>
                <w:sz w:val="24"/>
                <w:szCs w:val="24"/>
              </w:rPr>
              <w:t>безопасности дорожного</w:t>
            </w:r>
            <w:r w:rsidR="009D1A8C">
              <w:rPr>
                <w:sz w:val="24"/>
                <w:szCs w:val="24"/>
              </w:rPr>
              <w:t xml:space="preserve"> движения.</w:t>
            </w:r>
          </w:p>
          <w:p w:rsidR="009D1A8C" w:rsidRDefault="00BE2957" w:rsidP="001B3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Ремонт автомобильных дорог общего пользования местного значения и сооружений на них</w:t>
            </w:r>
            <w:r w:rsidR="0058321B">
              <w:rPr>
                <w:sz w:val="24"/>
                <w:szCs w:val="24"/>
              </w:rPr>
              <w:t>.</w:t>
            </w:r>
            <w:r w:rsidR="009D1A8C" w:rsidRPr="00DA7BC6">
              <w:rPr>
                <w:sz w:val="24"/>
                <w:szCs w:val="24"/>
              </w:rPr>
              <w:t xml:space="preserve"> </w:t>
            </w:r>
          </w:p>
          <w:p w:rsidR="0058321B" w:rsidRDefault="009D1A8C" w:rsidP="001B3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7BC6">
              <w:rPr>
                <w:sz w:val="24"/>
                <w:szCs w:val="24"/>
              </w:rPr>
              <w:t>Поддержание автомобильных дорог общего пользования местного значения на уровне, соответствующем категории дороги путем текущего ремонта дорог</w:t>
            </w:r>
            <w:r>
              <w:rPr>
                <w:sz w:val="24"/>
                <w:szCs w:val="24"/>
              </w:rPr>
              <w:t>.</w:t>
            </w:r>
          </w:p>
          <w:p w:rsidR="009E0E35" w:rsidRPr="00DA7BC6" w:rsidRDefault="009D1A8C" w:rsidP="004F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F7A20">
              <w:rPr>
                <w:sz w:val="24"/>
                <w:szCs w:val="24"/>
              </w:rPr>
              <w:t xml:space="preserve"> Устройство уличного освещения на автомобильных дорогах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C786C" w:rsidRPr="00DA7BC6" w:rsidTr="00DA7BC6">
        <w:tc>
          <w:tcPr>
            <w:tcW w:w="2874" w:type="dxa"/>
          </w:tcPr>
          <w:p w:rsidR="00BC786C" w:rsidRPr="00DA7BC6" w:rsidRDefault="00BC786C" w:rsidP="00C8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Pr="00DA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A7BC6">
              <w:rPr>
                <w:sz w:val="24"/>
                <w:szCs w:val="24"/>
              </w:rPr>
              <w:t>рограммы</w:t>
            </w:r>
          </w:p>
        </w:tc>
        <w:tc>
          <w:tcPr>
            <w:tcW w:w="7026" w:type="dxa"/>
          </w:tcPr>
          <w:p w:rsidR="00BC786C" w:rsidRDefault="00BC786C" w:rsidP="00C84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площади дорог с усовершенствованным покрытием к общей площади дорог.</w:t>
            </w:r>
          </w:p>
          <w:p w:rsidR="00BC786C" w:rsidRPr="00DA7BC6" w:rsidRDefault="00BC786C" w:rsidP="00C84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DA7BC6">
              <w:rPr>
                <w:sz w:val="24"/>
                <w:szCs w:val="24"/>
              </w:rPr>
              <w:t>величение протяженности уличного освещения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C786C" w:rsidRPr="00DA7BC6" w:rsidTr="00DA7BC6">
        <w:tc>
          <w:tcPr>
            <w:tcW w:w="2874" w:type="dxa"/>
          </w:tcPr>
          <w:p w:rsidR="00BC786C" w:rsidRPr="00DA7BC6" w:rsidRDefault="00BC786C" w:rsidP="001B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 w:rsidRPr="00DA7BC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026" w:type="dxa"/>
          </w:tcPr>
          <w:p w:rsidR="00BC786C" w:rsidRPr="00DA7BC6" w:rsidRDefault="00BC786C" w:rsidP="0058321B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 xml:space="preserve"> Программа реализуется с 20</w:t>
            </w:r>
            <w:r>
              <w:rPr>
                <w:sz w:val="24"/>
                <w:szCs w:val="24"/>
              </w:rPr>
              <w:t>23 года по 2027 год.</w:t>
            </w:r>
            <w:r w:rsidRPr="00DA7BC6">
              <w:rPr>
                <w:sz w:val="24"/>
                <w:szCs w:val="24"/>
              </w:rPr>
              <w:t xml:space="preserve"> </w:t>
            </w:r>
          </w:p>
        </w:tc>
      </w:tr>
      <w:tr w:rsidR="00BC786C" w:rsidRPr="00DA7BC6" w:rsidTr="007B48A2">
        <w:trPr>
          <w:trHeight w:val="1692"/>
        </w:trPr>
        <w:tc>
          <w:tcPr>
            <w:tcW w:w="2874" w:type="dxa"/>
          </w:tcPr>
          <w:p w:rsidR="00BC786C" w:rsidRPr="00DA7BC6" w:rsidRDefault="00BC786C" w:rsidP="007B4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026" w:type="dxa"/>
          </w:tcPr>
          <w:p w:rsidR="00BC786C" w:rsidRDefault="00BC786C" w:rsidP="007A3A7E">
            <w:pPr>
              <w:rPr>
                <w:sz w:val="24"/>
                <w:szCs w:val="24"/>
              </w:rPr>
            </w:pPr>
            <w:r w:rsidRPr="00ED4998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за счет всех источников составляет</w:t>
            </w:r>
            <w:r w:rsidRPr="00ED49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51950,</w:t>
            </w:r>
            <w:r w:rsidRPr="00ED4998">
              <w:rPr>
                <w:sz w:val="24"/>
                <w:szCs w:val="24"/>
              </w:rPr>
              <w:t>0</w:t>
            </w:r>
            <w:r w:rsidRPr="00ED4998">
              <w:rPr>
                <w:iCs/>
                <w:sz w:val="24"/>
                <w:szCs w:val="24"/>
              </w:rPr>
              <w:t xml:space="preserve"> </w:t>
            </w:r>
            <w:r w:rsidRPr="00ED4998">
              <w:rPr>
                <w:sz w:val="24"/>
                <w:szCs w:val="24"/>
              </w:rPr>
              <w:t>тыс. руб., в том числе</w:t>
            </w:r>
            <w:r>
              <w:rPr>
                <w:sz w:val="24"/>
                <w:szCs w:val="24"/>
              </w:rPr>
              <w:t xml:space="preserve"> по источникам финансирования</w:t>
            </w:r>
            <w:r w:rsidRPr="00ED4998">
              <w:rPr>
                <w:sz w:val="24"/>
                <w:szCs w:val="24"/>
              </w:rPr>
              <w:t>:</w:t>
            </w:r>
          </w:p>
          <w:p w:rsidR="00BC786C" w:rsidRDefault="00BC786C" w:rsidP="007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51950,0 тыс. руб.</w:t>
            </w:r>
          </w:p>
          <w:p w:rsidR="00BC786C" w:rsidRDefault="00BC786C" w:rsidP="007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реализации:</w:t>
            </w:r>
          </w:p>
          <w:p w:rsidR="00BC786C" w:rsidRPr="00A372A3" w:rsidRDefault="00BC786C" w:rsidP="007A3A7E">
            <w:pPr>
              <w:rPr>
                <w:sz w:val="24"/>
                <w:szCs w:val="24"/>
              </w:rPr>
            </w:pPr>
            <w:r w:rsidRPr="00A372A3">
              <w:rPr>
                <w:sz w:val="24"/>
                <w:szCs w:val="24"/>
              </w:rPr>
              <w:t>2023 год – 9 870,0 тыс</w:t>
            </w:r>
            <w:proofErr w:type="gramStart"/>
            <w:r w:rsidRPr="00A372A3">
              <w:rPr>
                <w:sz w:val="24"/>
                <w:szCs w:val="24"/>
              </w:rPr>
              <w:t>.р</w:t>
            </w:r>
            <w:proofErr w:type="gramEnd"/>
            <w:r w:rsidRPr="00A372A3">
              <w:rPr>
                <w:sz w:val="24"/>
                <w:szCs w:val="24"/>
              </w:rPr>
              <w:t>уб.;</w:t>
            </w:r>
          </w:p>
          <w:p w:rsidR="00BC786C" w:rsidRPr="00A372A3" w:rsidRDefault="00BC786C" w:rsidP="007A3A7E">
            <w:pPr>
              <w:rPr>
                <w:sz w:val="24"/>
                <w:szCs w:val="24"/>
              </w:rPr>
            </w:pPr>
            <w:r w:rsidRPr="00A372A3">
              <w:rPr>
                <w:sz w:val="24"/>
                <w:szCs w:val="24"/>
              </w:rPr>
              <w:t>2024 год – 9 570,0 тыс</w:t>
            </w:r>
            <w:proofErr w:type="gramStart"/>
            <w:r w:rsidRPr="00A372A3">
              <w:rPr>
                <w:sz w:val="24"/>
                <w:szCs w:val="24"/>
              </w:rPr>
              <w:t>.р</w:t>
            </w:r>
            <w:proofErr w:type="gramEnd"/>
            <w:r w:rsidRPr="00A372A3">
              <w:rPr>
                <w:sz w:val="24"/>
                <w:szCs w:val="24"/>
              </w:rPr>
              <w:t>уб.;</w:t>
            </w:r>
          </w:p>
          <w:p w:rsidR="00BC786C" w:rsidRPr="00A372A3" w:rsidRDefault="00BC786C" w:rsidP="007A3A7E">
            <w:pPr>
              <w:rPr>
                <w:sz w:val="24"/>
                <w:szCs w:val="24"/>
              </w:rPr>
            </w:pPr>
            <w:r w:rsidRPr="00A372A3">
              <w:rPr>
                <w:sz w:val="24"/>
                <w:szCs w:val="24"/>
              </w:rPr>
              <w:t>2025 год – 11 270,0 тыс</w:t>
            </w:r>
            <w:proofErr w:type="gramStart"/>
            <w:r w:rsidRPr="00A372A3">
              <w:rPr>
                <w:sz w:val="24"/>
                <w:szCs w:val="24"/>
              </w:rPr>
              <w:t>.р</w:t>
            </w:r>
            <w:proofErr w:type="gramEnd"/>
            <w:r w:rsidRPr="00A372A3">
              <w:rPr>
                <w:sz w:val="24"/>
                <w:szCs w:val="24"/>
              </w:rPr>
              <w:t>уб.;</w:t>
            </w:r>
          </w:p>
          <w:p w:rsidR="00BC786C" w:rsidRPr="00A372A3" w:rsidRDefault="00BC786C" w:rsidP="007A3A7E">
            <w:pPr>
              <w:rPr>
                <w:sz w:val="24"/>
                <w:szCs w:val="24"/>
              </w:rPr>
            </w:pPr>
            <w:r w:rsidRPr="00A372A3">
              <w:rPr>
                <w:sz w:val="24"/>
                <w:szCs w:val="24"/>
              </w:rPr>
              <w:t>2026 год – 10 570,0 тыс</w:t>
            </w:r>
            <w:proofErr w:type="gramStart"/>
            <w:r w:rsidRPr="00A372A3">
              <w:rPr>
                <w:sz w:val="24"/>
                <w:szCs w:val="24"/>
              </w:rPr>
              <w:t>.р</w:t>
            </w:r>
            <w:proofErr w:type="gramEnd"/>
            <w:r w:rsidRPr="00A372A3">
              <w:rPr>
                <w:sz w:val="24"/>
                <w:szCs w:val="24"/>
              </w:rPr>
              <w:t>уб.;</w:t>
            </w:r>
          </w:p>
          <w:p w:rsidR="00BC786C" w:rsidRPr="00DA7BC6" w:rsidRDefault="00BC786C" w:rsidP="00245F9C">
            <w:pPr>
              <w:rPr>
                <w:sz w:val="24"/>
                <w:szCs w:val="24"/>
              </w:rPr>
            </w:pPr>
            <w:r w:rsidRPr="00A372A3">
              <w:rPr>
                <w:sz w:val="24"/>
                <w:szCs w:val="24"/>
              </w:rPr>
              <w:t>2027 год – 10 670,0 тыс</w:t>
            </w:r>
            <w:proofErr w:type="gramStart"/>
            <w:r w:rsidRPr="00A372A3">
              <w:rPr>
                <w:sz w:val="24"/>
                <w:szCs w:val="24"/>
              </w:rPr>
              <w:t>.р</w:t>
            </w:r>
            <w:proofErr w:type="gramEnd"/>
            <w:r w:rsidRPr="00A372A3">
              <w:rPr>
                <w:sz w:val="24"/>
                <w:szCs w:val="24"/>
              </w:rPr>
              <w:t>уб.;</w:t>
            </w:r>
          </w:p>
        </w:tc>
      </w:tr>
      <w:tr w:rsidR="00BC786C" w:rsidRPr="00DA7BC6" w:rsidTr="00DA7BC6">
        <w:tc>
          <w:tcPr>
            <w:tcW w:w="2874" w:type="dxa"/>
          </w:tcPr>
          <w:p w:rsidR="00BC786C" w:rsidRPr="00DA7BC6" w:rsidRDefault="00BC786C" w:rsidP="007A3A7E">
            <w:pPr>
              <w:rPr>
                <w:sz w:val="24"/>
                <w:szCs w:val="24"/>
              </w:rPr>
            </w:pPr>
            <w:r w:rsidRPr="00DA7BC6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</w:t>
            </w:r>
            <w:r w:rsidRPr="00DA7BC6">
              <w:rPr>
                <w:sz w:val="24"/>
                <w:szCs w:val="24"/>
              </w:rPr>
              <w:t>рограммы</w:t>
            </w:r>
          </w:p>
        </w:tc>
        <w:tc>
          <w:tcPr>
            <w:tcW w:w="7026" w:type="dxa"/>
          </w:tcPr>
          <w:p w:rsidR="00BC786C" w:rsidRDefault="00BC786C" w:rsidP="008E5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DA7BC6">
              <w:rPr>
                <w:sz w:val="24"/>
                <w:szCs w:val="24"/>
              </w:rPr>
              <w:t xml:space="preserve">овышение безопасности дорожного </w:t>
            </w:r>
            <w:r>
              <w:rPr>
                <w:sz w:val="24"/>
                <w:szCs w:val="24"/>
              </w:rPr>
              <w:t>движения.</w:t>
            </w:r>
          </w:p>
          <w:p w:rsidR="00BC786C" w:rsidRDefault="00BC786C" w:rsidP="008E5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качества транспортного обслуживания населения.</w:t>
            </w:r>
          </w:p>
          <w:p w:rsidR="00BC786C" w:rsidRDefault="00BC786C" w:rsidP="00857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площади дорог с усовершенствованным покрытием.</w:t>
            </w:r>
          </w:p>
        </w:tc>
      </w:tr>
    </w:tbl>
    <w:p w:rsidR="00E11668" w:rsidRPr="00DA7BC6" w:rsidRDefault="00E11668" w:rsidP="00E11668">
      <w:pPr>
        <w:rPr>
          <w:sz w:val="24"/>
          <w:szCs w:val="24"/>
        </w:rPr>
      </w:pPr>
    </w:p>
    <w:p w:rsidR="00EA3645" w:rsidRDefault="00EA3645" w:rsidP="00EA3645">
      <w:pPr>
        <w:ind w:left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Характеристика и анализ текущего состояния сферы реализации муниципальной программы </w:t>
      </w:r>
    </w:p>
    <w:p w:rsidR="00F93012" w:rsidRDefault="00F93012" w:rsidP="00F93012">
      <w:pPr>
        <w:ind w:firstLine="708"/>
        <w:jc w:val="both"/>
        <w:rPr>
          <w:sz w:val="24"/>
          <w:szCs w:val="24"/>
        </w:rPr>
      </w:pPr>
      <w:bookmarkStart w:id="4" w:name="sub_200"/>
    </w:p>
    <w:p w:rsidR="00F93012" w:rsidRDefault="009A5D87" w:rsidP="00F93012">
      <w:pPr>
        <w:ind w:firstLine="708"/>
        <w:jc w:val="both"/>
        <w:rPr>
          <w:sz w:val="24"/>
          <w:szCs w:val="24"/>
        </w:rPr>
      </w:pPr>
      <w:proofErr w:type="gramStart"/>
      <w:r w:rsidRPr="00DA7BC6">
        <w:rPr>
          <w:sz w:val="24"/>
          <w:szCs w:val="24"/>
        </w:rPr>
        <w:lastRenderedPageBreak/>
        <w:t xml:space="preserve">Проблема опасности дорожного движения в Кропоткинском городском поселении, связанная с автомобильным транспортом не имеет особой остроты, но в целях предупреждения и профилактики дорожно-транспортных происшествий в связи с частичным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</w:t>
      </w:r>
      <w:r w:rsidR="00F15AC8">
        <w:rPr>
          <w:sz w:val="24"/>
          <w:szCs w:val="24"/>
        </w:rPr>
        <w:t xml:space="preserve">реализация </w:t>
      </w:r>
      <w:r w:rsidRPr="00DA7BC6">
        <w:rPr>
          <w:sz w:val="24"/>
          <w:szCs w:val="24"/>
        </w:rPr>
        <w:t>настоящ</w:t>
      </w:r>
      <w:r w:rsidR="00F15AC8">
        <w:rPr>
          <w:sz w:val="24"/>
          <w:szCs w:val="24"/>
        </w:rPr>
        <w:t>ей</w:t>
      </w:r>
      <w:r w:rsidRPr="00DA7BC6">
        <w:rPr>
          <w:sz w:val="24"/>
          <w:szCs w:val="24"/>
        </w:rPr>
        <w:t xml:space="preserve"> программ</w:t>
      </w:r>
      <w:r w:rsidR="00F15AC8">
        <w:rPr>
          <w:sz w:val="24"/>
          <w:szCs w:val="24"/>
        </w:rPr>
        <w:t>ы</w:t>
      </w:r>
      <w:r w:rsidRPr="00DA7BC6">
        <w:rPr>
          <w:sz w:val="24"/>
          <w:szCs w:val="24"/>
        </w:rPr>
        <w:t xml:space="preserve"> на</w:t>
      </w:r>
      <w:proofErr w:type="gramEnd"/>
      <w:r w:rsidRPr="00DA7BC6">
        <w:rPr>
          <w:sz w:val="24"/>
          <w:szCs w:val="24"/>
        </w:rPr>
        <w:t xml:space="preserve"> территории поселения.</w:t>
      </w:r>
    </w:p>
    <w:p w:rsidR="00CE4C58" w:rsidRDefault="009A5D87" w:rsidP="00F93012">
      <w:pPr>
        <w:ind w:firstLine="708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Основные виды ДТП (автомобильные наезды на пешеходов и препятствия, опрокидывания транспортных средств) на территории Кропоткинско</w:t>
      </w:r>
      <w:r w:rsidR="00DE6BC5">
        <w:rPr>
          <w:sz w:val="24"/>
          <w:szCs w:val="24"/>
        </w:rPr>
        <w:t>го</w:t>
      </w:r>
      <w:r w:rsidRPr="00DA7BC6">
        <w:rPr>
          <w:sz w:val="24"/>
          <w:szCs w:val="24"/>
        </w:rPr>
        <w:t xml:space="preserve"> городско</w:t>
      </w:r>
      <w:r w:rsidR="00DE6BC5">
        <w:rPr>
          <w:sz w:val="24"/>
          <w:szCs w:val="24"/>
        </w:rPr>
        <w:t>го</w:t>
      </w:r>
      <w:r w:rsidRPr="00DA7BC6">
        <w:rPr>
          <w:sz w:val="24"/>
          <w:szCs w:val="24"/>
        </w:rPr>
        <w:t xml:space="preserve"> поселения отсутствуют, за последнее время не зарегистрированы. Тем не менее, Администрация Кропоткинского городского поселения считает необходимым внедрить настоящую программу на территории Кропоткинского городского поселения с целью предупреждения и профилактики всех </w:t>
      </w:r>
      <w:proofErr w:type="gramStart"/>
      <w:r w:rsidRPr="00DA7BC6">
        <w:rPr>
          <w:sz w:val="24"/>
          <w:szCs w:val="24"/>
        </w:rPr>
        <w:t>ДТП</w:t>
      </w:r>
      <w:proofErr w:type="gramEnd"/>
      <w:r w:rsidRPr="00DA7BC6">
        <w:rPr>
          <w:sz w:val="24"/>
          <w:szCs w:val="24"/>
        </w:rPr>
        <w:t xml:space="preserve"> связанных с нарушениями Правил дорожного движения Российской Федерации водителями транспортных средств. </w:t>
      </w:r>
    </w:p>
    <w:p w:rsidR="00490407" w:rsidRDefault="00490407" w:rsidP="00F15AC8">
      <w:pPr>
        <w:ind w:firstLine="708"/>
        <w:jc w:val="center"/>
        <w:rPr>
          <w:b/>
          <w:sz w:val="24"/>
          <w:szCs w:val="24"/>
        </w:rPr>
      </w:pPr>
    </w:p>
    <w:p w:rsidR="00F15AC8" w:rsidRPr="00F15AC8" w:rsidRDefault="00F15AC8" w:rsidP="00F15AC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F15AC8">
        <w:rPr>
          <w:b/>
          <w:sz w:val="24"/>
          <w:szCs w:val="24"/>
        </w:rPr>
        <w:t>Сведения о состоянии дорожной сети.</w:t>
      </w:r>
    </w:p>
    <w:p w:rsidR="00CE4C58" w:rsidRPr="00744B29" w:rsidRDefault="00CE4C58" w:rsidP="00CE4C5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 xml:space="preserve">Общая протяженность автомобильных дорог </w:t>
      </w:r>
      <w:r w:rsidR="009C4AE8">
        <w:rPr>
          <w:bCs/>
          <w:sz w:val="24"/>
          <w:szCs w:val="24"/>
        </w:rPr>
        <w:t xml:space="preserve">общего пользования </w:t>
      </w:r>
      <w:r w:rsidRPr="00744B29">
        <w:rPr>
          <w:bCs/>
          <w:sz w:val="24"/>
          <w:szCs w:val="24"/>
        </w:rPr>
        <w:t>местного значения – 10,</w:t>
      </w:r>
      <w:r>
        <w:rPr>
          <w:bCs/>
          <w:sz w:val="24"/>
          <w:szCs w:val="24"/>
        </w:rPr>
        <w:t>101</w:t>
      </w:r>
      <w:r w:rsidRPr="00744B29">
        <w:rPr>
          <w:bCs/>
          <w:sz w:val="24"/>
          <w:szCs w:val="24"/>
        </w:rPr>
        <w:t xml:space="preserve"> км.</w:t>
      </w:r>
    </w:p>
    <w:p w:rsidR="00CE4C58" w:rsidRPr="00744B29" w:rsidRDefault="00CE4C58" w:rsidP="00CE4C58">
      <w:pPr>
        <w:ind w:firstLine="708"/>
        <w:jc w:val="both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 xml:space="preserve">Протяженность автомобильных дорог </w:t>
      </w:r>
      <w:r w:rsidR="009C4AE8">
        <w:rPr>
          <w:bCs/>
          <w:sz w:val="24"/>
          <w:szCs w:val="24"/>
        </w:rPr>
        <w:t xml:space="preserve">общего пользования </w:t>
      </w:r>
      <w:r w:rsidRPr="00744B29">
        <w:rPr>
          <w:bCs/>
          <w:sz w:val="24"/>
          <w:szCs w:val="24"/>
        </w:rPr>
        <w:t xml:space="preserve">местного значения с твердым покрытием – </w:t>
      </w:r>
      <w:r>
        <w:rPr>
          <w:bCs/>
          <w:sz w:val="24"/>
          <w:szCs w:val="24"/>
        </w:rPr>
        <w:t>6,01</w:t>
      </w:r>
      <w:r w:rsidRPr="00744B29">
        <w:rPr>
          <w:bCs/>
          <w:sz w:val="24"/>
          <w:szCs w:val="24"/>
        </w:rPr>
        <w:t xml:space="preserve"> км.</w:t>
      </w:r>
    </w:p>
    <w:p w:rsidR="00CE4C58" w:rsidRPr="00744B29" w:rsidRDefault="00CE4C58" w:rsidP="00CE4C58">
      <w:pPr>
        <w:ind w:firstLine="708"/>
        <w:jc w:val="both"/>
        <w:rPr>
          <w:bCs/>
          <w:sz w:val="24"/>
          <w:szCs w:val="24"/>
        </w:rPr>
      </w:pPr>
      <w:r w:rsidRPr="00744B29">
        <w:rPr>
          <w:sz w:val="24"/>
          <w:szCs w:val="24"/>
        </w:rPr>
        <w:t>Общая про</w:t>
      </w:r>
      <w:r w:rsidR="009C4AE8">
        <w:rPr>
          <w:sz w:val="24"/>
          <w:szCs w:val="24"/>
        </w:rPr>
        <w:t>тяженность автомобильных дорог общего пользования м</w:t>
      </w:r>
      <w:r w:rsidRPr="00744B29">
        <w:rPr>
          <w:sz w:val="24"/>
          <w:szCs w:val="24"/>
        </w:rPr>
        <w:t>естного значения, не отвечающих нормативным требованиям –</w:t>
      </w:r>
      <w:r w:rsidR="00F15AC8">
        <w:rPr>
          <w:sz w:val="24"/>
          <w:szCs w:val="24"/>
        </w:rPr>
        <w:t xml:space="preserve"> 4,091</w:t>
      </w:r>
      <w:r w:rsidRPr="00744B29">
        <w:rPr>
          <w:sz w:val="24"/>
          <w:szCs w:val="24"/>
        </w:rPr>
        <w:t xml:space="preserve"> км.</w:t>
      </w:r>
    </w:p>
    <w:p w:rsidR="009C4AE8" w:rsidRPr="00744B29" w:rsidRDefault="009C4AE8" w:rsidP="009C4AE8">
      <w:pPr>
        <w:ind w:firstLine="709"/>
        <w:jc w:val="both"/>
        <w:rPr>
          <w:sz w:val="24"/>
          <w:szCs w:val="24"/>
        </w:rPr>
      </w:pPr>
      <w:r w:rsidRPr="00744B29">
        <w:rPr>
          <w:sz w:val="24"/>
          <w:szCs w:val="24"/>
        </w:rPr>
        <w:t xml:space="preserve">Доля протяженности автомобильных дорог </w:t>
      </w:r>
      <w:r>
        <w:rPr>
          <w:sz w:val="24"/>
          <w:szCs w:val="24"/>
        </w:rPr>
        <w:t xml:space="preserve">общего пользования </w:t>
      </w:r>
      <w:r w:rsidRPr="00744B29">
        <w:rPr>
          <w:sz w:val="24"/>
          <w:szCs w:val="24"/>
        </w:rPr>
        <w:t>местного значения</w:t>
      </w:r>
      <w:r>
        <w:rPr>
          <w:sz w:val="24"/>
          <w:szCs w:val="24"/>
        </w:rPr>
        <w:t xml:space="preserve"> с твердым покрытием от </w:t>
      </w:r>
      <w:r w:rsidRPr="00744B29">
        <w:rPr>
          <w:sz w:val="24"/>
          <w:szCs w:val="24"/>
        </w:rPr>
        <w:t>общей протяженности автомобиль</w:t>
      </w:r>
      <w:r>
        <w:rPr>
          <w:sz w:val="24"/>
          <w:szCs w:val="24"/>
        </w:rPr>
        <w:t>ных дорог общего пользования местного значения – 59,5</w:t>
      </w:r>
      <w:r w:rsidRPr="00744B29">
        <w:rPr>
          <w:sz w:val="24"/>
          <w:szCs w:val="24"/>
        </w:rPr>
        <w:t>%.</w:t>
      </w:r>
    </w:p>
    <w:p w:rsidR="009A5D87" w:rsidRPr="00DA7BC6" w:rsidRDefault="009A5D87" w:rsidP="009A5D87">
      <w:pPr>
        <w:jc w:val="both"/>
        <w:rPr>
          <w:sz w:val="24"/>
          <w:szCs w:val="24"/>
        </w:rPr>
      </w:pPr>
    </w:p>
    <w:bookmarkEnd w:id="4"/>
    <w:p w:rsidR="0045552E" w:rsidRDefault="0045552E" w:rsidP="0045552E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Цели, задачи и целевые показатели муниципальной программы</w:t>
      </w:r>
      <w:r w:rsidR="00857841">
        <w:rPr>
          <w:b/>
          <w:sz w:val="24"/>
          <w:szCs w:val="24"/>
        </w:rPr>
        <w:t>.</w:t>
      </w:r>
    </w:p>
    <w:p w:rsidR="00F93012" w:rsidRDefault="00F93012" w:rsidP="009A5D87">
      <w:pPr>
        <w:jc w:val="both"/>
        <w:rPr>
          <w:b/>
          <w:bCs/>
          <w:sz w:val="24"/>
          <w:szCs w:val="24"/>
        </w:rPr>
      </w:pPr>
    </w:p>
    <w:p w:rsidR="008A548A" w:rsidRDefault="009A5D87" w:rsidP="00F93012">
      <w:pPr>
        <w:ind w:firstLine="708"/>
        <w:jc w:val="both"/>
        <w:rPr>
          <w:sz w:val="24"/>
          <w:szCs w:val="24"/>
        </w:rPr>
      </w:pPr>
      <w:r w:rsidRPr="00DA7BC6">
        <w:rPr>
          <w:sz w:val="24"/>
          <w:szCs w:val="24"/>
        </w:rPr>
        <w:t xml:space="preserve">Основной целью Программы является </w:t>
      </w:r>
      <w:r w:rsidR="0045552E">
        <w:rPr>
          <w:sz w:val="24"/>
          <w:szCs w:val="24"/>
        </w:rPr>
        <w:t>повышение безопасности дорожного движения на территории Кропоткинского городского поселения</w:t>
      </w:r>
      <w:r w:rsidR="00CB769E">
        <w:rPr>
          <w:sz w:val="24"/>
          <w:szCs w:val="24"/>
        </w:rPr>
        <w:t>, улучшение качественных показателей дорожного хозяйства.</w:t>
      </w:r>
    </w:p>
    <w:p w:rsidR="009A5D87" w:rsidRPr="00DA7BC6" w:rsidRDefault="001A430A" w:rsidP="00F93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="009A5D87" w:rsidRPr="00DA7BC6">
        <w:rPr>
          <w:sz w:val="24"/>
          <w:szCs w:val="24"/>
        </w:rPr>
        <w:t xml:space="preserve"> достижения цел</w:t>
      </w:r>
      <w:r>
        <w:rPr>
          <w:sz w:val="24"/>
          <w:szCs w:val="24"/>
        </w:rPr>
        <w:t>и</w:t>
      </w:r>
      <w:r w:rsidR="009A5D87" w:rsidRPr="00DA7BC6">
        <w:rPr>
          <w:sz w:val="24"/>
          <w:szCs w:val="24"/>
        </w:rPr>
        <w:t xml:space="preserve"> Программы </w:t>
      </w:r>
      <w:r w:rsidR="00612D9E">
        <w:rPr>
          <w:sz w:val="24"/>
          <w:szCs w:val="24"/>
        </w:rPr>
        <w:t xml:space="preserve">необходимо </w:t>
      </w:r>
      <w:r w:rsidR="009A5D87" w:rsidRPr="00DA7BC6">
        <w:rPr>
          <w:sz w:val="24"/>
          <w:szCs w:val="24"/>
        </w:rPr>
        <w:t>решение следующих задач:</w:t>
      </w:r>
    </w:p>
    <w:p w:rsidR="00F526D3" w:rsidRPr="00DA7BC6" w:rsidRDefault="00F526D3" w:rsidP="00F526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Обеспечение </w:t>
      </w:r>
      <w:r w:rsidRPr="00DA7BC6">
        <w:rPr>
          <w:sz w:val="24"/>
          <w:szCs w:val="24"/>
        </w:rPr>
        <w:t>безопасности дорожного</w:t>
      </w:r>
      <w:r>
        <w:rPr>
          <w:sz w:val="24"/>
          <w:szCs w:val="24"/>
        </w:rPr>
        <w:t xml:space="preserve"> движения.</w:t>
      </w:r>
    </w:p>
    <w:p w:rsidR="00F526D3" w:rsidRDefault="00F526D3" w:rsidP="00F526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Ремонт автомобильных дорог общего пользования местного значения и сооружений на них.</w:t>
      </w:r>
      <w:r w:rsidRPr="00DA7BC6">
        <w:rPr>
          <w:sz w:val="24"/>
          <w:szCs w:val="24"/>
        </w:rPr>
        <w:t xml:space="preserve"> </w:t>
      </w:r>
    </w:p>
    <w:p w:rsidR="00F526D3" w:rsidRDefault="00F526D3" w:rsidP="00F526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7BC6">
        <w:rPr>
          <w:sz w:val="24"/>
          <w:szCs w:val="24"/>
        </w:rPr>
        <w:t>Поддержание автомобильных дорог общего пользования местного значения на уровне, соответствующем категории дороги путем текущего ремонта дорог</w:t>
      </w:r>
      <w:r>
        <w:rPr>
          <w:sz w:val="24"/>
          <w:szCs w:val="24"/>
        </w:rPr>
        <w:t>.</w:t>
      </w:r>
    </w:p>
    <w:p w:rsidR="00CB769E" w:rsidRDefault="00F526D3" w:rsidP="00F526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Устройство уличного освещения на автомобильных дорогах общего пользования местного значения.</w:t>
      </w:r>
    </w:p>
    <w:p w:rsidR="00490407" w:rsidRDefault="00490407" w:rsidP="004904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целевым показателям Программы отнесены:</w:t>
      </w:r>
    </w:p>
    <w:p w:rsidR="00857841" w:rsidRDefault="00857841" w:rsidP="00857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Увеличение площади дорог с усовершенствованным покрытием</w:t>
      </w:r>
      <w:r w:rsidR="000D0D55">
        <w:rPr>
          <w:sz w:val="24"/>
          <w:szCs w:val="24"/>
        </w:rPr>
        <w:t xml:space="preserve"> к общей площади дорог</w:t>
      </w:r>
      <w:r>
        <w:rPr>
          <w:sz w:val="24"/>
          <w:szCs w:val="24"/>
        </w:rPr>
        <w:t>.</w:t>
      </w:r>
    </w:p>
    <w:p w:rsidR="00CB769E" w:rsidRDefault="00857841" w:rsidP="00857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</w:t>
      </w:r>
      <w:r w:rsidRPr="00DA7BC6">
        <w:rPr>
          <w:sz w:val="24"/>
          <w:szCs w:val="24"/>
        </w:rPr>
        <w:t>величение протяженности уличного освещения</w:t>
      </w:r>
      <w:r>
        <w:rPr>
          <w:sz w:val="24"/>
          <w:szCs w:val="24"/>
        </w:rPr>
        <w:t>.</w:t>
      </w:r>
    </w:p>
    <w:p w:rsidR="00CB769E" w:rsidRDefault="00CB769E" w:rsidP="00F526D3">
      <w:pPr>
        <w:ind w:firstLine="708"/>
        <w:jc w:val="both"/>
        <w:rPr>
          <w:sz w:val="24"/>
          <w:szCs w:val="24"/>
        </w:rPr>
      </w:pPr>
    </w:p>
    <w:p w:rsidR="00CB769E" w:rsidRPr="00857841" w:rsidRDefault="00857841" w:rsidP="00857841">
      <w:pPr>
        <w:ind w:firstLine="708"/>
        <w:jc w:val="center"/>
        <w:rPr>
          <w:b/>
          <w:sz w:val="24"/>
          <w:szCs w:val="24"/>
        </w:rPr>
      </w:pPr>
      <w:r w:rsidRPr="00857841">
        <w:rPr>
          <w:b/>
          <w:sz w:val="24"/>
          <w:szCs w:val="24"/>
        </w:rPr>
        <w:t>4. Финансовое обеспечение программы.</w:t>
      </w:r>
    </w:p>
    <w:p w:rsidR="00857841" w:rsidRPr="00AE1F4E" w:rsidRDefault="00857841" w:rsidP="00857841">
      <w:pPr>
        <w:ind w:firstLine="36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2023 по 2027</w:t>
      </w:r>
      <w:r w:rsidRPr="00AE1F4E">
        <w:rPr>
          <w:sz w:val="24"/>
          <w:szCs w:val="24"/>
        </w:rPr>
        <w:t xml:space="preserve"> годы составляет</w:t>
      </w:r>
      <w:r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A372A3">
        <w:rPr>
          <w:sz w:val="24"/>
          <w:szCs w:val="24"/>
        </w:rPr>
        <w:t>51950</w:t>
      </w:r>
      <w:r>
        <w:rPr>
          <w:sz w:val="24"/>
          <w:szCs w:val="24"/>
        </w:rPr>
        <w:t>,0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2023</w:t>
      </w:r>
      <w:r w:rsidRPr="00AE1F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9 870,0</w:t>
      </w:r>
      <w:r w:rsidRPr="00AE1F4E">
        <w:rPr>
          <w:sz w:val="24"/>
          <w:szCs w:val="24"/>
        </w:rPr>
        <w:t xml:space="preserve"> тыс</w:t>
      </w:r>
      <w:proofErr w:type="gramStart"/>
      <w:r w:rsidRPr="00AE1F4E">
        <w:rPr>
          <w:sz w:val="24"/>
          <w:szCs w:val="24"/>
        </w:rPr>
        <w:t>.р</w:t>
      </w:r>
      <w:proofErr w:type="gramEnd"/>
      <w:r w:rsidRPr="00AE1F4E">
        <w:rPr>
          <w:sz w:val="24"/>
          <w:szCs w:val="24"/>
        </w:rPr>
        <w:t xml:space="preserve">уб., в том числе средства </w:t>
      </w:r>
      <w:r>
        <w:rPr>
          <w:sz w:val="24"/>
          <w:szCs w:val="24"/>
        </w:rPr>
        <w:t>местного бюджета 9 870</w:t>
      </w:r>
      <w:r w:rsidRPr="00AE1F4E">
        <w:rPr>
          <w:sz w:val="24"/>
          <w:szCs w:val="24"/>
        </w:rPr>
        <w:t>,0</w:t>
      </w:r>
      <w:r>
        <w:rPr>
          <w:sz w:val="24"/>
          <w:szCs w:val="24"/>
        </w:rPr>
        <w:t xml:space="preserve"> тыс.руб.</w:t>
      </w:r>
    </w:p>
    <w:p w:rsidR="00857841" w:rsidRPr="009F58F3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2024 год – 9 570</w:t>
      </w:r>
      <w:r w:rsidRPr="006C218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>
        <w:rPr>
          <w:sz w:val="24"/>
          <w:szCs w:val="24"/>
        </w:rPr>
        <w:t>9 570,0</w:t>
      </w:r>
      <w:r w:rsidRPr="009F58F3">
        <w:rPr>
          <w:sz w:val="24"/>
          <w:szCs w:val="24"/>
        </w:rPr>
        <w:t xml:space="preserve"> тыс.руб.</w:t>
      </w:r>
    </w:p>
    <w:p w:rsidR="00857841" w:rsidRPr="009F58F3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2025 год – 11 270,0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>
        <w:rPr>
          <w:sz w:val="24"/>
          <w:szCs w:val="24"/>
        </w:rPr>
        <w:t>11 270,0</w:t>
      </w:r>
      <w:r w:rsidRPr="009F58F3">
        <w:rPr>
          <w:sz w:val="24"/>
          <w:szCs w:val="24"/>
        </w:rPr>
        <w:t xml:space="preserve"> тыс.руб.</w:t>
      </w:r>
    </w:p>
    <w:p w:rsidR="00857841" w:rsidRPr="009F58F3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2026 год – 10 570,0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>
        <w:rPr>
          <w:sz w:val="24"/>
          <w:szCs w:val="24"/>
        </w:rPr>
        <w:t>10 570,0</w:t>
      </w:r>
      <w:r w:rsidRPr="009F58F3">
        <w:rPr>
          <w:sz w:val="24"/>
          <w:szCs w:val="24"/>
        </w:rPr>
        <w:t xml:space="preserve"> тыс.руб.</w:t>
      </w:r>
    </w:p>
    <w:p w:rsidR="00857841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2027 год –10 670,0</w:t>
      </w:r>
      <w:r w:rsidRPr="009F58F3">
        <w:rPr>
          <w:sz w:val="24"/>
          <w:szCs w:val="24"/>
        </w:rPr>
        <w:t xml:space="preserve"> тыс</w:t>
      </w:r>
      <w:proofErr w:type="gramStart"/>
      <w:r w:rsidRPr="009F58F3">
        <w:rPr>
          <w:sz w:val="24"/>
          <w:szCs w:val="24"/>
        </w:rPr>
        <w:t>.р</w:t>
      </w:r>
      <w:proofErr w:type="gramEnd"/>
      <w:r w:rsidRPr="009F58F3">
        <w:rPr>
          <w:sz w:val="24"/>
          <w:szCs w:val="24"/>
        </w:rPr>
        <w:t xml:space="preserve">уб., в том числе средства местного бюджета </w:t>
      </w:r>
      <w:r>
        <w:rPr>
          <w:sz w:val="24"/>
          <w:szCs w:val="24"/>
        </w:rPr>
        <w:t>10 670,0</w:t>
      </w:r>
      <w:r w:rsidRPr="009F58F3">
        <w:rPr>
          <w:sz w:val="24"/>
          <w:szCs w:val="24"/>
        </w:rPr>
        <w:t xml:space="preserve"> тыс.руб.</w:t>
      </w: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</w:t>
      </w:r>
      <w:r>
        <w:rPr>
          <w:sz w:val="24"/>
          <w:szCs w:val="24"/>
        </w:rPr>
        <w:t>.</w:t>
      </w: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1F4E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средства бюджета Кропотки</w:t>
      </w:r>
      <w:r w:rsidRPr="00AE1F4E">
        <w:rPr>
          <w:sz w:val="24"/>
          <w:szCs w:val="24"/>
        </w:rPr>
        <w:t>нского муниципального образования;</w:t>
      </w:r>
    </w:p>
    <w:p w:rsidR="00857841" w:rsidRPr="00AE1F4E" w:rsidRDefault="00857841" w:rsidP="008578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иные внебюджетные средства</w:t>
      </w:r>
      <w:r w:rsidRPr="00AE1F4E">
        <w:rPr>
          <w:sz w:val="24"/>
          <w:szCs w:val="24"/>
        </w:rPr>
        <w:t>.</w:t>
      </w:r>
    </w:p>
    <w:p w:rsidR="00CB769E" w:rsidRDefault="00CB769E" w:rsidP="00F526D3">
      <w:pPr>
        <w:ind w:firstLine="708"/>
        <w:jc w:val="both"/>
        <w:rPr>
          <w:sz w:val="24"/>
          <w:szCs w:val="24"/>
        </w:rPr>
      </w:pPr>
    </w:p>
    <w:p w:rsidR="00950E9A" w:rsidRDefault="00950E9A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9973F1" w:rsidRDefault="009973F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3F1" w:rsidRDefault="009973F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3F1" w:rsidRDefault="009973F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3F1" w:rsidRDefault="009973F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3F1" w:rsidRDefault="009973F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016A1" w:rsidRDefault="00B016A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016A1" w:rsidRDefault="00B016A1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BFC" w:rsidRDefault="00997BFC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BFC" w:rsidRDefault="00997BFC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C6ADF" w:rsidRPr="00AE1F4E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3C6ADF" w:rsidRPr="00AE1F4E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3C6ADF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</w:t>
      </w:r>
      <w:r>
        <w:rPr>
          <w:sz w:val="24"/>
          <w:szCs w:val="24"/>
        </w:rPr>
        <w:t xml:space="preserve">Повышение безопасности </w:t>
      </w:r>
      <w:proofErr w:type="gramStart"/>
      <w:r>
        <w:rPr>
          <w:sz w:val="24"/>
          <w:szCs w:val="24"/>
        </w:rPr>
        <w:t>дорожного</w:t>
      </w:r>
      <w:proofErr w:type="gramEnd"/>
      <w:r>
        <w:rPr>
          <w:sz w:val="24"/>
          <w:szCs w:val="24"/>
        </w:rPr>
        <w:t xml:space="preserve"> </w:t>
      </w:r>
    </w:p>
    <w:p w:rsidR="003C6ADF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движения  на территории Кропоткинского</w:t>
      </w:r>
    </w:p>
    <w:p w:rsidR="003C6ADF" w:rsidRPr="00AE1F4E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на 2023-2027 годы»</w:t>
      </w:r>
    </w:p>
    <w:p w:rsidR="003C6ADF" w:rsidRDefault="003C6ADF" w:rsidP="003C6AD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C6ADF" w:rsidRDefault="003C6ADF" w:rsidP="003C6AD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3C6ADF" w:rsidRPr="003C6ADF" w:rsidRDefault="009973F1" w:rsidP="003C6ADF">
      <w:pPr>
        <w:tabs>
          <w:tab w:val="left" w:pos="33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</w:t>
      </w:r>
      <w:r w:rsidR="003C6ADF" w:rsidRPr="003C6ADF">
        <w:rPr>
          <w:b/>
          <w:sz w:val="24"/>
          <w:szCs w:val="24"/>
        </w:rPr>
        <w:t xml:space="preserve">ТИЙ МУНИЦИПАЛЬНОЙ ПРОГРАММЫ </w:t>
      </w:r>
    </w:p>
    <w:p w:rsidR="003C6ADF" w:rsidRPr="00236C78" w:rsidRDefault="003C6ADF" w:rsidP="003C6ADF">
      <w:pPr>
        <w:tabs>
          <w:tab w:val="left" w:pos="3336"/>
        </w:tabs>
        <w:jc w:val="center"/>
        <w:rPr>
          <w:b/>
          <w:sz w:val="24"/>
          <w:szCs w:val="24"/>
        </w:rPr>
      </w:pPr>
      <w:r w:rsidRPr="00B7676C">
        <w:rPr>
          <w:sz w:val="24"/>
          <w:szCs w:val="24"/>
        </w:rPr>
        <w:t xml:space="preserve"> </w:t>
      </w:r>
      <w:r w:rsidRPr="00236C78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 xml:space="preserve">ОВЫШЕНИЕ БЕЗОПАСНОСТИ ДОРОЖНОГО ДВИЖЕНИЯ НА ТЕРРИТОРИИ КРОПОТКИНСКОГО ГОРОДСКОГО ПОСЕЛЕНИЯ НА </w:t>
      </w:r>
      <w:r w:rsidRPr="00236C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236C78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7</w:t>
      </w:r>
      <w:r w:rsidRPr="00236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Pr="00236C78">
        <w:rPr>
          <w:b/>
          <w:sz w:val="24"/>
          <w:szCs w:val="24"/>
        </w:rPr>
        <w:t>»</w:t>
      </w:r>
    </w:p>
    <w:p w:rsidR="003C6ADF" w:rsidRPr="0055484F" w:rsidRDefault="003C6ADF" w:rsidP="003C6ADF">
      <w:pPr>
        <w:pStyle w:val="3"/>
        <w:spacing w:before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559"/>
        <w:gridCol w:w="993"/>
        <w:gridCol w:w="992"/>
        <w:gridCol w:w="850"/>
        <w:gridCol w:w="993"/>
        <w:gridCol w:w="992"/>
        <w:gridCol w:w="850"/>
      </w:tblGrid>
      <w:tr w:rsidR="003C6ADF" w:rsidRPr="009C1CB5" w:rsidTr="006114FA">
        <w:trPr>
          <w:cantSplit/>
          <w:trHeight w:val="1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ADF" w:rsidRPr="009C1CB5" w:rsidRDefault="003C6ADF" w:rsidP="00482742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N  </w:t>
            </w:r>
            <w:r w:rsidRPr="009C1CB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1C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1CB5">
              <w:rPr>
                <w:sz w:val="24"/>
                <w:szCs w:val="24"/>
              </w:rPr>
              <w:t>/</w:t>
            </w:r>
            <w:proofErr w:type="spellStart"/>
            <w:r w:rsidRPr="009C1C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ADF" w:rsidRPr="009C1CB5" w:rsidRDefault="003C6ADF" w:rsidP="00482742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DF" w:rsidRPr="009C1CB5" w:rsidRDefault="003C6ADF" w:rsidP="00482742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Объем финансирования, тыс. руб.</w:t>
            </w:r>
          </w:p>
        </w:tc>
      </w:tr>
      <w:tr w:rsidR="003C6ADF" w:rsidRPr="009C1CB5" w:rsidTr="006114FA">
        <w:trPr>
          <w:cantSplit/>
          <w:trHeight w:val="9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2027</w:t>
            </w:r>
          </w:p>
        </w:tc>
      </w:tr>
      <w:tr w:rsidR="003C6ADF" w:rsidRPr="009C1CB5" w:rsidTr="006114F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</w:tr>
      <w:tr w:rsidR="003C6ADF" w:rsidRPr="009C1CB5" w:rsidTr="006114FA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AC6F0A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Ремонт асфальтобетонного покрытия дорог однослойного толщиной 70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C6ADF" w:rsidRPr="009C1CB5" w:rsidTr="006114FA">
        <w:trPr>
          <w:cantSplit/>
          <w:trHeight w:val="5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43000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="003C6ADF" w:rsidRPr="009C1CB5">
              <w:rPr>
                <w:rFonts w:eastAsia="SimSu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80</w:t>
            </w:r>
            <w:r w:rsidR="003C6ADF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40382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</w:t>
            </w:r>
            <w:r w:rsidR="003C6ADF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</w:tr>
      <w:tr w:rsidR="003C6ADF" w:rsidRPr="009C1CB5" w:rsidTr="006114FA">
        <w:trPr>
          <w:cantSplit/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C6ADF" w:rsidRPr="009C1CB5" w:rsidTr="006114FA">
        <w:trPr>
          <w:cantSplit/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AC6F0A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DF" w:rsidRPr="009C1CB5" w:rsidRDefault="005B59CC" w:rsidP="0048274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C6ADF" w:rsidRPr="009C1CB5" w:rsidTr="006114FA">
        <w:trPr>
          <w:cantSplit/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B59CC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5B59CC" w:rsidP="005B59C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</w:t>
            </w:r>
            <w:r w:rsidR="003C6ADF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</w:tr>
      <w:tr w:rsidR="003C6ADF" w:rsidRPr="009C1CB5" w:rsidTr="006114FA">
        <w:trPr>
          <w:cantSplit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F" w:rsidRPr="009C1CB5" w:rsidRDefault="003C6ADF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B59CC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C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C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Проведение викторин, приобретение и размещение наглядной агитации по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5B59C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5B59CC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C" w:rsidRPr="009C1CB5" w:rsidRDefault="005B59CC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5B59C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D13A27" w:rsidP="005A584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D13A27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D13A27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D13A27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D13A27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</w:tr>
      <w:tr w:rsidR="005B59CC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5B59C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C" w:rsidRPr="009C1CB5" w:rsidRDefault="005B59CC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8A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8A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8A" w:rsidRPr="009C1CB5" w:rsidRDefault="004E4C8A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5A584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5A5847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8A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8A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9C1CB5">
              <w:rPr>
                <w:sz w:val="24"/>
                <w:szCs w:val="24"/>
              </w:rPr>
              <w:t>видеорегистраторов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C8A" w:rsidRPr="009C1CB5" w:rsidRDefault="004E4C8A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5A584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50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5A584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4E4C8A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</w:tr>
      <w:tr w:rsidR="004E4C8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E4C8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Pr="009C1CB5" w:rsidRDefault="004E4C8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CA30C9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C9" w:rsidRPr="009C1CB5" w:rsidRDefault="00AC6F0A" w:rsidP="006114F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C9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 xml:space="preserve">Обустройство остановочных </w:t>
            </w:r>
            <w:r w:rsidRPr="009C1CB5"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CA30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CA30C9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C9" w:rsidRPr="009C1CB5" w:rsidRDefault="00CA30C9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CA30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CA30C9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CA30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9" w:rsidRPr="009C1CB5" w:rsidRDefault="00CA30C9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62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Ремонт мостов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0B645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62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реагентов и обработка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95962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2" w:rsidRPr="009C1CB5" w:rsidRDefault="00695962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AC6F0A" w:rsidRPr="009C1CB5" w:rsidTr="006114FA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0A" w:rsidRPr="009C1CB5" w:rsidRDefault="00AC6F0A" w:rsidP="005A584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Строительство объездной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AC6F0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AC6F0A" w:rsidRPr="009C1CB5" w:rsidTr="006114FA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69596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A" w:rsidRPr="009C1CB5" w:rsidRDefault="00AC6F0A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403822" w:rsidRPr="009C1CB5" w:rsidTr="006114FA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40382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403822" w:rsidP="0048274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403822" w:rsidP="00482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6C59C7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51950,0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FE6F63" w:rsidP="00FE6F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98</w:t>
            </w:r>
            <w:r w:rsidR="00403822" w:rsidRPr="009C1CB5">
              <w:rPr>
                <w:rFonts w:eastAsia="SimSun"/>
                <w:b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FE6F63" w:rsidP="00FE6F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957</w:t>
            </w:r>
            <w:r w:rsidR="00403822" w:rsidRPr="009C1CB5">
              <w:rPr>
                <w:rFonts w:eastAsia="SimSu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FE6F63" w:rsidP="00482742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11270</w:t>
            </w:r>
            <w:r w:rsidR="00403822"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846266" w:rsidP="00846266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1057</w:t>
            </w:r>
            <w:r w:rsidR="00403822" w:rsidRPr="009C1CB5">
              <w:rPr>
                <w:rFonts w:eastAsia="SimSu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2" w:rsidRPr="009C1CB5" w:rsidRDefault="00846266" w:rsidP="00846266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1067</w:t>
            </w:r>
            <w:r w:rsidR="00403822" w:rsidRPr="009C1CB5">
              <w:rPr>
                <w:rFonts w:eastAsia="SimSun"/>
                <w:b/>
                <w:sz w:val="24"/>
                <w:szCs w:val="24"/>
                <w:lang w:eastAsia="zh-CN"/>
              </w:rPr>
              <w:t>0,0</w:t>
            </w:r>
          </w:p>
        </w:tc>
      </w:tr>
    </w:tbl>
    <w:p w:rsidR="003C6ADF" w:rsidRPr="00B7676C" w:rsidRDefault="003C6ADF" w:rsidP="003C6AD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C6ADF" w:rsidRDefault="003C6ADF" w:rsidP="003C6A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C6ADF" w:rsidRDefault="003C6ADF" w:rsidP="003C6ADF">
      <w:pPr>
        <w:ind w:firstLine="708"/>
        <w:jc w:val="both"/>
        <w:rPr>
          <w:sz w:val="24"/>
          <w:szCs w:val="24"/>
        </w:rPr>
      </w:pPr>
    </w:p>
    <w:p w:rsidR="003C6ADF" w:rsidRDefault="003C6ADF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CC5403" w:rsidRDefault="00CC5403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C5403" w:rsidRDefault="00CC5403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73F1" w:rsidRPr="00AE1F4E" w:rsidRDefault="009973F1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9973F1" w:rsidRPr="00AE1F4E" w:rsidRDefault="009973F1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9973F1" w:rsidRDefault="009973F1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</w:t>
      </w:r>
      <w:r>
        <w:rPr>
          <w:sz w:val="24"/>
          <w:szCs w:val="24"/>
        </w:rPr>
        <w:t xml:space="preserve">Повышение безопасности </w:t>
      </w:r>
      <w:proofErr w:type="gramStart"/>
      <w:r>
        <w:rPr>
          <w:sz w:val="24"/>
          <w:szCs w:val="24"/>
        </w:rPr>
        <w:t>дорожного</w:t>
      </w:r>
      <w:proofErr w:type="gramEnd"/>
      <w:r>
        <w:rPr>
          <w:sz w:val="24"/>
          <w:szCs w:val="24"/>
        </w:rPr>
        <w:t xml:space="preserve"> </w:t>
      </w:r>
    </w:p>
    <w:p w:rsidR="009973F1" w:rsidRDefault="009973F1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движения  на территории Кропоткинского</w:t>
      </w:r>
    </w:p>
    <w:p w:rsidR="009973F1" w:rsidRPr="00AE1F4E" w:rsidRDefault="009973F1" w:rsidP="009973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на 2023-2027 годы»</w:t>
      </w: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Pr="007429B9" w:rsidRDefault="009973F1" w:rsidP="006114FA">
      <w:pPr>
        <w:autoSpaceDE w:val="0"/>
        <w:autoSpaceDN w:val="0"/>
        <w:adjustRightInd w:val="0"/>
        <w:ind w:right="-1" w:firstLine="709"/>
        <w:jc w:val="center"/>
        <w:rPr>
          <w:b/>
          <w:sz w:val="24"/>
          <w:szCs w:val="24"/>
        </w:rPr>
      </w:pPr>
      <w:r w:rsidRPr="007429B9">
        <w:rPr>
          <w:b/>
          <w:sz w:val="24"/>
          <w:szCs w:val="24"/>
        </w:rPr>
        <w:t xml:space="preserve">ЦЕЛИ, ЗАДАЧИ И ЦЕЛЕВЫЕ ПОКАЗАТЕЛИ </w:t>
      </w:r>
    </w:p>
    <w:p w:rsidR="009C1CB5" w:rsidRDefault="009973F1" w:rsidP="009973F1">
      <w:pPr>
        <w:tabs>
          <w:tab w:val="left" w:pos="3336"/>
        </w:tabs>
        <w:jc w:val="center"/>
        <w:rPr>
          <w:sz w:val="24"/>
          <w:szCs w:val="24"/>
        </w:rPr>
      </w:pPr>
      <w:r w:rsidRPr="00C55F90">
        <w:rPr>
          <w:b/>
          <w:sz w:val="24"/>
          <w:szCs w:val="24"/>
        </w:rPr>
        <w:t>РЕАЛИЗАЦИИ МУНИЦИПАЛЬНОЙ ПРОГРАММЫ</w:t>
      </w:r>
      <w:r>
        <w:rPr>
          <w:sz w:val="24"/>
          <w:szCs w:val="24"/>
        </w:rPr>
        <w:t xml:space="preserve"> </w:t>
      </w:r>
    </w:p>
    <w:p w:rsidR="009973F1" w:rsidRPr="00236C78" w:rsidRDefault="009973F1" w:rsidP="009973F1">
      <w:pPr>
        <w:tabs>
          <w:tab w:val="left" w:pos="3336"/>
        </w:tabs>
        <w:jc w:val="center"/>
        <w:rPr>
          <w:b/>
          <w:sz w:val="24"/>
          <w:szCs w:val="24"/>
        </w:rPr>
      </w:pPr>
      <w:r w:rsidRPr="00236C78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 xml:space="preserve">ОВЫШЕНИЕ БЕЗОПАСНОСТИ ДОРОЖНОГО ДВИЖЕНИЯ НА ТЕРРИТОРИИ КРОПОТКИНСКОГО ГОРОДСКОГО ПОСЕЛЕНИЯ НА </w:t>
      </w:r>
      <w:r w:rsidRPr="00236C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236C78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7</w:t>
      </w:r>
      <w:r w:rsidRPr="00236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Pr="00236C78">
        <w:rPr>
          <w:b/>
          <w:sz w:val="24"/>
          <w:szCs w:val="24"/>
        </w:rPr>
        <w:t>»</w:t>
      </w:r>
    </w:p>
    <w:p w:rsidR="009973F1" w:rsidRDefault="009973F1" w:rsidP="009973F1">
      <w:pPr>
        <w:tabs>
          <w:tab w:val="left" w:pos="3336"/>
        </w:tabs>
        <w:jc w:val="center"/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tbl>
      <w:tblPr>
        <w:tblpPr w:leftFromText="180" w:rightFromText="180" w:vertAnchor="text" w:horzAnchor="margin" w:tblpX="83" w:tblpY="9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35"/>
        <w:gridCol w:w="8"/>
        <w:gridCol w:w="1126"/>
        <w:gridCol w:w="150"/>
        <w:gridCol w:w="842"/>
        <w:gridCol w:w="150"/>
        <w:gridCol w:w="843"/>
        <w:gridCol w:w="992"/>
        <w:gridCol w:w="850"/>
        <w:gridCol w:w="1142"/>
      </w:tblGrid>
      <w:tr w:rsidR="009973F1" w:rsidRPr="009C1CB5" w:rsidTr="00F97103">
        <w:tc>
          <w:tcPr>
            <w:tcW w:w="501" w:type="dxa"/>
            <w:vMerge w:val="restart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№</w:t>
            </w:r>
          </w:p>
          <w:p w:rsidR="009973F1" w:rsidRPr="009C1CB5" w:rsidRDefault="009973F1" w:rsidP="00F97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9C1C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1CB5">
              <w:rPr>
                <w:sz w:val="24"/>
                <w:szCs w:val="24"/>
              </w:rPr>
              <w:t>/</w:t>
            </w:r>
            <w:proofErr w:type="spellStart"/>
            <w:r w:rsidRPr="009C1C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gridSpan w:val="2"/>
            <w:vMerge w:val="restart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6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973F1" w:rsidRPr="009C1CB5" w:rsidTr="00F97103">
        <w:trPr>
          <w:trHeight w:val="310"/>
        </w:trPr>
        <w:tc>
          <w:tcPr>
            <w:tcW w:w="501" w:type="dxa"/>
            <w:vMerge/>
            <w:vAlign w:val="center"/>
          </w:tcPr>
          <w:p w:rsidR="009973F1" w:rsidRPr="009C1CB5" w:rsidRDefault="009973F1" w:rsidP="00F971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vAlign w:val="center"/>
          </w:tcPr>
          <w:p w:rsidR="009973F1" w:rsidRPr="009C1CB5" w:rsidRDefault="009973F1" w:rsidP="00F971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973F1" w:rsidRPr="009C1CB5" w:rsidRDefault="009973F1" w:rsidP="00F9710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2023</w:t>
            </w:r>
          </w:p>
        </w:tc>
        <w:tc>
          <w:tcPr>
            <w:tcW w:w="843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2026</w:t>
            </w:r>
          </w:p>
        </w:tc>
        <w:tc>
          <w:tcPr>
            <w:tcW w:w="1142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2027</w:t>
            </w:r>
          </w:p>
        </w:tc>
      </w:tr>
      <w:tr w:rsidR="009973F1" w:rsidRPr="009C1CB5" w:rsidTr="00F97103">
        <w:trPr>
          <w:trHeight w:val="288"/>
        </w:trPr>
        <w:tc>
          <w:tcPr>
            <w:tcW w:w="501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11</w:t>
            </w:r>
          </w:p>
        </w:tc>
        <w:tc>
          <w:tcPr>
            <w:tcW w:w="3043" w:type="dxa"/>
            <w:gridSpan w:val="2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vAlign w:val="center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8</w:t>
            </w:r>
          </w:p>
        </w:tc>
      </w:tr>
      <w:tr w:rsidR="009973F1" w:rsidRPr="009C1CB5" w:rsidTr="00F97103">
        <w:trPr>
          <w:trHeight w:val="710"/>
        </w:trPr>
        <w:tc>
          <w:tcPr>
            <w:tcW w:w="501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11.</w:t>
            </w:r>
          </w:p>
        </w:tc>
        <w:tc>
          <w:tcPr>
            <w:tcW w:w="9138" w:type="dxa"/>
            <w:gridSpan w:val="10"/>
          </w:tcPr>
          <w:p w:rsidR="009973F1" w:rsidRPr="009C1CB5" w:rsidRDefault="0001480D" w:rsidP="00F97103">
            <w:pPr>
              <w:pStyle w:val="ad"/>
              <w:spacing w:after="0"/>
              <w:ind w:firstLine="540"/>
              <w:rPr>
                <w:szCs w:val="24"/>
              </w:rPr>
            </w:pPr>
            <w:r w:rsidRPr="009C1CB5">
              <w:rPr>
                <w:szCs w:val="24"/>
              </w:rPr>
              <w:t>Задача 1 «Ремонт автомобильных дорог общего пользования местного значения и сооружений на них»</w:t>
            </w:r>
          </w:p>
        </w:tc>
      </w:tr>
      <w:tr w:rsidR="009973F1" w:rsidRPr="009C1CB5" w:rsidTr="00F97103">
        <w:tc>
          <w:tcPr>
            <w:tcW w:w="501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11.1</w:t>
            </w:r>
          </w:p>
        </w:tc>
        <w:tc>
          <w:tcPr>
            <w:tcW w:w="3035" w:type="dxa"/>
          </w:tcPr>
          <w:p w:rsidR="009973F1" w:rsidRPr="009C1CB5" w:rsidRDefault="000D0D55" w:rsidP="00F97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Увеличение площади дорог с усовершенствованным покрытием к общей площади дорог.</w:t>
            </w:r>
          </w:p>
        </w:tc>
        <w:tc>
          <w:tcPr>
            <w:tcW w:w="1134" w:type="dxa"/>
            <w:gridSpan w:val="2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9973F1" w:rsidRPr="009C1CB5" w:rsidRDefault="00462C42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</w:tcPr>
          <w:p w:rsidR="009973F1" w:rsidRPr="009C1CB5" w:rsidRDefault="00462C42" w:rsidP="00F97103">
            <w:pPr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973F1" w:rsidRPr="009C1CB5" w:rsidRDefault="00462C42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973F1" w:rsidRPr="009C1CB5" w:rsidRDefault="00462C42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9973F1" w:rsidRPr="009C1CB5" w:rsidRDefault="00462C42" w:rsidP="00F97103">
            <w:pPr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85</w:t>
            </w:r>
          </w:p>
        </w:tc>
      </w:tr>
      <w:tr w:rsidR="009973F1" w:rsidRPr="009C1CB5" w:rsidTr="00F97103">
        <w:tc>
          <w:tcPr>
            <w:tcW w:w="501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22.</w:t>
            </w:r>
          </w:p>
        </w:tc>
        <w:tc>
          <w:tcPr>
            <w:tcW w:w="9138" w:type="dxa"/>
            <w:gridSpan w:val="10"/>
          </w:tcPr>
          <w:p w:rsidR="00557D7A" w:rsidRPr="009C1CB5" w:rsidRDefault="009973F1" w:rsidP="00F97103">
            <w:pPr>
              <w:ind w:firstLine="708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Задача 2 «</w:t>
            </w:r>
            <w:r w:rsidR="00557D7A" w:rsidRPr="009C1CB5">
              <w:rPr>
                <w:sz w:val="24"/>
                <w:szCs w:val="24"/>
              </w:rPr>
              <w:t>Устройство уличного освещения на автомобильных дорогах общего пользования местного значения.</w:t>
            </w:r>
          </w:p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»</w:t>
            </w:r>
          </w:p>
        </w:tc>
      </w:tr>
      <w:tr w:rsidR="009973F1" w:rsidRPr="009C1CB5" w:rsidTr="00F97103">
        <w:trPr>
          <w:trHeight w:val="860"/>
        </w:trPr>
        <w:tc>
          <w:tcPr>
            <w:tcW w:w="501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22.1</w:t>
            </w:r>
          </w:p>
        </w:tc>
        <w:tc>
          <w:tcPr>
            <w:tcW w:w="3035" w:type="dxa"/>
          </w:tcPr>
          <w:p w:rsidR="009973F1" w:rsidRPr="009C1CB5" w:rsidRDefault="00557D7A" w:rsidP="00F97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Увеличение протяженности уличного освещения.</w:t>
            </w:r>
          </w:p>
        </w:tc>
        <w:tc>
          <w:tcPr>
            <w:tcW w:w="1134" w:type="dxa"/>
            <w:gridSpan w:val="2"/>
          </w:tcPr>
          <w:p w:rsidR="009973F1" w:rsidRPr="009C1CB5" w:rsidRDefault="00557D7A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  <w:gridSpan w:val="2"/>
          </w:tcPr>
          <w:p w:rsidR="009973F1" w:rsidRPr="009C1CB5" w:rsidRDefault="00EF358A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</w:t>
            </w:r>
            <w:r w:rsidR="009973F1" w:rsidRPr="009C1C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973F1" w:rsidRPr="009C1CB5" w:rsidRDefault="00EF358A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973F1" w:rsidRPr="009C1CB5" w:rsidRDefault="00EF358A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</w:t>
            </w:r>
            <w:r w:rsidR="00EF358A" w:rsidRPr="009C1CB5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9973F1" w:rsidRPr="009C1CB5" w:rsidRDefault="009973F1" w:rsidP="00F97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20</w:t>
            </w:r>
          </w:p>
        </w:tc>
      </w:tr>
    </w:tbl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p w:rsidR="009973F1" w:rsidRDefault="009973F1" w:rsidP="00950E9A">
      <w:pPr>
        <w:rPr>
          <w:sz w:val="24"/>
          <w:szCs w:val="24"/>
        </w:rPr>
      </w:pPr>
    </w:p>
    <w:sectPr w:rsidR="009973F1" w:rsidSect="001E64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1668"/>
    <w:rsid w:val="000124AD"/>
    <w:rsid w:val="0001480D"/>
    <w:rsid w:val="0003347F"/>
    <w:rsid w:val="00063726"/>
    <w:rsid w:val="00073174"/>
    <w:rsid w:val="00073236"/>
    <w:rsid w:val="00073D10"/>
    <w:rsid w:val="000B6452"/>
    <w:rsid w:val="000B6E05"/>
    <w:rsid w:val="000D0D55"/>
    <w:rsid w:val="000D2498"/>
    <w:rsid w:val="000E330A"/>
    <w:rsid w:val="000E7256"/>
    <w:rsid w:val="00162707"/>
    <w:rsid w:val="001765B9"/>
    <w:rsid w:val="001A25B4"/>
    <w:rsid w:val="001A430A"/>
    <w:rsid w:val="001C5C5A"/>
    <w:rsid w:val="001C5E54"/>
    <w:rsid w:val="001E4FF7"/>
    <w:rsid w:val="001E6441"/>
    <w:rsid w:val="002032CF"/>
    <w:rsid w:val="00220FD6"/>
    <w:rsid w:val="00236C78"/>
    <w:rsid w:val="00245F9C"/>
    <w:rsid w:val="00283969"/>
    <w:rsid w:val="002A00C8"/>
    <w:rsid w:val="002A186A"/>
    <w:rsid w:val="002D39A4"/>
    <w:rsid w:val="00326D98"/>
    <w:rsid w:val="003662D4"/>
    <w:rsid w:val="003C6ADF"/>
    <w:rsid w:val="003D4036"/>
    <w:rsid w:val="00401639"/>
    <w:rsid w:val="00403822"/>
    <w:rsid w:val="00412872"/>
    <w:rsid w:val="004233BD"/>
    <w:rsid w:val="00450AF0"/>
    <w:rsid w:val="0045552E"/>
    <w:rsid w:val="00462C42"/>
    <w:rsid w:val="00465D04"/>
    <w:rsid w:val="00490407"/>
    <w:rsid w:val="004B3B3A"/>
    <w:rsid w:val="004C4D6C"/>
    <w:rsid w:val="004C5F60"/>
    <w:rsid w:val="004E4C8A"/>
    <w:rsid w:val="004F6521"/>
    <w:rsid w:val="004F7A20"/>
    <w:rsid w:val="00516858"/>
    <w:rsid w:val="0052080F"/>
    <w:rsid w:val="005219CE"/>
    <w:rsid w:val="00557D7A"/>
    <w:rsid w:val="00575644"/>
    <w:rsid w:val="0058321B"/>
    <w:rsid w:val="005A3C5E"/>
    <w:rsid w:val="005A5847"/>
    <w:rsid w:val="005B59CC"/>
    <w:rsid w:val="005C3F21"/>
    <w:rsid w:val="005D5CFC"/>
    <w:rsid w:val="00602A7D"/>
    <w:rsid w:val="006114FA"/>
    <w:rsid w:val="00612D9E"/>
    <w:rsid w:val="00643089"/>
    <w:rsid w:val="00672409"/>
    <w:rsid w:val="00695962"/>
    <w:rsid w:val="006A7A8E"/>
    <w:rsid w:val="006C59C7"/>
    <w:rsid w:val="006E7B46"/>
    <w:rsid w:val="007673D6"/>
    <w:rsid w:val="00772F13"/>
    <w:rsid w:val="007A3A7E"/>
    <w:rsid w:val="007B48A2"/>
    <w:rsid w:val="007E27F3"/>
    <w:rsid w:val="00846266"/>
    <w:rsid w:val="00857841"/>
    <w:rsid w:val="008630E1"/>
    <w:rsid w:val="008A4AF3"/>
    <w:rsid w:val="008A548A"/>
    <w:rsid w:val="008E569B"/>
    <w:rsid w:val="008F222F"/>
    <w:rsid w:val="00942909"/>
    <w:rsid w:val="00950E9A"/>
    <w:rsid w:val="00957116"/>
    <w:rsid w:val="00963B86"/>
    <w:rsid w:val="009856FE"/>
    <w:rsid w:val="009973F1"/>
    <w:rsid w:val="00997BFC"/>
    <w:rsid w:val="009A09AF"/>
    <w:rsid w:val="009A5D87"/>
    <w:rsid w:val="009C1CB5"/>
    <w:rsid w:val="009C4AE8"/>
    <w:rsid w:val="009D1A8C"/>
    <w:rsid w:val="009E0E35"/>
    <w:rsid w:val="00A06C2D"/>
    <w:rsid w:val="00A372A3"/>
    <w:rsid w:val="00A6702D"/>
    <w:rsid w:val="00A70CAA"/>
    <w:rsid w:val="00A81F9A"/>
    <w:rsid w:val="00AC47F7"/>
    <w:rsid w:val="00AC6F0A"/>
    <w:rsid w:val="00AD4FAE"/>
    <w:rsid w:val="00B016A1"/>
    <w:rsid w:val="00B07831"/>
    <w:rsid w:val="00B64E02"/>
    <w:rsid w:val="00B84541"/>
    <w:rsid w:val="00BA3C6B"/>
    <w:rsid w:val="00BC786C"/>
    <w:rsid w:val="00BD0F84"/>
    <w:rsid w:val="00BE2957"/>
    <w:rsid w:val="00C20531"/>
    <w:rsid w:val="00C37037"/>
    <w:rsid w:val="00C41818"/>
    <w:rsid w:val="00C55F90"/>
    <w:rsid w:val="00C71BC2"/>
    <w:rsid w:val="00CA30C9"/>
    <w:rsid w:val="00CA7879"/>
    <w:rsid w:val="00CB769E"/>
    <w:rsid w:val="00CC5403"/>
    <w:rsid w:val="00CE23D4"/>
    <w:rsid w:val="00CE4C58"/>
    <w:rsid w:val="00D13A27"/>
    <w:rsid w:val="00D460D4"/>
    <w:rsid w:val="00D60006"/>
    <w:rsid w:val="00D763B5"/>
    <w:rsid w:val="00D92530"/>
    <w:rsid w:val="00DA40FF"/>
    <w:rsid w:val="00DA7BC6"/>
    <w:rsid w:val="00DD1643"/>
    <w:rsid w:val="00DE6BC5"/>
    <w:rsid w:val="00E11668"/>
    <w:rsid w:val="00E17BDD"/>
    <w:rsid w:val="00EA3645"/>
    <w:rsid w:val="00EC33FF"/>
    <w:rsid w:val="00EF358A"/>
    <w:rsid w:val="00F01038"/>
    <w:rsid w:val="00F04B5D"/>
    <w:rsid w:val="00F129CF"/>
    <w:rsid w:val="00F15AC8"/>
    <w:rsid w:val="00F174AD"/>
    <w:rsid w:val="00F526D3"/>
    <w:rsid w:val="00F55445"/>
    <w:rsid w:val="00F80B27"/>
    <w:rsid w:val="00F91683"/>
    <w:rsid w:val="00F93012"/>
    <w:rsid w:val="00F97103"/>
    <w:rsid w:val="00FA3F41"/>
    <w:rsid w:val="00FB4035"/>
    <w:rsid w:val="00FD1332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C6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2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C6AD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d">
    <w:name w:val="Текст записки"/>
    <w:basedOn w:val="a"/>
    <w:qFormat/>
    <w:rsid w:val="009973F1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78</cp:revision>
  <cp:lastPrinted>2022-11-15T07:56:00Z</cp:lastPrinted>
  <dcterms:created xsi:type="dcterms:W3CDTF">2017-12-25T02:38:00Z</dcterms:created>
  <dcterms:modified xsi:type="dcterms:W3CDTF">2022-11-15T07:57:00Z</dcterms:modified>
</cp:coreProperties>
</file>