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«</w:t>
      </w:r>
      <w:r w:rsidR="004F76DD">
        <w:rPr>
          <w:b/>
          <w:sz w:val="24"/>
          <w:szCs w:val="24"/>
        </w:rPr>
        <w:t>25» декабря</w:t>
      </w:r>
      <w:r>
        <w:rPr>
          <w:b/>
          <w:sz w:val="24"/>
          <w:szCs w:val="24"/>
        </w:rPr>
        <w:t xml:space="preserve"> 2018</w:t>
      </w:r>
      <w:r w:rsidRPr="004C7B7E">
        <w:rPr>
          <w:b/>
          <w:sz w:val="24"/>
          <w:szCs w:val="24"/>
        </w:rPr>
        <w:t xml:space="preserve"> г.</w:t>
      </w:r>
      <w:r w:rsidRPr="004C7B7E">
        <w:rPr>
          <w:b/>
          <w:color w:val="FF0000"/>
          <w:sz w:val="24"/>
          <w:szCs w:val="24"/>
        </w:rPr>
        <w:t xml:space="preserve"> </w:t>
      </w:r>
      <w:r w:rsidRPr="004C7B7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</w:t>
      </w:r>
      <w:r w:rsidRPr="004C7B7E">
        <w:rPr>
          <w:b/>
          <w:sz w:val="24"/>
          <w:szCs w:val="24"/>
        </w:rPr>
        <w:t xml:space="preserve"> п. Кропоткин           </w:t>
      </w:r>
      <w:r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FE7012">
        <w:rPr>
          <w:b/>
          <w:sz w:val="24"/>
          <w:szCs w:val="24"/>
        </w:rPr>
        <w:t>№ 144</w:t>
      </w:r>
      <w:r w:rsidRPr="004C7B7E">
        <w:rPr>
          <w:b/>
          <w:sz w:val="24"/>
          <w:szCs w:val="24"/>
        </w:rPr>
        <w:t>-п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D0520" w:rsidRPr="001D0520" w:rsidRDefault="001D0520" w:rsidP="001D0520">
      <w:pPr>
        <w:rPr>
          <w:sz w:val="24"/>
          <w:szCs w:val="24"/>
        </w:rPr>
      </w:pPr>
      <w:r w:rsidRPr="001D0520">
        <w:rPr>
          <w:sz w:val="24"/>
          <w:szCs w:val="24"/>
        </w:rPr>
        <w:t>Об утверждении Комплексного плана мероприятий</w:t>
      </w:r>
    </w:p>
    <w:p w:rsidR="001D0520" w:rsidRDefault="001D0520" w:rsidP="001D0520">
      <w:pPr>
        <w:rPr>
          <w:sz w:val="24"/>
          <w:szCs w:val="24"/>
        </w:rPr>
      </w:pPr>
      <w:r w:rsidRPr="001D0520">
        <w:rPr>
          <w:sz w:val="24"/>
          <w:szCs w:val="24"/>
        </w:rPr>
        <w:t>по обучению неработающего населения</w:t>
      </w:r>
    </w:p>
    <w:p w:rsidR="001D0520" w:rsidRPr="001D0520" w:rsidRDefault="001D0520" w:rsidP="001D0520">
      <w:pPr>
        <w:rPr>
          <w:sz w:val="24"/>
          <w:szCs w:val="24"/>
        </w:rPr>
      </w:pPr>
      <w:r w:rsidRPr="001D0520">
        <w:rPr>
          <w:sz w:val="24"/>
          <w:szCs w:val="24"/>
        </w:rPr>
        <w:t xml:space="preserve">Кропоткинского городского поселения                                                                         </w:t>
      </w:r>
    </w:p>
    <w:p w:rsidR="001D0520" w:rsidRPr="001D0520" w:rsidRDefault="001D0520" w:rsidP="001D0520">
      <w:pPr>
        <w:rPr>
          <w:sz w:val="24"/>
          <w:szCs w:val="24"/>
        </w:rPr>
      </w:pPr>
      <w:r w:rsidRPr="001D0520">
        <w:rPr>
          <w:sz w:val="24"/>
          <w:szCs w:val="24"/>
        </w:rPr>
        <w:t>в области гражданской защиты на 2019 год</w:t>
      </w:r>
    </w:p>
    <w:p w:rsidR="004153CE" w:rsidRPr="004153CE" w:rsidRDefault="004153CE" w:rsidP="004153CE">
      <w:pPr>
        <w:rPr>
          <w:sz w:val="24"/>
          <w:szCs w:val="24"/>
        </w:rPr>
      </w:pPr>
    </w:p>
    <w:p w:rsidR="006A503C" w:rsidRPr="001D0520" w:rsidRDefault="006A503C" w:rsidP="008617A1">
      <w:pPr>
        <w:ind w:firstLine="851"/>
        <w:jc w:val="both"/>
        <w:rPr>
          <w:sz w:val="24"/>
          <w:szCs w:val="24"/>
          <w:lang w:eastAsia="ar-SA"/>
        </w:rPr>
      </w:pPr>
      <w:r w:rsidRPr="001D0520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</w:t>
      </w:r>
      <w:r w:rsidR="001D0520" w:rsidRPr="001D0520">
        <w:rPr>
          <w:sz w:val="24"/>
          <w:szCs w:val="24"/>
        </w:rPr>
        <w:t>я в Российской Федерации»,</w:t>
      </w:r>
      <w:r w:rsidR="001D0520" w:rsidRPr="001D0520">
        <w:rPr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02.</w:t>
      </w:r>
      <w:r w:rsidR="001D0520">
        <w:rPr>
          <w:color w:val="000000"/>
          <w:sz w:val="24"/>
          <w:szCs w:val="24"/>
          <w:shd w:val="clear" w:color="auto" w:fill="FFFFFF"/>
        </w:rPr>
        <w:t>11.</w:t>
      </w:r>
      <w:r w:rsidR="001D0520" w:rsidRPr="001D0520">
        <w:rPr>
          <w:color w:val="000000"/>
          <w:sz w:val="24"/>
          <w:szCs w:val="24"/>
          <w:shd w:val="clear" w:color="auto" w:fill="FFFFFF"/>
        </w:rPr>
        <w:t>2000 г. № 841 «Об утверждении Положения «Об организации и обучения населения в области гражданской обороны»»</w:t>
      </w:r>
      <w:r w:rsidR="001D0520">
        <w:rPr>
          <w:color w:val="000000"/>
          <w:sz w:val="24"/>
          <w:szCs w:val="24"/>
          <w:shd w:val="clear" w:color="auto" w:fill="FFFFFF"/>
        </w:rPr>
        <w:t>,</w:t>
      </w:r>
      <w:r w:rsidR="001D0520" w:rsidRPr="001D0520">
        <w:rPr>
          <w:color w:val="000000"/>
          <w:sz w:val="24"/>
          <w:szCs w:val="24"/>
          <w:shd w:val="clear" w:color="auto" w:fill="FFFFFF"/>
        </w:rPr>
        <w:t xml:space="preserve"> Постановлением Правительства Р</w:t>
      </w:r>
      <w:r w:rsidR="001D0520">
        <w:rPr>
          <w:color w:val="000000"/>
          <w:sz w:val="24"/>
          <w:szCs w:val="24"/>
          <w:shd w:val="clear" w:color="auto" w:fill="FFFFFF"/>
        </w:rPr>
        <w:t>оссийской Федерации от 04.09.2003 г. № 547 «</w:t>
      </w:r>
      <w:r w:rsidR="001D0520" w:rsidRPr="001D0520">
        <w:rPr>
          <w:color w:val="000000"/>
          <w:sz w:val="24"/>
          <w:szCs w:val="24"/>
          <w:shd w:val="clear" w:color="auto" w:fill="FFFFFF"/>
        </w:rPr>
        <w:t>О подготовке населения в области защиты от чрезвычайных ситуаций природ</w:t>
      </w:r>
      <w:r w:rsidR="001D0520">
        <w:rPr>
          <w:color w:val="000000"/>
          <w:sz w:val="24"/>
          <w:szCs w:val="24"/>
          <w:shd w:val="clear" w:color="auto" w:fill="FFFFFF"/>
        </w:rPr>
        <w:t xml:space="preserve">ного и техногенного характера», </w:t>
      </w:r>
      <w:r w:rsidR="001D0520" w:rsidRPr="001D0520">
        <w:rPr>
          <w:color w:val="000000"/>
          <w:sz w:val="24"/>
          <w:szCs w:val="24"/>
          <w:shd w:val="clear" w:color="auto" w:fill="FFFFFF"/>
        </w:rPr>
        <w:t>Постановлением Правит</w:t>
      </w:r>
      <w:r w:rsidR="001D0520">
        <w:rPr>
          <w:color w:val="000000"/>
          <w:sz w:val="24"/>
          <w:szCs w:val="24"/>
          <w:shd w:val="clear" w:color="auto" w:fill="FFFFFF"/>
        </w:rPr>
        <w:t>ельства Иркутской области от 02.04. 2010 г. № 65-</w:t>
      </w:r>
      <w:r w:rsidR="001D0520" w:rsidRPr="001D0520">
        <w:rPr>
          <w:color w:val="000000"/>
          <w:sz w:val="24"/>
          <w:szCs w:val="24"/>
          <w:shd w:val="clear" w:color="auto" w:fill="FFFFFF"/>
        </w:rPr>
        <w:t>пп «Об организации подготовки населения способам защиты и действиям в чрезвычайных ситуациях», в целях обучения населения способам защиты от опасностей, возникающих при ведении военных действий или вследствие этих действий, порядку действиям по сигналам оповещения, правил пользования коллективными и индивидуальными средствами защиты, приемов оказания первой медицинской помощи</w:t>
      </w:r>
      <w:r w:rsidR="001D0520">
        <w:rPr>
          <w:color w:val="000000"/>
          <w:sz w:val="24"/>
          <w:szCs w:val="24"/>
          <w:shd w:val="clear" w:color="auto" w:fill="FFFFFF"/>
        </w:rPr>
        <w:t>,</w:t>
      </w:r>
      <w:r w:rsidR="004153CE" w:rsidRPr="001D0520">
        <w:rPr>
          <w:sz w:val="24"/>
          <w:szCs w:val="24"/>
        </w:rPr>
        <w:t xml:space="preserve"> </w:t>
      </w:r>
      <w:r w:rsidRPr="001D0520">
        <w:rPr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Pr="001D0520">
        <w:rPr>
          <w:b/>
          <w:sz w:val="24"/>
          <w:szCs w:val="24"/>
        </w:rPr>
        <w:t>ПОСТАНОВЛЯЕТ:</w:t>
      </w:r>
    </w:p>
    <w:p w:rsidR="00884C2B" w:rsidRPr="00884C2B" w:rsidRDefault="00884C2B" w:rsidP="00884C2B">
      <w:pPr>
        <w:ind w:firstLine="567"/>
        <w:jc w:val="both"/>
        <w:rPr>
          <w:b/>
          <w:sz w:val="24"/>
          <w:szCs w:val="24"/>
        </w:rPr>
      </w:pPr>
    </w:p>
    <w:p w:rsidR="008617A1" w:rsidRPr="008617A1" w:rsidRDefault="001736C9" w:rsidP="008617A1">
      <w:pPr>
        <w:ind w:firstLine="708"/>
        <w:jc w:val="both"/>
        <w:rPr>
          <w:bCs/>
          <w:color w:val="000000"/>
          <w:spacing w:val="-3"/>
          <w:sz w:val="24"/>
          <w:szCs w:val="24"/>
          <w:lang w:eastAsia="ar-SA"/>
        </w:rPr>
      </w:pPr>
      <w:r>
        <w:rPr>
          <w:bCs/>
          <w:color w:val="000000"/>
          <w:spacing w:val="-3"/>
          <w:sz w:val="24"/>
          <w:szCs w:val="24"/>
        </w:rPr>
        <w:t>1</w:t>
      </w:r>
      <w:r w:rsidR="008617A1" w:rsidRPr="008617A1">
        <w:rPr>
          <w:bCs/>
          <w:color w:val="000000"/>
          <w:spacing w:val="-3"/>
          <w:sz w:val="24"/>
          <w:szCs w:val="24"/>
        </w:rPr>
        <w:t>.</w:t>
      </w:r>
      <w:r w:rsidR="008617A1" w:rsidRPr="008617A1">
        <w:rPr>
          <w:bCs/>
          <w:color w:val="000000"/>
          <w:spacing w:val="-3"/>
          <w:sz w:val="24"/>
          <w:szCs w:val="24"/>
          <w:lang w:eastAsia="ar-SA"/>
        </w:rPr>
        <w:t xml:space="preserve"> Утвердить </w:t>
      </w:r>
      <w:r w:rsidR="00FE7012">
        <w:rPr>
          <w:bCs/>
          <w:color w:val="000000"/>
          <w:spacing w:val="-3"/>
          <w:sz w:val="24"/>
          <w:szCs w:val="24"/>
          <w:lang w:eastAsia="ar-SA"/>
        </w:rPr>
        <w:t xml:space="preserve">Комплексный план мероприятий по обучению неработающего населения Кропоткинского городского поселения в области гражданской защиты на 2019 год </w:t>
      </w:r>
      <w:r w:rsidR="008617A1">
        <w:rPr>
          <w:bCs/>
          <w:color w:val="000000"/>
          <w:spacing w:val="-3"/>
          <w:sz w:val="24"/>
          <w:szCs w:val="24"/>
          <w:lang w:eastAsia="ar-SA"/>
        </w:rPr>
        <w:t>(приложение)</w:t>
      </w:r>
      <w:r w:rsidR="008617A1" w:rsidRPr="008617A1">
        <w:rPr>
          <w:bCs/>
          <w:color w:val="000000"/>
          <w:spacing w:val="-3"/>
          <w:sz w:val="24"/>
          <w:szCs w:val="24"/>
          <w:lang w:eastAsia="ar-SA"/>
        </w:rPr>
        <w:t>.</w:t>
      </w:r>
    </w:p>
    <w:p w:rsidR="006A503C" w:rsidRPr="008617A1" w:rsidRDefault="001736C9" w:rsidP="00861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503C" w:rsidRPr="008617A1">
        <w:rPr>
          <w:sz w:val="24"/>
          <w:szCs w:val="24"/>
        </w:rPr>
        <w:t xml:space="preserve">.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адресу: </w:t>
      </w:r>
      <w:hyperlink r:id="rId6" w:history="1">
        <w:r w:rsidR="006A503C" w:rsidRPr="008617A1">
          <w:rPr>
            <w:rStyle w:val="a3"/>
            <w:sz w:val="24"/>
            <w:szCs w:val="24"/>
            <w:lang w:val="en-US"/>
          </w:rPr>
          <w:t>www</w:t>
        </w:r>
        <w:r w:rsidR="006A503C" w:rsidRPr="008617A1">
          <w:rPr>
            <w:rStyle w:val="a3"/>
            <w:sz w:val="24"/>
            <w:szCs w:val="24"/>
          </w:rPr>
          <w:t>.администрация-</w:t>
        </w:r>
        <w:proofErr w:type="spellStart"/>
        <w:r w:rsidR="006A503C" w:rsidRPr="008617A1">
          <w:rPr>
            <w:rStyle w:val="a3"/>
            <w:sz w:val="24"/>
            <w:szCs w:val="24"/>
          </w:rPr>
          <w:t>кропоткин.рф</w:t>
        </w:r>
        <w:proofErr w:type="spellEnd"/>
      </w:hyperlink>
      <w:r w:rsidR="006A503C" w:rsidRPr="008617A1">
        <w:rPr>
          <w:sz w:val="24"/>
          <w:szCs w:val="24"/>
        </w:rPr>
        <w:t>.</w:t>
      </w:r>
    </w:p>
    <w:p w:rsidR="006A503C" w:rsidRPr="008617A1" w:rsidRDefault="001736C9" w:rsidP="008A7D5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4C7B7E">
        <w:rPr>
          <w:sz w:val="24"/>
          <w:szCs w:val="24"/>
        </w:rPr>
        <w:t xml:space="preserve"> </w:t>
      </w:r>
      <w:r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Н.А. </w:t>
      </w:r>
      <w:proofErr w:type="spellStart"/>
      <w:r>
        <w:rPr>
          <w:sz w:val="24"/>
          <w:szCs w:val="24"/>
        </w:rPr>
        <w:t>Кулямина</w:t>
      </w:r>
      <w:proofErr w:type="spellEnd"/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FE70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6B73" w:rsidRDefault="006D6B73" w:rsidP="006A503C">
      <w:pPr>
        <w:jc w:val="right"/>
        <w:rPr>
          <w:sz w:val="24"/>
          <w:szCs w:val="24"/>
        </w:rPr>
      </w:pPr>
      <w:bookmarkStart w:id="0" w:name="_GoBack"/>
      <w:bookmarkEnd w:id="0"/>
    </w:p>
    <w:p w:rsidR="00884C2B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E7012" w:rsidRDefault="001736C9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FE7012">
        <w:rPr>
          <w:sz w:val="24"/>
          <w:szCs w:val="24"/>
        </w:rPr>
        <w:t xml:space="preserve"> постановлению администрации</w:t>
      </w:r>
    </w:p>
    <w:p w:rsidR="00FE7012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Кропоткинского городского поселения</w:t>
      </w:r>
    </w:p>
    <w:p w:rsidR="00FE7012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6C9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1736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25.12.2018 г. № 144-п</w:t>
      </w:r>
    </w:p>
    <w:p w:rsidR="00FE7012" w:rsidRDefault="00FE7012" w:rsidP="006A503C">
      <w:pPr>
        <w:jc w:val="right"/>
        <w:rPr>
          <w:sz w:val="24"/>
          <w:szCs w:val="24"/>
        </w:rPr>
      </w:pP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>Комплексный план мероприятий</w:t>
      </w: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 xml:space="preserve">по обучению неработающего населения Кропоткинского городского поселения                                                                         </w:t>
      </w: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>в области гражданской защиты на 2019 год</w:t>
      </w:r>
    </w:p>
    <w:p w:rsidR="00FE7012" w:rsidRPr="00FE7012" w:rsidRDefault="00FE7012" w:rsidP="00FE7012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719"/>
        <w:gridCol w:w="2299"/>
        <w:gridCol w:w="4394"/>
      </w:tblGrid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№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Сроки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 xml:space="preserve">Ответственные за 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организацию и проведение мероприятий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Рассмотрение и утверждение на заседании комиссии по предупреждению и  ликвидации чрезвычайных ситуаций и обеспечению пожарной безопасности Кропоткинского городского поселения комплексного Плана мероприятий по обучению неработающего населения  Кропоткинского городского поселения в области гражданской защиты  на 2020 год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по плану проведения КЧС </w:t>
            </w:r>
          </w:p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2019 году</w:t>
            </w: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  <w:lang w:val="en-US"/>
              </w:rPr>
            </w:pPr>
            <w:r w:rsidRPr="00FE7012">
              <w:rPr>
                <w:sz w:val="24"/>
                <w:szCs w:val="24"/>
              </w:rPr>
              <w:t>1.</w:t>
            </w:r>
            <w:r w:rsidRPr="00FE70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bCs/>
                <w:kern w:val="36"/>
                <w:sz w:val="24"/>
                <w:szCs w:val="24"/>
              </w:rPr>
              <w:t xml:space="preserve"> Доведение комплексного </w:t>
            </w:r>
            <w:hyperlink r:id="rId7" w:tooltip="Планы мероприятий" w:history="1">
              <w:r w:rsidRPr="00FE7012">
                <w:rPr>
                  <w:bCs/>
                  <w:kern w:val="36"/>
                  <w:sz w:val="24"/>
                  <w:szCs w:val="24"/>
                </w:rPr>
                <w:t>плана мероприятий</w:t>
              </w:r>
            </w:hyperlink>
            <w:r w:rsidRPr="00FE7012">
              <w:rPr>
                <w:bCs/>
                <w:kern w:val="36"/>
                <w:sz w:val="24"/>
                <w:szCs w:val="24"/>
              </w:rPr>
              <w:t xml:space="preserve"> по обучению неработающего населения поселения  в области гражданской защиты на 2019 год до организаций, ответственных за организацию и проведение мероприятий  комплексного плана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1.3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Рассмотрение вопросов обучения населения в области ГО, защиты от ЧС  на заседаниях комиссий по предупреждению и ликвидации чрезвычайных ситуаций по обеспечению пожарной безопасности Кропоткинского городского поселения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по плану проведения КЧС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Комиссия по предупреждению, ликвидации чрезвычайных ситуаций и обеспечению пожарной безопасности Кропоткинского городского поселения 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1.4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Совершенствование  УКП по ГОЧС в Кропоткинском городском поселении и организация его работы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Обновление на сайте администрации материалов по информированию населения о рисках возникновения чрезвычайных ситуаций на территории  поселения и правилах действия населения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E7012">
              <w:rPr>
                <w:b/>
                <w:bCs/>
                <w:sz w:val="24"/>
                <w:szCs w:val="24"/>
              </w:rPr>
              <w:t>Мероприятия по информированию населения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Информирование населения поселения  о сезонных рисках, характере возможных чрезвычайных ситуаций, их профилактике и правилах безопасного поведения с использованием печатных СМИ, интернета 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1837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Трансляция </w:t>
            </w:r>
            <w:proofErr w:type="gramStart"/>
            <w:r w:rsidRPr="00FE7012">
              <w:rPr>
                <w:sz w:val="24"/>
                <w:szCs w:val="24"/>
              </w:rPr>
              <w:t>аудио-информации</w:t>
            </w:r>
            <w:proofErr w:type="gramEnd"/>
            <w:r w:rsidRPr="00FE7012">
              <w:rPr>
                <w:sz w:val="24"/>
                <w:szCs w:val="24"/>
              </w:rPr>
              <w:t xml:space="preserve"> через систему громкой связи:</w:t>
            </w:r>
          </w:p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- материалов по безопасности жизнедеятельности и обеспечению пожарной безопасности;</w:t>
            </w:r>
          </w:p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- информации об угрозе ЧС, о порядке действий при эвакуации в случае ЧС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Размещение на официальном интернет-сайте администрации информации: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- о действующих законах, постановлениях, нормативных правовых актах в области ГОЧС и ПБ; 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методических материалов (правил) по действиям населения в военное время, при угрозе и возникновении ЧС;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памяток, инструкций, рекомендаций и комментариев специалистов по действиям в ЧС, при пожарах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Информирование пассажиров о порядке поведения при угрозе и в случае возникновения  ЧС в общественном транспорте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В период подготовки и проведения Новогодних и Рождественских праздников: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организовать информирование населения по вопросу: «Обеспечение пожарной безопасности при угрозе возникновения ЧС в период подготовки празднования новогодних праздников»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1932"/>
        </w:trPr>
        <w:tc>
          <w:tcPr>
            <w:tcW w:w="722" w:type="dxa"/>
            <w:tcBorders>
              <w:right w:val="single" w:sz="4" w:space="0" w:color="auto"/>
            </w:tcBorders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719" w:type="dxa"/>
            <w:tcBorders>
              <w:left w:val="single" w:sz="4" w:space="0" w:color="auto"/>
            </w:tcBorders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color w:val="FF0000"/>
                <w:sz w:val="24"/>
                <w:szCs w:val="24"/>
              </w:rPr>
              <w:t xml:space="preserve"> </w:t>
            </w:r>
            <w:r w:rsidRPr="00FE7012">
              <w:rPr>
                <w:sz w:val="24"/>
                <w:szCs w:val="24"/>
              </w:rPr>
              <w:t>Ко «Дню гражданской обороны» подготовить и разместить в СМИ информацию о целях и задачах гражданской обороны, её историю и становление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сентябрь</w:t>
            </w:r>
          </w:p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t xml:space="preserve">Мероприятия, проводимые по тематике гражданской обороны, защиты населения от чрезвычайных ситуаций природного и техногенного характера, пожарной безопасности </w:t>
            </w:r>
          </w:p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(беседы, лекции, вечера вопросов и ответов, консультации, показ учебных фильмов и др.)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Проведение профилактических рейдов: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по пожарной безопасности в жилищном фонде с проведением бесед и  распространением памяток для населения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 в течение года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Организация работы автоклуба, мобильного пункта обучения курсов гражданской обороны  для информирования и обучения неработающего населения в области безопасности жизнедеятельности, проведения выставок  средств индивидуальной защиты, передвижных экспозиций по правилам действий в ЧС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Проведение во Дворцах и Домах культуры, библиотеках, досугово - развлекательных центрах: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выступлений сотрудников Главного управления МЧС России по Челябинской области, МУ «Управление ГЗН»;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выставок литературы, плакатов, раздачи памяток, листовок, буклетов для самостоятельного изучения;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показа тематических кинофильмов и видеофильмов;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тренировок по эвакуации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1254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Привлечение неработающего населения к участию в проведении учений и тренировок, </w:t>
            </w:r>
            <w:proofErr w:type="gramStart"/>
            <w:r w:rsidRPr="00FE7012">
              <w:rPr>
                <w:color w:val="000000"/>
                <w:sz w:val="24"/>
                <w:szCs w:val="24"/>
              </w:rPr>
              <w:t>проводимых  по</w:t>
            </w:r>
            <w:proofErr w:type="gramEnd"/>
            <w:r w:rsidRPr="00FE7012">
              <w:rPr>
                <w:color w:val="000000"/>
                <w:sz w:val="24"/>
                <w:szCs w:val="24"/>
              </w:rPr>
              <w:t xml:space="preserve"> гражданской обороне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t>Изготовление продукции наглядной агитации и пропаганды</w:t>
            </w:r>
          </w:p>
        </w:tc>
      </w:tr>
      <w:tr w:rsidR="00FE7012" w:rsidRPr="00FE7012" w:rsidTr="00252991">
        <w:trPr>
          <w:trHeight w:val="661"/>
        </w:trPr>
        <w:tc>
          <w:tcPr>
            <w:tcW w:w="722" w:type="dxa"/>
            <w:vMerge w:val="restart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Изготовление памяток, листовок, буклетов для населения: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68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 мерах пожарной безопасности в быту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по предупреждению природных пожаров, по действию населения в случае возникновения природного пожара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апрель, сентябрь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соблюдении мер пожарной безопасности при эксплуатации отопительных печей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 безопасной эксплуатации внутридомового и внутриквартирного электро-оборудования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40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по действиям в случае возникновения паводка, наводнения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66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об эвакуации при пожаре в жилых помещениях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337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по предупреждению клещевого энцефалита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427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о приёмах оказания первой медицинской помощи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t>Контроль хода выполнения плана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 Анализ сведений о ходе обучения неработающего населения, подведение итогов выполнения комплексного плана мероприятий по обучению неработающего населения  КГО  в области гражданской защиты на 2019 год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</w:tbl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Default="00FE7012" w:rsidP="00FE7012">
      <w:pPr>
        <w:jc w:val="both"/>
        <w:rPr>
          <w:sz w:val="24"/>
          <w:szCs w:val="24"/>
        </w:rPr>
      </w:pPr>
    </w:p>
    <w:sectPr w:rsidR="00FE7012" w:rsidSect="00FE7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1736C9"/>
    <w:rsid w:val="001D0520"/>
    <w:rsid w:val="00372270"/>
    <w:rsid w:val="004153CE"/>
    <w:rsid w:val="004F76DD"/>
    <w:rsid w:val="00620E4A"/>
    <w:rsid w:val="006A503C"/>
    <w:rsid w:val="006D6B73"/>
    <w:rsid w:val="008617A1"/>
    <w:rsid w:val="00884C2B"/>
    <w:rsid w:val="008A7D55"/>
    <w:rsid w:val="00903ECF"/>
    <w:rsid w:val="00A74A24"/>
    <w:rsid w:val="00BA1695"/>
    <w:rsid w:val="00E75741"/>
    <w:rsid w:val="00EF18F9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787F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C863-8730-4DA8-B4C0-A8D8419B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2018-12-26T00:00:00Z</cp:lastPrinted>
  <dcterms:created xsi:type="dcterms:W3CDTF">2018-11-30T03:32:00Z</dcterms:created>
  <dcterms:modified xsi:type="dcterms:W3CDTF">2018-12-26T00:01:00Z</dcterms:modified>
</cp:coreProperties>
</file>