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1AD" w:rsidRPr="005C7C0E" w:rsidRDefault="004B41AD" w:rsidP="004B41AD">
      <w:pPr>
        <w:pStyle w:val="a6"/>
        <w:ind w:firstLine="709"/>
        <w:jc w:val="both"/>
        <w:rPr>
          <w:b/>
          <w:bCs/>
        </w:rPr>
      </w:pPr>
      <w:r>
        <w:rPr>
          <w:b/>
          <w:bCs/>
        </w:rPr>
        <w:t xml:space="preserve">9) </w:t>
      </w:r>
      <w:r w:rsidRPr="005C7C0E">
        <w:rPr>
          <w:b/>
          <w:bCs/>
        </w:rPr>
        <w:t>Прокуратура</w:t>
      </w:r>
      <w:r>
        <w:rPr>
          <w:b/>
          <w:bCs/>
        </w:rPr>
        <w:t xml:space="preserve"> города</w:t>
      </w:r>
      <w:r w:rsidRPr="005C7C0E">
        <w:rPr>
          <w:b/>
          <w:bCs/>
        </w:rPr>
        <w:t xml:space="preserve"> разъясняет </w:t>
      </w:r>
      <w:r>
        <w:rPr>
          <w:b/>
          <w:bCs/>
        </w:rPr>
        <w:t>изменения, связанные с</w:t>
      </w:r>
      <w:r w:rsidRPr="005C7C0E">
        <w:rPr>
          <w:b/>
          <w:bCs/>
        </w:rPr>
        <w:t xml:space="preserve"> расширени</w:t>
      </w:r>
      <w:r>
        <w:rPr>
          <w:b/>
          <w:bCs/>
        </w:rPr>
        <w:t>ем</w:t>
      </w:r>
      <w:r w:rsidRPr="005C7C0E">
        <w:rPr>
          <w:b/>
          <w:bCs/>
        </w:rPr>
        <w:t xml:space="preserve"> перечня критериев отнесения объектов, оказывающих умеренное негативное воздействие на окружающую среду, к объектам II категории.</w:t>
      </w:r>
    </w:p>
    <w:p w:rsidR="004B41AD" w:rsidRPr="005C7C0E" w:rsidRDefault="004B41AD" w:rsidP="004B41AD">
      <w:pPr>
        <w:pStyle w:val="a6"/>
        <w:ind w:firstLine="709"/>
        <w:jc w:val="both"/>
      </w:pPr>
      <w:r w:rsidRPr="005C7C0E">
        <w:t>Так, Постановлением Правительства Российской Федерации от 08.05.2026 № 531 в указанный перечень внесены изменения.</w:t>
      </w:r>
    </w:p>
    <w:p w:rsidR="004B41AD" w:rsidRPr="005C7C0E" w:rsidRDefault="004B41AD" w:rsidP="004B41AD">
      <w:pPr>
        <w:pStyle w:val="a6"/>
        <w:ind w:firstLine="709"/>
        <w:jc w:val="both"/>
      </w:pPr>
      <w:r w:rsidRPr="005C7C0E">
        <w:t>С 08.05.2026 к объектам II категории отнесены объекты размещения отходов производства и потребления, исключённые из государственного реестра объектов размещения отходов, приём отходов производства и потребления на которые в целях их последующего размещения прекращён.</w:t>
      </w:r>
    </w:p>
    <w:p w:rsidR="004B41AD" w:rsidRDefault="004B41AD" w:rsidP="004B41AD">
      <w:pPr>
        <w:pStyle w:val="a6"/>
        <w:ind w:firstLine="709"/>
        <w:jc w:val="both"/>
      </w:pPr>
      <w:r w:rsidRPr="005C7C0E">
        <w:t>Данное правило не распространяется на объекты размещения отходов производства и потребления после полного выполнения работ по ликвидации или рекультивации, исключающих негативное воздействие на окружающую среду, до снятия с государственного учёта объектов, оказывающих негативное воздействие на окружающую среду</w:t>
      </w:r>
      <w:r>
        <w:t>.</w:t>
      </w:r>
    </w:p>
    <w:p w:rsidR="00851D0F" w:rsidRDefault="004B41AD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1AD"/>
    <w:rsid w:val="00266F37"/>
    <w:rsid w:val="00373AE6"/>
    <w:rsid w:val="00467B43"/>
    <w:rsid w:val="004B41AD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43710-AE66-47EC-81D6-F6D3D57C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4B41AD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4B41A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2026-06-15T07:49:00Z</dcterms:created>
  <dcterms:modified xsi:type="dcterms:W3CDTF">2026-06-15T07:50:00Z</dcterms:modified>
</cp:coreProperties>
</file>