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4B" w:rsidRDefault="00D17C4B" w:rsidP="00D17C4B">
      <w:pPr>
        <w:pStyle w:val="ConsPlusNormal"/>
        <w:jc w:val="right"/>
        <w:rPr>
          <w:b/>
          <w:szCs w:val="24"/>
        </w:rPr>
      </w:pPr>
      <w:r>
        <w:rPr>
          <w:b/>
          <w:szCs w:val="24"/>
        </w:rPr>
        <w:t>ПРОЕКТ</w:t>
      </w:r>
    </w:p>
    <w:p w:rsidR="0020368E" w:rsidRPr="00A609B6" w:rsidRDefault="0020368E" w:rsidP="00A609B6">
      <w:pPr>
        <w:pStyle w:val="ConsPlusNormal"/>
        <w:jc w:val="center"/>
        <w:rPr>
          <w:szCs w:val="24"/>
        </w:rPr>
      </w:pPr>
      <w:r w:rsidRPr="00A609B6">
        <w:rPr>
          <w:b/>
          <w:szCs w:val="24"/>
        </w:rPr>
        <w:t>РОССИЙСКАЯ ФЕДЕРАЦИЯ</w:t>
      </w:r>
    </w:p>
    <w:p w:rsidR="0020368E" w:rsidRPr="00A609B6" w:rsidRDefault="0020368E"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ИРКУТСКАЯ ОБЛАСТЬ БОДАЙБИНСКИЙ РАЙОН</w:t>
      </w:r>
    </w:p>
    <w:p w:rsidR="0020368E" w:rsidRPr="00A609B6" w:rsidRDefault="0020368E"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ДУМА КРОПОТКИНСКОГО ГОРОДСКОГО ПОСЕЛЕНИЯ</w:t>
      </w:r>
    </w:p>
    <w:p w:rsidR="0020368E" w:rsidRPr="00A609B6" w:rsidRDefault="0020368E" w:rsidP="00A609B6">
      <w:pPr>
        <w:spacing w:after="0" w:line="240" w:lineRule="auto"/>
        <w:jc w:val="center"/>
        <w:rPr>
          <w:rFonts w:ascii="Times New Roman" w:hAnsi="Times New Roman" w:cs="Times New Roman"/>
          <w:b/>
          <w:sz w:val="24"/>
          <w:szCs w:val="24"/>
        </w:rPr>
      </w:pPr>
    </w:p>
    <w:p w:rsidR="0020368E" w:rsidRDefault="0020368E" w:rsidP="00A609B6">
      <w:pPr>
        <w:spacing w:after="0" w:line="240" w:lineRule="auto"/>
        <w:rPr>
          <w:rFonts w:ascii="Times New Roman" w:hAnsi="Times New Roman" w:cs="Times New Roman"/>
          <w:b/>
          <w:sz w:val="24"/>
          <w:szCs w:val="24"/>
        </w:rPr>
      </w:pPr>
      <w:r w:rsidRPr="00A609B6">
        <w:rPr>
          <w:rFonts w:ascii="Times New Roman" w:hAnsi="Times New Roman" w:cs="Times New Roman"/>
          <w:b/>
          <w:sz w:val="24"/>
          <w:szCs w:val="24"/>
        </w:rPr>
        <w:t xml:space="preserve">                                                                     РЕШЕНИЕ</w:t>
      </w:r>
    </w:p>
    <w:p w:rsidR="00A609B6" w:rsidRPr="00A609B6" w:rsidRDefault="00A609B6" w:rsidP="00A609B6">
      <w:pPr>
        <w:spacing w:after="0" w:line="240" w:lineRule="auto"/>
        <w:rPr>
          <w:rFonts w:ascii="Times New Roman" w:hAnsi="Times New Roman" w:cs="Times New Roman"/>
          <w:b/>
          <w:sz w:val="24"/>
          <w:szCs w:val="24"/>
        </w:rPr>
      </w:pPr>
    </w:p>
    <w:p w:rsidR="0020368E" w:rsidRPr="00A609B6" w:rsidRDefault="0020368E" w:rsidP="00A609B6">
      <w:pPr>
        <w:spacing w:after="0" w:line="240" w:lineRule="auto"/>
        <w:rPr>
          <w:rFonts w:ascii="Times New Roman" w:hAnsi="Times New Roman" w:cs="Times New Roman"/>
          <w:b/>
          <w:sz w:val="24"/>
          <w:szCs w:val="24"/>
        </w:rPr>
      </w:pPr>
      <w:r w:rsidRPr="00A609B6">
        <w:rPr>
          <w:rFonts w:ascii="Times New Roman" w:hAnsi="Times New Roman" w:cs="Times New Roman"/>
          <w:b/>
          <w:sz w:val="24"/>
          <w:szCs w:val="24"/>
        </w:rPr>
        <w:t xml:space="preserve">                                                                   п. Кропоткин</w:t>
      </w:r>
    </w:p>
    <w:p w:rsidR="00A609B6" w:rsidRDefault="00A609B6" w:rsidP="00A609B6">
      <w:pPr>
        <w:spacing w:after="0" w:line="240" w:lineRule="auto"/>
        <w:rPr>
          <w:rFonts w:ascii="Times New Roman" w:hAnsi="Times New Roman" w:cs="Times New Roman"/>
          <w:sz w:val="24"/>
          <w:szCs w:val="24"/>
        </w:rPr>
      </w:pPr>
    </w:p>
    <w:p w:rsidR="0020368E" w:rsidRPr="00A609B6" w:rsidRDefault="008A1475"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от «_____» _________</w:t>
      </w:r>
      <w:r w:rsidR="00A62ADD" w:rsidRPr="00A609B6">
        <w:rPr>
          <w:rFonts w:ascii="Times New Roman" w:hAnsi="Times New Roman" w:cs="Times New Roman"/>
          <w:sz w:val="24"/>
          <w:szCs w:val="24"/>
        </w:rPr>
        <w:t xml:space="preserve"> 2019</w:t>
      </w:r>
      <w:r w:rsidR="0020368E" w:rsidRPr="00A609B6">
        <w:rPr>
          <w:rFonts w:ascii="Times New Roman" w:hAnsi="Times New Roman" w:cs="Times New Roman"/>
          <w:sz w:val="24"/>
          <w:szCs w:val="24"/>
        </w:rPr>
        <w:t xml:space="preserve"> г.                                                                                        №  ____</w:t>
      </w:r>
    </w:p>
    <w:p w:rsidR="0020368E" w:rsidRPr="00A609B6" w:rsidRDefault="0020368E" w:rsidP="00A609B6">
      <w:pPr>
        <w:spacing w:after="0" w:line="240" w:lineRule="auto"/>
        <w:rPr>
          <w:rFonts w:ascii="Times New Roman" w:hAnsi="Times New Roman" w:cs="Times New Roman"/>
          <w:sz w:val="24"/>
          <w:szCs w:val="24"/>
        </w:rPr>
      </w:pPr>
    </w:p>
    <w:p w:rsidR="00A609B6" w:rsidRDefault="00A609B6" w:rsidP="00A609B6">
      <w:pPr>
        <w:spacing w:after="0" w:line="240" w:lineRule="auto"/>
        <w:rPr>
          <w:rFonts w:ascii="Times New Roman" w:hAnsi="Times New Roman" w:cs="Times New Roman"/>
          <w:sz w:val="24"/>
          <w:szCs w:val="24"/>
        </w:rPr>
      </w:pPr>
    </w:p>
    <w:p w:rsidR="00A609B6" w:rsidRDefault="00A609B6" w:rsidP="00A609B6">
      <w:pPr>
        <w:spacing w:after="0" w:line="240" w:lineRule="auto"/>
        <w:rPr>
          <w:rFonts w:ascii="Times New Roman" w:hAnsi="Times New Roman" w:cs="Times New Roman"/>
          <w:sz w:val="24"/>
          <w:szCs w:val="24"/>
        </w:rPr>
      </w:pPr>
    </w:p>
    <w:p w:rsidR="0020368E" w:rsidRPr="00A609B6" w:rsidRDefault="00A62ADD"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 утверждении Стратегии</w:t>
      </w:r>
      <w:r w:rsidR="00B00D00" w:rsidRPr="00A609B6">
        <w:rPr>
          <w:rFonts w:ascii="Times New Roman" w:hAnsi="Times New Roman" w:cs="Times New Roman"/>
          <w:sz w:val="24"/>
          <w:szCs w:val="24"/>
        </w:rPr>
        <w:t xml:space="preserve"> </w:t>
      </w:r>
    </w:p>
    <w:p w:rsidR="0020368E" w:rsidRPr="00A609B6" w:rsidRDefault="0020368E"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социально-экономического развития</w:t>
      </w:r>
    </w:p>
    <w:p w:rsidR="0020368E" w:rsidRPr="00A609B6" w:rsidRDefault="0020368E"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Кро</w:t>
      </w:r>
      <w:r w:rsidR="00A62ADD" w:rsidRPr="00A609B6">
        <w:rPr>
          <w:rFonts w:ascii="Times New Roman" w:hAnsi="Times New Roman" w:cs="Times New Roman"/>
          <w:sz w:val="24"/>
          <w:szCs w:val="24"/>
        </w:rPr>
        <w:t>поткинского муниципального образования</w:t>
      </w:r>
    </w:p>
    <w:p w:rsidR="0020368E" w:rsidRPr="00A609B6" w:rsidRDefault="00A62ADD"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на 2019-2030</w:t>
      </w:r>
      <w:r w:rsidR="0020368E" w:rsidRPr="00A609B6">
        <w:rPr>
          <w:rFonts w:ascii="Times New Roman" w:hAnsi="Times New Roman" w:cs="Times New Roman"/>
          <w:sz w:val="24"/>
          <w:szCs w:val="24"/>
        </w:rPr>
        <w:t xml:space="preserve"> годы</w:t>
      </w:r>
    </w:p>
    <w:p w:rsidR="0020368E" w:rsidRPr="00A609B6" w:rsidRDefault="0020368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20368E" w:rsidRPr="00A609B6" w:rsidRDefault="0020368E" w:rsidP="00A609B6">
      <w:pPr>
        <w:spacing w:after="0" w:line="240" w:lineRule="auto"/>
        <w:ind w:firstLine="708"/>
        <w:jc w:val="both"/>
        <w:rPr>
          <w:rFonts w:ascii="Times New Roman" w:hAnsi="Times New Roman" w:cs="Times New Roman"/>
          <w:sz w:val="24"/>
          <w:szCs w:val="24"/>
        </w:rPr>
      </w:pPr>
      <w:proofErr w:type="gramStart"/>
      <w:r w:rsidRPr="00A609B6">
        <w:rPr>
          <w:rFonts w:ascii="Times New Roman" w:hAnsi="Times New Roman" w:cs="Times New Roman"/>
          <w:sz w:val="24"/>
          <w:szCs w:val="24"/>
        </w:rPr>
        <w:t>В соответствии с письмом Минэкономразвития от 14.02.2016 года № 61-87-709/6 «О стратегическом планировании», Федеральным законом от 28.06.2014 года № 172-ФЗ «О стратегическом планировании в Российской Федерации»</w:t>
      </w:r>
      <w:r w:rsidR="00A62ADD" w:rsidRPr="00A609B6">
        <w:rPr>
          <w:rFonts w:ascii="Times New Roman" w:hAnsi="Times New Roman" w:cs="Times New Roman"/>
          <w:sz w:val="24"/>
          <w:szCs w:val="24"/>
        </w:rPr>
        <w:t xml:space="preserve"> (с изменениями)</w:t>
      </w:r>
      <w:r w:rsidRPr="00A609B6">
        <w:rPr>
          <w:rFonts w:ascii="Times New Roman" w:hAnsi="Times New Roman" w:cs="Times New Roman"/>
          <w:sz w:val="24"/>
          <w:szCs w:val="24"/>
        </w:rPr>
        <w:t>, законом Иркутской области от 05.12.2014 года № 145-ОЗ «Об отдельных вопросах стратегического планирования в Иркутской области», распоряжением Правительства Иркутской области от 16.10.2014 года № 805-рп «Об утверждении плана подготовки документов стратегического планирования Иркутской области,</w:t>
      </w:r>
      <w:r w:rsidR="00A62ADD" w:rsidRPr="00A609B6">
        <w:rPr>
          <w:rFonts w:ascii="Times New Roman" w:hAnsi="Times New Roman" w:cs="Times New Roman"/>
          <w:sz w:val="24"/>
          <w:szCs w:val="24"/>
        </w:rPr>
        <w:t xml:space="preserve"> на</w:t>
      </w:r>
      <w:proofErr w:type="gramEnd"/>
      <w:r w:rsidR="00A62ADD" w:rsidRPr="00A609B6">
        <w:rPr>
          <w:rFonts w:ascii="Times New Roman" w:hAnsi="Times New Roman" w:cs="Times New Roman"/>
          <w:sz w:val="24"/>
          <w:szCs w:val="24"/>
        </w:rPr>
        <w:t xml:space="preserve"> </w:t>
      </w:r>
      <w:proofErr w:type="gramStart"/>
      <w:r w:rsidR="00A62ADD" w:rsidRPr="00A609B6">
        <w:rPr>
          <w:rFonts w:ascii="Times New Roman" w:hAnsi="Times New Roman" w:cs="Times New Roman"/>
          <w:sz w:val="24"/>
          <w:szCs w:val="24"/>
        </w:rPr>
        <w:t>основании распоряжения администрации Кропоткинского городского поселения от 29.01.2019 года № 5-р «О разработке стратегии социально-экономического развития муниципального образования»,</w:t>
      </w:r>
      <w:r w:rsidRPr="00A609B6">
        <w:rPr>
          <w:rFonts w:ascii="Times New Roman" w:hAnsi="Times New Roman" w:cs="Times New Roman"/>
          <w:sz w:val="24"/>
          <w:szCs w:val="24"/>
        </w:rPr>
        <w:t xml:space="preserve"> руководствуясь  Уставом Кропоткинского муниципального образования, Дума Кропоткинского городского поселения </w:t>
      </w:r>
      <w:proofErr w:type="gramEnd"/>
    </w:p>
    <w:p w:rsidR="00A609B6" w:rsidRDefault="00A609B6" w:rsidP="00A609B6">
      <w:pPr>
        <w:spacing w:after="0" w:line="240" w:lineRule="auto"/>
        <w:jc w:val="both"/>
        <w:rPr>
          <w:rFonts w:ascii="Times New Roman" w:hAnsi="Times New Roman" w:cs="Times New Roman"/>
          <w:b/>
          <w:sz w:val="24"/>
          <w:szCs w:val="24"/>
        </w:rPr>
      </w:pPr>
    </w:p>
    <w:p w:rsidR="0020368E" w:rsidRPr="00A609B6" w:rsidRDefault="0020368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b/>
          <w:sz w:val="24"/>
          <w:szCs w:val="24"/>
        </w:rPr>
        <w:t>РЕШИЛА:</w:t>
      </w:r>
    </w:p>
    <w:p w:rsidR="0020368E" w:rsidRPr="00A609B6" w:rsidRDefault="00A62ADD" w:rsidP="00A609B6">
      <w:pPr>
        <w:numPr>
          <w:ilvl w:val="0"/>
          <w:numId w:val="32"/>
        </w:numPr>
        <w:spacing w:after="0" w:line="240" w:lineRule="auto"/>
        <w:ind w:left="0" w:firstLine="780"/>
        <w:jc w:val="both"/>
        <w:rPr>
          <w:rFonts w:ascii="Times New Roman" w:hAnsi="Times New Roman" w:cs="Times New Roman"/>
          <w:sz w:val="24"/>
          <w:szCs w:val="24"/>
        </w:rPr>
      </w:pPr>
      <w:r w:rsidRPr="00A609B6">
        <w:rPr>
          <w:rFonts w:ascii="Times New Roman" w:hAnsi="Times New Roman" w:cs="Times New Roman"/>
          <w:sz w:val="24"/>
          <w:szCs w:val="24"/>
        </w:rPr>
        <w:t>Утвердить Стратегию</w:t>
      </w:r>
      <w:r w:rsidR="00B00D00" w:rsidRPr="00A609B6">
        <w:rPr>
          <w:rFonts w:ascii="Times New Roman" w:hAnsi="Times New Roman" w:cs="Times New Roman"/>
          <w:sz w:val="24"/>
          <w:szCs w:val="24"/>
        </w:rPr>
        <w:t xml:space="preserve"> </w:t>
      </w:r>
      <w:r w:rsidR="0020368E" w:rsidRPr="00A609B6">
        <w:rPr>
          <w:rFonts w:ascii="Times New Roman" w:hAnsi="Times New Roman" w:cs="Times New Roman"/>
          <w:sz w:val="24"/>
          <w:szCs w:val="24"/>
        </w:rPr>
        <w:t>социально-экономического развития    Кро</w:t>
      </w:r>
      <w:r w:rsidRPr="00A609B6">
        <w:rPr>
          <w:rFonts w:ascii="Times New Roman" w:hAnsi="Times New Roman" w:cs="Times New Roman"/>
          <w:sz w:val="24"/>
          <w:szCs w:val="24"/>
        </w:rPr>
        <w:t>поткинского муниципального образования на 2019-2030</w:t>
      </w:r>
      <w:r w:rsidR="0020368E" w:rsidRPr="00A609B6">
        <w:rPr>
          <w:rFonts w:ascii="Times New Roman" w:hAnsi="Times New Roman" w:cs="Times New Roman"/>
          <w:sz w:val="24"/>
          <w:szCs w:val="24"/>
        </w:rPr>
        <w:t xml:space="preserve"> годы (прилагается).</w:t>
      </w:r>
    </w:p>
    <w:p w:rsidR="0020368E" w:rsidRPr="00A609B6" w:rsidRDefault="0020368E" w:rsidP="00A609B6">
      <w:pPr>
        <w:numPr>
          <w:ilvl w:val="0"/>
          <w:numId w:val="32"/>
        </w:numPr>
        <w:spacing w:after="0" w:line="240" w:lineRule="auto"/>
        <w:ind w:left="0" w:firstLine="780"/>
        <w:jc w:val="both"/>
        <w:rPr>
          <w:rFonts w:ascii="Times New Roman" w:hAnsi="Times New Roman" w:cs="Times New Roman"/>
          <w:sz w:val="24"/>
          <w:szCs w:val="24"/>
        </w:rPr>
      </w:pPr>
      <w:r w:rsidRPr="00A609B6">
        <w:rPr>
          <w:rFonts w:ascii="Times New Roman" w:hAnsi="Times New Roman" w:cs="Times New Roman"/>
          <w:sz w:val="24"/>
          <w:szCs w:val="24"/>
        </w:rPr>
        <w:t>Направить данное решение главе администрации Кропоткинского городского поселения для подписания.</w:t>
      </w:r>
    </w:p>
    <w:p w:rsidR="0020368E" w:rsidRPr="00A609B6" w:rsidRDefault="0020368E" w:rsidP="00A609B6">
      <w:pPr>
        <w:numPr>
          <w:ilvl w:val="0"/>
          <w:numId w:val="32"/>
        </w:numPr>
        <w:spacing w:after="0" w:line="240" w:lineRule="auto"/>
        <w:ind w:left="0" w:firstLine="780"/>
        <w:jc w:val="both"/>
        <w:rPr>
          <w:rFonts w:ascii="Times New Roman" w:hAnsi="Times New Roman" w:cs="Times New Roman"/>
          <w:sz w:val="24"/>
          <w:szCs w:val="24"/>
        </w:rPr>
      </w:pPr>
      <w:r w:rsidRPr="00A609B6">
        <w:rPr>
          <w:rFonts w:ascii="Times New Roman" w:hAnsi="Times New Roman" w:cs="Times New Roman"/>
          <w:sz w:val="24"/>
          <w:szCs w:val="24"/>
        </w:rPr>
        <w:t>Настоящее решение подлежит  опубликованию в официальном печатном издании «Вести Кропоткин».</w:t>
      </w:r>
    </w:p>
    <w:p w:rsidR="0020368E" w:rsidRDefault="0020368E" w:rsidP="00A609B6">
      <w:pPr>
        <w:spacing w:after="0" w:line="240" w:lineRule="auto"/>
        <w:jc w:val="both"/>
        <w:rPr>
          <w:rFonts w:ascii="Times New Roman" w:hAnsi="Times New Roman" w:cs="Times New Roman"/>
          <w:sz w:val="24"/>
          <w:szCs w:val="24"/>
        </w:rPr>
      </w:pPr>
    </w:p>
    <w:p w:rsidR="00A609B6" w:rsidRPr="00A609B6" w:rsidRDefault="00A609B6" w:rsidP="00A609B6">
      <w:pPr>
        <w:spacing w:after="0" w:line="240" w:lineRule="auto"/>
        <w:jc w:val="both"/>
        <w:rPr>
          <w:rFonts w:ascii="Times New Roman" w:hAnsi="Times New Roman" w:cs="Times New Roman"/>
          <w:sz w:val="24"/>
          <w:szCs w:val="24"/>
        </w:rPr>
      </w:pP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Председатель Думы </w:t>
      </w:r>
      <w:proofErr w:type="gramStart"/>
      <w:r w:rsidRPr="00A609B6">
        <w:rPr>
          <w:rFonts w:ascii="Times New Roman" w:eastAsia="Times New Roman" w:hAnsi="Times New Roman" w:cs="Times New Roman"/>
          <w:sz w:val="24"/>
          <w:szCs w:val="24"/>
          <w:lang w:eastAsia="ru-RU"/>
        </w:rPr>
        <w:t>Кропоткинского</w:t>
      </w:r>
      <w:proofErr w:type="gramEnd"/>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городского поселения                                                                                 О.В. Лебедева</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Подписано:</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«____» ____________2019г.</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Глава </w:t>
      </w:r>
      <w:proofErr w:type="gramStart"/>
      <w:r w:rsidRPr="00A609B6">
        <w:rPr>
          <w:rFonts w:ascii="Times New Roman" w:eastAsia="Times New Roman" w:hAnsi="Times New Roman" w:cs="Times New Roman"/>
          <w:sz w:val="24"/>
          <w:szCs w:val="24"/>
          <w:lang w:eastAsia="ru-RU"/>
        </w:rPr>
        <w:t>Кропоткинского</w:t>
      </w:r>
      <w:proofErr w:type="gramEnd"/>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муниципального образования                                                                   О.В. Коробов</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Подписано:</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«____»  ____________2019г.                                                  </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r w:rsidRPr="00A609B6">
        <w:rPr>
          <w:rFonts w:ascii="Times New Roman" w:eastAsia="Times New Roman" w:hAnsi="Times New Roman" w:cs="Times New Roman"/>
          <w:sz w:val="24"/>
          <w:szCs w:val="24"/>
          <w:lang w:eastAsia="ru-RU"/>
        </w:rPr>
        <w:t xml:space="preserve">                                                                                             </w:t>
      </w:r>
    </w:p>
    <w:p w:rsidR="00A609B6" w:rsidRPr="00A609B6" w:rsidRDefault="00A609B6" w:rsidP="00A609B6">
      <w:pPr>
        <w:tabs>
          <w:tab w:val="left" w:pos="3195"/>
        </w:tabs>
        <w:spacing w:after="0" w:line="240" w:lineRule="auto"/>
        <w:jc w:val="both"/>
        <w:rPr>
          <w:rFonts w:ascii="Times New Roman" w:eastAsia="Times New Roman" w:hAnsi="Times New Roman" w:cs="Times New Roman"/>
          <w:sz w:val="24"/>
          <w:szCs w:val="24"/>
          <w:lang w:eastAsia="ru-RU"/>
        </w:rPr>
      </w:pPr>
    </w:p>
    <w:p w:rsidR="0020368E" w:rsidRPr="00A609B6" w:rsidRDefault="0020368E" w:rsidP="00A609B6">
      <w:pPr>
        <w:pStyle w:val="ConsPlusNonformat"/>
        <w:jc w:val="right"/>
        <w:rPr>
          <w:rFonts w:ascii="Times New Roman" w:hAnsi="Times New Roman" w:cs="Times New Roman"/>
          <w:sz w:val="24"/>
          <w:szCs w:val="24"/>
        </w:rPr>
      </w:pPr>
    </w:p>
    <w:p w:rsidR="0020368E" w:rsidRPr="00A609B6" w:rsidRDefault="0020368E" w:rsidP="00A609B6">
      <w:pPr>
        <w:pStyle w:val="ConsPlusNonformat"/>
        <w:jc w:val="right"/>
        <w:rPr>
          <w:rFonts w:ascii="Times New Roman" w:hAnsi="Times New Roman" w:cs="Times New Roman"/>
          <w:sz w:val="24"/>
          <w:szCs w:val="24"/>
        </w:rPr>
      </w:pPr>
    </w:p>
    <w:p w:rsidR="0028604E" w:rsidRPr="00A609B6" w:rsidRDefault="0028604E" w:rsidP="00A609B6">
      <w:pPr>
        <w:pStyle w:val="ConsPlusNonformat"/>
        <w:jc w:val="both"/>
        <w:rPr>
          <w:rFonts w:ascii="Times New Roman" w:hAnsi="Times New Roman" w:cs="Times New Roman"/>
          <w:sz w:val="24"/>
          <w:szCs w:val="24"/>
        </w:rPr>
      </w:pPr>
    </w:p>
    <w:p w:rsidR="007F458F" w:rsidRPr="00A609B6" w:rsidRDefault="007F458F" w:rsidP="00A609B6">
      <w:pPr>
        <w:pStyle w:val="ConsPlusNonformat"/>
        <w:ind w:firstLine="4536"/>
        <w:jc w:val="both"/>
        <w:rPr>
          <w:rFonts w:ascii="Times New Roman" w:hAnsi="Times New Roman" w:cs="Times New Roman"/>
          <w:sz w:val="24"/>
          <w:szCs w:val="24"/>
        </w:rPr>
      </w:pPr>
      <w:r w:rsidRPr="00A609B6">
        <w:rPr>
          <w:rFonts w:ascii="Times New Roman" w:hAnsi="Times New Roman" w:cs="Times New Roman"/>
          <w:sz w:val="24"/>
          <w:szCs w:val="24"/>
        </w:rPr>
        <w:t>Утверждена</w:t>
      </w:r>
    </w:p>
    <w:p w:rsidR="007F458F" w:rsidRPr="00A609B6" w:rsidRDefault="009C6206" w:rsidP="00A609B6">
      <w:pPr>
        <w:pStyle w:val="ConsPlusNonformat"/>
        <w:ind w:firstLine="4536"/>
        <w:jc w:val="both"/>
        <w:rPr>
          <w:rFonts w:ascii="Times New Roman" w:hAnsi="Times New Roman" w:cs="Times New Roman"/>
          <w:sz w:val="24"/>
          <w:szCs w:val="24"/>
        </w:rPr>
      </w:pPr>
      <w:r w:rsidRPr="00A609B6">
        <w:rPr>
          <w:rFonts w:ascii="Times New Roman" w:hAnsi="Times New Roman" w:cs="Times New Roman"/>
          <w:sz w:val="24"/>
          <w:szCs w:val="24"/>
        </w:rPr>
        <w:t xml:space="preserve">Решением Думы </w:t>
      </w:r>
      <w:proofErr w:type="gramStart"/>
      <w:r w:rsidRPr="00A609B6">
        <w:rPr>
          <w:rFonts w:ascii="Times New Roman" w:hAnsi="Times New Roman" w:cs="Times New Roman"/>
          <w:sz w:val="24"/>
          <w:szCs w:val="24"/>
        </w:rPr>
        <w:t>Кропоткинского</w:t>
      </w:r>
      <w:proofErr w:type="gramEnd"/>
    </w:p>
    <w:p w:rsidR="009C6206" w:rsidRPr="00A609B6" w:rsidRDefault="009C6206" w:rsidP="00A609B6">
      <w:pPr>
        <w:pStyle w:val="ConsPlusNonformat"/>
        <w:ind w:firstLine="4536"/>
        <w:jc w:val="both"/>
        <w:rPr>
          <w:rFonts w:ascii="Times New Roman" w:hAnsi="Times New Roman" w:cs="Times New Roman"/>
          <w:sz w:val="24"/>
          <w:szCs w:val="24"/>
        </w:rPr>
      </w:pPr>
      <w:r w:rsidRPr="00A609B6">
        <w:rPr>
          <w:rFonts w:ascii="Times New Roman" w:hAnsi="Times New Roman" w:cs="Times New Roman"/>
          <w:sz w:val="24"/>
          <w:szCs w:val="24"/>
        </w:rPr>
        <w:t>городского поселения</w:t>
      </w:r>
    </w:p>
    <w:p w:rsidR="007F458F" w:rsidRPr="00A609B6" w:rsidRDefault="00B00D00" w:rsidP="00A609B6">
      <w:pPr>
        <w:pStyle w:val="ConsPlusNonformat"/>
        <w:ind w:firstLine="4536"/>
        <w:jc w:val="both"/>
        <w:rPr>
          <w:rFonts w:ascii="Times New Roman" w:hAnsi="Times New Roman" w:cs="Times New Roman"/>
          <w:sz w:val="24"/>
          <w:szCs w:val="24"/>
        </w:rPr>
      </w:pPr>
      <w:r w:rsidRPr="00A609B6">
        <w:rPr>
          <w:rFonts w:ascii="Times New Roman" w:hAnsi="Times New Roman" w:cs="Times New Roman"/>
          <w:sz w:val="24"/>
          <w:szCs w:val="24"/>
        </w:rPr>
        <w:t xml:space="preserve">от </w:t>
      </w:r>
      <w:r w:rsidR="009D6DF7">
        <w:rPr>
          <w:rFonts w:ascii="Times New Roman" w:hAnsi="Times New Roman" w:cs="Times New Roman"/>
          <w:sz w:val="24"/>
          <w:szCs w:val="24"/>
        </w:rPr>
        <w:t>«____» ___________</w:t>
      </w:r>
      <w:r w:rsidRPr="00A609B6">
        <w:rPr>
          <w:rFonts w:ascii="Times New Roman" w:hAnsi="Times New Roman" w:cs="Times New Roman"/>
          <w:sz w:val="24"/>
          <w:szCs w:val="24"/>
        </w:rPr>
        <w:t>2019 г.  № ____</w:t>
      </w:r>
    </w:p>
    <w:p w:rsidR="007F458F" w:rsidRPr="00A609B6" w:rsidRDefault="007F458F" w:rsidP="00A609B6">
      <w:pPr>
        <w:pStyle w:val="ConsPlusNonformat"/>
        <w:jc w:val="center"/>
        <w:rPr>
          <w:rFonts w:ascii="Times New Roman" w:hAnsi="Times New Roman" w:cs="Times New Roman"/>
          <w:sz w:val="24"/>
          <w:szCs w:val="24"/>
        </w:rPr>
      </w:pPr>
    </w:p>
    <w:p w:rsidR="002F65F5" w:rsidRPr="00A609B6" w:rsidRDefault="002F65F5" w:rsidP="00A609B6">
      <w:pPr>
        <w:pStyle w:val="ConsPlusNonformat"/>
        <w:jc w:val="center"/>
        <w:rPr>
          <w:rFonts w:ascii="Times New Roman" w:hAnsi="Times New Roman" w:cs="Times New Roman"/>
          <w:sz w:val="24"/>
          <w:szCs w:val="24"/>
        </w:rPr>
      </w:pPr>
    </w:p>
    <w:p w:rsidR="00A609B6" w:rsidRDefault="00A609B6" w:rsidP="00A609B6">
      <w:pPr>
        <w:pStyle w:val="ConsPlusNonformat"/>
        <w:jc w:val="center"/>
        <w:rPr>
          <w:rFonts w:ascii="Times New Roman" w:hAnsi="Times New Roman" w:cs="Times New Roman"/>
          <w:b/>
          <w:sz w:val="24"/>
          <w:szCs w:val="24"/>
        </w:rPr>
      </w:pPr>
    </w:p>
    <w:p w:rsidR="00A609B6" w:rsidRDefault="00A609B6" w:rsidP="00A609B6">
      <w:pPr>
        <w:pStyle w:val="ConsPlusNonformat"/>
        <w:jc w:val="center"/>
        <w:rPr>
          <w:rFonts w:ascii="Times New Roman" w:hAnsi="Times New Roman" w:cs="Times New Roman"/>
          <w:b/>
          <w:sz w:val="24"/>
          <w:szCs w:val="24"/>
        </w:rPr>
      </w:pPr>
    </w:p>
    <w:p w:rsidR="00A609B6" w:rsidRDefault="00A609B6" w:rsidP="00A609B6">
      <w:pPr>
        <w:pStyle w:val="ConsPlusNonformat"/>
        <w:jc w:val="center"/>
        <w:rPr>
          <w:rFonts w:ascii="Times New Roman" w:hAnsi="Times New Roman" w:cs="Times New Roman"/>
          <w:b/>
          <w:sz w:val="24"/>
          <w:szCs w:val="24"/>
        </w:rPr>
      </w:pPr>
    </w:p>
    <w:p w:rsidR="00A609B6" w:rsidRDefault="00A609B6" w:rsidP="00A609B6">
      <w:pPr>
        <w:pStyle w:val="ConsPlusNonformat"/>
        <w:jc w:val="center"/>
        <w:rPr>
          <w:rFonts w:ascii="Times New Roman" w:hAnsi="Times New Roman" w:cs="Times New Roman"/>
          <w:b/>
          <w:sz w:val="24"/>
          <w:szCs w:val="24"/>
        </w:rPr>
      </w:pPr>
    </w:p>
    <w:p w:rsidR="00A609B6" w:rsidRDefault="00A609B6" w:rsidP="00A609B6">
      <w:pPr>
        <w:pStyle w:val="ConsPlusNonformat"/>
        <w:jc w:val="center"/>
        <w:rPr>
          <w:rFonts w:ascii="Times New Roman" w:hAnsi="Times New Roman" w:cs="Times New Roman"/>
          <w:b/>
          <w:sz w:val="24"/>
          <w:szCs w:val="24"/>
        </w:rPr>
      </w:pPr>
    </w:p>
    <w:p w:rsidR="002F65F5" w:rsidRPr="00A609B6" w:rsidRDefault="002F65F5" w:rsidP="00A609B6">
      <w:pPr>
        <w:pStyle w:val="ConsPlusNonformat"/>
        <w:jc w:val="center"/>
        <w:rPr>
          <w:rFonts w:ascii="Times New Roman" w:hAnsi="Times New Roman" w:cs="Times New Roman"/>
          <w:b/>
          <w:sz w:val="24"/>
          <w:szCs w:val="24"/>
        </w:rPr>
      </w:pPr>
      <w:r w:rsidRPr="00A609B6">
        <w:rPr>
          <w:rFonts w:ascii="Times New Roman" w:hAnsi="Times New Roman" w:cs="Times New Roman"/>
          <w:b/>
          <w:sz w:val="24"/>
          <w:szCs w:val="24"/>
        </w:rPr>
        <w:t>СТРАТЕГИЯ</w:t>
      </w:r>
    </w:p>
    <w:p w:rsidR="002F65F5" w:rsidRPr="00A609B6" w:rsidRDefault="002F65F5" w:rsidP="00A609B6">
      <w:pPr>
        <w:pStyle w:val="ConsPlusNonformat"/>
        <w:jc w:val="center"/>
        <w:rPr>
          <w:rFonts w:ascii="Times New Roman" w:hAnsi="Times New Roman" w:cs="Times New Roman"/>
          <w:b/>
          <w:sz w:val="24"/>
          <w:szCs w:val="24"/>
        </w:rPr>
      </w:pPr>
      <w:r w:rsidRPr="00A609B6">
        <w:rPr>
          <w:rFonts w:ascii="Times New Roman" w:hAnsi="Times New Roman" w:cs="Times New Roman"/>
          <w:b/>
          <w:sz w:val="24"/>
          <w:szCs w:val="24"/>
        </w:rPr>
        <w:t xml:space="preserve">Социально-экономического развития </w:t>
      </w:r>
    </w:p>
    <w:p w:rsidR="002F65F5" w:rsidRPr="00A609B6" w:rsidRDefault="002F65F5" w:rsidP="00A609B6">
      <w:pPr>
        <w:pStyle w:val="ConsPlusNonformat"/>
        <w:jc w:val="center"/>
        <w:rPr>
          <w:rFonts w:ascii="Times New Roman" w:hAnsi="Times New Roman" w:cs="Times New Roman"/>
          <w:sz w:val="24"/>
          <w:szCs w:val="24"/>
        </w:rPr>
      </w:pPr>
      <w:r w:rsidRPr="00A609B6">
        <w:rPr>
          <w:rFonts w:ascii="Times New Roman" w:hAnsi="Times New Roman" w:cs="Times New Roman"/>
          <w:sz w:val="24"/>
          <w:szCs w:val="24"/>
        </w:rPr>
        <w:t>муниципального образования Кропоткинское городское поселение</w:t>
      </w:r>
    </w:p>
    <w:p w:rsidR="009D2D1A" w:rsidRPr="00A609B6" w:rsidRDefault="009D2D1A" w:rsidP="00A609B6">
      <w:pPr>
        <w:pStyle w:val="ConsPlusNonformat"/>
        <w:jc w:val="center"/>
        <w:rPr>
          <w:rFonts w:ascii="Times New Roman" w:hAnsi="Times New Roman" w:cs="Times New Roman"/>
          <w:sz w:val="24"/>
          <w:szCs w:val="24"/>
        </w:rPr>
      </w:pPr>
      <w:r w:rsidRPr="00A609B6">
        <w:rPr>
          <w:rFonts w:ascii="Times New Roman" w:hAnsi="Times New Roman" w:cs="Times New Roman"/>
          <w:sz w:val="24"/>
          <w:szCs w:val="24"/>
        </w:rPr>
        <w:t>Бодайбинского района Иркутской области на 2019-20</w:t>
      </w:r>
      <w:r w:rsidR="00A609B6" w:rsidRPr="00A609B6">
        <w:rPr>
          <w:rFonts w:ascii="Times New Roman" w:hAnsi="Times New Roman" w:cs="Times New Roman"/>
          <w:sz w:val="24"/>
          <w:szCs w:val="24"/>
        </w:rPr>
        <w:t>30</w:t>
      </w:r>
      <w:r w:rsidRPr="00A609B6">
        <w:rPr>
          <w:rFonts w:ascii="Times New Roman" w:hAnsi="Times New Roman" w:cs="Times New Roman"/>
          <w:sz w:val="24"/>
          <w:szCs w:val="24"/>
        </w:rPr>
        <w:t xml:space="preserve"> годы</w:t>
      </w: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jc w:val="center"/>
        <w:rPr>
          <w:rFonts w:ascii="Times New Roman" w:hAnsi="Times New Roman" w:cs="Times New Roman"/>
          <w:sz w:val="24"/>
          <w:szCs w:val="24"/>
        </w:rPr>
      </w:pPr>
    </w:p>
    <w:p w:rsidR="007F458F" w:rsidRPr="00A609B6" w:rsidRDefault="007F458F" w:rsidP="00A609B6">
      <w:pPr>
        <w:pStyle w:val="ConsPlusNonformat"/>
        <w:rPr>
          <w:rFonts w:ascii="Times New Roman" w:hAnsi="Times New Roman" w:cs="Times New Roman"/>
          <w:sz w:val="24"/>
          <w:szCs w:val="24"/>
        </w:rPr>
      </w:pPr>
      <w:r w:rsidRPr="00A609B6">
        <w:rPr>
          <w:rFonts w:ascii="Times New Roman" w:hAnsi="Times New Roman" w:cs="Times New Roman"/>
          <w:sz w:val="24"/>
          <w:szCs w:val="24"/>
        </w:rPr>
        <w:t xml:space="preserve">                             </w:t>
      </w:r>
      <w:r w:rsidR="00D0109C" w:rsidRPr="00A609B6">
        <w:rPr>
          <w:rFonts w:ascii="Times New Roman" w:hAnsi="Times New Roman" w:cs="Times New Roman"/>
          <w:sz w:val="24"/>
          <w:szCs w:val="24"/>
        </w:rPr>
        <w:t xml:space="preserve">           </w:t>
      </w:r>
      <w:r w:rsidR="000B0DCF" w:rsidRPr="00A609B6">
        <w:rPr>
          <w:rFonts w:ascii="Times New Roman" w:hAnsi="Times New Roman" w:cs="Times New Roman"/>
          <w:sz w:val="24"/>
          <w:szCs w:val="24"/>
        </w:rPr>
        <w:t xml:space="preserve">              п. Кропоткин, 2019</w:t>
      </w:r>
      <w:r w:rsidRPr="00A609B6">
        <w:rPr>
          <w:rFonts w:ascii="Times New Roman" w:hAnsi="Times New Roman" w:cs="Times New Roman"/>
          <w:sz w:val="24"/>
          <w:szCs w:val="24"/>
        </w:rPr>
        <w:t xml:space="preserve"> год</w:t>
      </w:r>
    </w:p>
    <w:p w:rsidR="00380072" w:rsidRPr="00A609B6" w:rsidRDefault="00380072" w:rsidP="00A609B6">
      <w:pPr>
        <w:spacing w:after="0" w:line="240" w:lineRule="auto"/>
        <w:rPr>
          <w:rFonts w:ascii="Times New Roman" w:hAnsi="Times New Roman" w:cs="Times New Roman"/>
          <w:sz w:val="24"/>
          <w:szCs w:val="24"/>
        </w:rPr>
      </w:pPr>
    </w:p>
    <w:p w:rsidR="00D0109C" w:rsidRPr="00A609B6" w:rsidRDefault="00D0109C" w:rsidP="00A609B6">
      <w:pPr>
        <w:spacing w:after="0" w:line="240" w:lineRule="auto"/>
        <w:rPr>
          <w:rFonts w:ascii="Times New Roman" w:hAnsi="Times New Roman" w:cs="Times New Roman"/>
          <w:sz w:val="24"/>
          <w:szCs w:val="24"/>
        </w:rPr>
      </w:pPr>
    </w:p>
    <w:p w:rsidR="00996335" w:rsidRPr="00A609B6" w:rsidRDefault="003C3DBF" w:rsidP="00A609B6">
      <w:pPr>
        <w:spacing w:after="0" w:line="240" w:lineRule="auto"/>
        <w:contextualSpacing/>
        <w:jc w:val="center"/>
        <w:rPr>
          <w:rFonts w:ascii="Times New Roman" w:hAnsi="Times New Roman" w:cs="Times New Roman"/>
          <w:b/>
          <w:sz w:val="24"/>
          <w:szCs w:val="24"/>
        </w:rPr>
      </w:pPr>
      <w:r w:rsidRPr="00A609B6">
        <w:rPr>
          <w:rFonts w:ascii="Times New Roman" w:hAnsi="Times New Roman" w:cs="Times New Roman"/>
          <w:b/>
          <w:sz w:val="24"/>
          <w:szCs w:val="24"/>
        </w:rPr>
        <w:t>Введение</w:t>
      </w:r>
    </w:p>
    <w:p w:rsidR="003C3DBF" w:rsidRPr="00A609B6" w:rsidRDefault="003C3DBF" w:rsidP="00A609B6">
      <w:pPr>
        <w:spacing w:after="0" w:line="240" w:lineRule="auto"/>
        <w:ind w:firstLine="708"/>
        <w:contextualSpacing/>
        <w:jc w:val="both"/>
        <w:rPr>
          <w:rFonts w:ascii="Times New Roman" w:hAnsi="Times New Roman" w:cs="Times New Roman"/>
          <w:sz w:val="24"/>
          <w:szCs w:val="24"/>
        </w:rPr>
      </w:pPr>
      <w:proofErr w:type="gramStart"/>
      <w:r w:rsidRPr="00A609B6">
        <w:rPr>
          <w:rFonts w:ascii="Times New Roman" w:hAnsi="Times New Roman" w:cs="Times New Roman"/>
          <w:sz w:val="24"/>
          <w:szCs w:val="24"/>
        </w:rPr>
        <w:t xml:space="preserve">Стратегия социально-экономического развития Кропоткинского городского поселения разработана </w:t>
      </w:r>
      <w:r w:rsidR="00AC7256" w:rsidRPr="00A609B6">
        <w:rPr>
          <w:rFonts w:ascii="Times New Roman" w:hAnsi="Times New Roman" w:cs="Times New Roman"/>
          <w:sz w:val="24"/>
          <w:szCs w:val="24"/>
        </w:rPr>
        <w:t xml:space="preserve">в соответствии </w:t>
      </w:r>
      <w:r w:rsidRPr="00A609B6">
        <w:rPr>
          <w:rFonts w:ascii="Times New Roman" w:hAnsi="Times New Roman" w:cs="Times New Roman"/>
          <w:sz w:val="24"/>
          <w:szCs w:val="24"/>
        </w:rPr>
        <w:t xml:space="preserve">с основными положениями Федерального закона от 28.06.2014 года № 172-ФЗ «О стратегическом планировании в Российской Федерации», </w:t>
      </w:r>
      <w:r w:rsidR="00AC7256" w:rsidRPr="00A609B6">
        <w:rPr>
          <w:rFonts w:ascii="Times New Roman" w:hAnsi="Times New Roman" w:cs="Times New Roman"/>
          <w:sz w:val="24"/>
          <w:szCs w:val="24"/>
        </w:rPr>
        <w:t>З</w:t>
      </w:r>
      <w:r w:rsidRPr="00A609B6">
        <w:rPr>
          <w:rFonts w:ascii="Times New Roman" w:hAnsi="Times New Roman" w:cs="Times New Roman"/>
          <w:sz w:val="24"/>
          <w:szCs w:val="24"/>
        </w:rPr>
        <w:t>аконом Иркутской области от 05.12.2014 года № 145-ОЗ «Об отдельных вопросах стратегического планирования в Иркутской области</w:t>
      </w:r>
      <w:r w:rsidR="00AC7256" w:rsidRPr="00A609B6">
        <w:rPr>
          <w:rFonts w:ascii="Times New Roman" w:hAnsi="Times New Roman" w:cs="Times New Roman"/>
          <w:sz w:val="24"/>
          <w:szCs w:val="24"/>
        </w:rPr>
        <w:t>»</w:t>
      </w:r>
      <w:r w:rsidRPr="00A609B6">
        <w:rPr>
          <w:rFonts w:ascii="Times New Roman" w:hAnsi="Times New Roman" w:cs="Times New Roman"/>
          <w:sz w:val="24"/>
          <w:szCs w:val="24"/>
        </w:rPr>
        <w:t>, распоряжением Правительства Иркутской области от 16.10.2014 года № 825-рп «Об утверждении плана подготовки документов стратегического планирования Иркутской области».</w:t>
      </w:r>
      <w:proofErr w:type="gramEnd"/>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Основной задачей Кропоткинского городского поселения является создание условий и предпосылок для повышения кач</w:t>
      </w:r>
      <w:r w:rsidR="00C65020" w:rsidRPr="00A609B6">
        <w:rPr>
          <w:rFonts w:ascii="Times New Roman" w:hAnsi="Times New Roman" w:cs="Times New Roman"/>
          <w:sz w:val="24"/>
          <w:szCs w:val="24"/>
        </w:rPr>
        <w:t>ества жизни населения. Для того</w:t>
      </w:r>
      <w:proofErr w:type="gramStart"/>
      <w:r w:rsidR="00C65020" w:rsidRPr="00A609B6">
        <w:rPr>
          <w:rFonts w:ascii="Times New Roman" w:hAnsi="Times New Roman" w:cs="Times New Roman"/>
          <w:sz w:val="24"/>
          <w:szCs w:val="24"/>
        </w:rPr>
        <w:t>,</w:t>
      </w:r>
      <w:proofErr w:type="gramEnd"/>
      <w:r w:rsidRPr="00A609B6">
        <w:rPr>
          <w:rFonts w:ascii="Times New Roman" w:hAnsi="Times New Roman" w:cs="Times New Roman"/>
          <w:sz w:val="24"/>
          <w:szCs w:val="24"/>
        </w:rPr>
        <w:t xml:space="preserve">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устойчивость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его исполнения,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  Изменение содержания </w:t>
      </w:r>
      <w:r w:rsidR="00A96AB9" w:rsidRPr="00A609B6">
        <w:rPr>
          <w:rFonts w:ascii="Times New Roman" w:hAnsi="Times New Roman" w:cs="Times New Roman"/>
          <w:sz w:val="24"/>
          <w:szCs w:val="24"/>
        </w:rPr>
        <w:t xml:space="preserve">полномочий  органов </w:t>
      </w:r>
      <w:r w:rsidRPr="00A609B6">
        <w:rPr>
          <w:rFonts w:ascii="Times New Roman" w:hAnsi="Times New Roman" w:cs="Times New Roman"/>
          <w:sz w:val="24"/>
          <w:szCs w:val="24"/>
        </w:rPr>
        <w:t>местного самоуправления в связи с применением 6 октября 2003 года Федерального закона № 131 « Об общих принципах организации местного самоуправления в Российской Федерации»,</w:t>
      </w:r>
      <w:r w:rsidR="00757D53" w:rsidRPr="00A609B6">
        <w:rPr>
          <w:rFonts w:ascii="Times New Roman" w:hAnsi="Times New Roman" w:cs="Times New Roman"/>
          <w:sz w:val="24"/>
          <w:szCs w:val="24"/>
        </w:rPr>
        <w:t xml:space="preserve"> </w:t>
      </w:r>
      <w:r w:rsidRPr="00A609B6">
        <w:rPr>
          <w:rFonts w:ascii="Times New Roman" w:hAnsi="Times New Roman" w:cs="Times New Roman"/>
          <w:sz w:val="24"/>
          <w:szCs w:val="24"/>
        </w:rPr>
        <w:t>заключающегося в самостоятельном и ответственном решении населением соответствующей территории местных вопросов, стали основанием для разработки, принятия и реализации муниципальной стратегии.</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Стратегия разработана для достижения следующих основных целей:</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развитие социальной сферы и инж</w:t>
      </w:r>
      <w:r w:rsidR="00757D53" w:rsidRPr="00A609B6">
        <w:rPr>
          <w:rFonts w:ascii="Times New Roman" w:hAnsi="Times New Roman" w:cs="Times New Roman"/>
          <w:sz w:val="24"/>
          <w:szCs w:val="24"/>
        </w:rPr>
        <w:t>енерной инфраструктуры городского поселения</w:t>
      </w:r>
      <w:r w:rsidRPr="00A609B6">
        <w:rPr>
          <w:rFonts w:ascii="Times New Roman" w:hAnsi="Times New Roman" w:cs="Times New Roman"/>
          <w:sz w:val="24"/>
          <w:szCs w:val="24"/>
        </w:rPr>
        <w:t xml:space="preserve">;  </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создание условий для повышения привлекательности</w:t>
      </w:r>
      <w:r w:rsidR="00757D53" w:rsidRPr="00A609B6">
        <w:rPr>
          <w:rFonts w:ascii="Times New Roman" w:hAnsi="Times New Roman" w:cs="Times New Roman"/>
          <w:sz w:val="24"/>
          <w:szCs w:val="24"/>
        </w:rPr>
        <w:t xml:space="preserve"> проживания в Кропоткинском муниципальном образовании</w:t>
      </w:r>
      <w:r w:rsidRPr="00A609B6">
        <w:rPr>
          <w:rFonts w:ascii="Times New Roman" w:hAnsi="Times New Roman" w:cs="Times New Roman"/>
          <w:sz w:val="24"/>
          <w:szCs w:val="24"/>
        </w:rPr>
        <w:t>;</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создание необходимых условий для перехода к устойчивому социально-э</w:t>
      </w:r>
      <w:r w:rsidR="00757D53" w:rsidRPr="00A609B6">
        <w:rPr>
          <w:rFonts w:ascii="Times New Roman" w:hAnsi="Times New Roman" w:cs="Times New Roman"/>
          <w:sz w:val="24"/>
          <w:szCs w:val="24"/>
        </w:rPr>
        <w:t>кономическому развитию городского</w:t>
      </w:r>
      <w:r w:rsidRPr="00A609B6">
        <w:rPr>
          <w:rFonts w:ascii="Times New Roman" w:hAnsi="Times New Roman" w:cs="Times New Roman"/>
          <w:sz w:val="24"/>
          <w:szCs w:val="24"/>
        </w:rPr>
        <w:t xml:space="preserve"> поселения;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эффективная реализация полномочий органов местного самоуправления;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 создание </w:t>
      </w:r>
      <w:r w:rsidR="00757D53" w:rsidRPr="00A609B6">
        <w:rPr>
          <w:rFonts w:ascii="Times New Roman" w:hAnsi="Times New Roman" w:cs="Times New Roman"/>
          <w:sz w:val="24"/>
          <w:szCs w:val="24"/>
        </w:rPr>
        <w:t xml:space="preserve">условий для развития </w:t>
      </w:r>
      <w:r w:rsidRPr="00A609B6">
        <w:rPr>
          <w:rFonts w:ascii="Times New Roman" w:hAnsi="Times New Roman" w:cs="Times New Roman"/>
          <w:sz w:val="24"/>
          <w:szCs w:val="24"/>
        </w:rPr>
        <w:t xml:space="preserve"> экономики в целях обеспечения роста собственных доходо</w:t>
      </w:r>
      <w:r w:rsidR="00757D53" w:rsidRPr="00A609B6">
        <w:rPr>
          <w:rFonts w:ascii="Times New Roman" w:hAnsi="Times New Roman" w:cs="Times New Roman"/>
          <w:sz w:val="24"/>
          <w:szCs w:val="24"/>
        </w:rPr>
        <w:t>в и уровня потребления городского</w:t>
      </w:r>
      <w:r w:rsidRPr="00A609B6">
        <w:rPr>
          <w:rFonts w:ascii="Times New Roman" w:hAnsi="Times New Roman" w:cs="Times New Roman"/>
          <w:sz w:val="24"/>
          <w:szCs w:val="24"/>
        </w:rPr>
        <w:t xml:space="preserve"> населения.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Стратегические мероприятия направлены на решение следующих основных задач:</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привлечение и закрепление для работы в социальной</w:t>
      </w:r>
      <w:r w:rsidR="00757D53" w:rsidRPr="00A609B6">
        <w:rPr>
          <w:rFonts w:ascii="Times New Roman" w:hAnsi="Times New Roman" w:cs="Times New Roman"/>
          <w:sz w:val="24"/>
          <w:szCs w:val="24"/>
        </w:rPr>
        <w:t xml:space="preserve"> сфере и секторах </w:t>
      </w:r>
      <w:r w:rsidRPr="00A609B6">
        <w:rPr>
          <w:rFonts w:ascii="Times New Roman" w:hAnsi="Times New Roman" w:cs="Times New Roman"/>
          <w:sz w:val="24"/>
          <w:szCs w:val="24"/>
        </w:rPr>
        <w:t>экономики молодых специалистов;</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качества водоснабжения поселения;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создание условий для проведения мероприятий направленных на развитие и содержание автомобильных дорог;</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занятости населения, сохранение и создание новых рабочих мест.</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пути решения стратегических задач:</w:t>
      </w:r>
    </w:p>
    <w:p w:rsidR="00DF57A3" w:rsidRPr="00A609B6" w:rsidRDefault="00A609B6" w:rsidP="00A609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F57A3" w:rsidRPr="00A609B6">
        <w:rPr>
          <w:rFonts w:ascii="Times New Roman" w:hAnsi="Times New Roman" w:cs="Times New Roman"/>
          <w:sz w:val="24"/>
          <w:szCs w:val="24"/>
        </w:rPr>
        <w:t xml:space="preserve"> приоритетная государственная поддержка развития социальной сферы и инженерного обустройства населенных пунктов поселения;</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 разработка и реализация эффективного </w:t>
      </w:r>
      <w:proofErr w:type="gramStart"/>
      <w:r w:rsidRPr="00A609B6">
        <w:rPr>
          <w:rFonts w:ascii="Times New Roman" w:hAnsi="Times New Roman" w:cs="Times New Roman"/>
          <w:sz w:val="24"/>
          <w:szCs w:val="24"/>
        </w:rPr>
        <w:t>экономического механизма</w:t>
      </w:r>
      <w:proofErr w:type="gramEnd"/>
      <w:r w:rsidRPr="00A609B6">
        <w:rPr>
          <w:rFonts w:ascii="Times New Roman" w:hAnsi="Times New Roman" w:cs="Times New Roman"/>
          <w:sz w:val="24"/>
          <w:szCs w:val="24"/>
        </w:rPr>
        <w:t>, обеспечивающего содержание и эксплуатацию объектов социальной сферы и инженерной инфраструктуры поселения на уровне нормативных требований;</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создание условий для привлечения в социальную сферу поселения средств внебюджетных источников;</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стратегии позволит:</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 улучшить жилищные условия граждан, в том числе молодых семей и молодых специалистов;</w:t>
      </w:r>
    </w:p>
    <w:p w:rsidR="00DF57A3" w:rsidRPr="00A609B6" w:rsidRDefault="00DF57A3"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улучшить состояние дорог на территории поселения;</w:t>
      </w:r>
    </w:p>
    <w:p w:rsidR="000C3E79" w:rsidRPr="00A609B6" w:rsidRDefault="00DF57A3" w:rsidP="00A609B6">
      <w:pPr>
        <w:pStyle w:val="a3"/>
        <w:spacing w:after="0" w:line="240" w:lineRule="auto"/>
        <w:jc w:val="both"/>
        <w:rPr>
          <w:rFonts w:ascii="Times New Roman" w:hAnsi="Times New Roman" w:cs="Times New Roman"/>
          <w:b/>
          <w:sz w:val="24"/>
          <w:szCs w:val="24"/>
        </w:rPr>
      </w:pPr>
      <w:r w:rsidRPr="00A609B6">
        <w:rPr>
          <w:rFonts w:ascii="Times New Roman" w:hAnsi="Times New Roman" w:cs="Times New Roman"/>
          <w:sz w:val="24"/>
          <w:szCs w:val="24"/>
        </w:rPr>
        <w:t>- улучшить качество</w:t>
      </w:r>
      <w:r w:rsidR="00757D53" w:rsidRPr="00A609B6">
        <w:rPr>
          <w:rFonts w:ascii="Times New Roman" w:hAnsi="Times New Roman" w:cs="Times New Roman"/>
          <w:sz w:val="24"/>
          <w:szCs w:val="24"/>
        </w:rPr>
        <w:t xml:space="preserve"> жизни населения.</w:t>
      </w:r>
    </w:p>
    <w:p w:rsidR="000C3E79" w:rsidRPr="00A609B6" w:rsidRDefault="000C3E79" w:rsidP="00A609B6">
      <w:pPr>
        <w:pStyle w:val="a3"/>
        <w:spacing w:after="0" w:line="240" w:lineRule="auto"/>
        <w:rPr>
          <w:rFonts w:ascii="Times New Roman" w:hAnsi="Times New Roman" w:cs="Times New Roman"/>
          <w:b/>
          <w:sz w:val="24"/>
          <w:szCs w:val="24"/>
        </w:rPr>
      </w:pPr>
    </w:p>
    <w:p w:rsidR="00757D53" w:rsidRPr="00A609B6" w:rsidRDefault="00757D53" w:rsidP="00A609B6">
      <w:pPr>
        <w:pStyle w:val="a3"/>
        <w:spacing w:after="0" w:line="240" w:lineRule="auto"/>
        <w:rPr>
          <w:rFonts w:ascii="Times New Roman" w:hAnsi="Times New Roman" w:cs="Times New Roman"/>
          <w:b/>
          <w:sz w:val="24"/>
          <w:szCs w:val="24"/>
        </w:rPr>
      </w:pPr>
    </w:p>
    <w:p w:rsidR="004157EB" w:rsidRPr="00A609B6" w:rsidRDefault="00757D53"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 xml:space="preserve">1. </w:t>
      </w:r>
      <w:r w:rsidR="004157EB" w:rsidRPr="00A609B6">
        <w:rPr>
          <w:rFonts w:ascii="Times New Roman" w:hAnsi="Times New Roman" w:cs="Times New Roman"/>
          <w:b/>
          <w:sz w:val="24"/>
          <w:szCs w:val="24"/>
        </w:rPr>
        <w:t>Общая информация о муниципальном образовании</w:t>
      </w:r>
    </w:p>
    <w:p w:rsidR="00001164" w:rsidRPr="00A609B6" w:rsidRDefault="00001164"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Муниципальное образование – Кропоткинское </w:t>
      </w:r>
      <w:r w:rsidR="00AC7256" w:rsidRPr="00A609B6">
        <w:rPr>
          <w:rFonts w:ascii="Times New Roman" w:hAnsi="Times New Roman" w:cs="Times New Roman"/>
          <w:sz w:val="24"/>
          <w:szCs w:val="24"/>
        </w:rPr>
        <w:t>муниципальное образование</w:t>
      </w:r>
      <w:r w:rsidRPr="00A609B6">
        <w:rPr>
          <w:rFonts w:ascii="Times New Roman" w:hAnsi="Times New Roman" w:cs="Times New Roman"/>
          <w:sz w:val="24"/>
          <w:szCs w:val="24"/>
        </w:rPr>
        <w:t xml:space="preserve"> образовалось в 1861 году. Кропоткинское муниципальное образование со статусом городского поселения входит в состав Бодайбинского районного муниципального образования Иркутской области в соответствии с законом Иркутской области от 02.12.2004 г. № 67-оз «О статусе и границах муниципальных образований Бодайбинского района Иркутской области</w:t>
      </w:r>
      <w:r w:rsidR="006071D3" w:rsidRPr="00A609B6">
        <w:rPr>
          <w:rFonts w:ascii="Times New Roman" w:hAnsi="Times New Roman" w:cs="Times New Roman"/>
          <w:sz w:val="24"/>
          <w:szCs w:val="24"/>
        </w:rPr>
        <w:t>»</w:t>
      </w:r>
      <w:r w:rsidRPr="00A609B6">
        <w:rPr>
          <w:rFonts w:ascii="Times New Roman" w:hAnsi="Times New Roman" w:cs="Times New Roman"/>
          <w:sz w:val="24"/>
          <w:szCs w:val="24"/>
        </w:rPr>
        <w:t>. В Кропоткинское муниципальное образование входят рабочий поселок Кропоткин с</w:t>
      </w:r>
      <w:r w:rsidR="006071D3" w:rsidRPr="00A609B6">
        <w:rPr>
          <w:rFonts w:ascii="Times New Roman" w:hAnsi="Times New Roman" w:cs="Times New Roman"/>
          <w:sz w:val="24"/>
          <w:szCs w:val="24"/>
        </w:rPr>
        <w:t>о</w:t>
      </w:r>
      <w:r w:rsidRPr="00A609B6">
        <w:rPr>
          <w:rFonts w:ascii="Times New Roman" w:hAnsi="Times New Roman" w:cs="Times New Roman"/>
          <w:sz w:val="24"/>
          <w:szCs w:val="24"/>
        </w:rPr>
        <w:t xml:space="preserve"> статусом городского населенного пункта и сельский населенный пункт – п. Светлый. </w:t>
      </w:r>
    </w:p>
    <w:p w:rsidR="00001164" w:rsidRPr="00A609B6" w:rsidRDefault="00001164"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Кропоткинское муниципальное образование граничит с юга – с </w:t>
      </w:r>
      <w:proofErr w:type="spellStart"/>
      <w:r w:rsidRPr="00A609B6">
        <w:rPr>
          <w:rFonts w:ascii="Times New Roman" w:hAnsi="Times New Roman" w:cs="Times New Roman"/>
          <w:sz w:val="24"/>
          <w:szCs w:val="24"/>
        </w:rPr>
        <w:t>Бодайбинским</w:t>
      </w:r>
      <w:proofErr w:type="spellEnd"/>
      <w:r w:rsidRPr="00A609B6">
        <w:rPr>
          <w:rFonts w:ascii="Times New Roman" w:hAnsi="Times New Roman" w:cs="Times New Roman"/>
          <w:sz w:val="24"/>
          <w:szCs w:val="24"/>
        </w:rPr>
        <w:t xml:space="preserve"> муниципальным образованием, с юго-запада</w:t>
      </w:r>
      <w:r w:rsidR="00ED673A" w:rsidRPr="00A609B6">
        <w:rPr>
          <w:rFonts w:ascii="Times New Roman" w:hAnsi="Times New Roman" w:cs="Times New Roman"/>
          <w:sz w:val="24"/>
          <w:szCs w:val="24"/>
        </w:rPr>
        <w:t xml:space="preserve"> и запада</w:t>
      </w:r>
      <w:r w:rsidRPr="00A609B6">
        <w:rPr>
          <w:rFonts w:ascii="Times New Roman" w:hAnsi="Times New Roman" w:cs="Times New Roman"/>
          <w:sz w:val="24"/>
          <w:szCs w:val="24"/>
        </w:rPr>
        <w:t xml:space="preserve"> – с Артемовским </w:t>
      </w:r>
      <w:r w:rsidR="00ED673A" w:rsidRPr="00A609B6">
        <w:rPr>
          <w:rFonts w:ascii="Times New Roman" w:hAnsi="Times New Roman" w:cs="Times New Roman"/>
          <w:sz w:val="24"/>
          <w:szCs w:val="24"/>
        </w:rPr>
        <w:t xml:space="preserve">муниципальным образованием, с северо-запада, севера, северо-востока и востока – с </w:t>
      </w:r>
      <w:proofErr w:type="spellStart"/>
      <w:r w:rsidR="00ED673A" w:rsidRPr="00A609B6">
        <w:rPr>
          <w:rFonts w:ascii="Times New Roman" w:hAnsi="Times New Roman" w:cs="Times New Roman"/>
          <w:sz w:val="24"/>
          <w:szCs w:val="24"/>
        </w:rPr>
        <w:t>Жуинским</w:t>
      </w:r>
      <w:proofErr w:type="spellEnd"/>
      <w:r w:rsidR="00ED673A" w:rsidRPr="00A609B6">
        <w:rPr>
          <w:rFonts w:ascii="Times New Roman" w:hAnsi="Times New Roman" w:cs="Times New Roman"/>
          <w:sz w:val="24"/>
          <w:szCs w:val="24"/>
        </w:rPr>
        <w:t xml:space="preserve"> муниципальным образованием (все – Бодайбинский муниципальный район), с юго-востока – с </w:t>
      </w:r>
      <w:proofErr w:type="spellStart"/>
      <w:r w:rsidR="00ED673A" w:rsidRPr="00A609B6">
        <w:rPr>
          <w:rFonts w:ascii="Times New Roman" w:hAnsi="Times New Roman" w:cs="Times New Roman"/>
          <w:sz w:val="24"/>
          <w:szCs w:val="24"/>
        </w:rPr>
        <w:t>Каларским</w:t>
      </w:r>
      <w:proofErr w:type="spellEnd"/>
      <w:r w:rsidR="00ED673A" w:rsidRPr="00A609B6">
        <w:rPr>
          <w:rFonts w:ascii="Times New Roman" w:hAnsi="Times New Roman" w:cs="Times New Roman"/>
          <w:sz w:val="24"/>
          <w:szCs w:val="24"/>
        </w:rPr>
        <w:t xml:space="preserve"> муниципальным районом Забайкальского края.</w:t>
      </w:r>
    </w:p>
    <w:p w:rsidR="00A609B6" w:rsidRDefault="0050188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501884" w:rsidRPr="00A609B6" w:rsidRDefault="00501884" w:rsidP="00A609B6">
      <w:pPr>
        <w:spacing w:after="0" w:line="240" w:lineRule="auto"/>
        <w:jc w:val="center"/>
        <w:rPr>
          <w:rFonts w:ascii="Times New Roman" w:hAnsi="Times New Roman" w:cs="Times New Roman"/>
          <w:sz w:val="24"/>
          <w:szCs w:val="24"/>
        </w:rPr>
      </w:pPr>
      <w:r w:rsidRPr="00A609B6">
        <w:rPr>
          <w:rFonts w:ascii="Times New Roman" w:hAnsi="Times New Roman" w:cs="Times New Roman"/>
          <w:sz w:val="24"/>
          <w:szCs w:val="24"/>
        </w:rPr>
        <w:t>Таблица 1.1.</w:t>
      </w:r>
      <w:r w:rsidR="00140CB0" w:rsidRPr="00A609B6">
        <w:rPr>
          <w:rFonts w:ascii="Times New Roman" w:hAnsi="Times New Roman" w:cs="Times New Roman"/>
          <w:sz w:val="24"/>
          <w:szCs w:val="24"/>
        </w:rPr>
        <w:t xml:space="preserve"> – Населенные пункты Кропоткинского муниципального образования</w:t>
      </w:r>
    </w:p>
    <w:tbl>
      <w:tblPr>
        <w:tblStyle w:val="a4"/>
        <w:tblW w:w="0" w:type="auto"/>
        <w:tblInd w:w="675" w:type="dxa"/>
        <w:tblLook w:val="04A0" w:firstRow="1" w:lastRow="0" w:firstColumn="1" w:lastColumn="0" w:noHBand="0" w:noVBand="1"/>
      </w:tblPr>
      <w:tblGrid>
        <w:gridCol w:w="3119"/>
        <w:gridCol w:w="2693"/>
        <w:gridCol w:w="2693"/>
      </w:tblGrid>
      <w:tr w:rsidR="00501884" w:rsidRPr="00A609B6" w:rsidTr="00501884">
        <w:tc>
          <w:tcPr>
            <w:tcW w:w="3119" w:type="dxa"/>
          </w:tcPr>
          <w:p w:rsidR="00501884" w:rsidRPr="00A609B6" w:rsidRDefault="00501884" w:rsidP="00A609B6">
            <w:pPr>
              <w:jc w:val="center"/>
              <w:rPr>
                <w:rFonts w:ascii="Times New Roman" w:hAnsi="Times New Roman" w:cs="Times New Roman"/>
                <w:sz w:val="24"/>
                <w:szCs w:val="24"/>
              </w:rPr>
            </w:pPr>
          </w:p>
        </w:tc>
        <w:tc>
          <w:tcPr>
            <w:tcW w:w="2693" w:type="dxa"/>
          </w:tcPr>
          <w:p w:rsidR="00501884" w:rsidRPr="00A609B6" w:rsidRDefault="00757D53" w:rsidP="00A609B6">
            <w:pPr>
              <w:jc w:val="center"/>
              <w:rPr>
                <w:rFonts w:ascii="Times New Roman" w:hAnsi="Times New Roman" w:cs="Times New Roman"/>
                <w:sz w:val="24"/>
                <w:szCs w:val="24"/>
              </w:rPr>
            </w:pPr>
            <w:r w:rsidRPr="00A609B6">
              <w:rPr>
                <w:rFonts w:ascii="Times New Roman" w:hAnsi="Times New Roman" w:cs="Times New Roman"/>
                <w:sz w:val="24"/>
                <w:szCs w:val="24"/>
              </w:rPr>
              <w:t>Население на 01.01.2019</w:t>
            </w:r>
            <w:r w:rsidR="00501884" w:rsidRPr="00A609B6">
              <w:rPr>
                <w:rFonts w:ascii="Times New Roman" w:hAnsi="Times New Roman" w:cs="Times New Roman"/>
                <w:sz w:val="24"/>
                <w:szCs w:val="24"/>
              </w:rPr>
              <w:t xml:space="preserve"> г.</w:t>
            </w:r>
          </w:p>
        </w:tc>
        <w:tc>
          <w:tcPr>
            <w:tcW w:w="2693" w:type="dxa"/>
          </w:tcPr>
          <w:p w:rsidR="00501884" w:rsidRPr="00A609B6" w:rsidRDefault="00501884" w:rsidP="00A609B6">
            <w:pPr>
              <w:jc w:val="center"/>
              <w:rPr>
                <w:rFonts w:ascii="Times New Roman" w:hAnsi="Times New Roman" w:cs="Times New Roman"/>
                <w:sz w:val="24"/>
                <w:szCs w:val="24"/>
              </w:rPr>
            </w:pPr>
            <w:r w:rsidRPr="00A609B6">
              <w:rPr>
                <w:rFonts w:ascii="Times New Roman" w:hAnsi="Times New Roman" w:cs="Times New Roman"/>
                <w:sz w:val="24"/>
                <w:szCs w:val="24"/>
              </w:rPr>
              <w:t xml:space="preserve">Расстояние до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Кропоткин</w:t>
            </w:r>
          </w:p>
        </w:tc>
      </w:tr>
      <w:tr w:rsidR="00501884" w:rsidRPr="00A609B6" w:rsidTr="00501884">
        <w:tc>
          <w:tcPr>
            <w:tcW w:w="3119" w:type="dxa"/>
          </w:tcPr>
          <w:p w:rsidR="00501884" w:rsidRPr="00A609B6" w:rsidRDefault="00501884" w:rsidP="00A609B6">
            <w:pPr>
              <w:jc w:val="both"/>
              <w:rPr>
                <w:rFonts w:ascii="Times New Roman" w:hAnsi="Times New Roman" w:cs="Times New Roman"/>
                <w:sz w:val="24"/>
                <w:szCs w:val="24"/>
              </w:rPr>
            </w:pP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Кропоткин</w:t>
            </w:r>
          </w:p>
        </w:tc>
        <w:tc>
          <w:tcPr>
            <w:tcW w:w="2693" w:type="dxa"/>
          </w:tcPr>
          <w:p w:rsidR="00501884" w:rsidRPr="00A609B6" w:rsidRDefault="00373AF0"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r w:rsidR="00757D53" w:rsidRPr="00A609B6">
              <w:rPr>
                <w:rFonts w:ascii="Times New Roman" w:hAnsi="Times New Roman" w:cs="Times New Roman"/>
                <w:sz w:val="24"/>
                <w:szCs w:val="24"/>
              </w:rPr>
              <w:t xml:space="preserve"> 149</w:t>
            </w:r>
          </w:p>
        </w:tc>
        <w:tc>
          <w:tcPr>
            <w:tcW w:w="2693" w:type="dxa"/>
          </w:tcPr>
          <w:p w:rsidR="00501884" w:rsidRPr="00A609B6" w:rsidRDefault="00501884" w:rsidP="00A609B6">
            <w:pPr>
              <w:jc w:val="both"/>
              <w:rPr>
                <w:rFonts w:ascii="Times New Roman" w:hAnsi="Times New Roman" w:cs="Times New Roman"/>
                <w:sz w:val="24"/>
                <w:szCs w:val="24"/>
              </w:rPr>
            </w:pPr>
          </w:p>
        </w:tc>
      </w:tr>
      <w:tr w:rsidR="00501884" w:rsidRPr="00A609B6" w:rsidTr="00501884">
        <w:tc>
          <w:tcPr>
            <w:tcW w:w="3119" w:type="dxa"/>
          </w:tcPr>
          <w:p w:rsidR="00501884" w:rsidRPr="00A609B6" w:rsidRDefault="00501884" w:rsidP="00A609B6">
            <w:pPr>
              <w:jc w:val="both"/>
              <w:rPr>
                <w:rFonts w:ascii="Times New Roman" w:hAnsi="Times New Roman" w:cs="Times New Roman"/>
                <w:sz w:val="24"/>
                <w:szCs w:val="24"/>
              </w:rPr>
            </w:pPr>
            <w:r w:rsidRPr="00A609B6">
              <w:rPr>
                <w:rFonts w:ascii="Times New Roman" w:hAnsi="Times New Roman" w:cs="Times New Roman"/>
                <w:sz w:val="24"/>
                <w:szCs w:val="24"/>
              </w:rPr>
              <w:t>п. Светлый</w:t>
            </w:r>
          </w:p>
        </w:tc>
        <w:tc>
          <w:tcPr>
            <w:tcW w:w="2693" w:type="dxa"/>
          </w:tcPr>
          <w:p w:rsidR="00501884" w:rsidRPr="00A609B6" w:rsidRDefault="00373AF0" w:rsidP="00A609B6">
            <w:pPr>
              <w:jc w:val="center"/>
              <w:rPr>
                <w:rFonts w:ascii="Times New Roman" w:hAnsi="Times New Roman" w:cs="Times New Roman"/>
                <w:sz w:val="24"/>
                <w:szCs w:val="24"/>
              </w:rPr>
            </w:pPr>
            <w:r w:rsidRPr="00A609B6">
              <w:rPr>
                <w:rFonts w:ascii="Times New Roman" w:hAnsi="Times New Roman" w:cs="Times New Roman"/>
                <w:sz w:val="24"/>
                <w:szCs w:val="24"/>
              </w:rPr>
              <w:t>26</w:t>
            </w:r>
          </w:p>
        </w:tc>
        <w:tc>
          <w:tcPr>
            <w:tcW w:w="2693" w:type="dxa"/>
          </w:tcPr>
          <w:p w:rsidR="00501884" w:rsidRPr="00A609B6" w:rsidRDefault="00373AF0" w:rsidP="00A609B6">
            <w:pPr>
              <w:jc w:val="center"/>
              <w:rPr>
                <w:rFonts w:ascii="Times New Roman" w:hAnsi="Times New Roman" w:cs="Times New Roman"/>
                <w:sz w:val="24"/>
                <w:szCs w:val="24"/>
              </w:rPr>
            </w:pPr>
            <w:r w:rsidRPr="00A609B6">
              <w:rPr>
                <w:rFonts w:ascii="Times New Roman" w:hAnsi="Times New Roman" w:cs="Times New Roman"/>
                <w:sz w:val="24"/>
                <w:szCs w:val="24"/>
              </w:rPr>
              <w:t>62</w:t>
            </w:r>
          </w:p>
        </w:tc>
      </w:tr>
      <w:tr w:rsidR="00501884" w:rsidRPr="00A609B6" w:rsidTr="00501884">
        <w:tc>
          <w:tcPr>
            <w:tcW w:w="3119" w:type="dxa"/>
          </w:tcPr>
          <w:p w:rsidR="00501884" w:rsidRPr="00A609B6" w:rsidRDefault="00501884" w:rsidP="00A609B6">
            <w:pPr>
              <w:jc w:val="both"/>
              <w:rPr>
                <w:rFonts w:ascii="Times New Roman" w:hAnsi="Times New Roman" w:cs="Times New Roman"/>
                <w:sz w:val="24"/>
                <w:szCs w:val="24"/>
              </w:rPr>
            </w:pPr>
            <w:r w:rsidRPr="00A609B6">
              <w:rPr>
                <w:rFonts w:ascii="Times New Roman" w:hAnsi="Times New Roman" w:cs="Times New Roman"/>
                <w:sz w:val="24"/>
                <w:szCs w:val="24"/>
              </w:rPr>
              <w:t>Всего по поселению</w:t>
            </w:r>
          </w:p>
        </w:tc>
        <w:tc>
          <w:tcPr>
            <w:tcW w:w="2693" w:type="dxa"/>
          </w:tcPr>
          <w:p w:rsidR="00501884" w:rsidRPr="00A609B6" w:rsidRDefault="00083CF3"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r w:rsidR="00FB2F3E" w:rsidRPr="00A609B6">
              <w:rPr>
                <w:rFonts w:ascii="Times New Roman" w:hAnsi="Times New Roman" w:cs="Times New Roman"/>
                <w:sz w:val="24"/>
                <w:szCs w:val="24"/>
              </w:rPr>
              <w:t xml:space="preserve"> 175</w:t>
            </w:r>
          </w:p>
        </w:tc>
        <w:tc>
          <w:tcPr>
            <w:tcW w:w="2693" w:type="dxa"/>
          </w:tcPr>
          <w:p w:rsidR="00501884" w:rsidRPr="00A609B6" w:rsidRDefault="00501884" w:rsidP="00A609B6">
            <w:pPr>
              <w:jc w:val="both"/>
              <w:rPr>
                <w:rFonts w:ascii="Times New Roman" w:hAnsi="Times New Roman" w:cs="Times New Roman"/>
                <w:sz w:val="24"/>
                <w:szCs w:val="24"/>
              </w:rPr>
            </w:pPr>
          </w:p>
        </w:tc>
      </w:tr>
    </w:tbl>
    <w:p w:rsidR="00501884" w:rsidRPr="00A609B6" w:rsidRDefault="00383475"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Общая площадь территории поселения в существующих границах составляет 372,0 га. Территория п. Светлый в современных границах составляет 251,0 га.</w:t>
      </w:r>
    </w:p>
    <w:p w:rsidR="00140CB0" w:rsidRPr="00A609B6" w:rsidRDefault="00140CB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Структура насе</w:t>
      </w:r>
      <w:r w:rsidR="00BD601B" w:rsidRPr="00A609B6">
        <w:rPr>
          <w:rFonts w:ascii="Times New Roman" w:hAnsi="Times New Roman" w:cs="Times New Roman"/>
          <w:sz w:val="24"/>
          <w:szCs w:val="24"/>
        </w:rPr>
        <w:t>ления по состоянию на 01.01.2019</w:t>
      </w:r>
      <w:r w:rsidRPr="00A609B6">
        <w:rPr>
          <w:rFonts w:ascii="Times New Roman" w:hAnsi="Times New Roman" w:cs="Times New Roman"/>
          <w:sz w:val="24"/>
          <w:szCs w:val="24"/>
        </w:rPr>
        <w:t xml:space="preserve"> года: 3% - дети дошкольного возраста, 10% - школьники, 57% - трудоспособное население, 30% - люди старше трудоспособного возраста.</w:t>
      </w:r>
    </w:p>
    <w:p w:rsidR="00561839" w:rsidRPr="00A609B6" w:rsidRDefault="00561839"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Кропоткинское городское поселение</w:t>
      </w:r>
      <w:r w:rsidR="00877FCB" w:rsidRPr="00A609B6">
        <w:rPr>
          <w:rFonts w:ascii="Times New Roman" w:hAnsi="Times New Roman" w:cs="Times New Roman"/>
          <w:sz w:val="24"/>
          <w:szCs w:val="24"/>
        </w:rPr>
        <w:t xml:space="preserve"> расположено в пределах </w:t>
      </w:r>
      <w:proofErr w:type="spellStart"/>
      <w:r w:rsidR="00877FCB" w:rsidRPr="00A609B6">
        <w:rPr>
          <w:rFonts w:ascii="Times New Roman" w:hAnsi="Times New Roman" w:cs="Times New Roman"/>
          <w:sz w:val="24"/>
          <w:szCs w:val="24"/>
        </w:rPr>
        <w:t>Витимо-Патомского</w:t>
      </w:r>
      <w:proofErr w:type="spellEnd"/>
      <w:r w:rsidR="00877FCB" w:rsidRPr="00A609B6">
        <w:rPr>
          <w:rFonts w:ascii="Times New Roman" w:hAnsi="Times New Roman" w:cs="Times New Roman"/>
          <w:sz w:val="24"/>
          <w:szCs w:val="24"/>
        </w:rPr>
        <w:t xml:space="preserve"> нагорья, в лесной зоне межд</w:t>
      </w:r>
      <w:r w:rsidR="00271052" w:rsidRPr="00A609B6">
        <w:rPr>
          <w:rFonts w:ascii="Times New Roman" w:hAnsi="Times New Roman" w:cs="Times New Roman"/>
          <w:sz w:val="24"/>
          <w:szCs w:val="24"/>
        </w:rPr>
        <w:t xml:space="preserve">уречья рек Вача, Ныгри, Хомолхо, </w:t>
      </w:r>
      <w:r w:rsidR="00877FCB" w:rsidRPr="00A609B6">
        <w:rPr>
          <w:rFonts w:ascii="Times New Roman" w:hAnsi="Times New Roman" w:cs="Times New Roman"/>
          <w:sz w:val="24"/>
          <w:szCs w:val="24"/>
        </w:rPr>
        <w:t xml:space="preserve"> </w:t>
      </w:r>
      <w:proofErr w:type="spellStart"/>
      <w:r w:rsidR="00877FCB" w:rsidRPr="00A609B6">
        <w:rPr>
          <w:rFonts w:ascii="Times New Roman" w:hAnsi="Times New Roman" w:cs="Times New Roman"/>
          <w:sz w:val="24"/>
          <w:szCs w:val="24"/>
        </w:rPr>
        <w:t>Нечера</w:t>
      </w:r>
      <w:proofErr w:type="spellEnd"/>
      <w:r w:rsidR="00877FCB" w:rsidRPr="00A609B6">
        <w:rPr>
          <w:rFonts w:ascii="Times New Roman" w:hAnsi="Times New Roman" w:cs="Times New Roman"/>
          <w:sz w:val="24"/>
          <w:szCs w:val="24"/>
        </w:rPr>
        <w:t>, Жуя и др.</w:t>
      </w:r>
      <w:r w:rsidR="00A078B3" w:rsidRPr="00A609B6">
        <w:rPr>
          <w:rFonts w:ascii="Times New Roman" w:hAnsi="Times New Roman" w:cs="Times New Roman"/>
          <w:sz w:val="24"/>
          <w:szCs w:val="24"/>
        </w:rPr>
        <w:t>,</w:t>
      </w:r>
      <w:r w:rsidR="00877FCB" w:rsidRPr="00A609B6">
        <w:rPr>
          <w:rFonts w:ascii="Times New Roman" w:hAnsi="Times New Roman" w:cs="Times New Roman"/>
          <w:sz w:val="24"/>
          <w:szCs w:val="24"/>
        </w:rPr>
        <w:t xml:space="preserve"> с высотой рельефа от 600 до 1 500 м.</w:t>
      </w:r>
    </w:p>
    <w:p w:rsidR="00877FCB" w:rsidRPr="00A609B6" w:rsidRDefault="00877FCB"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Транспортно-географическое положение муниципального образования можно охарактеризовать как окраинно-периферийное. Территория поселения расположена в зоне тяжелых климатических условий Крайнего Севера, удалена от важнейших социально-экономических центров и ареалов расселения области. Транспортная связь с районным центром осуществляется только автомобильным транспортом. Расстояние от административного центра поселения –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xml:space="preserve">. Кропоткин до г. Бодайбо составляет 130 км, до ближайшей железнодорожной станции </w:t>
      </w:r>
      <w:r w:rsidR="00FF1970" w:rsidRPr="00A609B6">
        <w:rPr>
          <w:rFonts w:ascii="Times New Roman" w:hAnsi="Times New Roman" w:cs="Times New Roman"/>
          <w:sz w:val="24"/>
          <w:szCs w:val="24"/>
        </w:rPr>
        <w:t xml:space="preserve">г. </w:t>
      </w:r>
      <w:proofErr w:type="spellStart"/>
      <w:r w:rsidRPr="00A609B6">
        <w:rPr>
          <w:rFonts w:ascii="Times New Roman" w:hAnsi="Times New Roman" w:cs="Times New Roman"/>
          <w:sz w:val="24"/>
          <w:szCs w:val="24"/>
        </w:rPr>
        <w:t>Таксимо</w:t>
      </w:r>
      <w:proofErr w:type="spellEnd"/>
      <w:r w:rsidRPr="00A609B6">
        <w:rPr>
          <w:rFonts w:ascii="Times New Roman" w:hAnsi="Times New Roman" w:cs="Times New Roman"/>
          <w:sz w:val="24"/>
          <w:szCs w:val="24"/>
        </w:rPr>
        <w:t xml:space="preserve">, участка БАМ Северобайкальского отделения Восточно-Сибирской железной дороги – 339 км. От железнодорожной станции </w:t>
      </w:r>
      <w:r w:rsidR="00FF1970" w:rsidRPr="00A609B6">
        <w:rPr>
          <w:rFonts w:ascii="Times New Roman" w:hAnsi="Times New Roman" w:cs="Times New Roman"/>
          <w:sz w:val="24"/>
          <w:szCs w:val="24"/>
        </w:rPr>
        <w:t xml:space="preserve">г. </w:t>
      </w:r>
      <w:proofErr w:type="spellStart"/>
      <w:r w:rsidRPr="00A609B6">
        <w:rPr>
          <w:rFonts w:ascii="Times New Roman" w:hAnsi="Times New Roman" w:cs="Times New Roman"/>
          <w:sz w:val="24"/>
          <w:szCs w:val="24"/>
        </w:rPr>
        <w:t>Таксимо</w:t>
      </w:r>
      <w:proofErr w:type="spellEnd"/>
      <w:r w:rsidRPr="00A609B6">
        <w:rPr>
          <w:rFonts w:ascii="Times New Roman" w:hAnsi="Times New Roman" w:cs="Times New Roman"/>
          <w:sz w:val="24"/>
          <w:szCs w:val="24"/>
        </w:rPr>
        <w:t xml:space="preserve"> до г. Иркутска по железной дороге – 2 138 км. Воздушным транспортом из районного центра – г. Бодайбо – 1000 км.</w:t>
      </w:r>
    </w:p>
    <w:p w:rsidR="008E182F" w:rsidRPr="00A609B6" w:rsidRDefault="008E182F"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Кропоткинское муниципальное образование занимает центральную и восточную части территории Бодайбинского муниципального района, входит в состав </w:t>
      </w:r>
      <w:proofErr w:type="spellStart"/>
      <w:r w:rsidRPr="00A609B6">
        <w:rPr>
          <w:rFonts w:ascii="Times New Roman" w:hAnsi="Times New Roman" w:cs="Times New Roman"/>
          <w:sz w:val="24"/>
          <w:szCs w:val="24"/>
        </w:rPr>
        <w:t>Бодайбинской</w:t>
      </w:r>
      <w:proofErr w:type="spellEnd"/>
      <w:r w:rsidRPr="00A609B6">
        <w:rPr>
          <w:rFonts w:ascii="Times New Roman" w:hAnsi="Times New Roman" w:cs="Times New Roman"/>
          <w:sz w:val="24"/>
          <w:szCs w:val="24"/>
        </w:rPr>
        <w:t xml:space="preserve"> районной системы расселения и административно подчиняется непосредственно районному центру – г. Бодайбо, с которым поддерживает культурно-бытовые и трудовые связи.</w:t>
      </w:r>
    </w:p>
    <w:p w:rsidR="005630A2" w:rsidRPr="00A609B6" w:rsidRDefault="008E182F"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качестве центра муниципального образования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xml:space="preserve">. Кропоткин осуществляет функции административного управления и культурно-бытового обслуживания в </w:t>
      </w:r>
      <w:r w:rsidRPr="00A609B6">
        <w:rPr>
          <w:rFonts w:ascii="Times New Roman" w:hAnsi="Times New Roman" w:cs="Times New Roman"/>
          <w:sz w:val="24"/>
          <w:szCs w:val="24"/>
        </w:rPr>
        <w:lastRenderedPageBreak/>
        <w:t>отношении подчиненного сельского населенного пункта – п. Светлый, с численностью населения 26 ч</w:t>
      </w:r>
      <w:r w:rsidR="00211653" w:rsidRPr="00A609B6">
        <w:rPr>
          <w:rFonts w:ascii="Times New Roman" w:hAnsi="Times New Roman" w:cs="Times New Roman"/>
          <w:sz w:val="24"/>
          <w:szCs w:val="24"/>
        </w:rPr>
        <w:t xml:space="preserve">ел. (таблица 1.1.). </w:t>
      </w:r>
      <w:r w:rsidR="00FF1970" w:rsidRPr="00A609B6">
        <w:rPr>
          <w:rFonts w:ascii="Times New Roman" w:hAnsi="Times New Roman" w:cs="Times New Roman"/>
          <w:sz w:val="24"/>
          <w:szCs w:val="24"/>
        </w:rPr>
        <w:t>С</w:t>
      </w:r>
      <w:r w:rsidR="00211653" w:rsidRPr="00A609B6">
        <w:rPr>
          <w:rFonts w:ascii="Times New Roman" w:hAnsi="Times New Roman" w:cs="Times New Roman"/>
          <w:sz w:val="24"/>
          <w:szCs w:val="24"/>
        </w:rPr>
        <w:t>вязь с п. С</w:t>
      </w:r>
      <w:r w:rsidRPr="00A609B6">
        <w:rPr>
          <w:rFonts w:ascii="Times New Roman" w:hAnsi="Times New Roman" w:cs="Times New Roman"/>
          <w:sz w:val="24"/>
          <w:szCs w:val="24"/>
        </w:rPr>
        <w:t xml:space="preserve">ветлый осуществляется по автомобильной дороге </w:t>
      </w:r>
      <w:proofErr w:type="gramStart"/>
      <w:r w:rsidRPr="00A609B6">
        <w:rPr>
          <w:rFonts w:ascii="Times New Roman" w:hAnsi="Times New Roman" w:cs="Times New Roman"/>
          <w:sz w:val="24"/>
          <w:szCs w:val="24"/>
        </w:rPr>
        <w:t>Кропоткин-Светлый</w:t>
      </w:r>
      <w:proofErr w:type="gramEnd"/>
      <w:r w:rsidRPr="00A609B6">
        <w:rPr>
          <w:rFonts w:ascii="Times New Roman" w:hAnsi="Times New Roman" w:cs="Times New Roman"/>
          <w:sz w:val="24"/>
          <w:szCs w:val="24"/>
        </w:rPr>
        <w:t xml:space="preserve"> протяженностью 62 км.</w:t>
      </w:r>
    </w:p>
    <w:p w:rsidR="00A609B6" w:rsidRDefault="00A609B6" w:rsidP="00A609B6">
      <w:pPr>
        <w:spacing w:after="0" w:line="240" w:lineRule="auto"/>
        <w:jc w:val="both"/>
        <w:rPr>
          <w:rFonts w:ascii="Times New Roman" w:hAnsi="Times New Roman" w:cs="Times New Roman"/>
          <w:sz w:val="24"/>
          <w:szCs w:val="24"/>
        </w:rPr>
      </w:pPr>
    </w:p>
    <w:p w:rsidR="005630A2" w:rsidRPr="009D6DF7" w:rsidRDefault="005630A2" w:rsidP="00A609B6">
      <w:pPr>
        <w:spacing w:after="0" w:line="240" w:lineRule="auto"/>
        <w:jc w:val="both"/>
        <w:rPr>
          <w:rFonts w:ascii="Times New Roman" w:hAnsi="Times New Roman" w:cs="Times New Roman"/>
          <w:b/>
          <w:sz w:val="24"/>
          <w:szCs w:val="24"/>
        </w:rPr>
      </w:pPr>
      <w:r w:rsidRPr="009D6DF7">
        <w:rPr>
          <w:rFonts w:ascii="Times New Roman" w:hAnsi="Times New Roman" w:cs="Times New Roman"/>
          <w:b/>
          <w:sz w:val="24"/>
          <w:szCs w:val="24"/>
        </w:rPr>
        <w:t>Природные условия.</w:t>
      </w:r>
    </w:p>
    <w:p w:rsidR="008E182F" w:rsidRPr="00A609B6" w:rsidRDefault="005630A2" w:rsidP="00A609B6">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Климат</w:t>
      </w:r>
      <w:r w:rsidR="008E182F" w:rsidRPr="00A609B6">
        <w:rPr>
          <w:rFonts w:ascii="Times New Roman" w:hAnsi="Times New Roman" w:cs="Times New Roman"/>
          <w:b/>
          <w:sz w:val="24"/>
          <w:szCs w:val="24"/>
        </w:rPr>
        <w:t xml:space="preserve">  </w:t>
      </w:r>
    </w:p>
    <w:p w:rsidR="005630A2" w:rsidRPr="00A609B6" w:rsidRDefault="005630A2"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Климат на территории поселения резко-континентальный с суровой продолжительной зимой и коротким теплым летом. Среднегодовая температура составляет минус 6</w:t>
      </w:r>
      <w:proofErr w:type="gramStart"/>
      <w:r w:rsidRPr="00A609B6">
        <w:rPr>
          <w:rFonts w:ascii="Times New Roman" w:hAnsi="Times New Roman" w:cs="Times New Roman"/>
          <w:sz w:val="24"/>
          <w:szCs w:val="24"/>
        </w:rPr>
        <w:t>º С</w:t>
      </w:r>
      <w:proofErr w:type="gramEnd"/>
      <w:r w:rsidRPr="00A609B6">
        <w:rPr>
          <w:rFonts w:ascii="Times New Roman" w:hAnsi="Times New Roman" w:cs="Times New Roman"/>
          <w:sz w:val="24"/>
          <w:szCs w:val="24"/>
        </w:rPr>
        <w:t>, с колебаниями температур от минуса 55 до плюс 35º С. Среднегодовое количество осадков варьирует от 250 до 350 мм, более 79 % приходится на теплый период года. Снег выпадает в конце сентября и сходит в конце мая, начале июня. Мощность снегового покрова изменяется от 0,1 до 0,7 м на водоразделе</w:t>
      </w:r>
      <w:r w:rsidR="00560ABD"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 до 1,5 м на склонах и долинах</w:t>
      </w:r>
      <w:r w:rsidR="00560ABD" w:rsidRPr="00A609B6">
        <w:rPr>
          <w:rFonts w:ascii="Times New Roman" w:hAnsi="Times New Roman" w:cs="Times New Roman"/>
          <w:sz w:val="24"/>
          <w:szCs w:val="24"/>
        </w:rPr>
        <w:t>.</w:t>
      </w:r>
      <w:r w:rsidR="00BE34EB" w:rsidRPr="00A609B6">
        <w:rPr>
          <w:rFonts w:ascii="Times New Roman" w:hAnsi="Times New Roman" w:cs="Times New Roman"/>
          <w:sz w:val="24"/>
          <w:szCs w:val="24"/>
        </w:rPr>
        <w:t xml:space="preserve"> Ледостав приходится </w:t>
      </w:r>
      <w:r w:rsidR="00894DDC" w:rsidRPr="00A609B6">
        <w:rPr>
          <w:rFonts w:ascii="Times New Roman" w:hAnsi="Times New Roman" w:cs="Times New Roman"/>
          <w:sz w:val="24"/>
          <w:szCs w:val="24"/>
        </w:rPr>
        <w:t>на октябрь, ледоход на май. Отрицательная средняя температура, развитие мощного темно-лишайного покрова приводит к формированию островной многолетней мерзлоты мощностью от 200 до 250 м на водоразделах и 80-100 м в долинах водотоков. Глубина сезонного оттаивания грунтов не превышает 1,5-2,5 м.</w:t>
      </w:r>
    </w:p>
    <w:p w:rsidR="00754801" w:rsidRPr="00A609B6" w:rsidRDefault="00754801" w:rsidP="00A609B6">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Рельеф</w:t>
      </w:r>
    </w:p>
    <w:p w:rsidR="00754801" w:rsidRPr="00A609B6" w:rsidRDefault="0075480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00A609B6">
        <w:rPr>
          <w:rFonts w:ascii="Times New Roman" w:hAnsi="Times New Roman" w:cs="Times New Roman"/>
          <w:b/>
          <w:sz w:val="24"/>
          <w:szCs w:val="24"/>
        </w:rPr>
        <w:tab/>
      </w:r>
      <w:r w:rsidRPr="00A609B6">
        <w:rPr>
          <w:rFonts w:ascii="Times New Roman" w:hAnsi="Times New Roman" w:cs="Times New Roman"/>
          <w:sz w:val="24"/>
          <w:szCs w:val="24"/>
        </w:rPr>
        <w:t>Рельеф пересеченный, горный с общим уклоном к реке</w:t>
      </w:r>
      <w:proofErr w:type="gramStart"/>
      <w:r w:rsidRPr="00A609B6">
        <w:rPr>
          <w:rFonts w:ascii="Times New Roman" w:hAnsi="Times New Roman" w:cs="Times New Roman"/>
          <w:sz w:val="24"/>
          <w:szCs w:val="24"/>
        </w:rPr>
        <w:t xml:space="preserve"> Ж</w:t>
      </w:r>
      <w:proofErr w:type="gramEnd"/>
      <w:r w:rsidRPr="00A609B6">
        <w:rPr>
          <w:rFonts w:ascii="Times New Roman" w:hAnsi="Times New Roman" w:cs="Times New Roman"/>
          <w:sz w:val="24"/>
          <w:szCs w:val="24"/>
        </w:rPr>
        <w:t>уя. С высотами от 1000-2000 м, наличием сплошной вечной мерзлоты и ледников.</w:t>
      </w:r>
    </w:p>
    <w:p w:rsidR="00754801" w:rsidRPr="00A609B6" w:rsidRDefault="00754801" w:rsidP="00A609B6">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Почвы, растительность и животный мир</w:t>
      </w:r>
    </w:p>
    <w:p w:rsidR="00754801" w:rsidRPr="00A609B6" w:rsidRDefault="00754801"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Для горных территорий характерны мало- и среднемощные грубообломочные, преимущественно кислые и сильнокислые умеренно увлажненные, очень холодные, обеспечивающие </w:t>
      </w:r>
      <w:proofErr w:type="gramStart"/>
      <w:r w:rsidRPr="00A609B6">
        <w:rPr>
          <w:rFonts w:ascii="Times New Roman" w:hAnsi="Times New Roman" w:cs="Times New Roman"/>
          <w:sz w:val="24"/>
          <w:szCs w:val="24"/>
        </w:rPr>
        <w:t>невысокую</w:t>
      </w:r>
      <w:proofErr w:type="gramEnd"/>
      <w:r w:rsidRPr="00A609B6">
        <w:rPr>
          <w:rFonts w:ascii="Times New Roman" w:hAnsi="Times New Roman" w:cs="Times New Roman"/>
          <w:sz w:val="24"/>
          <w:szCs w:val="24"/>
        </w:rPr>
        <w:t xml:space="preserve"> </w:t>
      </w:r>
      <w:proofErr w:type="spellStart"/>
      <w:r w:rsidRPr="00A609B6">
        <w:rPr>
          <w:rFonts w:ascii="Times New Roman" w:hAnsi="Times New Roman" w:cs="Times New Roman"/>
          <w:sz w:val="24"/>
          <w:szCs w:val="24"/>
        </w:rPr>
        <w:t>биопродуктивность</w:t>
      </w:r>
      <w:proofErr w:type="spellEnd"/>
      <w:r w:rsidRPr="00A609B6">
        <w:rPr>
          <w:rFonts w:ascii="Times New Roman" w:hAnsi="Times New Roman" w:cs="Times New Roman"/>
          <w:sz w:val="24"/>
          <w:szCs w:val="24"/>
        </w:rPr>
        <w:t xml:space="preserve"> лесных насаждений.</w:t>
      </w:r>
    </w:p>
    <w:p w:rsidR="00754801" w:rsidRPr="00A609B6" w:rsidRDefault="00754801"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Леса расположены по днищам речных долин, некрутым склонам и невысоким плоским водоразделам. Главная лесообразующая </w:t>
      </w:r>
      <w:r w:rsidR="00A96AB9" w:rsidRPr="00A609B6">
        <w:rPr>
          <w:rFonts w:ascii="Times New Roman" w:hAnsi="Times New Roman" w:cs="Times New Roman"/>
          <w:sz w:val="24"/>
          <w:szCs w:val="24"/>
        </w:rPr>
        <w:t>по</w:t>
      </w:r>
      <w:r w:rsidRPr="00A609B6">
        <w:rPr>
          <w:rFonts w:ascii="Times New Roman" w:hAnsi="Times New Roman" w:cs="Times New Roman"/>
          <w:sz w:val="24"/>
          <w:szCs w:val="24"/>
        </w:rPr>
        <w:t xml:space="preserve">рода – лиственница </w:t>
      </w:r>
      <w:proofErr w:type="spellStart"/>
      <w:r w:rsidRPr="00A609B6">
        <w:rPr>
          <w:rFonts w:ascii="Times New Roman" w:hAnsi="Times New Roman" w:cs="Times New Roman"/>
          <w:sz w:val="24"/>
          <w:szCs w:val="24"/>
        </w:rPr>
        <w:t>Гмелина</w:t>
      </w:r>
      <w:proofErr w:type="spellEnd"/>
      <w:r w:rsidRPr="00A609B6">
        <w:rPr>
          <w:rFonts w:ascii="Times New Roman" w:hAnsi="Times New Roman" w:cs="Times New Roman"/>
          <w:sz w:val="24"/>
          <w:szCs w:val="24"/>
        </w:rPr>
        <w:t xml:space="preserve"> или </w:t>
      </w:r>
      <w:proofErr w:type="spellStart"/>
      <w:r w:rsidRPr="00A609B6">
        <w:rPr>
          <w:rFonts w:ascii="Times New Roman" w:hAnsi="Times New Roman" w:cs="Times New Roman"/>
          <w:sz w:val="24"/>
          <w:szCs w:val="24"/>
        </w:rPr>
        <w:t>Даурская</w:t>
      </w:r>
      <w:proofErr w:type="spellEnd"/>
      <w:r w:rsidRPr="00A609B6">
        <w:rPr>
          <w:rFonts w:ascii="Times New Roman" w:hAnsi="Times New Roman" w:cs="Times New Roman"/>
          <w:sz w:val="24"/>
          <w:szCs w:val="24"/>
        </w:rPr>
        <w:t>. На песчаных почвах, старых гарях и вырубках растут леса из сосны обыкновенной. Реже, на более увлажненных участках встречаются чистые еловые, пихтовые и кедровые темнохвойные леса.</w:t>
      </w:r>
    </w:p>
    <w:p w:rsidR="00754801" w:rsidRPr="00A609B6" w:rsidRDefault="00754801"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Животный мир включает млекопитающих, птиц, рыб, один вид пресмыкающихся – ящерица живородящая.</w:t>
      </w:r>
    </w:p>
    <w:p w:rsidR="002F6342" w:rsidRPr="00A609B6" w:rsidRDefault="00754801" w:rsidP="00A609B6">
      <w:pPr>
        <w:spacing w:after="0" w:line="240" w:lineRule="auto"/>
        <w:ind w:firstLine="708"/>
        <w:jc w:val="both"/>
        <w:rPr>
          <w:rFonts w:ascii="Times New Roman" w:hAnsi="Times New Roman" w:cs="Times New Roman"/>
          <w:sz w:val="24"/>
          <w:szCs w:val="24"/>
        </w:rPr>
      </w:pPr>
      <w:proofErr w:type="gramStart"/>
      <w:r w:rsidRPr="00A609B6">
        <w:rPr>
          <w:rFonts w:ascii="Times New Roman" w:hAnsi="Times New Roman" w:cs="Times New Roman"/>
          <w:sz w:val="24"/>
          <w:szCs w:val="24"/>
        </w:rPr>
        <w:t xml:space="preserve">Обитают все типичные таежные виды </w:t>
      </w:r>
      <w:r w:rsidR="002F6342" w:rsidRPr="00A609B6">
        <w:rPr>
          <w:rFonts w:ascii="Times New Roman" w:hAnsi="Times New Roman" w:cs="Times New Roman"/>
          <w:sz w:val="24"/>
          <w:szCs w:val="24"/>
        </w:rPr>
        <w:t>млекопитающих: медведь, росомаха, волк, выдра, американская норка, белка, заяц-беляк, соболь, колонок, ласка, парнокопытные северный олень, изюбрь, лось, кабарга, косуля.</w:t>
      </w:r>
      <w:r w:rsidRPr="00A609B6">
        <w:rPr>
          <w:rFonts w:ascii="Times New Roman" w:hAnsi="Times New Roman" w:cs="Times New Roman"/>
          <w:sz w:val="24"/>
          <w:szCs w:val="24"/>
        </w:rPr>
        <w:t xml:space="preserve"> </w:t>
      </w:r>
      <w:proofErr w:type="gramEnd"/>
    </w:p>
    <w:p w:rsidR="00754801" w:rsidRPr="00A609B6" w:rsidRDefault="002F6342" w:rsidP="00A609B6">
      <w:pPr>
        <w:spacing w:after="0" w:line="240" w:lineRule="auto"/>
        <w:ind w:firstLine="708"/>
        <w:jc w:val="both"/>
        <w:rPr>
          <w:rFonts w:ascii="Times New Roman" w:hAnsi="Times New Roman" w:cs="Times New Roman"/>
          <w:sz w:val="24"/>
          <w:szCs w:val="24"/>
        </w:rPr>
      </w:pPr>
      <w:proofErr w:type="gramStart"/>
      <w:r w:rsidRPr="00A609B6">
        <w:rPr>
          <w:rFonts w:ascii="Times New Roman" w:hAnsi="Times New Roman" w:cs="Times New Roman"/>
          <w:sz w:val="24"/>
          <w:szCs w:val="24"/>
        </w:rPr>
        <w:t>Из птиц: черный аист, беркут, орлан белохвост, сокол, скопа, филин, журавль-красавка.</w:t>
      </w:r>
      <w:proofErr w:type="gramEnd"/>
      <w:r w:rsidRPr="00A609B6">
        <w:rPr>
          <w:rFonts w:ascii="Times New Roman" w:hAnsi="Times New Roman" w:cs="Times New Roman"/>
          <w:sz w:val="24"/>
          <w:szCs w:val="24"/>
        </w:rPr>
        <w:t xml:space="preserve"> Редкими являются серый журавль, воробьиный сыч. Наиболее часто встречаются пеночка веснянка, чечевица, ястребиная сова. По берегам рек гнездятся кряква, белая трясогузка, речная крачка. В горных лесах типичны таежные виды: кедровка, </w:t>
      </w:r>
      <w:proofErr w:type="spellStart"/>
      <w:r w:rsidRPr="00A609B6">
        <w:rPr>
          <w:rFonts w:ascii="Times New Roman" w:hAnsi="Times New Roman" w:cs="Times New Roman"/>
          <w:sz w:val="24"/>
          <w:szCs w:val="24"/>
        </w:rPr>
        <w:t>кукша</w:t>
      </w:r>
      <w:proofErr w:type="spellEnd"/>
      <w:r w:rsidRPr="00A609B6">
        <w:rPr>
          <w:rFonts w:ascii="Times New Roman" w:hAnsi="Times New Roman" w:cs="Times New Roman"/>
          <w:sz w:val="24"/>
          <w:szCs w:val="24"/>
        </w:rPr>
        <w:t>, клест белокрылый и клест-</w:t>
      </w:r>
      <w:proofErr w:type="spellStart"/>
      <w:r w:rsidRPr="00A609B6">
        <w:rPr>
          <w:rFonts w:ascii="Times New Roman" w:hAnsi="Times New Roman" w:cs="Times New Roman"/>
          <w:sz w:val="24"/>
          <w:szCs w:val="24"/>
        </w:rPr>
        <w:t>еловик</w:t>
      </w:r>
      <w:proofErr w:type="spellEnd"/>
      <w:r w:rsidRPr="00A609B6">
        <w:rPr>
          <w:rFonts w:ascii="Times New Roman" w:hAnsi="Times New Roman" w:cs="Times New Roman"/>
          <w:sz w:val="24"/>
          <w:szCs w:val="24"/>
        </w:rPr>
        <w:t>, обыкновенная чечетка.</w:t>
      </w:r>
    </w:p>
    <w:p w:rsidR="00754801" w:rsidRPr="00A609B6" w:rsidRDefault="002F6342"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Леса, расположенные на территории Кропоткинского муниципального образования, не имеют промышленного интереса. Они располагаются на каменисто-россыпной площади, имеют большие площади кустарников, просек и болот. Значительная удаленность от железных дорог не дает возможности заготавливать деловую древесину для вывозки за пределы муниципального образования.</w:t>
      </w:r>
    </w:p>
    <w:p w:rsidR="002F6342" w:rsidRPr="00A609B6" w:rsidRDefault="002F6342"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Древесина используется на собственные нужды предприятий: на изготовление пиломатериалов, столярных столбов, на дрова.</w:t>
      </w:r>
      <w:r w:rsidR="00477056" w:rsidRPr="00A609B6">
        <w:rPr>
          <w:rFonts w:ascii="Times New Roman" w:hAnsi="Times New Roman" w:cs="Times New Roman"/>
          <w:sz w:val="24"/>
          <w:szCs w:val="24"/>
        </w:rPr>
        <w:t xml:space="preserve">  </w:t>
      </w:r>
    </w:p>
    <w:p w:rsidR="00477056" w:rsidRPr="00A609B6" w:rsidRDefault="00477056" w:rsidP="009D6DF7">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Гидрологические условия</w:t>
      </w:r>
    </w:p>
    <w:p w:rsidR="00477056" w:rsidRPr="00A609B6" w:rsidRDefault="00477056"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Поверхностные воды Кропоткинского муниципального образования представлены водными объектами: р. </w:t>
      </w:r>
      <w:proofErr w:type="spellStart"/>
      <w:r w:rsidRPr="00A609B6">
        <w:rPr>
          <w:rFonts w:ascii="Times New Roman" w:hAnsi="Times New Roman" w:cs="Times New Roman"/>
          <w:sz w:val="24"/>
          <w:szCs w:val="24"/>
        </w:rPr>
        <w:t>Нечера</w:t>
      </w:r>
      <w:proofErr w:type="spellEnd"/>
      <w:r w:rsidRPr="00A609B6">
        <w:rPr>
          <w:rFonts w:ascii="Times New Roman" w:hAnsi="Times New Roman" w:cs="Times New Roman"/>
          <w:sz w:val="24"/>
          <w:szCs w:val="24"/>
        </w:rPr>
        <w:t>, р. Хомолхо, р. Жуя, р. Вача  и др.</w:t>
      </w:r>
    </w:p>
    <w:p w:rsidR="00477056" w:rsidRPr="00A609B6" w:rsidRDefault="00477056" w:rsidP="00A609B6">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b/>
          <w:sz w:val="24"/>
          <w:szCs w:val="24"/>
        </w:rPr>
        <w:t>Сейсмичность территории</w:t>
      </w:r>
    </w:p>
    <w:p w:rsidR="00477056" w:rsidRPr="00A609B6" w:rsidRDefault="00477056"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Территория Кропоткинского муниципального образования относится к сейсмическому району с расчетной сейсмической активностью в баллах:</w:t>
      </w:r>
    </w:p>
    <w:p w:rsidR="00477056" w:rsidRPr="00A609B6" w:rsidRDefault="0047705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   - Кропоткин   - 8 баллов.</w:t>
      </w:r>
    </w:p>
    <w:p w:rsidR="008451EA" w:rsidRPr="00A609B6" w:rsidRDefault="008451EA" w:rsidP="00A609B6">
      <w:pPr>
        <w:spacing w:after="0" w:line="240" w:lineRule="auto"/>
        <w:jc w:val="both"/>
        <w:rPr>
          <w:rFonts w:ascii="Times New Roman" w:hAnsi="Times New Roman" w:cs="Times New Roman"/>
          <w:sz w:val="24"/>
          <w:szCs w:val="24"/>
        </w:rPr>
      </w:pPr>
    </w:p>
    <w:p w:rsidR="008451EA" w:rsidRPr="00F70E21" w:rsidRDefault="008451EA" w:rsidP="00F70E21">
      <w:pPr>
        <w:pStyle w:val="a3"/>
        <w:numPr>
          <w:ilvl w:val="0"/>
          <w:numId w:val="37"/>
        </w:numPr>
        <w:spacing w:after="0" w:line="240" w:lineRule="auto"/>
        <w:jc w:val="center"/>
        <w:rPr>
          <w:rFonts w:ascii="Times New Roman" w:hAnsi="Times New Roman" w:cs="Times New Roman"/>
          <w:b/>
          <w:sz w:val="24"/>
          <w:szCs w:val="24"/>
        </w:rPr>
      </w:pPr>
      <w:r w:rsidRPr="00F70E21">
        <w:rPr>
          <w:rFonts w:ascii="Times New Roman" w:hAnsi="Times New Roman" w:cs="Times New Roman"/>
          <w:b/>
          <w:sz w:val="24"/>
          <w:szCs w:val="24"/>
        </w:rPr>
        <w:t>Оценка социально-экономического развития муниципального образования</w:t>
      </w:r>
    </w:p>
    <w:p w:rsidR="008451EA" w:rsidRPr="00A609B6" w:rsidRDefault="008451EA" w:rsidP="00A609B6">
      <w:pPr>
        <w:spacing w:after="0" w:line="240" w:lineRule="auto"/>
        <w:rPr>
          <w:rFonts w:ascii="Times New Roman" w:hAnsi="Times New Roman" w:cs="Times New Roman"/>
          <w:sz w:val="24"/>
          <w:szCs w:val="24"/>
        </w:rPr>
      </w:pPr>
    </w:p>
    <w:p w:rsidR="008E7F9A" w:rsidRPr="00F70E21" w:rsidRDefault="00F70E21" w:rsidP="00F70E21">
      <w:pPr>
        <w:pStyle w:val="a3"/>
        <w:numPr>
          <w:ilvl w:val="1"/>
          <w:numId w:val="37"/>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E7F9A" w:rsidRPr="00F70E21">
        <w:rPr>
          <w:rFonts w:ascii="Times New Roman" w:hAnsi="Times New Roman" w:cs="Times New Roman"/>
          <w:b/>
          <w:sz w:val="24"/>
          <w:szCs w:val="24"/>
        </w:rPr>
        <w:t>Демографическая ситуация</w:t>
      </w:r>
    </w:p>
    <w:p w:rsidR="00A609B6" w:rsidRPr="00A609B6" w:rsidRDefault="00A609B6" w:rsidP="00A609B6">
      <w:pPr>
        <w:spacing w:after="0" w:line="240" w:lineRule="auto"/>
        <w:ind w:firstLine="708"/>
        <w:rPr>
          <w:rFonts w:ascii="Times New Roman" w:hAnsi="Times New Roman" w:cs="Times New Roman"/>
          <w:b/>
          <w:sz w:val="24"/>
          <w:szCs w:val="24"/>
        </w:rPr>
      </w:pPr>
      <w:r w:rsidRPr="00A609B6">
        <w:rPr>
          <w:rFonts w:ascii="Times New Roman" w:hAnsi="Times New Roman" w:cs="Times New Roman"/>
          <w:sz w:val="24"/>
          <w:szCs w:val="24"/>
        </w:rPr>
        <w:t xml:space="preserve">В таблице представлены среднестатистические показатели численности населения по Кропоткинскому муниципальному образованию по состоянию на 01.01.2019 года.  </w:t>
      </w:r>
    </w:p>
    <w:tbl>
      <w:tblPr>
        <w:tblStyle w:val="a4"/>
        <w:tblW w:w="10207" w:type="dxa"/>
        <w:tblInd w:w="-318" w:type="dxa"/>
        <w:tblLayout w:type="fixed"/>
        <w:tblLook w:val="04A0" w:firstRow="1" w:lastRow="0" w:firstColumn="1" w:lastColumn="0" w:noHBand="0" w:noVBand="1"/>
      </w:tblPr>
      <w:tblGrid>
        <w:gridCol w:w="566"/>
        <w:gridCol w:w="3829"/>
        <w:gridCol w:w="709"/>
        <w:gridCol w:w="1276"/>
        <w:gridCol w:w="1276"/>
        <w:gridCol w:w="1275"/>
        <w:gridCol w:w="1276"/>
      </w:tblGrid>
      <w:tr w:rsidR="00105BD0" w:rsidRPr="00A609B6" w:rsidTr="00354BE2">
        <w:tc>
          <w:tcPr>
            <w:tcW w:w="566"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 xml:space="preserve">№ </w:t>
            </w:r>
            <w:proofErr w:type="spellStart"/>
            <w:r w:rsidRPr="00A609B6">
              <w:rPr>
                <w:rFonts w:ascii="Times New Roman" w:hAnsi="Times New Roman" w:cs="Times New Roman"/>
                <w:sz w:val="24"/>
                <w:szCs w:val="24"/>
              </w:rPr>
              <w:t>пп</w:t>
            </w:r>
            <w:proofErr w:type="spellEnd"/>
          </w:p>
        </w:tc>
        <w:tc>
          <w:tcPr>
            <w:tcW w:w="3829"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Наименование</w:t>
            </w:r>
          </w:p>
        </w:tc>
        <w:tc>
          <w:tcPr>
            <w:tcW w:w="709" w:type="dxa"/>
          </w:tcPr>
          <w:p w:rsidR="00105BD0" w:rsidRPr="00A609B6" w:rsidRDefault="00105BD0" w:rsidP="00A609B6">
            <w:pPr>
              <w:jc w:val="center"/>
              <w:rPr>
                <w:rFonts w:ascii="Times New Roman" w:hAnsi="Times New Roman" w:cs="Times New Roman"/>
                <w:sz w:val="24"/>
                <w:szCs w:val="24"/>
              </w:rPr>
            </w:pPr>
            <w:proofErr w:type="spellStart"/>
            <w:r w:rsidRPr="00A609B6">
              <w:rPr>
                <w:rFonts w:ascii="Times New Roman" w:hAnsi="Times New Roman" w:cs="Times New Roman"/>
                <w:sz w:val="24"/>
                <w:szCs w:val="24"/>
              </w:rPr>
              <w:t>Ед</w:t>
            </w:r>
            <w:proofErr w:type="gramStart"/>
            <w:r w:rsidRPr="00A609B6">
              <w:rPr>
                <w:rFonts w:ascii="Times New Roman" w:hAnsi="Times New Roman" w:cs="Times New Roman"/>
                <w:sz w:val="24"/>
                <w:szCs w:val="24"/>
              </w:rPr>
              <w:t>.и</w:t>
            </w:r>
            <w:proofErr w:type="gramEnd"/>
            <w:r w:rsidRPr="00A609B6">
              <w:rPr>
                <w:rFonts w:ascii="Times New Roman" w:hAnsi="Times New Roman" w:cs="Times New Roman"/>
                <w:sz w:val="24"/>
                <w:szCs w:val="24"/>
              </w:rPr>
              <w:t>зм</w:t>
            </w:r>
            <w:proofErr w:type="spellEnd"/>
            <w:r w:rsidRPr="00A609B6">
              <w:rPr>
                <w:rFonts w:ascii="Times New Roman" w:hAnsi="Times New Roman" w:cs="Times New Roman"/>
                <w:sz w:val="24"/>
                <w:szCs w:val="24"/>
              </w:rPr>
              <w:t>.</w:t>
            </w:r>
          </w:p>
        </w:tc>
        <w:tc>
          <w:tcPr>
            <w:tcW w:w="1276"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2015 г.</w:t>
            </w:r>
          </w:p>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факт</w:t>
            </w:r>
          </w:p>
        </w:tc>
        <w:tc>
          <w:tcPr>
            <w:tcW w:w="1276"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2016 г.</w:t>
            </w:r>
          </w:p>
        </w:tc>
        <w:tc>
          <w:tcPr>
            <w:tcW w:w="1275"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2017 г.</w:t>
            </w:r>
          </w:p>
        </w:tc>
        <w:tc>
          <w:tcPr>
            <w:tcW w:w="1276" w:type="dxa"/>
          </w:tcPr>
          <w:p w:rsidR="00105BD0" w:rsidRPr="00A609B6" w:rsidRDefault="00105BD0" w:rsidP="00A609B6">
            <w:pPr>
              <w:jc w:val="center"/>
              <w:rPr>
                <w:rFonts w:ascii="Times New Roman" w:hAnsi="Times New Roman" w:cs="Times New Roman"/>
                <w:sz w:val="24"/>
                <w:szCs w:val="24"/>
              </w:rPr>
            </w:pPr>
            <w:r w:rsidRPr="00A609B6">
              <w:rPr>
                <w:rFonts w:ascii="Times New Roman" w:hAnsi="Times New Roman" w:cs="Times New Roman"/>
                <w:sz w:val="24"/>
                <w:szCs w:val="24"/>
              </w:rPr>
              <w:t>2018 г.</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xml:space="preserve">Численность постоянно проживающего населения </w:t>
            </w:r>
          </w:p>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(на начало года), всего</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1257</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1244</w:t>
            </w:r>
          </w:p>
          <w:p w:rsidR="000C3A21" w:rsidRPr="00A609B6" w:rsidRDefault="000C3A21" w:rsidP="00A609B6">
            <w:pPr>
              <w:rPr>
                <w:rFonts w:ascii="Times New Roman" w:hAnsi="Times New Roman" w:cs="Times New Roman"/>
                <w:sz w:val="24"/>
                <w:szCs w:val="24"/>
              </w:rPr>
            </w:pP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1224</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1149</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в том числе:</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p>
        </w:tc>
        <w:tc>
          <w:tcPr>
            <w:tcW w:w="1276" w:type="dxa"/>
          </w:tcPr>
          <w:p w:rsidR="00105BD0" w:rsidRPr="00A609B6" w:rsidRDefault="00105BD0" w:rsidP="00A609B6">
            <w:pPr>
              <w:rPr>
                <w:rFonts w:ascii="Times New Roman" w:hAnsi="Times New Roman" w:cs="Times New Roman"/>
                <w:sz w:val="24"/>
                <w:szCs w:val="24"/>
              </w:rPr>
            </w:pPr>
          </w:p>
        </w:tc>
        <w:tc>
          <w:tcPr>
            <w:tcW w:w="1275" w:type="dxa"/>
          </w:tcPr>
          <w:p w:rsidR="00105BD0" w:rsidRPr="00A609B6" w:rsidRDefault="00105BD0" w:rsidP="00A609B6">
            <w:pPr>
              <w:rPr>
                <w:rFonts w:ascii="Times New Roman" w:hAnsi="Times New Roman" w:cs="Times New Roman"/>
                <w:sz w:val="24"/>
                <w:szCs w:val="24"/>
              </w:rPr>
            </w:pPr>
          </w:p>
        </w:tc>
        <w:tc>
          <w:tcPr>
            <w:tcW w:w="1276" w:type="dxa"/>
          </w:tcPr>
          <w:p w:rsidR="00105BD0" w:rsidRPr="00A609B6" w:rsidRDefault="00105BD0" w:rsidP="00A609B6">
            <w:pPr>
              <w:rPr>
                <w:rFonts w:ascii="Times New Roman" w:hAnsi="Times New Roman" w:cs="Times New Roman"/>
                <w:sz w:val="24"/>
                <w:szCs w:val="24"/>
              </w:rPr>
            </w:pP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моложе трудоспособного</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200</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201</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215</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223</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xml:space="preserve"> - трудоспособного возраста </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810</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851</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810</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802</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старше трудоспособного возраста</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247</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192</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199</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124</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xml:space="preserve">Число </w:t>
            </w:r>
            <w:proofErr w:type="gramStart"/>
            <w:r w:rsidRPr="00A609B6">
              <w:rPr>
                <w:rFonts w:ascii="Times New Roman" w:hAnsi="Times New Roman" w:cs="Times New Roman"/>
                <w:sz w:val="24"/>
                <w:szCs w:val="24"/>
              </w:rPr>
              <w:t>родившихся</w:t>
            </w:r>
            <w:proofErr w:type="gramEnd"/>
            <w:r w:rsidRPr="00A609B6">
              <w:rPr>
                <w:rFonts w:ascii="Times New Roman" w:hAnsi="Times New Roman" w:cs="Times New Roman"/>
                <w:sz w:val="24"/>
                <w:szCs w:val="24"/>
              </w:rPr>
              <w:t xml:space="preserve"> за год (всего)</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8</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16</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9</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8</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xml:space="preserve">Число </w:t>
            </w:r>
            <w:proofErr w:type="gramStart"/>
            <w:r w:rsidRPr="00A609B6">
              <w:rPr>
                <w:rFonts w:ascii="Times New Roman" w:hAnsi="Times New Roman" w:cs="Times New Roman"/>
                <w:sz w:val="24"/>
                <w:szCs w:val="24"/>
              </w:rPr>
              <w:t>умерших</w:t>
            </w:r>
            <w:proofErr w:type="gramEnd"/>
            <w:r w:rsidRPr="00A609B6">
              <w:rPr>
                <w:rFonts w:ascii="Times New Roman" w:hAnsi="Times New Roman" w:cs="Times New Roman"/>
                <w:sz w:val="24"/>
                <w:szCs w:val="24"/>
              </w:rPr>
              <w:t xml:space="preserve"> за год (всего)</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14</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13</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12</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7</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Естественный прирост</w:t>
            </w:r>
            <w:proofErr w:type="gramStart"/>
            <w:r w:rsidRPr="00A609B6">
              <w:rPr>
                <w:rFonts w:ascii="Times New Roman" w:hAnsi="Times New Roman" w:cs="Times New Roman"/>
                <w:sz w:val="24"/>
                <w:szCs w:val="24"/>
              </w:rPr>
              <w:t xml:space="preserve"> (+), </w:t>
            </w:r>
            <w:proofErr w:type="gramEnd"/>
            <w:r w:rsidRPr="00A609B6">
              <w:rPr>
                <w:rFonts w:ascii="Times New Roman" w:hAnsi="Times New Roman" w:cs="Times New Roman"/>
                <w:sz w:val="24"/>
                <w:szCs w:val="24"/>
              </w:rPr>
              <w:t>убыль (-) населения</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-6</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+3</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-3</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-1</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xml:space="preserve">Число </w:t>
            </w:r>
            <w:proofErr w:type="gramStart"/>
            <w:r w:rsidRPr="00A609B6">
              <w:rPr>
                <w:rFonts w:ascii="Times New Roman" w:hAnsi="Times New Roman" w:cs="Times New Roman"/>
                <w:sz w:val="24"/>
                <w:szCs w:val="24"/>
              </w:rPr>
              <w:t>прибывших</w:t>
            </w:r>
            <w:proofErr w:type="gramEnd"/>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29</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55</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21</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1</w:t>
            </w:r>
            <w:r w:rsidR="00093B17" w:rsidRPr="00A609B6">
              <w:rPr>
                <w:rFonts w:ascii="Times New Roman" w:hAnsi="Times New Roman" w:cs="Times New Roman"/>
                <w:sz w:val="24"/>
                <w:szCs w:val="24"/>
              </w:rPr>
              <w:t>7</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 xml:space="preserve">Число </w:t>
            </w:r>
            <w:proofErr w:type="gramStart"/>
            <w:r w:rsidRPr="00A609B6">
              <w:rPr>
                <w:rFonts w:ascii="Times New Roman" w:hAnsi="Times New Roman" w:cs="Times New Roman"/>
                <w:sz w:val="24"/>
                <w:szCs w:val="24"/>
              </w:rPr>
              <w:t>убывших</w:t>
            </w:r>
            <w:proofErr w:type="gramEnd"/>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55</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33</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53</w:t>
            </w:r>
          </w:p>
        </w:tc>
        <w:tc>
          <w:tcPr>
            <w:tcW w:w="1276" w:type="dxa"/>
          </w:tcPr>
          <w:p w:rsidR="00105BD0" w:rsidRPr="00A609B6" w:rsidRDefault="00093B17" w:rsidP="00A609B6">
            <w:pPr>
              <w:rPr>
                <w:rFonts w:ascii="Times New Roman" w:hAnsi="Times New Roman" w:cs="Times New Roman"/>
                <w:sz w:val="24"/>
                <w:szCs w:val="24"/>
              </w:rPr>
            </w:pPr>
            <w:r w:rsidRPr="00A609B6">
              <w:rPr>
                <w:rFonts w:ascii="Times New Roman" w:hAnsi="Times New Roman" w:cs="Times New Roman"/>
                <w:sz w:val="24"/>
                <w:szCs w:val="24"/>
              </w:rPr>
              <w:t>49</w:t>
            </w:r>
          </w:p>
        </w:tc>
      </w:tr>
      <w:tr w:rsidR="00105BD0" w:rsidRPr="00A609B6" w:rsidTr="00354BE2">
        <w:tc>
          <w:tcPr>
            <w:tcW w:w="566" w:type="dxa"/>
          </w:tcPr>
          <w:p w:rsidR="00105BD0" w:rsidRPr="00A609B6" w:rsidRDefault="00105BD0" w:rsidP="00A609B6">
            <w:pPr>
              <w:rPr>
                <w:rFonts w:ascii="Times New Roman" w:hAnsi="Times New Roman" w:cs="Times New Roman"/>
                <w:sz w:val="24"/>
                <w:szCs w:val="24"/>
              </w:rPr>
            </w:pPr>
          </w:p>
        </w:tc>
        <w:tc>
          <w:tcPr>
            <w:tcW w:w="382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Миграционный прирост</w:t>
            </w:r>
            <w:proofErr w:type="gramStart"/>
            <w:r w:rsidRPr="00A609B6">
              <w:rPr>
                <w:rFonts w:ascii="Times New Roman" w:hAnsi="Times New Roman" w:cs="Times New Roman"/>
                <w:sz w:val="24"/>
                <w:szCs w:val="24"/>
              </w:rPr>
              <w:t xml:space="preserve"> (+), </w:t>
            </w:r>
            <w:proofErr w:type="gramEnd"/>
            <w:r w:rsidRPr="00A609B6">
              <w:rPr>
                <w:rFonts w:ascii="Times New Roman" w:hAnsi="Times New Roman" w:cs="Times New Roman"/>
                <w:sz w:val="24"/>
                <w:szCs w:val="24"/>
              </w:rPr>
              <w:t>убыль (-) населения</w:t>
            </w:r>
          </w:p>
        </w:tc>
        <w:tc>
          <w:tcPr>
            <w:tcW w:w="709"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чел.</w:t>
            </w:r>
          </w:p>
        </w:tc>
        <w:tc>
          <w:tcPr>
            <w:tcW w:w="1276" w:type="dxa"/>
          </w:tcPr>
          <w:p w:rsidR="00105BD0" w:rsidRPr="00A609B6" w:rsidRDefault="00105BD0" w:rsidP="00A609B6">
            <w:pPr>
              <w:rPr>
                <w:rFonts w:ascii="Times New Roman" w:hAnsi="Times New Roman" w:cs="Times New Roman"/>
                <w:sz w:val="24"/>
                <w:szCs w:val="24"/>
              </w:rPr>
            </w:pPr>
            <w:r w:rsidRPr="00A609B6">
              <w:rPr>
                <w:rFonts w:ascii="Times New Roman" w:hAnsi="Times New Roman" w:cs="Times New Roman"/>
                <w:sz w:val="24"/>
                <w:szCs w:val="24"/>
              </w:rPr>
              <w:t>-26</w:t>
            </w:r>
          </w:p>
        </w:tc>
        <w:tc>
          <w:tcPr>
            <w:tcW w:w="1276"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+22</w:t>
            </w:r>
          </w:p>
        </w:tc>
        <w:tc>
          <w:tcPr>
            <w:tcW w:w="1275" w:type="dxa"/>
          </w:tcPr>
          <w:p w:rsidR="00105BD0" w:rsidRPr="00A609B6" w:rsidRDefault="00354BE2" w:rsidP="00A609B6">
            <w:pPr>
              <w:rPr>
                <w:rFonts w:ascii="Times New Roman" w:hAnsi="Times New Roman" w:cs="Times New Roman"/>
                <w:sz w:val="24"/>
                <w:szCs w:val="24"/>
              </w:rPr>
            </w:pPr>
            <w:r w:rsidRPr="00A609B6">
              <w:rPr>
                <w:rFonts w:ascii="Times New Roman" w:hAnsi="Times New Roman" w:cs="Times New Roman"/>
                <w:sz w:val="24"/>
                <w:szCs w:val="24"/>
              </w:rPr>
              <w:t>-32</w:t>
            </w:r>
          </w:p>
        </w:tc>
        <w:tc>
          <w:tcPr>
            <w:tcW w:w="1276" w:type="dxa"/>
          </w:tcPr>
          <w:p w:rsidR="00105BD0" w:rsidRPr="00A609B6" w:rsidRDefault="00AD0924" w:rsidP="00A609B6">
            <w:pPr>
              <w:rPr>
                <w:rFonts w:ascii="Times New Roman" w:hAnsi="Times New Roman" w:cs="Times New Roman"/>
                <w:sz w:val="24"/>
                <w:szCs w:val="24"/>
              </w:rPr>
            </w:pPr>
            <w:r w:rsidRPr="00A609B6">
              <w:rPr>
                <w:rFonts w:ascii="Times New Roman" w:hAnsi="Times New Roman" w:cs="Times New Roman"/>
                <w:sz w:val="24"/>
                <w:szCs w:val="24"/>
              </w:rPr>
              <w:t>-</w:t>
            </w:r>
            <w:r w:rsidR="00093B17" w:rsidRPr="00A609B6">
              <w:rPr>
                <w:rFonts w:ascii="Times New Roman" w:hAnsi="Times New Roman" w:cs="Times New Roman"/>
                <w:sz w:val="24"/>
                <w:szCs w:val="24"/>
              </w:rPr>
              <w:t>32</w:t>
            </w:r>
          </w:p>
        </w:tc>
      </w:tr>
    </w:tbl>
    <w:p w:rsidR="00D16463" w:rsidRPr="00A609B6" w:rsidRDefault="005207F0" w:rsidP="00A609B6">
      <w:pPr>
        <w:spacing w:after="0" w:line="240" w:lineRule="auto"/>
        <w:ind w:firstLine="708"/>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Численность населения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xml:space="preserve">. Кропоткин имеет тенденцию к уменьшению. В связи с невысокой численностью населения поселка уровень рождаемости и смертности от года к году был различным в силу вероятностных причин. </w:t>
      </w:r>
      <w:r w:rsidR="00996335" w:rsidRPr="00A609B6">
        <w:rPr>
          <w:rFonts w:ascii="Times New Roman" w:hAnsi="Times New Roman" w:cs="Times New Roman"/>
          <w:sz w:val="24"/>
          <w:szCs w:val="24"/>
        </w:rPr>
        <w:t xml:space="preserve">Тенденции формирования населения отразились на динамике его демографической структуры. Определяющими факторами формирования населения приняты естественная убыль и миграционный приток населения, обусловленный созданием новых рабочих мест. Поскольку значительную часть мигрантов обычно составляют молодые люди в трудоспособном возрасте, </w:t>
      </w:r>
      <w:r w:rsidR="00BA1F91" w:rsidRPr="00A609B6">
        <w:rPr>
          <w:rFonts w:ascii="Times New Roman" w:hAnsi="Times New Roman" w:cs="Times New Roman"/>
          <w:sz w:val="24"/>
          <w:szCs w:val="24"/>
        </w:rPr>
        <w:t>это позволяет смягчить негативные тенденции динамики населения и прогнозировать относительную стабилизацию его демографической структуры. Из таблицы видно, что наблюдается естественная убыль населения.</w:t>
      </w:r>
      <w:r w:rsidR="00A96AB9" w:rsidRPr="00A609B6">
        <w:rPr>
          <w:rFonts w:ascii="Times New Roman" w:hAnsi="Times New Roman" w:cs="Times New Roman"/>
          <w:sz w:val="24"/>
          <w:szCs w:val="24"/>
        </w:rPr>
        <w:t xml:space="preserve"> </w:t>
      </w:r>
    </w:p>
    <w:p w:rsidR="00CA3952" w:rsidRPr="00A609B6" w:rsidRDefault="00CA3952"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7676C3" w:rsidRPr="00A609B6" w:rsidRDefault="00F70E21" w:rsidP="00F70E21">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00D16463" w:rsidRPr="00A609B6">
        <w:rPr>
          <w:rFonts w:ascii="Times New Roman" w:hAnsi="Times New Roman" w:cs="Times New Roman"/>
          <w:b/>
          <w:sz w:val="24"/>
          <w:szCs w:val="24"/>
        </w:rPr>
        <w:t>.2   Развитие образования</w:t>
      </w:r>
    </w:p>
    <w:p w:rsidR="00040795" w:rsidRPr="00A609B6" w:rsidRDefault="00040795"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Одним из механизмов </w:t>
      </w:r>
      <w:proofErr w:type="gramStart"/>
      <w:r w:rsidRPr="00A609B6">
        <w:rPr>
          <w:rFonts w:ascii="Times New Roman" w:hAnsi="Times New Roman" w:cs="Times New Roman"/>
          <w:sz w:val="24"/>
          <w:szCs w:val="24"/>
        </w:rPr>
        <w:t>повышения качества жизни населения муниципального образования</w:t>
      </w:r>
      <w:proofErr w:type="gramEnd"/>
      <w:r w:rsidRPr="00A609B6">
        <w:rPr>
          <w:rFonts w:ascii="Times New Roman" w:hAnsi="Times New Roman" w:cs="Times New Roman"/>
          <w:sz w:val="24"/>
          <w:szCs w:val="24"/>
        </w:rPr>
        <w:t xml:space="preserve"> является формирование конкурентоспособной системы дошкольного и среднего образования. В системе образования идет интенсивный процесс изменения форм и методов обучения, расширяется набор образовательных услуг с целью формирования разносторонне развитой личности.</w:t>
      </w:r>
    </w:p>
    <w:p w:rsidR="006C628C" w:rsidRPr="00A609B6" w:rsidRDefault="00040795"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Образовательный процесс на территории муниципального образования осуществляют: муниципальное </w:t>
      </w:r>
      <w:r w:rsidR="007834CD" w:rsidRPr="00A609B6">
        <w:rPr>
          <w:rFonts w:ascii="Times New Roman" w:hAnsi="Times New Roman" w:cs="Times New Roman"/>
          <w:sz w:val="24"/>
          <w:szCs w:val="24"/>
        </w:rPr>
        <w:t xml:space="preserve">казённое </w:t>
      </w:r>
      <w:r w:rsidRPr="00A609B6">
        <w:rPr>
          <w:rFonts w:ascii="Times New Roman" w:hAnsi="Times New Roman" w:cs="Times New Roman"/>
          <w:sz w:val="24"/>
          <w:szCs w:val="24"/>
        </w:rPr>
        <w:t xml:space="preserve">общеобразовательное учреждение </w:t>
      </w:r>
      <w:r w:rsidR="007834CD" w:rsidRPr="00A609B6">
        <w:rPr>
          <w:rFonts w:ascii="Times New Roman" w:hAnsi="Times New Roman" w:cs="Times New Roman"/>
          <w:sz w:val="24"/>
          <w:szCs w:val="24"/>
        </w:rPr>
        <w:t>«</w:t>
      </w:r>
      <w:r w:rsidRPr="00A609B6">
        <w:rPr>
          <w:rFonts w:ascii="Times New Roman" w:hAnsi="Times New Roman" w:cs="Times New Roman"/>
          <w:sz w:val="24"/>
          <w:szCs w:val="24"/>
        </w:rPr>
        <w:t>Кропоткинская средняя</w:t>
      </w:r>
      <w:r w:rsidR="007834CD" w:rsidRPr="00A609B6">
        <w:rPr>
          <w:rFonts w:ascii="Times New Roman" w:hAnsi="Times New Roman" w:cs="Times New Roman"/>
          <w:sz w:val="24"/>
          <w:szCs w:val="24"/>
        </w:rPr>
        <w:t xml:space="preserve"> общеобразовательная</w:t>
      </w:r>
      <w:r w:rsidRPr="00A609B6">
        <w:rPr>
          <w:rFonts w:ascii="Times New Roman" w:hAnsi="Times New Roman" w:cs="Times New Roman"/>
          <w:sz w:val="24"/>
          <w:szCs w:val="24"/>
        </w:rPr>
        <w:t xml:space="preserve"> школа</w:t>
      </w:r>
      <w:r w:rsidR="007834CD" w:rsidRPr="00A609B6">
        <w:rPr>
          <w:rFonts w:ascii="Times New Roman" w:hAnsi="Times New Roman" w:cs="Times New Roman"/>
          <w:sz w:val="24"/>
          <w:szCs w:val="24"/>
        </w:rPr>
        <w:t>»</w:t>
      </w:r>
      <w:r w:rsidRPr="00A609B6">
        <w:rPr>
          <w:rFonts w:ascii="Times New Roman" w:hAnsi="Times New Roman" w:cs="Times New Roman"/>
          <w:sz w:val="24"/>
          <w:szCs w:val="24"/>
        </w:rPr>
        <w:t>, муниципальное</w:t>
      </w:r>
      <w:r w:rsidR="007834CD" w:rsidRPr="00A609B6">
        <w:rPr>
          <w:rFonts w:ascii="Times New Roman" w:hAnsi="Times New Roman" w:cs="Times New Roman"/>
          <w:sz w:val="24"/>
          <w:szCs w:val="24"/>
        </w:rPr>
        <w:t xml:space="preserve"> казённое </w:t>
      </w:r>
      <w:r w:rsidRPr="00A609B6">
        <w:rPr>
          <w:rFonts w:ascii="Times New Roman" w:hAnsi="Times New Roman" w:cs="Times New Roman"/>
          <w:sz w:val="24"/>
          <w:szCs w:val="24"/>
        </w:rPr>
        <w:t xml:space="preserve"> дошкольное образовательное учреждение детский сад «Аленушка».</w:t>
      </w:r>
      <w:r w:rsidR="006C628C" w:rsidRPr="00A609B6">
        <w:rPr>
          <w:rFonts w:ascii="Times New Roman" w:hAnsi="Times New Roman" w:cs="Times New Roman"/>
          <w:sz w:val="24"/>
          <w:szCs w:val="24"/>
        </w:rPr>
        <w:t xml:space="preserve">    </w:t>
      </w:r>
    </w:p>
    <w:p w:rsidR="006C628C" w:rsidRPr="00A609B6" w:rsidRDefault="006C628C"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МКДОУ детский сад №16 «Аленушка»  посещает 70 детей, открыто 3 разновозрастные группы, численность сотрудников    19 чел,  педагогический персонал  - 8 человек (в том числе музыкальный руководитель), административный персонал   1   чел., технический персонал  10  чел., имеют среднее профессиональное образование  5   чел., высшее профессиональное образование  2   чел.</w:t>
      </w:r>
    </w:p>
    <w:p w:rsidR="006C628C" w:rsidRPr="00A609B6" w:rsidRDefault="006C628C" w:rsidP="00A609B6">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Детский сад имеет лицензию на </w:t>
      </w:r>
      <w:proofErr w:type="gramStart"/>
      <w:r w:rsidRPr="00A609B6">
        <w:rPr>
          <w:rFonts w:ascii="Times New Roman" w:hAnsi="Times New Roman" w:cs="Times New Roman"/>
          <w:sz w:val="24"/>
          <w:szCs w:val="24"/>
        </w:rPr>
        <w:t>право ведения</w:t>
      </w:r>
      <w:proofErr w:type="gramEnd"/>
      <w:r w:rsidRPr="00A609B6">
        <w:rPr>
          <w:rFonts w:ascii="Times New Roman" w:hAnsi="Times New Roman" w:cs="Times New Roman"/>
          <w:sz w:val="24"/>
          <w:szCs w:val="24"/>
        </w:rPr>
        <w:t xml:space="preserve"> образовательной деятельности. Рег</w:t>
      </w:r>
      <w:r w:rsidR="00070FD8" w:rsidRPr="00A609B6">
        <w:rPr>
          <w:rFonts w:ascii="Times New Roman" w:hAnsi="Times New Roman" w:cs="Times New Roman"/>
          <w:sz w:val="24"/>
          <w:szCs w:val="24"/>
        </w:rPr>
        <w:t>истрационный</w:t>
      </w:r>
      <w:r w:rsidRPr="00A609B6">
        <w:rPr>
          <w:rFonts w:ascii="Times New Roman" w:hAnsi="Times New Roman" w:cs="Times New Roman"/>
          <w:sz w:val="24"/>
          <w:szCs w:val="24"/>
        </w:rPr>
        <w:t xml:space="preserve"> № 4845 от 17.05.2012 г. Имеется музыкальный зал, совмещенный с физкультурным залом.</w:t>
      </w:r>
    </w:p>
    <w:p w:rsidR="006C628C" w:rsidRPr="00A609B6" w:rsidRDefault="006C628C"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2019-2030 годах и последующие годы планируется: посещение  70 детей, 3 группы, численность сотрудников – 19 человек.</w:t>
      </w:r>
    </w:p>
    <w:p w:rsidR="00040795" w:rsidRPr="00A609B6" w:rsidRDefault="00040795"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w:t>
      </w:r>
      <w:r w:rsidR="00314C43" w:rsidRPr="00A609B6">
        <w:rPr>
          <w:rFonts w:ascii="Times New Roman" w:hAnsi="Times New Roman" w:cs="Times New Roman"/>
          <w:sz w:val="24"/>
          <w:szCs w:val="24"/>
        </w:rPr>
        <w:t>К</w:t>
      </w:r>
      <w:r w:rsidRPr="00A609B6">
        <w:rPr>
          <w:rFonts w:ascii="Times New Roman" w:hAnsi="Times New Roman" w:cs="Times New Roman"/>
          <w:sz w:val="24"/>
          <w:szCs w:val="24"/>
        </w:rPr>
        <w:t xml:space="preserve">ОУ </w:t>
      </w:r>
      <w:r w:rsidR="00314C43" w:rsidRPr="00A609B6">
        <w:rPr>
          <w:rFonts w:ascii="Times New Roman" w:hAnsi="Times New Roman" w:cs="Times New Roman"/>
          <w:sz w:val="24"/>
          <w:szCs w:val="24"/>
        </w:rPr>
        <w:t>«</w:t>
      </w:r>
      <w:r w:rsidRPr="00A609B6">
        <w:rPr>
          <w:rFonts w:ascii="Times New Roman" w:hAnsi="Times New Roman" w:cs="Times New Roman"/>
          <w:sz w:val="24"/>
          <w:szCs w:val="24"/>
        </w:rPr>
        <w:t>Кропоткинская средняя</w:t>
      </w:r>
      <w:r w:rsidR="00314C43" w:rsidRPr="00A609B6">
        <w:rPr>
          <w:rFonts w:ascii="Times New Roman" w:hAnsi="Times New Roman" w:cs="Times New Roman"/>
          <w:sz w:val="24"/>
          <w:szCs w:val="24"/>
        </w:rPr>
        <w:t xml:space="preserve"> общеобразовательная </w:t>
      </w:r>
      <w:r w:rsidRPr="00A609B6">
        <w:rPr>
          <w:rFonts w:ascii="Times New Roman" w:hAnsi="Times New Roman" w:cs="Times New Roman"/>
          <w:sz w:val="24"/>
          <w:szCs w:val="24"/>
        </w:rPr>
        <w:t>школа</w:t>
      </w:r>
      <w:r w:rsidR="00314C43" w:rsidRPr="00A609B6">
        <w:rPr>
          <w:rFonts w:ascii="Times New Roman" w:hAnsi="Times New Roman" w:cs="Times New Roman"/>
          <w:sz w:val="24"/>
          <w:szCs w:val="24"/>
        </w:rPr>
        <w:t>»</w:t>
      </w:r>
      <w:r w:rsidRPr="00A609B6">
        <w:rPr>
          <w:rFonts w:ascii="Times New Roman" w:hAnsi="Times New Roman" w:cs="Times New Roman"/>
          <w:sz w:val="24"/>
          <w:szCs w:val="24"/>
        </w:rPr>
        <w:t xml:space="preserve"> расположено в типовом здании, отвечает требования для проведения образовательного процесса, оснащено компьютерным оборудованием и учебными наглядными пособиями, имеется доступ в сеть Интернет. </w:t>
      </w:r>
      <w:r w:rsidR="006C628C" w:rsidRPr="00A609B6">
        <w:rPr>
          <w:rFonts w:ascii="Times New Roman" w:hAnsi="Times New Roman" w:cs="Times New Roman"/>
          <w:sz w:val="24"/>
          <w:szCs w:val="24"/>
        </w:rPr>
        <w:t>В школе работает 15</w:t>
      </w:r>
      <w:r w:rsidRPr="00A609B6">
        <w:rPr>
          <w:rFonts w:ascii="Times New Roman" w:hAnsi="Times New Roman" w:cs="Times New Roman"/>
          <w:sz w:val="24"/>
          <w:szCs w:val="24"/>
        </w:rPr>
        <w:t xml:space="preserve"> преподавателей, из них имеют высшее профес</w:t>
      </w:r>
      <w:r w:rsidR="006C628C" w:rsidRPr="00A609B6">
        <w:rPr>
          <w:rFonts w:ascii="Times New Roman" w:hAnsi="Times New Roman" w:cs="Times New Roman"/>
          <w:sz w:val="24"/>
          <w:szCs w:val="24"/>
        </w:rPr>
        <w:t>сиональное образование  10</w:t>
      </w:r>
      <w:r w:rsidRPr="00A609B6">
        <w:rPr>
          <w:rFonts w:ascii="Times New Roman" w:hAnsi="Times New Roman" w:cs="Times New Roman"/>
          <w:sz w:val="24"/>
          <w:szCs w:val="24"/>
        </w:rPr>
        <w:t xml:space="preserve">  человек, средне</w:t>
      </w:r>
      <w:r w:rsidR="006C628C" w:rsidRPr="00A609B6">
        <w:rPr>
          <w:rFonts w:ascii="Times New Roman" w:hAnsi="Times New Roman" w:cs="Times New Roman"/>
          <w:sz w:val="24"/>
          <w:szCs w:val="24"/>
        </w:rPr>
        <w:t>е профессиональное образование 5</w:t>
      </w:r>
      <w:r w:rsidRPr="00A609B6">
        <w:rPr>
          <w:rFonts w:ascii="Times New Roman" w:hAnsi="Times New Roman" w:cs="Times New Roman"/>
          <w:sz w:val="24"/>
          <w:szCs w:val="24"/>
        </w:rPr>
        <w:t xml:space="preserve"> человек, </w:t>
      </w:r>
      <w:r w:rsidR="006C628C" w:rsidRPr="00A609B6">
        <w:rPr>
          <w:rFonts w:ascii="Times New Roman" w:hAnsi="Times New Roman" w:cs="Times New Roman"/>
          <w:sz w:val="24"/>
          <w:szCs w:val="24"/>
        </w:rPr>
        <w:t xml:space="preserve">в том числе </w:t>
      </w:r>
      <w:r w:rsidRPr="00A609B6">
        <w:rPr>
          <w:rFonts w:ascii="Times New Roman" w:hAnsi="Times New Roman" w:cs="Times New Roman"/>
          <w:sz w:val="24"/>
          <w:szCs w:val="24"/>
        </w:rPr>
        <w:t>административный персонал 3 человека, технический  13 человек.</w:t>
      </w:r>
    </w:p>
    <w:p w:rsidR="00040795" w:rsidRPr="00A609B6" w:rsidRDefault="00314C43"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МКОУ «Кропоткинская средняя общеобразовательная школа»</w:t>
      </w:r>
      <w:r w:rsidR="00040795" w:rsidRPr="00A609B6">
        <w:rPr>
          <w:rFonts w:ascii="Times New Roman" w:hAnsi="Times New Roman" w:cs="Times New Roman"/>
          <w:sz w:val="24"/>
          <w:szCs w:val="24"/>
        </w:rPr>
        <w:t xml:space="preserve"> с 2012 года имеет бессрочную лицензию на проведение образовательной деятельности.</w:t>
      </w:r>
    </w:p>
    <w:p w:rsidR="00040795" w:rsidRPr="00A609B6" w:rsidRDefault="00040795"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школе функционируют школьные кружки. Имеются все условия для занятия спортом – спортивный зал,  необходимый спортивный инвентарь.</w:t>
      </w:r>
      <w:r w:rsidR="00EC0969" w:rsidRPr="00A609B6">
        <w:rPr>
          <w:rFonts w:ascii="Times New Roman" w:hAnsi="Times New Roman" w:cs="Times New Roman"/>
          <w:sz w:val="24"/>
          <w:szCs w:val="24"/>
        </w:rPr>
        <w:t xml:space="preserve"> </w:t>
      </w:r>
      <w:r w:rsidRPr="00A609B6">
        <w:rPr>
          <w:rFonts w:ascii="Times New Roman" w:hAnsi="Times New Roman" w:cs="Times New Roman"/>
          <w:sz w:val="24"/>
          <w:szCs w:val="24"/>
        </w:rPr>
        <w:t>Учащимся предоставлена возможность заниматься в физкультурно-оздоровительном комплексе, около здания школы расположен хоккейный корт. Корт предназначен для круглогодичной эксплуатации. В зимний период времени все желающие занимаются на территории корта зимними видами спорта, а</w:t>
      </w:r>
      <w:r w:rsidR="008F70AA" w:rsidRPr="00A609B6">
        <w:rPr>
          <w:rFonts w:ascii="Times New Roman" w:hAnsi="Times New Roman" w:cs="Times New Roman"/>
          <w:sz w:val="24"/>
          <w:szCs w:val="24"/>
        </w:rPr>
        <w:t xml:space="preserve"> соответственно, </w:t>
      </w:r>
      <w:r w:rsidRPr="00A609B6">
        <w:rPr>
          <w:rFonts w:ascii="Times New Roman" w:hAnsi="Times New Roman" w:cs="Times New Roman"/>
          <w:sz w:val="24"/>
          <w:szCs w:val="24"/>
        </w:rPr>
        <w:t xml:space="preserve"> в летний период времени, можно заниматьс</w:t>
      </w:r>
      <w:r w:rsidR="003D1547" w:rsidRPr="00A609B6">
        <w:rPr>
          <w:rFonts w:ascii="Times New Roman" w:hAnsi="Times New Roman" w:cs="Times New Roman"/>
          <w:sz w:val="24"/>
          <w:szCs w:val="24"/>
        </w:rPr>
        <w:t>я летними видами спорта</w:t>
      </w:r>
      <w:r w:rsidRPr="00A609B6">
        <w:rPr>
          <w:rFonts w:ascii="Times New Roman" w:hAnsi="Times New Roman" w:cs="Times New Roman"/>
          <w:sz w:val="24"/>
          <w:szCs w:val="24"/>
        </w:rPr>
        <w:t xml:space="preserve"> (например, такими играми как волейбол, баскетбол и др.).</w:t>
      </w:r>
    </w:p>
    <w:p w:rsidR="00040795" w:rsidRPr="00A609B6" w:rsidRDefault="00770A3C"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На прогнозируемые годы планируется </w:t>
      </w:r>
      <w:r w:rsidR="00040795" w:rsidRPr="00A609B6">
        <w:rPr>
          <w:rFonts w:ascii="Times New Roman" w:hAnsi="Times New Roman" w:cs="Times New Roman"/>
          <w:sz w:val="24"/>
          <w:szCs w:val="24"/>
        </w:rPr>
        <w:t xml:space="preserve"> классов (всего учащихся): 1-4 классы - 4 класса – 65-66 учеников, 5-9 классы – 5 классов -71 ученик,  10-11 классы – 2 класса 10 учеников.</w:t>
      </w:r>
    </w:p>
    <w:p w:rsidR="00040795" w:rsidRPr="00A609B6" w:rsidRDefault="00040795"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перспективе коллектив школы продолжит работать над проблемой: «Обеспечить реализацию права каждого учащегося на получение образования в соответствии с его потребностями и возможностями». В работе над данной целью ставиться решение следующих ключевых задач:</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создание благоприятных условий для развития индивидуальных способностей каждого обучающегося;</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сохранение, укрепление духовного и физического здоровья учащихся;</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воспитание учащегося в духе демократии, свободы, личностного достоинства, уважение прав человека, гражданственности, патриотизма.</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Учебная и воспитательная деятельность школы строится в соответствии с учебным планом школы.</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Основной задачей современной школы должно стать з</w:t>
      </w:r>
      <w:r w:rsidR="00B31039" w:rsidRPr="00A609B6">
        <w:rPr>
          <w:rFonts w:ascii="Times New Roman" w:hAnsi="Times New Roman" w:cs="Times New Roman"/>
          <w:sz w:val="24"/>
          <w:szCs w:val="24"/>
        </w:rPr>
        <w:t>акрепление молодежи в поселении</w:t>
      </w:r>
      <w:r w:rsidRPr="00A609B6">
        <w:rPr>
          <w:rFonts w:ascii="Times New Roman" w:hAnsi="Times New Roman" w:cs="Times New Roman"/>
          <w:sz w:val="24"/>
          <w:szCs w:val="24"/>
        </w:rPr>
        <w:t>, усиление влияния образования на развитие экономики и культуры нашего поселения.</w:t>
      </w:r>
    </w:p>
    <w:p w:rsidR="00040795" w:rsidRPr="00A609B6" w:rsidRDefault="00F231D9"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sz w:val="24"/>
          <w:szCs w:val="24"/>
        </w:rPr>
        <w:t xml:space="preserve">     </w:t>
      </w:r>
      <w:r w:rsidR="00040795" w:rsidRPr="00A609B6">
        <w:rPr>
          <w:rFonts w:ascii="Times New Roman" w:hAnsi="Times New Roman" w:cs="Times New Roman"/>
          <w:i/>
          <w:sz w:val="24"/>
          <w:szCs w:val="24"/>
          <w:u w:val="single"/>
        </w:rPr>
        <w:t>Проблемы современной поселковой школы</w:t>
      </w:r>
    </w:p>
    <w:p w:rsidR="00261F4B" w:rsidRPr="00A609B6" w:rsidRDefault="00F231D9"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color w:val="FF0000"/>
          <w:sz w:val="24"/>
          <w:szCs w:val="24"/>
        </w:rPr>
        <w:t xml:space="preserve">          </w:t>
      </w:r>
      <w:r w:rsidR="00040795" w:rsidRPr="00A609B6">
        <w:rPr>
          <w:rFonts w:ascii="Times New Roman" w:hAnsi="Times New Roman" w:cs="Times New Roman"/>
          <w:sz w:val="24"/>
          <w:szCs w:val="24"/>
        </w:rPr>
        <w:t xml:space="preserve">В поселке до сих пор сохраняется более низкий уровень образования населения и, следовательно, более низкий общий уровень культуры. Это сказывается на развитии способностей, уровне знаний и кругозоре детей. Ограничены возможности для самообразования и самостоятельного культурного роста: ограниченные фонды библиотек, количество кружков, секций и т.д. </w:t>
      </w:r>
    </w:p>
    <w:p w:rsidR="00040795" w:rsidRPr="00A609B6" w:rsidRDefault="00261F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040795" w:rsidRPr="00A609B6">
        <w:rPr>
          <w:rFonts w:ascii="Times New Roman" w:hAnsi="Times New Roman" w:cs="Times New Roman"/>
          <w:sz w:val="24"/>
          <w:szCs w:val="24"/>
        </w:rPr>
        <w:t>Вместе с тем современная жизнь предъявляет к выпускникам школы качественно иные требования. Она определяет необходимость быть конкурентоспособным на рынке труда, обладать высокой профессиональной мобильностью, большой социальной ответственностью, способностью принимать важные самостоятельные решения экономического, юридического и нравственного характера.</w:t>
      </w:r>
    </w:p>
    <w:p w:rsidR="00040795" w:rsidRPr="00A609B6" w:rsidRDefault="0004079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261F4B"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Одна из педагогических задач, стоящая перед педагогами школы – воспитание активного гражданина, способного вести собственное дело, быть конкурентоспособным и коммуникабельным. </w:t>
      </w:r>
    </w:p>
    <w:p w:rsidR="000F22C8" w:rsidRDefault="00BA423B"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p>
    <w:p w:rsidR="00BA423B"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BA423B" w:rsidRPr="00A609B6">
        <w:rPr>
          <w:rFonts w:ascii="Times New Roman" w:hAnsi="Times New Roman" w:cs="Times New Roman"/>
          <w:b/>
          <w:sz w:val="24"/>
          <w:szCs w:val="24"/>
        </w:rPr>
        <w:t>.3. Развитие з</w:t>
      </w:r>
      <w:r w:rsidR="00EC27BD" w:rsidRPr="00A609B6">
        <w:rPr>
          <w:rFonts w:ascii="Times New Roman" w:hAnsi="Times New Roman" w:cs="Times New Roman"/>
          <w:b/>
          <w:sz w:val="24"/>
          <w:szCs w:val="24"/>
        </w:rPr>
        <w:t>д</w:t>
      </w:r>
      <w:r w:rsidR="00BA423B" w:rsidRPr="00A609B6">
        <w:rPr>
          <w:rFonts w:ascii="Times New Roman" w:hAnsi="Times New Roman" w:cs="Times New Roman"/>
          <w:b/>
          <w:sz w:val="24"/>
          <w:szCs w:val="24"/>
        </w:rPr>
        <w:t>равоохранения</w:t>
      </w:r>
    </w:p>
    <w:p w:rsidR="00872DA6" w:rsidRPr="00A609B6" w:rsidRDefault="009C4A2C"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Учреждения здравоохранения муниципального образования представлены амбулаторией п. Кропоткин, являющейся </w:t>
      </w:r>
      <w:r w:rsidR="006C628C" w:rsidRPr="00A609B6">
        <w:rPr>
          <w:rFonts w:ascii="Times New Roman" w:hAnsi="Times New Roman" w:cs="Times New Roman"/>
          <w:sz w:val="24"/>
          <w:szCs w:val="24"/>
        </w:rPr>
        <w:t xml:space="preserve">структурным подразделением ОГБУЗ </w:t>
      </w:r>
      <w:r w:rsidR="002A711F" w:rsidRPr="00A609B6">
        <w:rPr>
          <w:rFonts w:ascii="Times New Roman" w:hAnsi="Times New Roman" w:cs="Times New Roman"/>
          <w:sz w:val="24"/>
          <w:szCs w:val="24"/>
        </w:rPr>
        <w:t>«</w:t>
      </w:r>
      <w:proofErr w:type="gramStart"/>
      <w:r w:rsidR="006C628C" w:rsidRPr="00A609B6">
        <w:rPr>
          <w:rFonts w:ascii="Times New Roman" w:hAnsi="Times New Roman" w:cs="Times New Roman"/>
          <w:sz w:val="24"/>
          <w:szCs w:val="24"/>
        </w:rPr>
        <w:t>Р</w:t>
      </w:r>
      <w:r w:rsidRPr="00A609B6">
        <w:rPr>
          <w:rFonts w:ascii="Times New Roman" w:hAnsi="Times New Roman" w:cs="Times New Roman"/>
          <w:sz w:val="24"/>
          <w:szCs w:val="24"/>
        </w:rPr>
        <w:t>айонн</w:t>
      </w:r>
      <w:r w:rsidR="002A711F" w:rsidRPr="00A609B6">
        <w:rPr>
          <w:rFonts w:ascii="Times New Roman" w:hAnsi="Times New Roman" w:cs="Times New Roman"/>
          <w:sz w:val="24"/>
          <w:szCs w:val="24"/>
        </w:rPr>
        <w:t>ая</w:t>
      </w:r>
      <w:proofErr w:type="gramEnd"/>
      <w:r w:rsidRPr="00A609B6">
        <w:rPr>
          <w:rFonts w:ascii="Times New Roman" w:hAnsi="Times New Roman" w:cs="Times New Roman"/>
          <w:sz w:val="24"/>
          <w:szCs w:val="24"/>
        </w:rPr>
        <w:t xml:space="preserve"> больницы г. Бодайбо</w:t>
      </w:r>
      <w:r w:rsidR="006C628C" w:rsidRPr="00A609B6">
        <w:rPr>
          <w:rFonts w:ascii="Times New Roman" w:hAnsi="Times New Roman" w:cs="Times New Roman"/>
          <w:sz w:val="24"/>
          <w:szCs w:val="24"/>
        </w:rPr>
        <w:t>».</w:t>
      </w:r>
      <w:r w:rsidRPr="00A609B6">
        <w:rPr>
          <w:rFonts w:ascii="Times New Roman" w:hAnsi="Times New Roman" w:cs="Times New Roman"/>
          <w:sz w:val="24"/>
          <w:szCs w:val="24"/>
        </w:rPr>
        <w:t xml:space="preserve"> В здании амбулатории работает аптечный пункт.</w:t>
      </w:r>
    </w:p>
    <w:p w:rsidR="00872DA6" w:rsidRPr="00A609B6" w:rsidRDefault="00872DA6" w:rsidP="009D6DF7">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а</w:t>
      </w:r>
      <w:r w:rsidR="006C628C" w:rsidRPr="00A609B6">
        <w:rPr>
          <w:rFonts w:ascii="Times New Roman" w:hAnsi="Times New Roman" w:cs="Times New Roman"/>
          <w:sz w:val="24"/>
          <w:szCs w:val="24"/>
        </w:rPr>
        <w:t>мбулатории работают в штате   13</w:t>
      </w:r>
      <w:r w:rsidRPr="00A609B6">
        <w:rPr>
          <w:rFonts w:ascii="Times New Roman" w:hAnsi="Times New Roman" w:cs="Times New Roman"/>
          <w:sz w:val="24"/>
          <w:szCs w:val="24"/>
        </w:rPr>
        <w:t xml:space="preserve"> человек медперсонала, в том числе:</w:t>
      </w:r>
    </w:p>
    <w:p w:rsidR="00872DA6" w:rsidRPr="00A609B6" w:rsidRDefault="006C628C" w:rsidP="009D6DF7">
      <w:pPr>
        <w:spacing w:after="0" w:line="240" w:lineRule="auto"/>
        <w:ind w:left="360" w:firstLine="348"/>
        <w:jc w:val="both"/>
        <w:rPr>
          <w:rFonts w:ascii="Times New Roman" w:hAnsi="Times New Roman" w:cs="Times New Roman"/>
          <w:sz w:val="24"/>
          <w:szCs w:val="24"/>
        </w:rPr>
      </w:pPr>
      <w:r w:rsidRPr="00A609B6">
        <w:rPr>
          <w:rFonts w:ascii="Times New Roman" w:hAnsi="Times New Roman" w:cs="Times New Roman"/>
          <w:sz w:val="24"/>
          <w:szCs w:val="24"/>
        </w:rPr>
        <w:t xml:space="preserve">8 </w:t>
      </w:r>
      <w:r w:rsidR="00872DA6" w:rsidRPr="00A609B6">
        <w:rPr>
          <w:rFonts w:ascii="Times New Roman" w:hAnsi="Times New Roman" w:cs="Times New Roman"/>
          <w:sz w:val="24"/>
          <w:szCs w:val="24"/>
        </w:rPr>
        <w:t>чел. средний мед</w:t>
      </w:r>
      <w:proofErr w:type="gramStart"/>
      <w:r w:rsidR="00872DA6" w:rsidRPr="00A609B6">
        <w:rPr>
          <w:rFonts w:ascii="Times New Roman" w:hAnsi="Times New Roman" w:cs="Times New Roman"/>
          <w:sz w:val="24"/>
          <w:szCs w:val="24"/>
        </w:rPr>
        <w:t>.</w:t>
      </w:r>
      <w:proofErr w:type="gramEnd"/>
      <w:r w:rsidR="00872DA6" w:rsidRPr="00A609B6">
        <w:rPr>
          <w:rFonts w:ascii="Times New Roman" w:hAnsi="Times New Roman" w:cs="Times New Roman"/>
          <w:sz w:val="24"/>
          <w:szCs w:val="24"/>
        </w:rPr>
        <w:t xml:space="preserve"> </w:t>
      </w:r>
      <w:proofErr w:type="gramStart"/>
      <w:r w:rsidR="00872DA6" w:rsidRPr="00A609B6">
        <w:rPr>
          <w:rFonts w:ascii="Times New Roman" w:hAnsi="Times New Roman" w:cs="Times New Roman"/>
          <w:sz w:val="24"/>
          <w:szCs w:val="24"/>
        </w:rPr>
        <w:t>п</w:t>
      </w:r>
      <w:proofErr w:type="gramEnd"/>
      <w:r w:rsidR="00872DA6" w:rsidRPr="00A609B6">
        <w:rPr>
          <w:rFonts w:ascii="Times New Roman" w:hAnsi="Times New Roman" w:cs="Times New Roman"/>
          <w:sz w:val="24"/>
          <w:szCs w:val="24"/>
        </w:rPr>
        <w:t>ерсонал.</w:t>
      </w:r>
    </w:p>
    <w:p w:rsidR="00872DA6" w:rsidRPr="00A609B6" w:rsidRDefault="00C65020" w:rsidP="009D6DF7">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Работают </w:t>
      </w:r>
      <w:r w:rsidR="00872DA6" w:rsidRPr="00A609B6">
        <w:rPr>
          <w:rFonts w:ascii="Times New Roman" w:hAnsi="Times New Roman" w:cs="Times New Roman"/>
          <w:sz w:val="24"/>
          <w:szCs w:val="24"/>
        </w:rPr>
        <w:t>терапевтический и процедурный кабинеты, гинекологический кабинет, лаборатория, оказывает медицинские услуги «Скорая медицинская помощь»,  так же работает  детский кабинет.</w:t>
      </w:r>
      <w:r w:rsidRPr="00A609B6">
        <w:rPr>
          <w:rFonts w:ascii="Times New Roman" w:hAnsi="Times New Roman" w:cs="Times New Roman"/>
          <w:sz w:val="24"/>
          <w:szCs w:val="24"/>
        </w:rPr>
        <w:t xml:space="preserve"> Имеется кабине</w:t>
      </w:r>
      <w:r w:rsidR="002A711F" w:rsidRPr="00A609B6">
        <w:rPr>
          <w:rFonts w:ascii="Times New Roman" w:hAnsi="Times New Roman" w:cs="Times New Roman"/>
          <w:sz w:val="24"/>
          <w:szCs w:val="24"/>
        </w:rPr>
        <w:t>т для проведения физио</w:t>
      </w:r>
      <w:r w:rsidR="00070FD8" w:rsidRPr="00A609B6">
        <w:rPr>
          <w:rFonts w:ascii="Times New Roman" w:hAnsi="Times New Roman" w:cs="Times New Roman"/>
          <w:sz w:val="24"/>
          <w:szCs w:val="24"/>
        </w:rPr>
        <w:t xml:space="preserve">терапевтических </w:t>
      </w:r>
      <w:r w:rsidR="002A711F" w:rsidRPr="00A609B6">
        <w:rPr>
          <w:rFonts w:ascii="Times New Roman" w:hAnsi="Times New Roman" w:cs="Times New Roman"/>
          <w:sz w:val="24"/>
          <w:szCs w:val="24"/>
        </w:rPr>
        <w:t>процедур, стоматологический кабинет.</w:t>
      </w:r>
    </w:p>
    <w:p w:rsidR="00872DA6" w:rsidRPr="00A609B6" w:rsidRDefault="00872DA6" w:rsidP="009D6DF7">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среднем Кропотки</w:t>
      </w:r>
      <w:r w:rsidR="001F57EE" w:rsidRPr="00A609B6">
        <w:rPr>
          <w:rFonts w:ascii="Times New Roman" w:hAnsi="Times New Roman" w:cs="Times New Roman"/>
          <w:sz w:val="24"/>
          <w:szCs w:val="24"/>
        </w:rPr>
        <w:t>нс</w:t>
      </w:r>
      <w:r w:rsidR="002F0AFA" w:rsidRPr="00A609B6">
        <w:rPr>
          <w:rFonts w:ascii="Times New Roman" w:hAnsi="Times New Roman" w:cs="Times New Roman"/>
          <w:sz w:val="24"/>
          <w:szCs w:val="24"/>
        </w:rPr>
        <w:t>кую амбулаторию посещают  44-45</w:t>
      </w:r>
      <w:r w:rsidRPr="00A609B6">
        <w:rPr>
          <w:rFonts w:ascii="Times New Roman" w:hAnsi="Times New Roman" w:cs="Times New Roman"/>
          <w:sz w:val="24"/>
          <w:szCs w:val="24"/>
        </w:rPr>
        <w:t xml:space="preserve"> чел. в смену.</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 в области здравоохранения:</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проводить профилактическую работу с населением по предупреждению заболеваний;</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проводить профилактическую работу о необходимости профилактических прививок;</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провести 100% обследование диспансерной группы больных;</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оказывать помощь медицинским работникам в осуществлении медицинских осмотров, дополнительной диспансеризации населения.</w:t>
      </w:r>
    </w:p>
    <w:p w:rsidR="00872DA6" w:rsidRPr="00A609B6" w:rsidRDefault="00872DA6"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i/>
          <w:sz w:val="24"/>
          <w:szCs w:val="24"/>
          <w:u w:val="single"/>
        </w:rPr>
        <w:t>Проблемы</w:t>
      </w:r>
    </w:p>
    <w:p w:rsidR="00872DA6" w:rsidRPr="00A609B6" w:rsidRDefault="00872DA6"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Основная проблема в области здравоохранения – высокий уровень заболеваемости и смертности населения, что связано, в первую очередь, с возрастными особенностями, заключающимися в значительной степени превалирования людей старше 60-ти лет и уменьшением доли детского населения и лиц трудоспособного возраста.</w:t>
      </w:r>
    </w:p>
    <w:p w:rsidR="00872DA6" w:rsidRPr="00A609B6" w:rsidRDefault="00872DA6"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Слабая доступность получения помощи от узких специалистов (окулист, хирург, невролог и т.д.), недостаток квалифицированных кадров (врачей).</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Pr="00A609B6">
        <w:rPr>
          <w:rFonts w:ascii="Times New Roman" w:hAnsi="Times New Roman" w:cs="Times New Roman"/>
          <w:i/>
          <w:sz w:val="24"/>
          <w:szCs w:val="24"/>
          <w:u w:val="single"/>
        </w:rPr>
        <w:t>Пути решения</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улучшение доступности и качества оказываемой медицинской помощи;</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укрепление материальной базы медицинских учреждений;</w:t>
      </w:r>
    </w:p>
    <w:p w:rsidR="00872DA6" w:rsidRPr="00A609B6" w:rsidRDefault="00872DA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создание условий для закрепления медицинских работников в поселке, решение их бытовых проблем.</w:t>
      </w:r>
    </w:p>
    <w:p w:rsidR="000F22C8" w:rsidRDefault="003A00D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3A00D6"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3A00D6" w:rsidRPr="00A609B6">
        <w:rPr>
          <w:rFonts w:ascii="Times New Roman" w:hAnsi="Times New Roman" w:cs="Times New Roman"/>
          <w:b/>
          <w:sz w:val="24"/>
          <w:szCs w:val="24"/>
        </w:rPr>
        <w:t>.4. Развитие культуры</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систему учреждений культуры на территории муниципального образования Кропоткинское городское поселение входят: муниципальное казенное учреждение культуры «Централизованная библиотечная система г. Бодайбо и района» и муниципальное казенное учреждение</w:t>
      </w:r>
      <w:r w:rsidR="0028469A" w:rsidRPr="00A609B6">
        <w:rPr>
          <w:rFonts w:ascii="Times New Roman" w:hAnsi="Times New Roman" w:cs="Times New Roman"/>
          <w:sz w:val="24"/>
          <w:szCs w:val="24"/>
        </w:rPr>
        <w:t xml:space="preserve"> «Культурно-досуговый центр г. Бодайбо и района», клуб п. Кропоткин.</w:t>
      </w:r>
      <w:r w:rsidRPr="00A609B6">
        <w:rPr>
          <w:rFonts w:ascii="Times New Roman" w:hAnsi="Times New Roman" w:cs="Times New Roman"/>
          <w:sz w:val="24"/>
          <w:szCs w:val="24"/>
        </w:rPr>
        <w:t xml:space="preserve"> Финансируются учреждения из бюджета муниципального района. </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Муниципальное казенное учреждение «Управление культуры администрации г.</w:t>
      </w:r>
      <w:r w:rsidR="00CD3999" w:rsidRPr="00A609B6">
        <w:rPr>
          <w:rFonts w:ascii="Times New Roman" w:hAnsi="Times New Roman" w:cs="Times New Roman"/>
          <w:sz w:val="24"/>
          <w:szCs w:val="24"/>
        </w:rPr>
        <w:t xml:space="preserve"> </w:t>
      </w:r>
      <w:r w:rsidRPr="00A609B6">
        <w:rPr>
          <w:rFonts w:ascii="Times New Roman" w:hAnsi="Times New Roman" w:cs="Times New Roman"/>
          <w:sz w:val="24"/>
          <w:szCs w:val="24"/>
        </w:rPr>
        <w:t>Бодайбо и района» с численностью сотрудников по штатному расписанию 13 человек, в том числе специалисты, имеющие среднее профессиональное образование - 1 человек, высшее профессиональное - 4 чел.</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Мероприятия посещают  98 чел., количество кружковых образований -  9  , частота занятий 2-3 раза в неделю.</w:t>
      </w:r>
    </w:p>
    <w:p w:rsidR="00334517" w:rsidRPr="00A609B6" w:rsidRDefault="00A53D6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0F22C8">
        <w:rPr>
          <w:rFonts w:ascii="Times New Roman" w:hAnsi="Times New Roman" w:cs="Times New Roman"/>
          <w:sz w:val="24"/>
          <w:szCs w:val="24"/>
        </w:rPr>
        <w:tab/>
      </w:r>
      <w:r w:rsidRPr="00A609B6">
        <w:rPr>
          <w:rFonts w:ascii="Times New Roman" w:hAnsi="Times New Roman" w:cs="Times New Roman"/>
          <w:sz w:val="24"/>
          <w:szCs w:val="24"/>
        </w:rPr>
        <w:t>На прогнозируемые</w:t>
      </w:r>
      <w:r w:rsidR="00334517" w:rsidRPr="00A609B6">
        <w:rPr>
          <w:rFonts w:ascii="Times New Roman" w:hAnsi="Times New Roman" w:cs="Times New Roman"/>
          <w:sz w:val="24"/>
          <w:szCs w:val="24"/>
        </w:rPr>
        <w:t xml:space="preserve"> годы планируется численность сотрудников 13 человек, численность посещающих мероприятия - 80, количество кружковых образований  - 10.</w:t>
      </w:r>
    </w:p>
    <w:p w:rsidR="000F22C8"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334517" w:rsidRPr="000F22C8" w:rsidRDefault="00334517" w:rsidP="00A609B6">
      <w:pPr>
        <w:spacing w:after="0" w:line="240" w:lineRule="auto"/>
        <w:jc w:val="both"/>
        <w:rPr>
          <w:rFonts w:ascii="Times New Roman" w:hAnsi="Times New Roman" w:cs="Times New Roman"/>
          <w:sz w:val="24"/>
          <w:szCs w:val="24"/>
        </w:rPr>
      </w:pPr>
      <w:r w:rsidRPr="000F22C8">
        <w:rPr>
          <w:rFonts w:ascii="Times New Roman" w:hAnsi="Times New Roman" w:cs="Times New Roman"/>
          <w:sz w:val="24"/>
          <w:szCs w:val="24"/>
        </w:rPr>
        <w:t>Информация о работе творческих коллектив</w:t>
      </w:r>
      <w:r w:rsidR="00570729" w:rsidRPr="000F22C8">
        <w:rPr>
          <w:rFonts w:ascii="Times New Roman" w:hAnsi="Times New Roman" w:cs="Times New Roman"/>
          <w:sz w:val="24"/>
          <w:szCs w:val="24"/>
        </w:rPr>
        <w:t>ов и клубных формирований в 2019</w:t>
      </w:r>
      <w:r w:rsidRPr="000F22C8">
        <w:rPr>
          <w:rFonts w:ascii="Times New Roman" w:hAnsi="Times New Roman" w:cs="Times New Roman"/>
          <w:sz w:val="24"/>
          <w:szCs w:val="24"/>
        </w:rPr>
        <w:t xml:space="preserve"> году</w:t>
      </w:r>
      <w:r w:rsidR="007F065A" w:rsidRPr="000F22C8">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3864"/>
        <w:gridCol w:w="2400"/>
        <w:gridCol w:w="2405"/>
      </w:tblGrid>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 xml:space="preserve">№ </w:t>
            </w:r>
            <w:proofErr w:type="spellStart"/>
            <w:r w:rsidRPr="00A609B6">
              <w:rPr>
                <w:rFonts w:ascii="Times New Roman" w:eastAsia="Calibri" w:hAnsi="Times New Roman" w:cs="Times New Roman"/>
                <w:sz w:val="24"/>
                <w:szCs w:val="24"/>
              </w:rPr>
              <w:t>пп</w:t>
            </w:r>
            <w:proofErr w:type="spellEnd"/>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Наименование</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Категория участников</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Количество участников</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Вокальный кружок «Колибри»</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Дети 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3</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2</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Вокальный кружок «</w:t>
            </w:r>
            <w:proofErr w:type="spellStart"/>
            <w:r w:rsidRPr="00A609B6">
              <w:rPr>
                <w:rFonts w:ascii="Times New Roman" w:eastAsia="Calibri" w:hAnsi="Times New Roman" w:cs="Times New Roman"/>
                <w:sz w:val="24"/>
                <w:szCs w:val="24"/>
              </w:rPr>
              <w:t>Барбариски</w:t>
            </w:r>
            <w:proofErr w:type="spellEnd"/>
            <w:r w:rsidRPr="00A609B6">
              <w:rPr>
                <w:rFonts w:ascii="Times New Roman" w:eastAsia="Calibri" w:hAnsi="Times New Roman" w:cs="Times New Roman"/>
                <w:sz w:val="24"/>
                <w:szCs w:val="24"/>
              </w:rPr>
              <w:t>»</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Дети 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5</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3</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Вокальный кружок «Солисты»</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Категория старше 17 лет</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lastRenderedPageBreak/>
              <w:t>4</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Клубное формирование по интересам «Гитара шестиструнная»</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От 14 до 17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5</w:t>
            </w:r>
          </w:p>
        </w:tc>
        <w:tc>
          <w:tcPr>
            <w:tcW w:w="9178" w:type="dxa"/>
            <w:gridSpan w:val="3"/>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Вокальные кружки</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Младшая группа</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лет</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4</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Средняя группа</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лет</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6</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Солисты</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От 14-17 лет</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6</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Кукольный кружок «Карамель»</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10</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7</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Кружок «Школа мастериц»</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16</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8</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Художественный кружок «Палитра»</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До 14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21</w:t>
            </w:r>
          </w:p>
        </w:tc>
      </w:tr>
      <w:tr w:rsidR="00334517" w:rsidRPr="00A609B6" w:rsidTr="00BC687B">
        <w:tc>
          <w:tcPr>
            <w:tcW w:w="95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9</w:t>
            </w:r>
          </w:p>
        </w:tc>
        <w:tc>
          <w:tcPr>
            <w:tcW w:w="4109"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«Рукоделие для взрослых»</w:t>
            </w:r>
          </w:p>
        </w:tc>
        <w:tc>
          <w:tcPr>
            <w:tcW w:w="2534"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Старше 20 л.</w:t>
            </w:r>
          </w:p>
        </w:tc>
        <w:tc>
          <w:tcPr>
            <w:tcW w:w="2535" w:type="dxa"/>
          </w:tcPr>
          <w:p w:rsidR="00334517" w:rsidRPr="00A609B6" w:rsidRDefault="00334517" w:rsidP="00A609B6">
            <w:pPr>
              <w:spacing w:after="0" w:line="240" w:lineRule="auto"/>
              <w:jc w:val="both"/>
              <w:rPr>
                <w:rFonts w:ascii="Times New Roman" w:eastAsia="Calibri" w:hAnsi="Times New Roman" w:cs="Times New Roman"/>
                <w:sz w:val="24"/>
                <w:szCs w:val="24"/>
              </w:rPr>
            </w:pPr>
            <w:r w:rsidRPr="00A609B6">
              <w:rPr>
                <w:rFonts w:ascii="Times New Roman" w:eastAsia="Calibri" w:hAnsi="Times New Roman" w:cs="Times New Roman"/>
                <w:sz w:val="24"/>
                <w:szCs w:val="24"/>
              </w:rPr>
              <w:t>8</w:t>
            </w:r>
          </w:p>
        </w:tc>
      </w:tr>
    </w:tbl>
    <w:p w:rsidR="00334517" w:rsidRPr="00A609B6" w:rsidRDefault="009A3BC1" w:rsidP="000F22C8">
      <w:pPr>
        <w:spacing w:after="0" w:line="240" w:lineRule="auto"/>
        <w:ind w:firstLine="708"/>
        <w:jc w:val="both"/>
        <w:rPr>
          <w:rFonts w:ascii="Times New Roman" w:hAnsi="Times New Roman" w:cs="Times New Roman"/>
          <w:i/>
          <w:sz w:val="24"/>
          <w:szCs w:val="24"/>
        </w:rPr>
      </w:pPr>
      <w:r w:rsidRPr="00A609B6">
        <w:rPr>
          <w:rFonts w:ascii="Times New Roman" w:hAnsi="Times New Roman" w:cs="Times New Roman"/>
          <w:i/>
          <w:sz w:val="24"/>
          <w:szCs w:val="24"/>
        </w:rPr>
        <w:t xml:space="preserve"> </w:t>
      </w:r>
      <w:r w:rsidR="00334517" w:rsidRPr="00A609B6">
        <w:rPr>
          <w:rFonts w:ascii="Times New Roman" w:hAnsi="Times New Roman" w:cs="Times New Roman"/>
          <w:sz w:val="24"/>
          <w:szCs w:val="24"/>
        </w:rPr>
        <w:t>Муниципальным учреждением культуры проводятся календарные, юбилейные, тематические мероприятия для взрослых и детей. Жители принимают участие в новогодних гуляниях, праздничных мероприятиях Масленичной недели, торжественно-траурных мероприятиях, посвященных освобождению от немецко-фашистских захватчиков, праздновании дня поселения и др.</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библиотеке по штатному расписанию работают 3 человека, книжный фонд составляет 13 731 экземпляров книг, посещают библиотеку 312 читателей, книговыдача составляет 27 400 экз.</w:t>
      </w:r>
    </w:p>
    <w:p w:rsidR="00334517" w:rsidRPr="00A609B6" w:rsidRDefault="00A53D6C"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прогнозируемые</w:t>
      </w:r>
      <w:r w:rsidR="00334517" w:rsidRPr="00A609B6">
        <w:rPr>
          <w:rFonts w:ascii="Times New Roman" w:hAnsi="Times New Roman" w:cs="Times New Roman"/>
          <w:sz w:val="24"/>
          <w:szCs w:val="24"/>
        </w:rPr>
        <w:t xml:space="preserve"> годы планируется: книжный фонд составит  13751 </w:t>
      </w:r>
      <w:r w:rsidR="00CD3999" w:rsidRPr="00A609B6">
        <w:rPr>
          <w:rFonts w:ascii="Times New Roman" w:hAnsi="Times New Roman" w:cs="Times New Roman"/>
          <w:sz w:val="24"/>
          <w:szCs w:val="24"/>
        </w:rPr>
        <w:t>экз. книг на сумму 346 606 руб.</w:t>
      </w:r>
      <w:r w:rsidR="00334517" w:rsidRPr="00A609B6">
        <w:rPr>
          <w:rFonts w:ascii="Times New Roman" w:hAnsi="Times New Roman" w:cs="Times New Roman"/>
          <w:sz w:val="24"/>
          <w:szCs w:val="24"/>
        </w:rPr>
        <w:t xml:space="preserve">, посетят библиотеку 400 читателей, книговыдача составит 27 400  шт.  </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муниципального образования имеются необходимые условия для духовного развития личности, художественного самодеятельного творчества, совершенствования форм и методов работы с населением по месту жительства.</w:t>
      </w:r>
    </w:p>
    <w:p w:rsidR="00334517" w:rsidRPr="00A609B6" w:rsidRDefault="003345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Муниципальные казенные учреждения совместно с администрацией Кропоткинского городского поселения решают основные задачи в области культуры:</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конституционных прав жителей поселения на свободный доступ к культурным ценностям и культурно-досуговой деятельности;</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возрождение духовности, нравственности и патриотизма, формирование здорового образа жизни и эстетическое воспитание подрастающего поколения;</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дальнейшее сохранение и освоение историко-культурного наследия;</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сохранение и развитие народного творчества, обеспечение преемственности культурных традиций;</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доступности культурно-досуговых центров и библиотек для всех социальных слоев населения;</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активизация деятельности по культурно-досуговому обслуживанию населения;</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свободного доступа к современному информационному пространству посредством внедрения в деятельность учреждений культуры новых информационных технологий;</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сохранение памятников истории  и культуры.</w:t>
      </w:r>
    </w:p>
    <w:p w:rsidR="00334517" w:rsidRPr="00A609B6" w:rsidRDefault="00334517" w:rsidP="000F22C8">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i/>
          <w:sz w:val="24"/>
          <w:szCs w:val="24"/>
          <w:u w:val="single"/>
        </w:rPr>
        <w:t>Проблемы</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недостаток квалифицированных кадров со специальным профессиональным образованием;</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низкая активность населения в посещении культурно-массовых мероприятий.</w:t>
      </w:r>
    </w:p>
    <w:p w:rsidR="00334517" w:rsidRPr="00A609B6" w:rsidRDefault="00334517" w:rsidP="000F22C8">
      <w:pPr>
        <w:spacing w:after="0" w:line="240" w:lineRule="auto"/>
        <w:jc w:val="both"/>
        <w:rPr>
          <w:rFonts w:ascii="Times New Roman" w:hAnsi="Times New Roman" w:cs="Times New Roman"/>
          <w:sz w:val="24"/>
          <w:szCs w:val="24"/>
        </w:rPr>
      </w:pPr>
      <w:r w:rsidRPr="00A609B6">
        <w:rPr>
          <w:rFonts w:ascii="Times New Roman" w:hAnsi="Times New Roman" w:cs="Times New Roman"/>
          <w:i/>
          <w:sz w:val="24"/>
          <w:szCs w:val="24"/>
          <w:u w:val="single"/>
        </w:rPr>
        <w:t>Пути решения</w:t>
      </w:r>
    </w:p>
    <w:p w:rsidR="00334517" w:rsidRPr="00A609B6" w:rsidRDefault="00334517"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sz w:val="24"/>
          <w:szCs w:val="24"/>
        </w:rPr>
        <w:t>- увеличение объема внебюджетных средств за счет расширения спектра платных услуг;</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совершенствование форм и методов работы с населением;</w:t>
      </w:r>
    </w:p>
    <w:p w:rsidR="00185DB0"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повышение качества проводимых культурных мероприятий;</w:t>
      </w:r>
    </w:p>
    <w:p w:rsidR="00334517" w:rsidRPr="00A609B6"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развитие кадрового потенциала, качественное улучшение кадрового состава специалистов учреждений культуры посредством направления в учреждения среднего профессионального образования культуры и искусства;</w:t>
      </w:r>
    </w:p>
    <w:p w:rsidR="00334517" w:rsidRDefault="0033451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 укрепление материально-технической базы учреждений культуры.</w:t>
      </w:r>
    </w:p>
    <w:p w:rsidR="000F22C8" w:rsidRPr="00A609B6" w:rsidRDefault="000F22C8" w:rsidP="00A609B6">
      <w:pPr>
        <w:spacing w:after="0" w:line="240" w:lineRule="auto"/>
        <w:jc w:val="both"/>
        <w:rPr>
          <w:rFonts w:ascii="Times New Roman" w:hAnsi="Times New Roman" w:cs="Times New Roman"/>
          <w:sz w:val="24"/>
          <w:szCs w:val="24"/>
        </w:rPr>
      </w:pPr>
    </w:p>
    <w:p w:rsidR="00CB2300"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CB2300" w:rsidRPr="00A609B6">
        <w:rPr>
          <w:rFonts w:ascii="Times New Roman" w:hAnsi="Times New Roman" w:cs="Times New Roman"/>
          <w:b/>
          <w:sz w:val="24"/>
          <w:szCs w:val="24"/>
        </w:rPr>
        <w:t>.5</w:t>
      </w:r>
      <w:r w:rsidR="00CB2300" w:rsidRPr="00A609B6">
        <w:rPr>
          <w:rFonts w:ascii="Times New Roman" w:hAnsi="Times New Roman" w:cs="Times New Roman"/>
          <w:sz w:val="24"/>
          <w:szCs w:val="24"/>
        </w:rPr>
        <w:t xml:space="preserve">. </w:t>
      </w:r>
      <w:r w:rsidR="00CB2300" w:rsidRPr="00A609B6">
        <w:rPr>
          <w:rFonts w:ascii="Times New Roman" w:hAnsi="Times New Roman" w:cs="Times New Roman"/>
          <w:b/>
          <w:sz w:val="24"/>
          <w:szCs w:val="24"/>
        </w:rPr>
        <w:t>Развитие молодежной политики, физкультуры и спорта</w:t>
      </w:r>
    </w:p>
    <w:p w:rsidR="00CB2300" w:rsidRPr="00A609B6" w:rsidRDefault="00CB2300" w:rsidP="000F22C8">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Уделяется внимание в Кропоткинском городском поселении развитию физической культуры и спорта, привлечению к занятиям физкультурой и спортом молодежи и взрослого населения.</w:t>
      </w:r>
    </w:p>
    <w:p w:rsidR="00CB2300" w:rsidRPr="00A609B6" w:rsidRDefault="00CB2300" w:rsidP="000F22C8">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В Кропоткинском муниципальном образовании имеется:</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0F22C8">
        <w:rPr>
          <w:rFonts w:ascii="Times New Roman" w:hAnsi="Times New Roman" w:cs="Times New Roman"/>
          <w:sz w:val="24"/>
          <w:szCs w:val="24"/>
        </w:rPr>
        <w:t>- с</w:t>
      </w:r>
      <w:r w:rsidRPr="00A609B6">
        <w:rPr>
          <w:rFonts w:ascii="Times New Roman" w:hAnsi="Times New Roman" w:cs="Times New Roman"/>
          <w:sz w:val="24"/>
          <w:szCs w:val="24"/>
        </w:rPr>
        <w:t>портивный зал в здании школы;</w:t>
      </w:r>
    </w:p>
    <w:p w:rsidR="0028469A" w:rsidRPr="00A609B6" w:rsidRDefault="000F22C8" w:rsidP="00A6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00CB2300" w:rsidRPr="00A609B6">
        <w:rPr>
          <w:rFonts w:ascii="Times New Roman" w:hAnsi="Times New Roman" w:cs="Times New Roman"/>
          <w:sz w:val="24"/>
          <w:szCs w:val="24"/>
        </w:rPr>
        <w:t xml:space="preserve">изкультурно-оздоровительный комплекс «Зимородок», который оснащен спортивным оборудованием (лыжи, коньки, </w:t>
      </w:r>
      <w:r w:rsidR="00907F74" w:rsidRPr="00A609B6">
        <w:rPr>
          <w:rFonts w:ascii="Times New Roman" w:hAnsi="Times New Roman" w:cs="Times New Roman"/>
          <w:sz w:val="24"/>
          <w:szCs w:val="24"/>
        </w:rPr>
        <w:t xml:space="preserve"> различные тренажеры для занятия спортом.</w:t>
      </w:r>
      <w:r w:rsidR="00CB2300" w:rsidRPr="00A609B6">
        <w:rPr>
          <w:rFonts w:ascii="Times New Roman" w:hAnsi="Times New Roman" w:cs="Times New Roman"/>
          <w:sz w:val="24"/>
          <w:szCs w:val="24"/>
        </w:rPr>
        <w:t>).</w:t>
      </w:r>
      <w:r w:rsidR="0028469A" w:rsidRPr="00A609B6">
        <w:rPr>
          <w:rFonts w:ascii="Times New Roman" w:hAnsi="Times New Roman" w:cs="Times New Roman"/>
          <w:sz w:val="24"/>
          <w:szCs w:val="24"/>
        </w:rPr>
        <w:t xml:space="preserve"> Имеется возможность заниматься в тренажерном зале, теннисом, работает тир.</w:t>
      </w:r>
    </w:p>
    <w:p w:rsidR="00CB2300" w:rsidRPr="00A609B6" w:rsidRDefault="000F22C8" w:rsidP="00A6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w:t>
      </w:r>
      <w:r w:rsidR="00CB2300" w:rsidRPr="00A609B6">
        <w:rPr>
          <w:rFonts w:ascii="Times New Roman" w:hAnsi="Times New Roman" w:cs="Times New Roman"/>
          <w:sz w:val="24"/>
          <w:szCs w:val="24"/>
        </w:rPr>
        <w:t>оккейная коробка (в зимнее время используется как ледовый каток)</w:t>
      </w:r>
      <w:r w:rsidR="00651B6A" w:rsidRPr="00A609B6">
        <w:rPr>
          <w:rFonts w:ascii="Times New Roman" w:hAnsi="Times New Roman" w:cs="Times New Roman"/>
          <w:sz w:val="24"/>
          <w:szCs w:val="24"/>
        </w:rPr>
        <w:t>, в летнее время для занятий летними видами спорта.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Сборная команда </w:t>
      </w:r>
      <w:r w:rsidR="0028469A" w:rsidRPr="00A609B6">
        <w:rPr>
          <w:rFonts w:ascii="Times New Roman" w:hAnsi="Times New Roman" w:cs="Times New Roman"/>
          <w:sz w:val="24"/>
          <w:szCs w:val="24"/>
        </w:rPr>
        <w:t>МКОУ «Кропоткинская СОШ»</w:t>
      </w:r>
      <w:r w:rsidRPr="00A609B6">
        <w:rPr>
          <w:rFonts w:ascii="Times New Roman" w:hAnsi="Times New Roman" w:cs="Times New Roman"/>
          <w:sz w:val="24"/>
          <w:szCs w:val="24"/>
        </w:rPr>
        <w:t xml:space="preserve"> участвует в спортивных мероприятиях, которые проводятся на территории поселения и района. </w:t>
      </w:r>
    </w:p>
    <w:p w:rsidR="00CB2300" w:rsidRPr="00A609B6" w:rsidRDefault="00CB2300"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i/>
          <w:sz w:val="24"/>
          <w:szCs w:val="24"/>
          <w:u w:val="single"/>
        </w:rPr>
        <w:t>Проблемы:</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низкая активность населения;</w:t>
      </w:r>
    </w:p>
    <w:p w:rsidR="00CB2300" w:rsidRPr="00A609B6" w:rsidRDefault="00CB2300" w:rsidP="00A609B6">
      <w:pPr>
        <w:spacing w:after="0" w:line="240" w:lineRule="auto"/>
        <w:jc w:val="both"/>
        <w:rPr>
          <w:rFonts w:ascii="Times New Roman" w:hAnsi="Times New Roman" w:cs="Times New Roman"/>
          <w:i/>
          <w:sz w:val="24"/>
          <w:szCs w:val="24"/>
          <w:u w:val="single"/>
        </w:rPr>
      </w:pPr>
      <w:r w:rsidRPr="00A609B6">
        <w:rPr>
          <w:rFonts w:ascii="Times New Roman" w:hAnsi="Times New Roman" w:cs="Times New Roman"/>
          <w:sz w:val="24"/>
          <w:szCs w:val="24"/>
        </w:rPr>
        <w:t xml:space="preserve"> </w:t>
      </w:r>
      <w:r w:rsidRPr="00A609B6">
        <w:rPr>
          <w:rFonts w:ascii="Times New Roman" w:hAnsi="Times New Roman" w:cs="Times New Roman"/>
          <w:i/>
          <w:sz w:val="24"/>
          <w:szCs w:val="24"/>
          <w:u w:val="single"/>
        </w:rPr>
        <w:t>Пути решения:</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укрепление материально-технической базы;</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пропаганда здорового образа жизни и привлечение к занятиям спортом более широких слоев населения, проживающего на территории муниципального образования.</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Всего в секциях по баскетболу, волейболу, хоккею и лыжам занимаются порядка 100 человек.</w:t>
      </w:r>
    </w:p>
    <w:p w:rsidR="00CB2300" w:rsidRPr="00A609B6" w:rsidRDefault="001969D9"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На прогнозируемые</w:t>
      </w:r>
      <w:r w:rsidR="00CB2300" w:rsidRPr="00A609B6">
        <w:rPr>
          <w:rFonts w:ascii="Times New Roman" w:hAnsi="Times New Roman" w:cs="Times New Roman"/>
          <w:sz w:val="24"/>
          <w:szCs w:val="24"/>
        </w:rPr>
        <w:t xml:space="preserve"> годы планируется открыть секции по рукопашному бою и боксу.</w:t>
      </w:r>
    </w:p>
    <w:p w:rsidR="000F22C8"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CB2300" w:rsidRPr="00A609B6" w:rsidRDefault="00CB2300" w:rsidP="000F22C8">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Молодежная политика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бюджет Кропоткинского городского поселения  закладываются финансовые средства на такую статью расходов как молодежная политика. И всегда оказывается посильная помощь учреждениям образования и культуры. Так как молодежь является важнейшей целевой группой стратегического развития. От того сможет ли поселение эффективно решить проблемы закрепления молодежи, зависит будущее устойчивое развитие муниципалитета.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Молодежная политика должна включать:</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интересной работой выпускников учебных заведений с целью их закрепления в родном крае;</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формирование у молодежи здорового образа жизни;</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создание системы информационного обеспечения молодежи;</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активную поддержку молодежного предпринимательства;</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вовлечение их в общественную жизнь и управление муниципальным образованием.</w:t>
      </w:r>
    </w:p>
    <w:p w:rsidR="00CB2300" w:rsidRPr="00A609B6" w:rsidRDefault="00CB230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обеспечение молодежи жильем.</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Важнейшими компонентами в развитии поселения  и закрепления молодежи в поселке и сельских населенных пунктах являются устойчивое функционирование экономики муниципалитета и развитая социальная сфера.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Ранее из бюджета Кропоткинского муниципального образования финансировался летний трудовой отряд школьников, которые выполняли подсобные работы по благоустройству и озеленению территории поселения:</w:t>
      </w:r>
      <w:r w:rsidR="00D05368" w:rsidRPr="00A609B6">
        <w:rPr>
          <w:rFonts w:ascii="Times New Roman" w:hAnsi="Times New Roman" w:cs="Times New Roman"/>
          <w:sz w:val="24"/>
          <w:szCs w:val="24"/>
        </w:rPr>
        <w:t xml:space="preserve"> высадка саженцев,</w:t>
      </w:r>
      <w:r w:rsidRPr="00A609B6">
        <w:rPr>
          <w:rFonts w:ascii="Times New Roman" w:hAnsi="Times New Roman" w:cs="Times New Roman"/>
          <w:sz w:val="24"/>
          <w:szCs w:val="24"/>
        </w:rPr>
        <w:t xml:space="preserve"> уборка скошенной травы, обрезанных сучьев, уборка мусора на детских площадках и т.д.</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Тем самым происход</w:t>
      </w:r>
      <w:r w:rsidR="0028469A" w:rsidRPr="00A609B6">
        <w:rPr>
          <w:rFonts w:ascii="Times New Roman" w:hAnsi="Times New Roman" w:cs="Times New Roman"/>
          <w:sz w:val="24"/>
          <w:szCs w:val="24"/>
        </w:rPr>
        <w:t>ило</w:t>
      </w:r>
      <w:r w:rsidRPr="00A609B6">
        <w:rPr>
          <w:rFonts w:ascii="Times New Roman" w:hAnsi="Times New Roman" w:cs="Times New Roman"/>
          <w:sz w:val="24"/>
          <w:szCs w:val="24"/>
        </w:rPr>
        <w:t xml:space="preserve"> привлечение детей к общественно-полезному труду, общественным мероприятиям, бережному отношению к окружающему миру. Стимулирование у молодежи активной жизненной позиции, пропаганда здорового образа жизни. Обеспечение занятости несовершеннолетних граждан в период каникул, материальная поддержка.</w:t>
      </w:r>
    </w:p>
    <w:p w:rsidR="00CB2300" w:rsidRPr="00A609B6" w:rsidRDefault="00CB2300"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Дальнейшее социально-экономическое развитие муниципального образования, реализация национальных проектов, развитие малого предпринимательства должны благоприятно повлиять на социальные индикаторы – увеличение количества рабочих мест, рост заработной платы, увеличение совокупного дохода на душу населения. Что в конечном итоге может решить проблему закрепления молодежи в поселке.</w:t>
      </w:r>
    </w:p>
    <w:p w:rsidR="000F22C8" w:rsidRDefault="00D53B3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D53B35"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D53B35" w:rsidRPr="00A609B6">
        <w:rPr>
          <w:rFonts w:ascii="Times New Roman" w:hAnsi="Times New Roman" w:cs="Times New Roman"/>
          <w:b/>
          <w:sz w:val="24"/>
          <w:szCs w:val="24"/>
        </w:rPr>
        <w:t>.6. Трудовые ресурсы, занятость населения</w:t>
      </w:r>
    </w:p>
    <w:p w:rsidR="00D53B35" w:rsidRPr="00A609B6" w:rsidRDefault="00214CDB"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Трудовые ресурсы включают население в трудоспособном возрасте, а так же занятых в экономике лиц старше трудоспособного возраста и подростков до 16 лет.</w:t>
      </w:r>
    </w:p>
    <w:p w:rsidR="00214CDB" w:rsidRPr="00A609B6" w:rsidRDefault="00214CDB"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Численность населения в трудоспособном возрасте и старше трудоспособного возраста за </w:t>
      </w:r>
      <w:r w:rsidR="00BF701E" w:rsidRPr="00A609B6">
        <w:rPr>
          <w:rFonts w:ascii="Times New Roman" w:hAnsi="Times New Roman" w:cs="Times New Roman"/>
          <w:sz w:val="24"/>
          <w:szCs w:val="24"/>
        </w:rPr>
        <w:t>2018 год составила 1 149</w:t>
      </w:r>
      <w:r w:rsidR="00695D17" w:rsidRPr="00A609B6">
        <w:rPr>
          <w:rFonts w:ascii="Times New Roman" w:hAnsi="Times New Roman" w:cs="Times New Roman"/>
          <w:sz w:val="24"/>
          <w:szCs w:val="24"/>
        </w:rPr>
        <w:t xml:space="preserve"> человек. Занято в экономике на терр</w:t>
      </w:r>
      <w:r w:rsidR="00BF701E" w:rsidRPr="00A609B6">
        <w:rPr>
          <w:rFonts w:ascii="Times New Roman" w:hAnsi="Times New Roman" w:cs="Times New Roman"/>
          <w:sz w:val="24"/>
          <w:szCs w:val="24"/>
        </w:rPr>
        <w:t xml:space="preserve">итории поселения – 802 </w:t>
      </w:r>
      <w:r w:rsidR="002243A6" w:rsidRPr="00A609B6">
        <w:rPr>
          <w:rFonts w:ascii="Times New Roman" w:hAnsi="Times New Roman" w:cs="Times New Roman"/>
          <w:sz w:val="24"/>
          <w:szCs w:val="24"/>
        </w:rPr>
        <w:t>человека, далее по годам, представлено в таблице, приведенной ниже.</w:t>
      </w:r>
    </w:p>
    <w:p w:rsidR="00695D17" w:rsidRPr="00A609B6" w:rsidRDefault="00695D17"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Среднесписочная численность работников списочного состава, занятых в экономике Кропоткинского городского поселения на крупных предприятиях и в бюджетной сфере.</w:t>
      </w:r>
    </w:p>
    <w:tbl>
      <w:tblPr>
        <w:tblStyle w:val="a4"/>
        <w:tblW w:w="0" w:type="auto"/>
        <w:jc w:val="center"/>
        <w:tblLook w:val="04A0" w:firstRow="1" w:lastRow="0" w:firstColumn="1" w:lastColumn="0" w:noHBand="0" w:noVBand="1"/>
      </w:tblPr>
      <w:tblGrid>
        <w:gridCol w:w="4507"/>
        <w:gridCol w:w="1828"/>
        <w:gridCol w:w="1459"/>
        <w:gridCol w:w="1777"/>
      </w:tblGrid>
      <w:tr w:rsidR="0052788A" w:rsidRPr="00A609B6" w:rsidTr="0052788A">
        <w:trPr>
          <w:jc w:val="center"/>
        </w:trPr>
        <w:tc>
          <w:tcPr>
            <w:tcW w:w="4536" w:type="dxa"/>
          </w:tcPr>
          <w:p w:rsidR="0052788A" w:rsidRPr="00A609B6" w:rsidRDefault="0052788A" w:rsidP="00A609B6">
            <w:pPr>
              <w:jc w:val="center"/>
              <w:rPr>
                <w:rFonts w:ascii="Times New Roman" w:hAnsi="Times New Roman" w:cs="Times New Roman"/>
                <w:sz w:val="24"/>
                <w:szCs w:val="24"/>
              </w:rPr>
            </w:pPr>
            <w:r w:rsidRPr="00A609B6">
              <w:rPr>
                <w:rFonts w:ascii="Times New Roman" w:hAnsi="Times New Roman" w:cs="Times New Roman"/>
                <w:sz w:val="24"/>
                <w:szCs w:val="24"/>
              </w:rPr>
              <w:t>Вид экономической деятельности</w:t>
            </w:r>
          </w:p>
        </w:tc>
        <w:tc>
          <w:tcPr>
            <w:tcW w:w="1843"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2016</w:t>
            </w:r>
            <w:r w:rsidR="0052788A" w:rsidRPr="00A609B6">
              <w:rPr>
                <w:rFonts w:ascii="Times New Roman" w:hAnsi="Times New Roman" w:cs="Times New Roman"/>
                <w:sz w:val="24"/>
                <w:szCs w:val="24"/>
              </w:rPr>
              <w:t xml:space="preserve"> год</w:t>
            </w:r>
          </w:p>
        </w:tc>
        <w:tc>
          <w:tcPr>
            <w:tcW w:w="1469"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2017</w:t>
            </w:r>
            <w:r w:rsidR="0052788A" w:rsidRPr="00A609B6">
              <w:rPr>
                <w:rFonts w:ascii="Times New Roman" w:hAnsi="Times New Roman" w:cs="Times New Roman"/>
                <w:sz w:val="24"/>
                <w:szCs w:val="24"/>
              </w:rPr>
              <w:t xml:space="preserve"> год</w:t>
            </w:r>
          </w:p>
        </w:tc>
        <w:tc>
          <w:tcPr>
            <w:tcW w:w="1791"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2018</w:t>
            </w:r>
            <w:r w:rsidR="0052788A" w:rsidRPr="00A609B6">
              <w:rPr>
                <w:rFonts w:ascii="Times New Roman" w:hAnsi="Times New Roman" w:cs="Times New Roman"/>
                <w:sz w:val="24"/>
                <w:szCs w:val="24"/>
              </w:rPr>
              <w:t xml:space="preserve"> год</w:t>
            </w:r>
          </w:p>
        </w:tc>
      </w:tr>
      <w:tr w:rsidR="0052788A" w:rsidRPr="00A609B6" w:rsidTr="0052788A">
        <w:trPr>
          <w:jc w:val="center"/>
        </w:trPr>
        <w:tc>
          <w:tcPr>
            <w:tcW w:w="4536" w:type="dxa"/>
          </w:tcPr>
          <w:p w:rsidR="0052788A" w:rsidRPr="00A609B6" w:rsidRDefault="0052788A" w:rsidP="00A609B6">
            <w:pPr>
              <w:jc w:val="right"/>
              <w:rPr>
                <w:rFonts w:ascii="Times New Roman" w:hAnsi="Times New Roman" w:cs="Times New Roman"/>
                <w:sz w:val="24"/>
                <w:szCs w:val="24"/>
              </w:rPr>
            </w:pPr>
            <w:r w:rsidRPr="00A609B6">
              <w:rPr>
                <w:rFonts w:ascii="Times New Roman" w:hAnsi="Times New Roman" w:cs="Times New Roman"/>
                <w:sz w:val="24"/>
                <w:szCs w:val="24"/>
              </w:rPr>
              <w:t>Всего, в том числе:</w:t>
            </w:r>
          </w:p>
        </w:tc>
        <w:tc>
          <w:tcPr>
            <w:tcW w:w="1843" w:type="dxa"/>
          </w:tcPr>
          <w:p w:rsidR="0052788A" w:rsidRPr="00A609B6" w:rsidRDefault="00316E22" w:rsidP="00A609B6">
            <w:pPr>
              <w:jc w:val="center"/>
              <w:rPr>
                <w:rFonts w:ascii="Times New Roman" w:hAnsi="Times New Roman" w:cs="Times New Roman"/>
                <w:b/>
                <w:sz w:val="24"/>
                <w:szCs w:val="24"/>
              </w:rPr>
            </w:pPr>
            <w:r w:rsidRPr="00A609B6">
              <w:rPr>
                <w:rFonts w:ascii="Times New Roman" w:hAnsi="Times New Roman" w:cs="Times New Roman"/>
                <w:b/>
                <w:sz w:val="24"/>
                <w:szCs w:val="24"/>
              </w:rPr>
              <w:t>8</w:t>
            </w:r>
            <w:r w:rsidR="00BF701E" w:rsidRPr="00A609B6">
              <w:rPr>
                <w:rFonts w:ascii="Times New Roman" w:hAnsi="Times New Roman" w:cs="Times New Roman"/>
                <w:b/>
                <w:sz w:val="24"/>
                <w:szCs w:val="24"/>
              </w:rPr>
              <w:t>51</w:t>
            </w:r>
          </w:p>
        </w:tc>
        <w:tc>
          <w:tcPr>
            <w:tcW w:w="1469" w:type="dxa"/>
          </w:tcPr>
          <w:p w:rsidR="0052788A" w:rsidRPr="00A609B6" w:rsidRDefault="002C7405" w:rsidP="00A609B6">
            <w:pPr>
              <w:jc w:val="center"/>
              <w:rPr>
                <w:rFonts w:ascii="Times New Roman" w:hAnsi="Times New Roman" w:cs="Times New Roman"/>
                <w:b/>
                <w:sz w:val="24"/>
                <w:szCs w:val="24"/>
              </w:rPr>
            </w:pPr>
            <w:r w:rsidRPr="00A609B6">
              <w:rPr>
                <w:rFonts w:ascii="Times New Roman" w:hAnsi="Times New Roman" w:cs="Times New Roman"/>
                <w:b/>
                <w:sz w:val="24"/>
                <w:szCs w:val="24"/>
              </w:rPr>
              <w:t>8</w:t>
            </w:r>
            <w:r w:rsidR="00BF701E" w:rsidRPr="00A609B6">
              <w:rPr>
                <w:rFonts w:ascii="Times New Roman" w:hAnsi="Times New Roman" w:cs="Times New Roman"/>
                <w:b/>
                <w:sz w:val="24"/>
                <w:szCs w:val="24"/>
              </w:rPr>
              <w:t>10</w:t>
            </w:r>
          </w:p>
        </w:tc>
        <w:tc>
          <w:tcPr>
            <w:tcW w:w="1791" w:type="dxa"/>
          </w:tcPr>
          <w:p w:rsidR="0052788A" w:rsidRPr="00A609B6" w:rsidRDefault="002C7405" w:rsidP="00A609B6">
            <w:pPr>
              <w:jc w:val="center"/>
              <w:rPr>
                <w:rFonts w:ascii="Times New Roman" w:hAnsi="Times New Roman" w:cs="Times New Roman"/>
                <w:b/>
                <w:sz w:val="24"/>
                <w:szCs w:val="24"/>
              </w:rPr>
            </w:pPr>
            <w:r w:rsidRPr="00A609B6">
              <w:rPr>
                <w:rFonts w:ascii="Times New Roman" w:hAnsi="Times New Roman" w:cs="Times New Roman"/>
                <w:b/>
                <w:sz w:val="24"/>
                <w:szCs w:val="24"/>
              </w:rPr>
              <w:t>8</w:t>
            </w:r>
            <w:r w:rsidR="00BF701E" w:rsidRPr="00A609B6">
              <w:rPr>
                <w:rFonts w:ascii="Times New Roman" w:hAnsi="Times New Roman" w:cs="Times New Roman"/>
                <w:b/>
                <w:sz w:val="24"/>
                <w:szCs w:val="24"/>
              </w:rPr>
              <w:t>02</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Золотодобывающие предприятия</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4</w:t>
            </w:r>
            <w:r w:rsidR="00BF701E" w:rsidRPr="00A609B6">
              <w:rPr>
                <w:rFonts w:ascii="Times New Roman" w:hAnsi="Times New Roman" w:cs="Times New Roman"/>
                <w:sz w:val="24"/>
                <w:szCs w:val="24"/>
              </w:rPr>
              <w:t>45</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435</w:t>
            </w:r>
          </w:p>
        </w:tc>
        <w:tc>
          <w:tcPr>
            <w:tcW w:w="1791" w:type="dxa"/>
          </w:tcPr>
          <w:p w:rsidR="00171792" w:rsidRPr="00A609B6" w:rsidRDefault="00171792" w:rsidP="00A609B6">
            <w:pPr>
              <w:jc w:val="center"/>
              <w:rPr>
                <w:rFonts w:ascii="Times New Roman" w:hAnsi="Times New Roman" w:cs="Times New Roman"/>
                <w:sz w:val="24"/>
                <w:szCs w:val="24"/>
              </w:rPr>
            </w:pPr>
            <w:r w:rsidRPr="00A609B6">
              <w:rPr>
                <w:rFonts w:ascii="Times New Roman" w:hAnsi="Times New Roman" w:cs="Times New Roman"/>
                <w:sz w:val="24"/>
                <w:szCs w:val="24"/>
              </w:rPr>
              <w:t>507</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Розничная торговля</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94</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99</w:t>
            </w:r>
          </w:p>
        </w:tc>
        <w:tc>
          <w:tcPr>
            <w:tcW w:w="1791" w:type="dxa"/>
          </w:tcPr>
          <w:p w:rsidR="0052788A" w:rsidRPr="00A609B6" w:rsidRDefault="00171792" w:rsidP="00A609B6">
            <w:pPr>
              <w:jc w:val="center"/>
              <w:rPr>
                <w:rFonts w:ascii="Times New Roman" w:hAnsi="Times New Roman" w:cs="Times New Roman"/>
                <w:sz w:val="24"/>
                <w:szCs w:val="24"/>
              </w:rPr>
            </w:pPr>
            <w:r w:rsidRPr="00A609B6">
              <w:rPr>
                <w:rFonts w:ascii="Times New Roman" w:hAnsi="Times New Roman" w:cs="Times New Roman"/>
                <w:sz w:val="24"/>
                <w:szCs w:val="24"/>
              </w:rPr>
              <w:t>97</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Финансовая деятельность</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p>
        </w:tc>
        <w:tc>
          <w:tcPr>
            <w:tcW w:w="1791"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Сельское хозяйство</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1</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2</w:t>
            </w:r>
          </w:p>
        </w:tc>
        <w:tc>
          <w:tcPr>
            <w:tcW w:w="1791"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2</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Государственное управление</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16</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14</w:t>
            </w:r>
          </w:p>
        </w:tc>
        <w:tc>
          <w:tcPr>
            <w:tcW w:w="1791"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14</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Бюджетные учреждения</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95</w:t>
            </w:r>
          </w:p>
        </w:tc>
        <w:tc>
          <w:tcPr>
            <w:tcW w:w="1469" w:type="dxa"/>
          </w:tcPr>
          <w:p w:rsidR="0052788A" w:rsidRPr="00A609B6" w:rsidRDefault="002C7405" w:rsidP="00A609B6">
            <w:pPr>
              <w:jc w:val="center"/>
              <w:rPr>
                <w:rFonts w:ascii="Times New Roman" w:hAnsi="Times New Roman" w:cs="Times New Roman"/>
                <w:sz w:val="24"/>
                <w:szCs w:val="24"/>
              </w:rPr>
            </w:pPr>
            <w:r w:rsidRPr="00A609B6">
              <w:rPr>
                <w:rFonts w:ascii="Times New Roman" w:hAnsi="Times New Roman" w:cs="Times New Roman"/>
                <w:sz w:val="24"/>
                <w:szCs w:val="24"/>
              </w:rPr>
              <w:t>96</w:t>
            </w:r>
          </w:p>
        </w:tc>
        <w:tc>
          <w:tcPr>
            <w:tcW w:w="1791" w:type="dxa"/>
          </w:tcPr>
          <w:p w:rsidR="0052788A" w:rsidRPr="00A609B6" w:rsidRDefault="00171792" w:rsidP="00A609B6">
            <w:pPr>
              <w:jc w:val="center"/>
              <w:rPr>
                <w:rFonts w:ascii="Times New Roman" w:hAnsi="Times New Roman" w:cs="Times New Roman"/>
                <w:sz w:val="24"/>
                <w:szCs w:val="24"/>
              </w:rPr>
            </w:pPr>
            <w:r w:rsidRPr="00A609B6">
              <w:rPr>
                <w:rFonts w:ascii="Times New Roman" w:hAnsi="Times New Roman" w:cs="Times New Roman"/>
                <w:sz w:val="24"/>
                <w:szCs w:val="24"/>
              </w:rPr>
              <w:t>96</w:t>
            </w:r>
          </w:p>
        </w:tc>
      </w:tr>
      <w:tr w:rsidR="0052788A" w:rsidRPr="00A609B6" w:rsidTr="0052788A">
        <w:trPr>
          <w:jc w:val="center"/>
        </w:trPr>
        <w:tc>
          <w:tcPr>
            <w:tcW w:w="4536" w:type="dxa"/>
          </w:tcPr>
          <w:p w:rsidR="0052788A" w:rsidRPr="00A609B6" w:rsidRDefault="0052788A" w:rsidP="00A609B6">
            <w:pPr>
              <w:rPr>
                <w:rFonts w:ascii="Times New Roman" w:hAnsi="Times New Roman" w:cs="Times New Roman"/>
                <w:sz w:val="24"/>
                <w:szCs w:val="24"/>
              </w:rPr>
            </w:pPr>
            <w:r w:rsidRPr="00A609B6">
              <w:rPr>
                <w:rFonts w:ascii="Times New Roman" w:hAnsi="Times New Roman" w:cs="Times New Roman"/>
                <w:sz w:val="24"/>
                <w:szCs w:val="24"/>
              </w:rPr>
              <w:t>Предоставление прочих коммунальных. Социальных и персональных услуг</w:t>
            </w:r>
          </w:p>
        </w:tc>
        <w:tc>
          <w:tcPr>
            <w:tcW w:w="1843" w:type="dxa"/>
          </w:tcPr>
          <w:p w:rsidR="0052788A" w:rsidRPr="00A609B6" w:rsidRDefault="00316E22" w:rsidP="00A609B6">
            <w:pPr>
              <w:jc w:val="center"/>
              <w:rPr>
                <w:rFonts w:ascii="Times New Roman" w:hAnsi="Times New Roman" w:cs="Times New Roman"/>
                <w:sz w:val="24"/>
                <w:szCs w:val="24"/>
              </w:rPr>
            </w:pPr>
            <w:r w:rsidRPr="00A609B6">
              <w:rPr>
                <w:rFonts w:ascii="Times New Roman" w:hAnsi="Times New Roman" w:cs="Times New Roman"/>
                <w:sz w:val="24"/>
                <w:szCs w:val="24"/>
              </w:rPr>
              <w:t>199</w:t>
            </w:r>
          </w:p>
        </w:tc>
        <w:tc>
          <w:tcPr>
            <w:tcW w:w="1469"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163</w:t>
            </w:r>
          </w:p>
        </w:tc>
        <w:tc>
          <w:tcPr>
            <w:tcW w:w="1791" w:type="dxa"/>
          </w:tcPr>
          <w:p w:rsidR="0052788A" w:rsidRPr="00A609B6" w:rsidRDefault="00BF701E" w:rsidP="00A609B6">
            <w:pPr>
              <w:jc w:val="center"/>
              <w:rPr>
                <w:rFonts w:ascii="Times New Roman" w:hAnsi="Times New Roman" w:cs="Times New Roman"/>
                <w:sz w:val="24"/>
                <w:szCs w:val="24"/>
              </w:rPr>
            </w:pPr>
            <w:r w:rsidRPr="00A609B6">
              <w:rPr>
                <w:rFonts w:ascii="Times New Roman" w:hAnsi="Times New Roman" w:cs="Times New Roman"/>
                <w:sz w:val="24"/>
                <w:szCs w:val="24"/>
              </w:rPr>
              <w:t>85</w:t>
            </w:r>
          </w:p>
        </w:tc>
      </w:tr>
    </w:tbl>
    <w:p w:rsidR="0052788A" w:rsidRDefault="00E240D9" w:rsidP="000F22C8">
      <w:pPr>
        <w:spacing w:after="0" w:line="240" w:lineRule="auto"/>
        <w:ind w:firstLine="708"/>
        <w:rPr>
          <w:rFonts w:ascii="Times New Roman" w:hAnsi="Times New Roman" w:cs="Times New Roman"/>
          <w:sz w:val="24"/>
          <w:szCs w:val="24"/>
        </w:rPr>
      </w:pPr>
      <w:r w:rsidRPr="00A609B6">
        <w:rPr>
          <w:rFonts w:ascii="Times New Roman" w:hAnsi="Times New Roman" w:cs="Times New Roman"/>
          <w:sz w:val="24"/>
          <w:szCs w:val="24"/>
        </w:rPr>
        <w:t>Уровень зарегистрированной безработицы к экономически активному населению составляет – 0,37%.</w:t>
      </w:r>
    </w:p>
    <w:p w:rsidR="000F22C8" w:rsidRPr="00A609B6" w:rsidRDefault="000F22C8" w:rsidP="000F22C8">
      <w:pPr>
        <w:spacing w:after="0" w:line="240" w:lineRule="auto"/>
        <w:ind w:firstLine="708"/>
        <w:rPr>
          <w:rFonts w:ascii="Times New Roman" w:hAnsi="Times New Roman" w:cs="Times New Roman"/>
          <w:sz w:val="24"/>
          <w:szCs w:val="24"/>
        </w:rPr>
      </w:pPr>
    </w:p>
    <w:p w:rsidR="003C4026" w:rsidRPr="000F22C8"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3C4026" w:rsidRPr="000F22C8">
        <w:rPr>
          <w:rFonts w:ascii="Times New Roman" w:hAnsi="Times New Roman" w:cs="Times New Roman"/>
          <w:b/>
          <w:sz w:val="24"/>
          <w:szCs w:val="24"/>
        </w:rPr>
        <w:t>.7. Уровень и качество жизни населения</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Профилирующая градообразующая отрасль хозяйственного комплекса – промышленность. Профиль промышленного производства муниципального образования – горнодобывающая промышленность (добыча золота). Участки золотодобычи расположены на расстоянии от 500 м до 10 и 100 км от поселка.</w:t>
      </w:r>
    </w:p>
    <w:p w:rsidR="00D87C61" w:rsidRPr="00A609B6" w:rsidRDefault="00D87C61" w:rsidP="000F22C8">
      <w:pPr>
        <w:spacing w:after="0" w:line="240" w:lineRule="auto"/>
        <w:ind w:firstLine="708"/>
        <w:jc w:val="both"/>
        <w:rPr>
          <w:rFonts w:ascii="Times New Roman" w:hAnsi="Times New Roman" w:cs="Times New Roman"/>
          <w:sz w:val="24"/>
          <w:szCs w:val="24"/>
        </w:rPr>
      </w:pPr>
      <w:proofErr w:type="gramStart"/>
      <w:r w:rsidRPr="00A609B6">
        <w:rPr>
          <w:rFonts w:ascii="Times New Roman" w:hAnsi="Times New Roman" w:cs="Times New Roman"/>
          <w:sz w:val="24"/>
          <w:szCs w:val="24"/>
        </w:rPr>
        <w:t xml:space="preserve">Уровень обеспеченности: инженерно-транспортной инфраструктурой – низкий, социальной – средний. </w:t>
      </w:r>
      <w:proofErr w:type="gramEnd"/>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виды ресурсов – минерально-сырьевые местного значения</w:t>
      </w:r>
      <w:r w:rsidR="00CD3999" w:rsidRPr="00A609B6">
        <w:rPr>
          <w:rFonts w:ascii="Times New Roman" w:hAnsi="Times New Roman" w:cs="Times New Roman"/>
          <w:sz w:val="24"/>
          <w:szCs w:val="24"/>
        </w:rPr>
        <w:t>:</w:t>
      </w:r>
      <w:r w:rsidRPr="00A609B6">
        <w:rPr>
          <w:rFonts w:ascii="Times New Roman" w:hAnsi="Times New Roman" w:cs="Times New Roman"/>
          <w:sz w:val="24"/>
          <w:szCs w:val="24"/>
        </w:rPr>
        <w:t xml:space="preserve">  </w:t>
      </w:r>
      <w:r w:rsidR="00DE54C7" w:rsidRPr="00A609B6">
        <w:rPr>
          <w:rFonts w:ascii="Times New Roman" w:hAnsi="Times New Roman" w:cs="Times New Roman"/>
          <w:sz w:val="24"/>
          <w:szCs w:val="24"/>
        </w:rPr>
        <w:t xml:space="preserve">песок, глина, горные породы </w:t>
      </w:r>
      <w:r w:rsidRPr="00A609B6">
        <w:rPr>
          <w:rFonts w:ascii="Times New Roman" w:hAnsi="Times New Roman" w:cs="Times New Roman"/>
          <w:sz w:val="24"/>
          <w:szCs w:val="24"/>
        </w:rPr>
        <w:t xml:space="preserve"> и лесные.</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Электроснабжение и теплоснабже</w:t>
      </w:r>
      <w:r w:rsidR="002243A6" w:rsidRPr="00A609B6">
        <w:rPr>
          <w:rFonts w:ascii="Times New Roman" w:hAnsi="Times New Roman" w:cs="Times New Roman"/>
          <w:sz w:val="24"/>
          <w:szCs w:val="24"/>
        </w:rPr>
        <w:t xml:space="preserve">ние – </w:t>
      </w:r>
      <w:proofErr w:type="gramStart"/>
      <w:r w:rsidR="002243A6" w:rsidRPr="00A609B6">
        <w:rPr>
          <w:rFonts w:ascii="Times New Roman" w:hAnsi="Times New Roman" w:cs="Times New Roman"/>
          <w:sz w:val="24"/>
          <w:szCs w:val="24"/>
        </w:rPr>
        <w:t>магистральные</w:t>
      </w:r>
      <w:proofErr w:type="gramEnd"/>
      <w:r w:rsidR="002243A6" w:rsidRPr="00A609B6">
        <w:rPr>
          <w:rFonts w:ascii="Times New Roman" w:hAnsi="Times New Roman" w:cs="Times New Roman"/>
          <w:sz w:val="24"/>
          <w:szCs w:val="24"/>
        </w:rPr>
        <w:t xml:space="preserve"> ЛЭП, </w:t>
      </w:r>
      <w:proofErr w:type="spellStart"/>
      <w:r w:rsidR="0028469A" w:rsidRPr="00A609B6">
        <w:rPr>
          <w:rFonts w:ascii="Times New Roman" w:hAnsi="Times New Roman" w:cs="Times New Roman"/>
          <w:sz w:val="24"/>
          <w:szCs w:val="24"/>
        </w:rPr>
        <w:t>блочно</w:t>
      </w:r>
      <w:proofErr w:type="spellEnd"/>
      <w:r w:rsidR="0028469A" w:rsidRPr="00A609B6">
        <w:rPr>
          <w:rFonts w:ascii="Times New Roman" w:hAnsi="Times New Roman" w:cs="Times New Roman"/>
          <w:sz w:val="24"/>
          <w:szCs w:val="24"/>
        </w:rPr>
        <w:t>-модульная котельная.</w:t>
      </w:r>
      <w:r w:rsidRPr="00A609B6">
        <w:rPr>
          <w:rFonts w:ascii="Times New Roman" w:hAnsi="Times New Roman" w:cs="Times New Roman"/>
          <w:sz w:val="24"/>
          <w:szCs w:val="24"/>
        </w:rPr>
        <w:t xml:space="preserve"> Водоснабжение из скважины, через насосную станцию. </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Социально-экономическая ситуация – зависит от стабильной работы градообразующих золотодобывающих предприятий. Розничный товарооборот поселка формируется индивидуальными предпринимателями. Муниципальная торговля отсутствует. Заработная плата в течение календарного года выплачивается без задержек. У большей части населения заработная плата невысокая. В связи с повышением уровня цен, увеличением оплаты за коммунальные ресурсы наблюдается снижение уровня жизни населения. Увеличивается количество семей с доходами ниже прожиточного минимума и нуждающихся в социальной помощи, в виде материальной поддержки.</w:t>
      </w:r>
    </w:p>
    <w:p w:rsidR="00D87C61" w:rsidRPr="00A609B6" w:rsidRDefault="00D87C61"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Уровень жизни населения недостаточно высок, большой удельный вес населения с доходами ниже прожиточного минимума.</w:t>
      </w:r>
    </w:p>
    <w:p w:rsidR="00EA0819" w:rsidRPr="00A609B6" w:rsidRDefault="00EA0819" w:rsidP="000F22C8">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поселении достаточно внешкольных учреждений, библиотек, предприятий торговли, аптек, бани, отделений связи и банков, близка к </w:t>
      </w:r>
      <w:proofErr w:type="gramStart"/>
      <w:r w:rsidRPr="00A609B6">
        <w:rPr>
          <w:rFonts w:ascii="Times New Roman" w:hAnsi="Times New Roman" w:cs="Times New Roman"/>
          <w:sz w:val="24"/>
          <w:szCs w:val="24"/>
        </w:rPr>
        <w:t>нормативному</w:t>
      </w:r>
      <w:proofErr w:type="gramEnd"/>
      <w:r w:rsidRPr="00A609B6">
        <w:rPr>
          <w:rFonts w:ascii="Times New Roman" w:hAnsi="Times New Roman" w:cs="Times New Roman"/>
          <w:sz w:val="24"/>
          <w:szCs w:val="24"/>
        </w:rPr>
        <w:t xml:space="preserve"> обеспеченность по общеобразовательным школам и поликлиникам (амбулаториям). По другим видам </w:t>
      </w:r>
      <w:r w:rsidRPr="00A609B6">
        <w:rPr>
          <w:rFonts w:ascii="Times New Roman" w:hAnsi="Times New Roman" w:cs="Times New Roman"/>
          <w:sz w:val="24"/>
          <w:szCs w:val="24"/>
        </w:rPr>
        <w:lastRenderedPageBreak/>
        <w:t xml:space="preserve">объектов культурно-бытового обслуживания (дошкольные образовательные учреждения, клубные учреждения) уровень обеспеченности существенно ниже нормативного. </w:t>
      </w:r>
      <w:proofErr w:type="gramStart"/>
      <w:r w:rsidRPr="00A609B6">
        <w:rPr>
          <w:rFonts w:ascii="Times New Roman" w:hAnsi="Times New Roman" w:cs="Times New Roman"/>
          <w:sz w:val="24"/>
          <w:szCs w:val="24"/>
        </w:rPr>
        <w:t>В поселении отсутствуют: стационар, станция скорой медицинской помощи, детская молочная кухня, бассейны), рыночные комплексы, предприятия общественного питания и непосредственно бытового обслуживания, учреждения коммунального обслуживания (прачечные и химчистки самообслуживания, гостиницы).</w:t>
      </w:r>
      <w:proofErr w:type="gramEnd"/>
    </w:p>
    <w:p w:rsidR="00D37713" w:rsidRPr="00A609B6" w:rsidRDefault="00D37713" w:rsidP="00A609B6">
      <w:pPr>
        <w:spacing w:after="0" w:line="240" w:lineRule="auto"/>
        <w:jc w:val="both"/>
        <w:rPr>
          <w:rFonts w:ascii="Times New Roman" w:hAnsi="Times New Roman" w:cs="Times New Roman"/>
          <w:b/>
          <w:sz w:val="24"/>
          <w:szCs w:val="24"/>
        </w:rPr>
      </w:pPr>
    </w:p>
    <w:p w:rsidR="0054060A" w:rsidRPr="00A609B6" w:rsidRDefault="00F70E21" w:rsidP="00F70E2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54060A" w:rsidRPr="00A609B6">
        <w:rPr>
          <w:rFonts w:ascii="Times New Roman" w:hAnsi="Times New Roman" w:cs="Times New Roman"/>
          <w:b/>
          <w:sz w:val="24"/>
          <w:szCs w:val="24"/>
        </w:rPr>
        <w:t>.8. Оценка финансового состояния</w:t>
      </w:r>
    </w:p>
    <w:p w:rsidR="00063049" w:rsidRPr="00A609B6" w:rsidRDefault="00063049" w:rsidP="006F5FB5">
      <w:pPr>
        <w:spacing w:after="0" w:line="240" w:lineRule="auto"/>
        <w:ind w:firstLine="708"/>
        <w:jc w:val="both"/>
        <w:rPr>
          <w:rFonts w:ascii="Times New Roman" w:hAnsi="Times New Roman" w:cs="Times New Roman"/>
          <w:iCs/>
          <w:sz w:val="24"/>
          <w:szCs w:val="24"/>
        </w:rPr>
      </w:pPr>
      <w:r w:rsidRPr="00A609B6">
        <w:rPr>
          <w:rFonts w:ascii="Times New Roman" w:hAnsi="Times New Roman" w:cs="Times New Roman"/>
          <w:iCs/>
          <w:sz w:val="24"/>
          <w:szCs w:val="24"/>
        </w:rPr>
        <w:t>Представим анализ бюджета поселения на примере</w:t>
      </w:r>
      <w:r w:rsidR="00084137" w:rsidRPr="00A609B6">
        <w:rPr>
          <w:rFonts w:ascii="Times New Roman" w:hAnsi="Times New Roman" w:cs="Times New Roman"/>
          <w:iCs/>
          <w:sz w:val="24"/>
          <w:szCs w:val="24"/>
        </w:rPr>
        <w:t xml:space="preserve"> текущего</w:t>
      </w:r>
      <w:r w:rsidRPr="00A609B6">
        <w:rPr>
          <w:rFonts w:ascii="Times New Roman" w:hAnsi="Times New Roman" w:cs="Times New Roman"/>
          <w:iCs/>
          <w:sz w:val="24"/>
          <w:szCs w:val="24"/>
        </w:rPr>
        <w:t xml:space="preserve"> </w:t>
      </w:r>
      <w:r w:rsidR="00365C3B" w:rsidRPr="00A609B6">
        <w:rPr>
          <w:rFonts w:ascii="Times New Roman" w:hAnsi="Times New Roman" w:cs="Times New Roman"/>
          <w:iCs/>
          <w:sz w:val="24"/>
          <w:szCs w:val="24"/>
        </w:rPr>
        <w:t xml:space="preserve"> финансового 2019</w:t>
      </w:r>
      <w:r w:rsidR="00BE3BAB" w:rsidRPr="00A609B6">
        <w:rPr>
          <w:rFonts w:ascii="Times New Roman" w:hAnsi="Times New Roman" w:cs="Times New Roman"/>
          <w:iCs/>
          <w:sz w:val="24"/>
          <w:szCs w:val="24"/>
        </w:rPr>
        <w:t xml:space="preserve"> года.</w:t>
      </w:r>
    </w:p>
    <w:p w:rsidR="00365C3B" w:rsidRPr="00A609B6" w:rsidRDefault="00365C3B" w:rsidP="000F22C8">
      <w:pPr>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параметры бюджета Кропоткинского муниципального образования на 2019 год и на плановый период 2020 и 2021 годов сформированы в следующих объемах и представлены в таблице 1.</w:t>
      </w:r>
    </w:p>
    <w:p w:rsidR="00365C3B" w:rsidRPr="00A609B6" w:rsidRDefault="00365C3B" w:rsidP="00A609B6">
      <w:pPr>
        <w:autoSpaceDE w:val="0"/>
        <w:autoSpaceDN w:val="0"/>
        <w:adjustRightInd w:val="0"/>
        <w:spacing w:after="0" w:line="240" w:lineRule="auto"/>
        <w:jc w:val="both"/>
        <w:rPr>
          <w:rFonts w:ascii="Times New Roman" w:hAnsi="Times New Roman" w:cs="Times New Roman"/>
          <w:sz w:val="24"/>
          <w:szCs w:val="24"/>
        </w:rPr>
      </w:pPr>
    </w:p>
    <w:p w:rsidR="00365C3B" w:rsidRPr="00A609B6" w:rsidRDefault="00365C3B" w:rsidP="00A609B6">
      <w:pPr>
        <w:autoSpaceDE w:val="0"/>
        <w:autoSpaceDN w:val="0"/>
        <w:adjustRightInd w:val="0"/>
        <w:spacing w:after="0" w:line="240" w:lineRule="auto"/>
        <w:jc w:val="center"/>
        <w:rPr>
          <w:rFonts w:ascii="Times New Roman" w:hAnsi="Times New Roman" w:cs="Times New Roman"/>
          <w:i/>
          <w:sz w:val="24"/>
          <w:szCs w:val="24"/>
        </w:rPr>
      </w:pPr>
      <w:r w:rsidRPr="00A609B6">
        <w:rPr>
          <w:rFonts w:ascii="Times New Roman" w:hAnsi="Times New Roman" w:cs="Times New Roman"/>
          <w:i/>
          <w:sz w:val="24"/>
          <w:szCs w:val="24"/>
        </w:rPr>
        <w:t>Таблица 1. Основные параметры бюджета Кропоткинского муниципального образования на 2019 год и на плановый период 2020 и 2021 годов</w:t>
      </w:r>
    </w:p>
    <w:p w:rsidR="00365C3B" w:rsidRPr="00A609B6" w:rsidRDefault="00365C3B" w:rsidP="00A609B6">
      <w:pPr>
        <w:autoSpaceDE w:val="0"/>
        <w:autoSpaceDN w:val="0"/>
        <w:adjustRightInd w:val="0"/>
        <w:spacing w:after="0" w:line="240" w:lineRule="auto"/>
        <w:jc w:val="right"/>
        <w:rPr>
          <w:rFonts w:ascii="Times New Roman" w:hAnsi="Times New Roman" w:cs="Times New Roman"/>
          <w:i/>
          <w:sz w:val="24"/>
          <w:szCs w:val="24"/>
        </w:rPr>
      </w:pPr>
      <w:r w:rsidRPr="00A609B6">
        <w:rPr>
          <w:rFonts w:ascii="Times New Roman" w:hAnsi="Times New Roman" w:cs="Times New Roman"/>
          <w:i/>
          <w:sz w:val="24"/>
          <w:szCs w:val="24"/>
        </w:rPr>
        <w:t>руб.</w:t>
      </w:r>
    </w:p>
    <w:tbl>
      <w:tblPr>
        <w:tblW w:w="5000" w:type="pct"/>
        <w:shd w:val="clear" w:color="auto" w:fill="FFFFFF" w:themeFill="background1"/>
        <w:tblLook w:val="04A0" w:firstRow="1" w:lastRow="0" w:firstColumn="1" w:lastColumn="0" w:noHBand="0" w:noVBand="1"/>
      </w:tblPr>
      <w:tblGrid>
        <w:gridCol w:w="3511"/>
        <w:gridCol w:w="1843"/>
        <w:gridCol w:w="1987"/>
        <w:gridCol w:w="2230"/>
      </w:tblGrid>
      <w:tr w:rsidR="00365C3B" w:rsidRPr="00F70E21" w:rsidTr="00F70E21">
        <w:trPr>
          <w:trHeight w:val="20"/>
        </w:trPr>
        <w:tc>
          <w:tcPr>
            <w:tcW w:w="1834"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Показатели</w:t>
            </w:r>
          </w:p>
        </w:tc>
        <w:tc>
          <w:tcPr>
            <w:tcW w:w="963" w:type="pct"/>
            <w:tcBorders>
              <w:top w:val="single" w:sz="4" w:space="0" w:color="auto"/>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Финансовый год</w:t>
            </w:r>
          </w:p>
        </w:tc>
        <w:tc>
          <w:tcPr>
            <w:tcW w:w="2203"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 xml:space="preserve"> Плановый период </w:t>
            </w:r>
          </w:p>
        </w:tc>
      </w:tr>
      <w:tr w:rsidR="00365C3B" w:rsidRPr="00F70E21" w:rsidTr="00F70E21">
        <w:trPr>
          <w:trHeight w:val="20"/>
        </w:trPr>
        <w:tc>
          <w:tcPr>
            <w:tcW w:w="1834"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5C3B" w:rsidRPr="00F70E21" w:rsidRDefault="00365C3B" w:rsidP="00A609B6">
            <w:pPr>
              <w:spacing w:after="0" w:line="240" w:lineRule="auto"/>
              <w:rPr>
                <w:rFonts w:ascii="Times New Roman" w:hAnsi="Times New Roman" w:cs="Times New Roman"/>
                <w:bCs/>
                <w:sz w:val="24"/>
                <w:szCs w:val="24"/>
              </w:rPr>
            </w:pP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2019</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2020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jc w:val="center"/>
              <w:rPr>
                <w:rFonts w:ascii="Times New Roman" w:hAnsi="Times New Roman" w:cs="Times New Roman"/>
                <w:bCs/>
                <w:sz w:val="24"/>
                <w:szCs w:val="24"/>
              </w:rPr>
            </w:pPr>
            <w:r w:rsidRPr="00F70E21">
              <w:rPr>
                <w:rFonts w:ascii="Times New Roman" w:hAnsi="Times New Roman" w:cs="Times New Roman"/>
                <w:bCs/>
                <w:sz w:val="24"/>
                <w:szCs w:val="24"/>
              </w:rPr>
              <w:t>2021</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 xml:space="preserve">Доходы бюджета МО, всего           </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63 710 136,74</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66 201 136,74</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68 783 136,74</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sz w:val="24"/>
                <w:szCs w:val="24"/>
              </w:rPr>
            </w:pPr>
            <w:r w:rsidRPr="00F70E21">
              <w:rPr>
                <w:rFonts w:ascii="Times New Roman" w:hAnsi="Times New Roman" w:cs="Times New Roman"/>
                <w:sz w:val="24"/>
                <w:szCs w:val="24"/>
              </w:rPr>
              <w:t>из них:</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 </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 </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 </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sz w:val="24"/>
                <w:szCs w:val="24"/>
              </w:rPr>
            </w:pPr>
            <w:r w:rsidRPr="00F70E21">
              <w:rPr>
                <w:rFonts w:ascii="Times New Roman" w:hAnsi="Times New Roman" w:cs="Times New Roman"/>
                <w:sz w:val="24"/>
                <w:szCs w:val="24"/>
              </w:rPr>
              <w:t>Налоговые и неналоговые доходы</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63 525 036,74</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66 016 036,74</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68 598 036,74</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sz w:val="24"/>
                <w:szCs w:val="24"/>
              </w:rPr>
            </w:pPr>
            <w:r w:rsidRPr="00F70E21">
              <w:rPr>
                <w:rFonts w:ascii="Times New Roman" w:hAnsi="Times New Roman" w:cs="Times New Roman"/>
                <w:sz w:val="24"/>
                <w:szCs w:val="24"/>
              </w:rPr>
              <w:t>Безвозмездные поступления</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185 100,00</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185 100,00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sz w:val="24"/>
                <w:szCs w:val="24"/>
              </w:rPr>
            </w:pPr>
            <w:r w:rsidRPr="00F70E21">
              <w:rPr>
                <w:rFonts w:ascii="Times New Roman" w:hAnsi="Times New Roman" w:cs="Times New Roman"/>
                <w:sz w:val="24"/>
                <w:szCs w:val="24"/>
              </w:rPr>
              <w:t>185 100,00</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Расходы</w:t>
            </w:r>
          </w:p>
        </w:tc>
        <w:tc>
          <w:tcPr>
            <w:tcW w:w="963"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69 950 768,74</w:t>
            </w:r>
          </w:p>
        </w:tc>
        <w:tc>
          <w:tcPr>
            <w:tcW w:w="1038"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69 091 400,00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73 761 600,00</w:t>
            </w:r>
          </w:p>
        </w:tc>
      </w:tr>
      <w:tr w:rsidR="00365C3B" w:rsidRPr="00F70E21" w:rsidTr="00F70E21">
        <w:trPr>
          <w:trHeight w:val="20"/>
        </w:trPr>
        <w:tc>
          <w:tcPr>
            <w:tcW w:w="1834" w:type="pct"/>
            <w:tcBorders>
              <w:top w:val="nil"/>
              <w:left w:val="single" w:sz="4" w:space="0" w:color="auto"/>
              <w:bottom w:val="single" w:sz="4" w:space="0" w:color="auto"/>
              <w:right w:val="single" w:sz="4" w:space="0" w:color="auto"/>
            </w:tcBorders>
            <w:shd w:val="clear" w:color="auto" w:fill="FFFFFF" w:themeFill="background1"/>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 xml:space="preserve">в </w:t>
            </w:r>
            <w:proofErr w:type="spellStart"/>
            <w:r w:rsidRPr="00F70E21">
              <w:rPr>
                <w:rFonts w:ascii="Times New Roman" w:hAnsi="Times New Roman" w:cs="Times New Roman"/>
                <w:bCs/>
                <w:sz w:val="24"/>
                <w:szCs w:val="24"/>
              </w:rPr>
              <w:t>т.ч</w:t>
            </w:r>
            <w:proofErr w:type="spellEnd"/>
            <w:r w:rsidRPr="00F70E21">
              <w:rPr>
                <w:rFonts w:ascii="Times New Roman" w:hAnsi="Times New Roman" w:cs="Times New Roman"/>
                <w:bCs/>
                <w:sz w:val="24"/>
                <w:szCs w:val="24"/>
              </w:rPr>
              <w:t>. условно утвержденные</w:t>
            </w:r>
          </w:p>
        </w:tc>
        <w:tc>
          <w:tcPr>
            <w:tcW w:w="963" w:type="pct"/>
            <w:tcBorders>
              <w:top w:val="nil"/>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p>
        </w:tc>
        <w:tc>
          <w:tcPr>
            <w:tcW w:w="1038" w:type="pct"/>
            <w:tcBorders>
              <w:top w:val="nil"/>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1 680 600,0</w:t>
            </w:r>
          </w:p>
        </w:tc>
        <w:tc>
          <w:tcPr>
            <w:tcW w:w="1165" w:type="pct"/>
            <w:tcBorders>
              <w:top w:val="nil"/>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3 503 600,00</w:t>
            </w:r>
          </w:p>
        </w:tc>
      </w:tr>
      <w:tr w:rsidR="00365C3B" w:rsidRPr="00F70E21" w:rsidTr="00F70E21">
        <w:trPr>
          <w:trHeight w:val="20"/>
        </w:trPr>
        <w:tc>
          <w:tcPr>
            <w:tcW w:w="18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Дефицит</w:t>
            </w:r>
          </w:p>
        </w:tc>
        <w:tc>
          <w:tcPr>
            <w:tcW w:w="963" w:type="pct"/>
            <w:tcBorders>
              <w:top w:val="single" w:sz="4" w:space="0" w:color="auto"/>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6 240 632,00</w:t>
            </w:r>
          </w:p>
        </w:tc>
        <w:tc>
          <w:tcPr>
            <w:tcW w:w="1038" w:type="pct"/>
            <w:tcBorders>
              <w:top w:val="single" w:sz="4" w:space="0" w:color="auto"/>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2 890 263,26</w:t>
            </w:r>
          </w:p>
        </w:tc>
        <w:tc>
          <w:tcPr>
            <w:tcW w:w="1165" w:type="pct"/>
            <w:tcBorders>
              <w:top w:val="single" w:sz="4" w:space="0" w:color="auto"/>
              <w:left w:val="nil"/>
              <w:bottom w:val="single" w:sz="4" w:space="0" w:color="auto"/>
              <w:right w:val="single" w:sz="4" w:space="0" w:color="auto"/>
            </w:tcBorders>
            <w:shd w:val="clear" w:color="auto" w:fill="FFFFFF" w:themeFill="background1"/>
            <w:vAlign w:val="center"/>
            <w:hideMark/>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4 978 463,26</w:t>
            </w:r>
          </w:p>
        </w:tc>
      </w:tr>
      <w:tr w:rsidR="00365C3B" w:rsidRPr="00F70E21" w:rsidTr="00F70E21">
        <w:trPr>
          <w:trHeight w:val="20"/>
        </w:trPr>
        <w:tc>
          <w:tcPr>
            <w:tcW w:w="1834" w:type="pct"/>
            <w:tcBorders>
              <w:top w:val="single" w:sz="4" w:space="0" w:color="auto"/>
              <w:left w:val="single" w:sz="4" w:space="0" w:color="auto"/>
              <w:bottom w:val="single" w:sz="4" w:space="0" w:color="auto"/>
              <w:right w:val="single" w:sz="4" w:space="0" w:color="auto"/>
            </w:tcBorders>
            <w:shd w:val="clear" w:color="auto" w:fill="FFFFFF" w:themeFill="background1"/>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 дефицита к доходам без учета безвозмездных поступлений</w:t>
            </w:r>
          </w:p>
        </w:tc>
        <w:tc>
          <w:tcPr>
            <w:tcW w:w="963"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9,8</w:t>
            </w:r>
          </w:p>
        </w:tc>
        <w:tc>
          <w:tcPr>
            <w:tcW w:w="1038"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4,4</w:t>
            </w:r>
          </w:p>
        </w:tc>
        <w:tc>
          <w:tcPr>
            <w:tcW w:w="1165"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7,3</w:t>
            </w:r>
          </w:p>
        </w:tc>
      </w:tr>
      <w:tr w:rsidR="00365C3B" w:rsidRPr="00A609B6" w:rsidTr="00F70E21">
        <w:trPr>
          <w:trHeight w:val="20"/>
        </w:trPr>
        <w:tc>
          <w:tcPr>
            <w:tcW w:w="1834" w:type="pct"/>
            <w:tcBorders>
              <w:top w:val="single" w:sz="4" w:space="0" w:color="auto"/>
              <w:left w:val="single" w:sz="4" w:space="0" w:color="auto"/>
              <w:bottom w:val="single" w:sz="4" w:space="0" w:color="auto"/>
              <w:right w:val="single" w:sz="4" w:space="0" w:color="auto"/>
            </w:tcBorders>
            <w:shd w:val="clear" w:color="auto" w:fill="FFFFFF" w:themeFill="background1"/>
          </w:tcPr>
          <w:p w:rsidR="00365C3B" w:rsidRPr="00F70E21" w:rsidRDefault="00365C3B" w:rsidP="00A609B6">
            <w:pPr>
              <w:spacing w:after="0" w:line="240" w:lineRule="auto"/>
              <w:rPr>
                <w:rFonts w:ascii="Times New Roman" w:hAnsi="Times New Roman" w:cs="Times New Roman"/>
                <w:bCs/>
                <w:sz w:val="24"/>
                <w:szCs w:val="24"/>
              </w:rPr>
            </w:pPr>
            <w:r w:rsidRPr="00F70E21">
              <w:rPr>
                <w:rFonts w:ascii="Times New Roman" w:hAnsi="Times New Roman" w:cs="Times New Roman"/>
                <w:bCs/>
                <w:sz w:val="24"/>
                <w:szCs w:val="24"/>
              </w:rPr>
              <w:t>Верхний предел муниципального внутреннего долга</w:t>
            </w:r>
          </w:p>
        </w:tc>
        <w:tc>
          <w:tcPr>
            <w:tcW w:w="963"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6 240 632,00</w:t>
            </w:r>
          </w:p>
        </w:tc>
        <w:tc>
          <w:tcPr>
            <w:tcW w:w="1038"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F70E21"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9 130 895,26</w:t>
            </w:r>
          </w:p>
        </w:tc>
        <w:tc>
          <w:tcPr>
            <w:tcW w:w="1165" w:type="pct"/>
            <w:tcBorders>
              <w:top w:val="single" w:sz="4" w:space="0" w:color="auto"/>
              <w:left w:val="nil"/>
              <w:bottom w:val="single" w:sz="4" w:space="0" w:color="auto"/>
              <w:right w:val="single" w:sz="4" w:space="0" w:color="auto"/>
            </w:tcBorders>
            <w:shd w:val="clear" w:color="auto" w:fill="FFFFFF" w:themeFill="background1"/>
            <w:vAlign w:val="center"/>
          </w:tcPr>
          <w:p w:rsidR="00365C3B" w:rsidRPr="00A609B6" w:rsidRDefault="00365C3B" w:rsidP="00A609B6">
            <w:pPr>
              <w:spacing w:after="0" w:line="240" w:lineRule="auto"/>
              <w:ind w:firstLineChars="100" w:firstLine="240"/>
              <w:jc w:val="right"/>
              <w:rPr>
                <w:rFonts w:ascii="Times New Roman" w:hAnsi="Times New Roman" w:cs="Times New Roman"/>
                <w:bCs/>
                <w:sz w:val="24"/>
                <w:szCs w:val="24"/>
              </w:rPr>
            </w:pPr>
            <w:r w:rsidRPr="00F70E21">
              <w:rPr>
                <w:rFonts w:ascii="Times New Roman" w:hAnsi="Times New Roman" w:cs="Times New Roman"/>
                <w:bCs/>
                <w:sz w:val="24"/>
                <w:szCs w:val="24"/>
              </w:rPr>
              <w:t>14 109 358,52</w:t>
            </w:r>
          </w:p>
        </w:tc>
      </w:tr>
    </w:tbl>
    <w:p w:rsidR="00365C3B" w:rsidRPr="00A609B6" w:rsidRDefault="00365C3B" w:rsidP="000F22C8">
      <w:pPr>
        <w:spacing w:after="0" w:line="240" w:lineRule="auto"/>
        <w:ind w:firstLine="708"/>
        <w:jc w:val="both"/>
        <w:rPr>
          <w:rFonts w:ascii="Times New Roman" w:hAnsi="Times New Roman" w:cs="Times New Roman"/>
          <w:sz w:val="24"/>
          <w:szCs w:val="24"/>
        </w:rPr>
      </w:pPr>
      <w:proofErr w:type="gramStart"/>
      <w:r w:rsidRPr="00A609B6">
        <w:rPr>
          <w:rFonts w:ascii="Times New Roman" w:hAnsi="Times New Roman" w:cs="Times New Roman"/>
          <w:sz w:val="24"/>
          <w:szCs w:val="24"/>
        </w:rPr>
        <w:t>Общий объем доходов бюджета Кропоткинского муниципального образования     (далее - бюджет) на 2019 год прогнозируется в сумме 63710,1 тыс. рублей, что выше показателя ожидаемой оценки исполнения  (63245,6 тыс. рублей) 2018 года на сумму 464,5 тыс. рублей или на 0,73%. Общий объем расходов бюджета на 2019год планируется утвердить в сумме 69950,7 тыс. рублей, что ниже показателя 2018 года утвержденного сводной росписью бюджета Кропоткинского</w:t>
      </w:r>
      <w:proofErr w:type="gramEnd"/>
      <w:r w:rsidRPr="00A609B6">
        <w:rPr>
          <w:rFonts w:ascii="Times New Roman" w:hAnsi="Times New Roman" w:cs="Times New Roman"/>
          <w:sz w:val="24"/>
          <w:szCs w:val="24"/>
        </w:rPr>
        <w:t xml:space="preserve"> муниципального образования на 2018 год  27.09.2018 (84798,4 тыс. рублей) на 14847,7 тыс. рублей на 21,22%.</w:t>
      </w:r>
    </w:p>
    <w:p w:rsidR="00365C3B" w:rsidRPr="00A609B6" w:rsidRDefault="00365C3B" w:rsidP="000F22C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Согласно п. 3 ст. 92.1 Бюджетного кодекса РФ, для муниципального образования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65C3B" w:rsidRPr="00A609B6" w:rsidRDefault="00365C3B" w:rsidP="006F5FB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Дефицит бюджета на 2019 год и плановый период 2020 и 2021 годов установлен в размере 2019 год – 6240,6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9,8%, 2020 год – 2890,3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4,4%, 2021 год – 4978,5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рублей или 7,3%. </w:t>
      </w:r>
    </w:p>
    <w:p w:rsidR="00365C3B" w:rsidRPr="00A609B6" w:rsidRDefault="00365C3B" w:rsidP="000F22C8">
      <w:pPr>
        <w:keepNext/>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F70E21">
        <w:rPr>
          <w:rFonts w:ascii="Times New Roman" w:hAnsi="Times New Roman" w:cs="Times New Roman"/>
          <w:sz w:val="24"/>
          <w:szCs w:val="24"/>
        </w:rPr>
        <w:t>В соответствии с решением</w:t>
      </w:r>
      <w:r w:rsidR="0028469A" w:rsidRPr="00F70E21">
        <w:rPr>
          <w:rFonts w:ascii="Times New Roman" w:hAnsi="Times New Roman" w:cs="Times New Roman"/>
          <w:sz w:val="24"/>
          <w:szCs w:val="24"/>
        </w:rPr>
        <w:t xml:space="preserve"> Думы Кропоткинского городского поселения</w:t>
      </w:r>
      <w:r w:rsidRPr="00F70E21">
        <w:rPr>
          <w:rFonts w:ascii="Times New Roman" w:hAnsi="Times New Roman" w:cs="Times New Roman"/>
          <w:sz w:val="24"/>
          <w:szCs w:val="24"/>
        </w:rPr>
        <w:t xml:space="preserve"> </w:t>
      </w:r>
      <w:r w:rsidR="00101BBA" w:rsidRPr="00F70E21">
        <w:rPr>
          <w:rFonts w:ascii="Times New Roman" w:hAnsi="Times New Roman" w:cs="Times New Roman"/>
          <w:sz w:val="24"/>
          <w:szCs w:val="24"/>
        </w:rPr>
        <w:t>«О бюджете Кропоткинского муниципального образования на 2019 год и плановый период 2020 и 2021 годов»</w:t>
      </w:r>
      <w:r w:rsidRPr="00F70E21">
        <w:rPr>
          <w:rFonts w:ascii="Times New Roman" w:hAnsi="Times New Roman" w:cs="Times New Roman"/>
          <w:sz w:val="24"/>
          <w:szCs w:val="24"/>
        </w:rPr>
        <w:t xml:space="preserve"> доходы бюджета в 2019 году прогнозируются в объеме 63710,1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lastRenderedPageBreak/>
        <w:t>рублей, в том числе  налоговые и неналоговые доходы – 63525,0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99,7 % объема доходов бюджета, безвозмездные поступления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roofErr w:type="gramEnd"/>
    </w:p>
    <w:p w:rsidR="00365C3B" w:rsidRPr="00A609B6" w:rsidRDefault="00365C3B" w:rsidP="000F22C8">
      <w:pPr>
        <w:keepNext/>
        <w:widowControl w:val="0"/>
        <w:autoSpaceDE w:val="0"/>
        <w:autoSpaceDN w:val="0"/>
        <w:adjustRightInd w:val="0"/>
        <w:spacing w:after="0" w:line="240" w:lineRule="auto"/>
        <w:ind w:firstLine="708"/>
        <w:jc w:val="both"/>
        <w:outlineLvl w:val="0"/>
        <w:rPr>
          <w:rFonts w:ascii="Times New Roman" w:hAnsi="Times New Roman" w:cs="Times New Roman"/>
          <w:b/>
          <w:sz w:val="24"/>
          <w:szCs w:val="24"/>
        </w:rPr>
      </w:pPr>
      <w:r w:rsidRPr="000F22C8">
        <w:rPr>
          <w:rFonts w:ascii="Times New Roman" w:hAnsi="Times New Roman" w:cs="Times New Roman"/>
          <w:sz w:val="24"/>
          <w:szCs w:val="24"/>
        </w:rPr>
        <w:t>В 2020 году</w:t>
      </w:r>
      <w:r w:rsidRPr="00A609B6">
        <w:rPr>
          <w:rFonts w:ascii="Times New Roman" w:hAnsi="Times New Roman" w:cs="Times New Roman"/>
          <w:sz w:val="24"/>
          <w:szCs w:val="24"/>
        </w:rPr>
        <w:t xml:space="preserve"> доходы бюджета составят 66201,1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в том числе  налоговые и неналоговые доходы –  66016,0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99,7 % объема доходов бюджета, безвозмездные поступления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r w:rsidRPr="00A609B6">
        <w:rPr>
          <w:rFonts w:ascii="Times New Roman" w:hAnsi="Times New Roman" w:cs="Times New Roman"/>
          <w:b/>
          <w:sz w:val="24"/>
          <w:szCs w:val="24"/>
        </w:rPr>
        <w:t xml:space="preserve"> </w:t>
      </w:r>
    </w:p>
    <w:p w:rsidR="00365C3B" w:rsidRPr="00A609B6" w:rsidRDefault="00365C3B" w:rsidP="00A609B6">
      <w:pPr>
        <w:keepNext/>
        <w:widowControl w:val="0"/>
        <w:autoSpaceDE w:val="0"/>
        <w:autoSpaceDN w:val="0"/>
        <w:adjustRightInd w:val="0"/>
        <w:spacing w:after="0" w:line="240" w:lineRule="auto"/>
        <w:jc w:val="both"/>
        <w:outlineLvl w:val="0"/>
        <w:rPr>
          <w:rFonts w:ascii="Times New Roman" w:hAnsi="Times New Roman" w:cs="Times New Roman"/>
          <w:sz w:val="24"/>
          <w:szCs w:val="24"/>
        </w:rPr>
      </w:pPr>
      <w:r w:rsidRPr="00A609B6">
        <w:rPr>
          <w:rFonts w:ascii="Times New Roman" w:hAnsi="Times New Roman" w:cs="Times New Roman"/>
          <w:b/>
          <w:sz w:val="24"/>
          <w:szCs w:val="24"/>
        </w:rPr>
        <w:tab/>
      </w:r>
      <w:r w:rsidRPr="00101BBA">
        <w:rPr>
          <w:rFonts w:ascii="Times New Roman" w:hAnsi="Times New Roman" w:cs="Times New Roman"/>
          <w:sz w:val="24"/>
          <w:szCs w:val="24"/>
        </w:rPr>
        <w:t>В 2021</w:t>
      </w:r>
      <w:r w:rsidRPr="000F22C8">
        <w:rPr>
          <w:rFonts w:ascii="Times New Roman" w:hAnsi="Times New Roman" w:cs="Times New Roman"/>
          <w:sz w:val="24"/>
          <w:szCs w:val="24"/>
        </w:rPr>
        <w:t xml:space="preserve"> году</w:t>
      </w:r>
      <w:r w:rsidRPr="00A609B6">
        <w:rPr>
          <w:rFonts w:ascii="Times New Roman" w:hAnsi="Times New Roman" w:cs="Times New Roman"/>
          <w:sz w:val="24"/>
          <w:szCs w:val="24"/>
        </w:rPr>
        <w:t xml:space="preserve"> доходы бюджета составят  68783,1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в том числе  налоговые и неналоговые доходы – 68598,0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(99,7%), безвозмездные поступления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Доходы бюджета Кропоткинского муниципального образования на 2019 год и плановый период 2020 и 2021 годов сформированы на основе действующего бюджетного законодательства и законодательства о налогах и сборах, проекта закона Иркутской области «Об областном бюджете на 2019 год и плановый период 2020 и 2021 годов.</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Изменения доходной части бюджета Кропоткинского муниципального образования  в разрезе видов доходов представлены в таблице:</w:t>
      </w:r>
    </w:p>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tbl>
      <w:tblPr>
        <w:tblW w:w="5000" w:type="pct"/>
        <w:tblLook w:val="0000" w:firstRow="0" w:lastRow="0" w:firstColumn="0" w:lastColumn="0" w:noHBand="0" w:noVBand="0"/>
      </w:tblPr>
      <w:tblGrid>
        <w:gridCol w:w="1525"/>
        <w:gridCol w:w="1133"/>
        <w:gridCol w:w="1068"/>
        <w:gridCol w:w="642"/>
        <w:gridCol w:w="1071"/>
        <w:gridCol w:w="620"/>
        <w:gridCol w:w="1117"/>
        <w:gridCol w:w="609"/>
        <w:gridCol w:w="1125"/>
        <w:gridCol w:w="661"/>
      </w:tblGrid>
      <w:tr w:rsidR="00365C3B" w:rsidRPr="00101BBA" w:rsidTr="00101BBA">
        <w:trPr>
          <w:cantSplit/>
          <w:trHeight w:val="20"/>
          <w:tblHeader/>
        </w:trPr>
        <w:tc>
          <w:tcPr>
            <w:tcW w:w="73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65C3B" w:rsidRPr="00101BBA" w:rsidRDefault="00365C3B" w:rsidP="00A609B6">
            <w:pPr>
              <w:widowControl w:val="0"/>
              <w:autoSpaceDE w:val="0"/>
              <w:autoSpaceDN w:val="0"/>
              <w:adjustRightInd w:val="0"/>
              <w:spacing w:after="0" w:line="240" w:lineRule="auto"/>
              <w:ind w:left="-108" w:right="-122"/>
              <w:jc w:val="center"/>
              <w:rPr>
                <w:rFonts w:ascii="Times New Roman" w:hAnsi="Times New Roman" w:cs="Times New Roman"/>
                <w:bCs/>
                <w:sz w:val="24"/>
                <w:szCs w:val="24"/>
              </w:rPr>
            </w:pPr>
            <w:r w:rsidRPr="00101BBA">
              <w:rPr>
                <w:rFonts w:ascii="Times New Roman" w:hAnsi="Times New Roman" w:cs="Times New Roman"/>
                <w:bCs/>
                <w:sz w:val="24"/>
                <w:szCs w:val="24"/>
              </w:rPr>
              <w:t>Показатель</w:t>
            </w:r>
          </w:p>
        </w:tc>
        <w:tc>
          <w:tcPr>
            <w:tcW w:w="616"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24" w:right="-107"/>
              <w:jc w:val="center"/>
              <w:rPr>
                <w:rFonts w:ascii="Times New Roman" w:hAnsi="Times New Roman" w:cs="Times New Roman"/>
                <w:bCs/>
                <w:sz w:val="24"/>
                <w:szCs w:val="24"/>
              </w:rPr>
            </w:pPr>
            <w:r w:rsidRPr="00101BBA">
              <w:rPr>
                <w:rFonts w:ascii="Times New Roman" w:hAnsi="Times New Roman" w:cs="Times New Roman"/>
                <w:bCs/>
                <w:sz w:val="24"/>
                <w:szCs w:val="24"/>
              </w:rPr>
              <w:t>План на 2018 год</w:t>
            </w:r>
          </w:p>
          <w:p w:rsidR="00365C3B" w:rsidRPr="00101BBA" w:rsidRDefault="00365C3B" w:rsidP="00A609B6">
            <w:pPr>
              <w:widowControl w:val="0"/>
              <w:autoSpaceDE w:val="0"/>
              <w:autoSpaceDN w:val="0"/>
              <w:adjustRightInd w:val="0"/>
              <w:spacing w:after="0" w:line="240" w:lineRule="auto"/>
              <w:ind w:left="-124" w:right="-107"/>
              <w:jc w:val="center"/>
              <w:rPr>
                <w:rFonts w:ascii="Times New Roman" w:hAnsi="Times New Roman" w:cs="Times New Roman"/>
                <w:bCs/>
                <w:sz w:val="24"/>
                <w:szCs w:val="24"/>
              </w:rPr>
            </w:pPr>
            <w:r w:rsidRPr="00101BBA">
              <w:rPr>
                <w:rFonts w:ascii="Times New Roman" w:hAnsi="Times New Roman" w:cs="Times New Roman"/>
                <w:bCs/>
                <w:sz w:val="24"/>
                <w:szCs w:val="24"/>
              </w:rPr>
              <w:t>Решение Думы от 27.09.2018  № 85</w:t>
            </w:r>
          </w:p>
        </w:tc>
        <w:tc>
          <w:tcPr>
            <w:tcW w:w="582"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23" w:right="-119"/>
              <w:jc w:val="center"/>
              <w:rPr>
                <w:rFonts w:ascii="Times New Roman" w:hAnsi="Times New Roman" w:cs="Times New Roman"/>
                <w:bCs/>
                <w:sz w:val="24"/>
                <w:szCs w:val="24"/>
              </w:rPr>
            </w:pPr>
            <w:r w:rsidRPr="00101BBA">
              <w:rPr>
                <w:rFonts w:ascii="Times New Roman" w:hAnsi="Times New Roman" w:cs="Times New Roman"/>
                <w:bCs/>
                <w:sz w:val="24"/>
                <w:szCs w:val="24"/>
              </w:rPr>
              <w:t>Оценка</w:t>
            </w:r>
          </w:p>
          <w:p w:rsidR="00365C3B" w:rsidRPr="00101BBA" w:rsidRDefault="00365C3B" w:rsidP="00A609B6">
            <w:pPr>
              <w:widowControl w:val="0"/>
              <w:autoSpaceDE w:val="0"/>
              <w:autoSpaceDN w:val="0"/>
              <w:adjustRightInd w:val="0"/>
              <w:spacing w:after="0" w:line="240" w:lineRule="auto"/>
              <w:ind w:left="-123" w:right="-119"/>
              <w:jc w:val="center"/>
              <w:rPr>
                <w:rFonts w:ascii="Times New Roman" w:hAnsi="Times New Roman" w:cs="Times New Roman"/>
                <w:bCs/>
                <w:sz w:val="24"/>
                <w:szCs w:val="24"/>
              </w:rPr>
            </w:pPr>
            <w:smartTag w:uri="urn:schemas-microsoft-com:office:smarttags" w:element="metricconverter">
              <w:smartTagPr>
                <w:attr w:name="ProductID" w:val="2018 г"/>
              </w:smartTagPr>
              <w:r w:rsidRPr="00101BBA">
                <w:rPr>
                  <w:rFonts w:ascii="Times New Roman" w:hAnsi="Times New Roman" w:cs="Times New Roman"/>
                  <w:bCs/>
                  <w:sz w:val="24"/>
                  <w:szCs w:val="24"/>
                </w:rPr>
                <w:t>2018 г</w:t>
              </w:r>
            </w:smartTag>
            <w:r w:rsidRPr="00101BBA">
              <w:rPr>
                <w:rFonts w:ascii="Times New Roman" w:hAnsi="Times New Roman" w:cs="Times New Roman"/>
                <w:bCs/>
                <w:sz w:val="24"/>
                <w:szCs w:val="24"/>
              </w:rPr>
              <w:t>.</w:t>
            </w:r>
          </w:p>
        </w:tc>
        <w:tc>
          <w:tcPr>
            <w:tcW w:w="310"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00" w:right="-92"/>
              <w:jc w:val="center"/>
              <w:rPr>
                <w:rFonts w:ascii="Times New Roman" w:hAnsi="Times New Roman" w:cs="Times New Roman"/>
                <w:bCs/>
                <w:sz w:val="24"/>
                <w:szCs w:val="24"/>
              </w:rPr>
            </w:pPr>
            <w:r w:rsidRPr="00101BBA">
              <w:rPr>
                <w:rFonts w:ascii="Times New Roman" w:hAnsi="Times New Roman" w:cs="Times New Roman"/>
                <w:bCs/>
                <w:sz w:val="24"/>
                <w:szCs w:val="24"/>
              </w:rPr>
              <w:t>Темп роста, %</w:t>
            </w:r>
          </w:p>
        </w:tc>
        <w:tc>
          <w:tcPr>
            <w:tcW w:w="583"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96" w:right="-111"/>
              <w:jc w:val="center"/>
              <w:rPr>
                <w:rFonts w:ascii="Times New Roman" w:hAnsi="Times New Roman" w:cs="Times New Roman"/>
                <w:bCs/>
                <w:sz w:val="24"/>
                <w:szCs w:val="24"/>
              </w:rPr>
            </w:pPr>
            <w:r w:rsidRPr="00101BBA">
              <w:rPr>
                <w:rFonts w:ascii="Times New Roman" w:hAnsi="Times New Roman" w:cs="Times New Roman"/>
                <w:bCs/>
                <w:sz w:val="24"/>
                <w:szCs w:val="24"/>
              </w:rPr>
              <w:t>Прогноз</w:t>
            </w:r>
          </w:p>
          <w:p w:rsidR="00365C3B" w:rsidRPr="00101BBA" w:rsidRDefault="00365C3B" w:rsidP="00A609B6">
            <w:pPr>
              <w:widowControl w:val="0"/>
              <w:autoSpaceDE w:val="0"/>
              <w:autoSpaceDN w:val="0"/>
              <w:adjustRightInd w:val="0"/>
              <w:spacing w:after="0" w:line="240" w:lineRule="auto"/>
              <w:ind w:left="-96" w:right="-111"/>
              <w:jc w:val="center"/>
              <w:rPr>
                <w:rFonts w:ascii="Times New Roman" w:hAnsi="Times New Roman" w:cs="Times New Roman"/>
                <w:bCs/>
                <w:sz w:val="24"/>
                <w:szCs w:val="24"/>
              </w:rPr>
            </w:pPr>
            <w:smartTag w:uri="urn:schemas-microsoft-com:office:smarttags" w:element="metricconverter">
              <w:smartTagPr>
                <w:attr w:name="ProductID" w:val="2019 г"/>
              </w:smartTagPr>
              <w:r w:rsidRPr="00101BBA">
                <w:rPr>
                  <w:rFonts w:ascii="Times New Roman" w:hAnsi="Times New Roman" w:cs="Times New Roman"/>
                  <w:bCs/>
                  <w:sz w:val="24"/>
                  <w:szCs w:val="24"/>
                </w:rPr>
                <w:t>2019 г</w:t>
              </w:r>
            </w:smartTag>
            <w:r w:rsidRPr="00101BBA">
              <w:rPr>
                <w:rFonts w:ascii="Times New Roman" w:hAnsi="Times New Roman" w:cs="Times New Roman"/>
                <w:bCs/>
                <w:sz w:val="24"/>
                <w:szCs w:val="24"/>
              </w:rPr>
              <w:t>.</w:t>
            </w:r>
          </w:p>
        </w:tc>
        <w:tc>
          <w:tcPr>
            <w:tcW w:w="304" w:type="pct"/>
            <w:tcBorders>
              <w:top w:val="single" w:sz="4" w:space="0" w:color="auto"/>
              <w:left w:val="nil"/>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08" w:right="-106"/>
              <w:jc w:val="center"/>
              <w:rPr>
                <w:rFonts w:ascii="Times New Roman" w:hAnsi="Times New Roman" w:cs="Times New Roman"/>
                <w:bCs/>
                <w:sz w:val="24"/>
                <w:szCs w:val="24"/>
              </w:rPr>
            </w:pPr>
            <w:r w:rsidRPr="00101BBA">
              <w:rPr>
                <w:rFonts w:ascii="Times New Roman" w:hAnsi="Times New Roman" w:cs="Times New Roman"/>
                <w:bCs/>
                <w:sz w:val="24"/>
                <w:szCs w:val="24"/>
              </w:rPr>
              <w:t>Темп роста,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10" w:right="-101"/>
              <w:jc w:val="center"/>
              <w:rPr>
                <w:rFonts w:ascii="Times New Roman" w:hAnsi="Times New Roman" w:cs="Times New Roman"/>
                <w:bCs/>
                <w:sz w:val="24"/>
                <w:szCs w:val="24"/>
              </w:rPr>
            </w:pPr>
            <w:r w:rsidRPr="00101BBA">
              <w:rPr>
                <w:rFonts w:ascii="Times New Roman" w:hAnsi="Times New Roman" w:cs="Times New Roman"/>
                <w:bCs/>
                <w:sz w:val="24"/>
                <w:szCs w:val="24"/>
              </w:rPr>
              <w:t xml:space="preserve">Прогноз </w:t>
            </w:r>
            <w:smartTag w:uri="urn:schemas-microsoft-com:office:smarttags" w:element="metricconverter">
              <w:smartTagPr>
                <w:attr w:name="ProductID" w:val="2020 г"/>
              </w:smartTagPr>
              <w:r w:rsidRPr="00101BBA">
                <w:rPr>
                  <w:rFonts w:ascii="Times New Roman" w:hAnsi="Times New Roman" w:cs="Times New Roman"/>
                  <w:bCs/>
                  <w:sz w:val="24"/>
                  <w:szCs w:val="24"/>
                </w:rPr>
                <w:t>2020 г</w:t>
              </w:r>
            </w:smartTag>
            <w:r w:rsidRPr="00101BBA">
              <w:rPr>
                <w:rFonts w:ascii="Times New Roman" w:hAnsi="Times New Roman" w:cs="Times New Roman"/>
                <w:bCs/>
                <w:sz w:val="24"/>
                <w:szCs w:val="24"/>
              </w:rPr>
              <w:t>.</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08" w:right="-117"/>
              <w:jc w:val="center"/>
              <w:rPr>
                <w:rFonts w:ascii="Times New Roman" w:hAnsi="Times New Roman" w:cs="Times New Roman"/>
                <w:bCs/>
                <w:sz w:val="24"/>
                <w:szCs w:val="24"/>
              </w:rPr>
            </w:pPr>
            <w:r w:rsidRPr="00101BBA">
              <w:rPr>
                <w:rFonts w:ascii="Times New Roman" w:hAnsi="Times New Roman" w:cs="Times New Roman"/>
                <w:bCs/>
                <w:sz w:val="24"/>
                <w:szCs w:val="24"/>
              </w:rPr>
              <w:t>Темп роста, %</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107" w:right="-107"/>
              <w:jc w:val="center"/>
              <w:rPr>
                <w:rFonts w:ascii="Times New Roman" w:hAnsi="Times New Roman" w:cs="Times New Roman"/>
                <w:bCs/>
                <w:sz w:val="24"/>
                <w:szCs w:val="24"/>
              </w:rPr>
            </w:pPr>
            <w:r w:rsidRPr="00101BBA">
              <w:rPr>
                <w:rFonts w:ascii="Times New Roman" w:hAnsi="Times New Roman" w:cs="Times New Roman"/>
                <w:bCs/>
                <w:sz w:val="24"/>
                <w:szCs w:val="24"/>
              </w:rPr>
              <w:t xml:space="preserve">Прогноз </w:t>
            </w:r>
            <w:smartTag w:uri="urn:schemas-microsoft-com:office:smarttags" w:element="metricconverter">
              <w:smartTagPr>
                <w:attr w:name="ProductID" w:val="2021 г"/>
              </w:smartTagPr>
              <w:r w:rsidRPr="00101BBA">
                <w:rPr>
                  <w:rFonts w:ascii="Times New Roman" w:hAnsi="Times New Roman" w:cs="Times New Roman"/>
                  <w:bCs/>
                  <w:sz w:val="24"/>
                  <w:szCs w:val="24"/>
                </w:rPr>
                <w:t>2021 г</w:t>
              </w:r>
            </w:smartTag>
            <w:r w:rsidRPr="00101BBA">
              <w:rPr>
                <w:rFonts w:ascii="Times New Roman" w:hAnsi="Times New Roman" w:cs="Times New Roman"/>
                <w:bCs/>
                <w:sz w:val="24"/>
                <w:szCs w:val="24"/>
              </w:rPr>
              <w: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365C3B" w:rsidRPr="00101BBA" w:rsidRDefault="00365C3B" w:rsidP="00A609B6">
            <w:pPr>
              <w:widowControl w:val="0"/>
              <w:autoSpaceDE w:val="0"/>
              <w:autoSpaceDN w:val="0"/>
              <w:adjustRightInd w:val="0"/>
              <w:spacing w:after="0" w:line="240" w:lineRule="auto"/>
              <w:ind w:left="-89" w:right="-84"/>
              <w:jc w:val="center"/>
              <w:rPr>
                <w:rFonts w:ascii="Times New Roman" w:hAnsi="Times New Roman" w:cs="Times New Roman"/>
                <w:bCs/>
                <w:sz w:val="24"/>
                <w:szCs w:val="24"/>
              </w:rPr>
            </w:pPr>
            <w:r w:rsidRPr="00101BBA">
              <w:rPr>
                <w:rFonts w:ascii="Times New Roman" w:hAnsi="Times New Roman" w:cs="Times New Roman"/>
                <w:bCs/>
                <w:sz w:val="24"/>
                <w:szCs w:val="24"/>
              </w:rPr>
              <w:t>Темп роста, %</w:t>
            </w:r>
          </w:p>
        </w:tc>
      </w:tr>
      <w:tr w:rsidR="00365C3B" w:rsidRPr="00101BBA" w:rsidTr="00101BBA">
        <w:trPr>
          <w:cantSplit/>
          <w:trHeight w:val="771"/>
        </w:trPr>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8" w:right="-122"/>
              <w:rPr>
                <w:rFonts w:ascii="Times New Roman" w:hAnsi="Times New Roman" w:cs="Times New Roman"/>
                <w:sz w:val="24"/>
                <w:szCs w:val="24"/>
              </w:rPr>
            </w:pPr>
            <w:r w:rsidRPr="00101BBA">
              <w:rPr>
                <w:rFonts w:ascii="Times New Roman" w:hAnsi="Times New Roman" w:cs="Times New Roman"/>
                <w:sz w:val="24"/>
                <w:szCs w:val="24"/>
              </w:rPr>
              <w:t xml:space="preserve"> Налоговые и неналоговые доходы</w:t>
            </w:r>
          </w:p>
        </w:tc>
        <w:tc>
          <w:tcPr>
            <w:tcW w:w="616"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24" w:right="-107"/>
              <w:jc w:val="center"/>
              <w:rPr>
                <w:rFonts w:ascii="Times New Roman" w:hAnsi="Times New Roman" w:cs="Times New Roman"/>
                <w:sz w:val="24"/>
                <w:szCs w:val="24"/>
              </w:rPr>
            </w:pPr>
            <w:r w:rsidRPr="00101BBA">
              <w:rPr>
                <w:rFonts w:ascii="Times New Roman" w:hAnsi="Times New Roman" w:cs="Times New Roman"/>
                <w:sz w:val="24"/>
                <w:szCs w:val="24"/>
              </w:rPr>
              <w:t>60367,6</w:t>
            </w:r>
          </w:p>
        </w:tc>
        <w:tc>
          <w:tcPr>
            <w:tcW w:w="582"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23" w:right="-119"/>
              <w:jc w:val="center"/>
              <w:rPr>
                <w:rFonts w:ascii="Times New Roman" w:hAnsi="Times New Roman" w:cs="Times New Roman"/>
                <w:sz w:val="24"/>
                <w:szCs w:val="24"/>
              </w:rPr>
            </w:pPr>
            <w:r w:rsidRPr="00101BBA">
              <w:rPr>
                <w:rFonts w:ascii="Times New Roman" w:hAnsi="Times New Roman" w:cs="Times New Roman"/>
                <w:sz w:val="24"/>
                <w:szCs w:val="24"/>
              </w:rPr>
              <w:t>60367,6</w:t>
            </w:r>
          </w:p>
        </w:tc>
        <w:tc>
          <w:tcPr>
            <w:tcW w:w="310"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6" w:right="-116"/>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583"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03" w:right="-43"/>
              <w:jc w:val="center"/>
              <w:rPr>
                <w:rFonts w:ascii="Times New Roman" w:hAnsi="Times New Roman" w:cs="Times New Roman"/>
                <w:sz w:val="24"/>
                <w:szCs w:val="24"/>
              </w:rPr>
            </w:pPr>
            <w:r w:rsidRPr="00101BBA">
              <w:rPr>
                <w:rFonts w:ascii="Times New Roman" w:hAnsi="Times New Roman" w:cs="Times New Roman"/>
                <w:sz w:val="24"/>
                <w:szCs w:val="24"/>
              </w:rPr>
              <w:t>63525,0</w:t>
            </w:r>
          </w:p>
        </w:tc>
        <w:tc>
          <w:tcPr>
            <w:tcW w:w="304"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2" w:right="-109"/>
              <w:jc w:val="center"/>
              <w:rPr>
                <w:rFonts w:ascii="Times New Roman" w:hAnsi="Times New Roman" w:cs="Times New Roman"/>
                <w:sz w:val="24"/>
                <w:szCs w:val="24"/>
              </w:rPr>
            </w:pPr>
            <w:r w:rsidRPr="00101BBA">
              <w:rPr>
                <w:rFonts w:ascii="Times New Roman" w:hAnsi="Times New Roman" w:cs="Times New Roman"/>
                <w:sz w:val="24"/>
                <w:szCs w:val="24"/>
              </w:rPr>
              <w:t>105,2</w:t>
            </w:r>
          </w:p>
        </w:tc>
        <w:tc>
          <w:tcPr>
            <w:tcW w:w="607"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10" w:right="-101"/>
              <w:jc w:val="center"/>
              <w:rPr>
                <w:rFonts w:ascii="Times New Roman" w:hAnsi="Times New Roman" w:cs="Times New Roman"/>
                <w:sz w:val="24"/>
                <w:szCs w:val="24"/>
              </w:rPr>
            </w:pPr>
            <w:r w:rsidRPr="00101BBA">
              <w:rPr>
                <w:rFonts w:ascii="Times New Roman" w:hAnsi="Times New Roman" w:cs="Times New Roman"/>
                <w:sz w:val="24"/>
                <w:szCs w:val="24"/>
              </w:rPr>
              <w:t>66019,0</w:t>
            </w:r>
          </w:p>
        </w:tc>
        <w:tc>
          <w:tcPr>
            <w:tcW w:w="312"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109" w:right="-122"/>
              <w:jc w:val="center"/>
              <w:rPr>
                <w:rFonts w:ascii="Times New Roman" w:hAnsi="Times New Roman" w:cs="Times New Roman"/>
                <w:sz w:val="24"/>
                <w:szCs w:val="24"/>
              </w:rPr>
            </w:pPr>
            <w:r w:rsidRPr="00101BBA">
              <w:rPr>
                <w:rFonts w:ascii="Times New Roman" w:hAnsi="Times New Roman" w:cs="Times New Roman"/>
                <w:sz w:val="24"/>
                <w:szCs w:val="24"/>
              </w:rPr>
              <w:t>103,9</w:t>
            </w:r>
          </w:p>
        </w:tc>
        <w:tc>
          <w:tcPr>
            <w:tcW w:w="611"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03" w:right="-104"/>
              <w:jc w:val="center"/>
              <w:rPr>
                <w:rFonts w:ascii="Times New Roman" w:hAnsi="Times New Roman" w:cs="Times New Roman"/>
                <w:sz w:val="24"/>
                <w:szCs w:val="24"/>
              </w:rPr>
            </w:pPr>
            <w:r w:rsidRPr="00101BBA">
              <w:rPr>
                <w:rFonts w:ascii="Times New Roman" w:hAnsi="Times New Roman" w:cs="Times New Roman"/>
                <w:sz w:val="24"/>
                <w:szCs w:val="24"/>
              </w:rPr>
              <w:t>68598,0</w:t>
            </w:r>
          </w:p>
        </w:tc>
        <w:tc>
          <w:tcPr>
            <w:tcW w:w="338"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70" w:right="-80"/>
              <w:jc w:val="center"/>
              <w:rPr>
                <w:rFonts w:ascii="Times New Roman" w:hAnsi="Times New Roman" w:cs="Times New Roman"/>
                <w:sz w:val="24"/>
                <w:szCs w:val="24"/>
              </w:rPr>
            </w:pPr>
            <w:r w:rsidRPr="00101BBA">
              <w:rPr>
                <w:rFonts w:ascii="Times New Roman" w:hAnsi="Times New Roman" w:cs="Times New Roman"/>
                <w:sz w:val="24"/>
                <w:szCs w:val="24"/>
              </w:rPr>
              <w:t>103,9</w:t>
            </w:r>
          </w:p>
        </w:tc>
      </w:tr>
      <w:tr w:rsidR="00365C3B" w:rsidRPr="00101BBA" w:rsidTr="00101BBA">
        <w:trPr>
          <w:cantSplit/>
          <w:trHeight w:val="529"/>
        </w:trPr>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8" w:right="-122"/>
              <w:rPr>
                <w:rFonts w:ascii="Times New Roman" w:hAnsi="Times New Roman" w:cs="Times New Roman"/>
                <w:sz w:val="24"/>
                <w:szCs w:val="24"/>
              </w:rPr>
            </w:pPr>
            <w:r w:rsidRPr="00101BBA">
              <w:rPr>
                <w:rFonts w:ascii="Times New Roman" w:hAnsi="Times New Roman" w:cs="Times New Roman"/>
                <w:sz w:val="24"/>
                <w:szCs w:val="24"/>
              </w:rPr>
              <w:t xml:space="preserve"> Безвозмездные поступления</w:t>
            </w:r>
          </w:p>
          <w:p w:rsidR="00365C3B" w:rsidRPr="00101BBA" w:rsidRDefault="00365C3B" w:rsidP="00A609B6">
            <w:pPr>
              <w:widowControl w:val="0"/>
              <w:autoSpaceDE w:val="0"/>
              <w:autoSpaceDN w:val="0"/>
              <w:adjustRightInd w:val="0"/>
              <w:spacing w:after="0" w:line="240" w:lineRule="auto"/>
              <w:ind w:left="-108" w:right="-122"/>
              <w:rPr>
                <w:rFonts w:ascii="Times New Roman" w:hAnsi="Times New Roman" w:cs="Times New Roman"/>
                <w:sz w:val="24"/>
                <w:szCs w:val="24"/>
              </w:rPr>
            </w:pPr>
          </w:p>
        </w:tc>
        <w:tc>
          <w:tcPr>
            <w:tcW w:w="616"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24" w:right="-107"/>
              <w:jc w:val="center"/>
              <w:rPr>
                <w:rFonts w:ascii="Times New Roman" w:hAnsi="Times New Roman" w:cs="Times New Roman"/>
                <w:sz w:val="24"/>
                <w:szCs w:val="24"/>
              </w:rPr>
            </w:pPr>
            <w:r w:rsidRPr="00101BBA">
              <w:rPr>
                <w:rFonts w:ascii="Times New Roman" w:hAnsi="Times New Roman" w:cs="Times New Roman"/>
                <w:sz w:val="24"/>
                <w:szCs w:val="24"/>
              </w:rPr>
              <w:t>2874,9</w:t>
            </w:r>
          </w:p>
        </w:tc>
        <w:tc>
          <w:tcPr>
            <w:tcW w:w="582"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23" w:right="-119"/>
              <w:jc w:val="center"/>
              <w:rPr>
                <w:rFonts w:ascii="Times New Roman" w:hAnsi="Times New Roman" w:cs="Times New Roman"/>
                <w:sz w:val="24"/>
                <w:szCs w:val="24"/>
              </w:rPr>
            </w:pPr>
            <w:r w:rsidRPr="00101BBA">
              <w:rPr>
                <w:rFonts w:ascii="Times New Roman" w:hAnsi="Times New Roman" w:cs="Times New Roman"/>
                <w:sz w:val="24"/>
                <w:szCs w:val="24"/>
              </w:rPr>
              <w:t>2878,1</w:t>
            </w:r>
          </w:p>
        </w:tc>
        <w:tc>
          <w:tcPr>
            <w:tcW w:w="310"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6" w:right="-116"/>
              <w:jc w:val="center"/>
              <w:rPr>
                <w:rFonts w:ascii="Times New Roman" w:hAnsi="Times New Roman" w:cs="Times New Roman"/>
                <w:sz w:val="24"/>
                <w:szCs w:val="24"/>
              </w:rPr>
            </w:pPr>
            <w:r w:rsidRPr="00101BBA">
              <w:rPr>
                <w:rFonts w:ascii="Times New Roman" w:hAnsi="Times New Roman" w:cs="Times New Roman"/>
                <w:sz w:val="24"/>
                <w:szCs w:val="24"/>
              </w:rPr>
              <w:t>100,1</w:t>
            </w:r>
          </w:p>
        </w:tc>
        <w:tc>
          <w:tcPr>
            <w:tcW w:w="583"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tabs>
                <w:tab w:val="left" w:pos="1285"/>
              </w:tabs>
              <w:autoSpaceDE w:val="0"/>
              <w:autoSpaceDN w:val="0"/>
              <w:adjustRightInd w:val="0"/>
              <w:spacing w:after="0" w:line="240" w:lineRule="auto"/>
              <w:ind w:left="-103" w:right="-43"/>
              <w:jc w:val="center"/>
              <w:rPr>
                <w:rFonts w:ascii="Times New Roman" w:hAnsi="Times New Roman" w:cs="Times New Roman"/>
                <w:sz w:val="24"/>
                <w:szCs w:val="24"/>
              </w:rPr>
            </w:pPr>
            <w:r w:rsidRPr="00101BBA">
              <w:rPr>
                <w:rFonts w:ascii="Times New Roman" w:hAnsi="Times New Roman" w:cs="Times New Roman"/>
                <w:sz w:val="24"/>
                <w:szCs w:val="24"/>
              </w:rPr>
              <w:t>183,8</w:t>
            </w:r>
          </w:p>
        </w:tc>
        <w:tc>
          <w:tcPr>
            <w:tcW w:w="304"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2" w:right="-109"/>
              <w:jc w:val="center"/>
              <w:rPr>
                <w:rFonts w:ascii="Times New Roman" w:hAnsi="Times New Roman" w:cs="Times New Roman"/>
                <w:sz w:val="24"/>
                <w:szCs w:val="24"/>
              </w:rPr>
            </w:pPr>
            <w:r w:rsidRPr="00101BBA">
              <w:rPr>
                <w:rFonts w:ascii="Times New Roman" w:hAnsi="Times New Roman" w:cs="Times New Roman"/>
                <w:sz w:val="24"/>
                <w:szCs w:val="24"/>
              </w:rPr>
              <w:t>6,4</w:t>
            </w:r>
          </w:p>
        </w:tc>
        <w:tc>
          <w:tcPr>
            <w:tcW w:w="607"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10" w:right="-101"/>
              <w:jc w:val="center"/>
              <w:rPr>
                <w:rFonts w:ascii="Times New Roman" w:hAnsi="Times New Roman" w:cs="Times New Roman"/>
                <w:sz w:val="24"/>
                <w:szCs w:val="24"/>
              </w:rPr>
            </w:pPr>
            <w:r w:rsidRPr="00101BBA">
              <w:rPr>
                <w:rFonts w:ascii="Times New Roman" w:hAnsi="Times New Roman" w:cs="Times New Roman"/>
                <w:sz w:val="24"/>
                <w:szCs w:val="24"/>
              </w:rPr>
              <w:t>183,8</w:t>
            </w:r>
          </w:p>
        </w:tc>
        <w:tc>
          <w:tcPr>
            <w:tcW w:w="312"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109" w:right="-122"/>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611"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03" w:right="-104"/>
              <w:jc w:val="center"/>
              <w:rPr>
                <w:rFonts w:ascii="Times New Roman" w:hAnsi="Times New Roman" w:cs="Times New Roman"/>
                <w:sz w:val="24"/>
                <w:szCs w:val="24"/>
              </w:rPr>
            </w:pPr>
            <w:r w:rsidRPr="00101BBA">
              <w:rPr>
                <w:rFonts w:ascii="Times New Roman" w:hAnsi="Times New Roman" w:cs="Times New Roman"/>
                <w:sz w:val="24"/>
                <w:szCs w:val="24"/>
              </w:rPr>
              <w:t>183,8</w:t>
            </w:r>
          </w:p>
        </w:tc>
        <w:tc>
          <w:tcPr>
            <w:tcW w:w="338"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70" w:right="-80"/>
              <w:jc w:val="center"/>
              <w:rPr>
                <w:rFonts w:ascii="Times New Roman" w:hAnsi="Times New Roman" w:cs="Times New Roman"/>
                <w:sz w:val="24"/>
                <w:szCs w:val="24"/>
              </w:rPr>
            </w:pPr>
            <w:r w:rsidRPr="00101BBA">
              <w:rPr>
                <w:rFonts w:ascii="Times New Roman" w:hAnsi="Times New Roman" w:cs="Times New Roman"/>
                <w:sz w:val="24"/>
                <w:szCs w:val="24"/>
              </w:rPr>
              <w:t>100</w:t>
            </w:r>
          </w:p>
        </w:tc>
      </w:tr>
      <w:tr w:rsidR="00365C3B" w:rsidRPr="00101BBA" w:rsidTr="00101BBA">
        <w:trPr>
          <w:cantSplit/>
          <w:trHeight w:val="213"/>
        </w:trPr>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8" w:right="-122"/>
              <w:rPr>
                <w:rFonts w:ascii="Times New Roman" w:hAnsi="Times New Roman" w:cs="Times New Roman"/>
                <w:bCs/>
                <w:iCs/>
                <w:sz w:val="24"/>
                <w:szCs w:val="24"/>
              </w:rPr>
            </w:pPr>
            <w:r w:rsidRPr="00101BBA">
              <w:rPr>
                <w:rFonts w:ascii="Times New Roman" w:hAnsi="Times New Roman" w:cs="Times New Roman"/>
                <w:bCs/>
                <w:iCs/>
                <w:sz w:val="24"/>
                <w:szCs w:val="24"/>
              </w:rPr>
              <w:t>Итого доходов</w:t>
            </w:r>
          </w:p>
        </w:tc>
        <w:tc>
          <w:tcPr>
            <w:tcW w:w="616" w:type="pct"/>
            <w:tcBorders>
              <w:top w:val="single" w:sz="4" w:space="0" w:color="auto"/>
              <w:left w:val="nil"/>
              <w:bottom w:val="single" w:sz="4" w:space="0" w:color="auto"/>
              <w:right w:val="single" w:sz="4" w:space="0" w:color="auto"/>
            </w:tcBorders>
            <w:shd w:val="clear" w:color="auto" w:fill="auto"/>
            <w:noWrap/>
            <w:vAlign w:val="center"/>
          </w:tcPr>
          <w:p w:rsidR="00365C3B" w:rsidRPr="00101BBA" w:rsidRDefault="00365C3B" w:rsidP="00A609B6">
            <w:pPr>
              <w:widowControl w:val="0"/>
              <w:tabs>
                <w:tab w:val="left" w:pos="1285"/>
              </w:tabs>
              <w:autoSpaceDE w:val="0"/>
              <w:autoSpaceDN w:val="0"/>
              <w:adjustRightInd w:val="0"/>
              <w:spacing w:after="0" w:line="240" w:lineRule="auto"/>
              <w:ind w:left="-124" w:right="-107"/>
              <w:jc w:val="center"/>
              <w:rPr>
                <w:rFonts w:ascii="Times New Roman" w:hAnsi="Times New Roman" w:cs="Times New Roman"/>
                <w:sz w:val="24"/>
                <w:szCs w:val="24"/>
              </w:rPr>
            </w:pPr>
            <w:r w:rsidRPr="00101BBA">
              <w:rPr>
                <w:rFonts w:ascii="Times New Roman" w:hAnsi="Times New Roman" w:cs="Times New Roman"/>
                <w:sz w:val="24"/>
                <w:szCs w:val="24"/>
              </w:rPr>
              <w:t>63242,5</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365C3B" w:rsidRPr="00101BBA" w:rsidRDefault="00365C3B" w:rsidP="00A609B6">
            <w:pPr>
              <w:widowControl w:val="0"/>
              <w:tabs>
                <w:tab w:val="left" w:pos="1285"/>
              </w:tabs>
              <w:autoSpaceDE w:val="0"/>
              <w:autoSpaceDN w:val="0"/>
              <w:adjustRightInd w:val="0"/>
              <w:spacing w:after="0" w:line="240" w:lineRule="auto"/>
              <w:ind w:left="-123" w:right="-119"/>
              <w:jc w:val="center"/>
              <w:rPr>
                <w:rFonts w:ascii="Times New Roman" w:hAnsi="Times New Roman" w:cs="Times New Roman"/>
                <w:sz w:val="24"/>
                <w:szCs w:val="24"/>
              </w:rPr>
            </w:pPr>
            <w:r w:rsidRPr="00101BBA">
              <w:rPr>
                <w:rFonts w:ascii="Times New Roman" w:hAnsi="Times New Roman" w:cs="Times New Roman"/>
                <w:sz w:val="24"/>
                <w:szCs w:val="24"/>
              </w:rPr>
              <w:t>63245,7</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365C3B" w:rsidRPr="00101BBA" w:rsidRDefault="00365C3B" w:rsidP="00A609B6">
            <w:pPr>
              <w:widowControl w:val="0"/>
              <w:autoSpaceDE w:val="0"/>
              <w:autoSpaceDN w:val="0"/>
              <w:adjustRightInd w:val="0"/>
              <w:spacing w:after="0" w:line="240" w:lineRule="auto"/>
              <w:ind w:left="-106" w:right="-116"/>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583" w:type="pct"/>
            <w:tcBorders>
              <w:top w:val="single" w:sz="4" w:space="0" w:color="auto"/>
              <w:left w:val="nil"/>
              <w:bottom w:val="single" w:sz="4" w:space="0" w:color="auto"/>
              <w:right w:val="single" w:sz="4" w:space="0" w:color="auto"/>
            </w:tcBorders>
            <w:shd w:val="clear" w:color="auto" w:fill="auto"/>
            <w:noWrap/>
            <w:vAlign w:val="center"/>
          </w:tcPr>
          <w:p w:rsidR="00365C3B" w:rsidRPr="00101BBA" w:rsidRDefault="00365C3B" w:rsidP="00A609B6">
            <w:pPr>
              <w:widowControl w:val="0"/>
              <w:tabs>
                <w:tab w:val="left" w:pos="1285"/>
              </w:tabs>
              <w:autoSpaceDE w:val="0"/>
              <w:autoSpaceDN w:val="0"/>
              <w:adjustRightInd w:val="0"/>
              <w:spacing w:after="0" w:line="240" w:lineRule="auto"/>
              <w:ind w:left="-103" w:right="-43"/>
              <w:jc w:val="center"/>
              <w:rPr>
                <w:rFonts w:ascii="Times New Roman" w:hAnsi="Times New Roman" w:cs="Times New Roman"/>
                <w:sz w:val="24"/>
                <w:szCs w:val="24"/>
              </w:rPr>
            </w:pPr>
            <w:r w:rsidRPr="00101BBA">
              <w:rPr>
                <w:rFonts w:ascii="Times New Roman" w:hAnsi="Times New Roman" w:cs="Times New Roman"/>
                <w:sz w:val="24"/>
                <w:szCs w:val="24"/>
              </w:rPr>
              <w:t>63708,8</w:t>
            </w:r>
          </w:p>
        </w:tc>
        <w:tc>
          <w:tcPr>
            <w:tcW w:w="304" w:type="pct"/>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widowControl w:val="0"/>
              <w:autoSpaceDE w:val="0"/>
              <w:autoSpaceDN w:val="0"/>
              <w:adjustRightInd w:val="0"/>
              <w:spacing w:after="0" w:line="240" w:lineRule="auto"/>
              <w:ind w:left="-102" w:right="-109"/>
              <w:jc w:val="center"/>
              <w:rPr>
                <w:rFonts w:ascii="Times New Roman" w:hAnsi="Times New Roman" w:cs="Times New Roman"/>
                <w:sz w:val="24"/>
                <w:szCs w:val="24"/>
              </w:rPr>
            </w:pPr>
            <w:r w:rsidRPr="00101BBA">
              <w:rPr>
                <w:rFonts w:ascii="Times New Roman" w:hAnsi="Times New Roman" w:cs="Times New Roman"/>
                <w:sz w:val="24"/>
                <w:szCs w:val="24"/>
              </w:rPr>
              <w:t>100,7</w:t>
            </w:r>
          </w:p>
        </w:tc>
        <w:tc>
          <w:tcPr>
            <w:tcW w:w="607"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10" w:right="-101"/>
              <w:jc w:val="center"/>
              <w:rPr>
                <w:rFonts w:ascii="Times New Roman" w:hAnsi="Times New Roman" w:cs="Times New Roman"/>
                <w:sz w:val="24"/>
                <w:szCs w:val="24"/>
              </w:rPr>
            </w:pPr>
            <w:r w:rsidRPr="00101BBA">
              <w:rPr>
                <w:rFonts w:ascii="Times New Roman" w:hAnsi="Times New Roman" w:cs="Times New Roman"/>
                <w:sz w:val="24"/>
                <w:szCs w:val="24"/>
              </w:rPr>
              <w:t>66199,8</w:t>
            </w:r>
          </w:p>
        </w:tc>
        <w:tc>
          <w:tcPr>
            <w:tcW w:w="312"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109" w:right="-122"/>
              <w:jc w:val="center"/>
              <w:rPr>
                <w:rFonts w:ascii="Times New Roman" w:hAnsi="Times New Roman" w:cs="Times New Roman"/>
                <w:sz w:val="24"/>
                <w:szCs w:val="24"/>
              </w:rPr>
            </w:pPr>
            <w:r w:rsidRPr="00101BBA">
              <w:rPr>
                <w:rFonts w:ascii="Times New Roman" w:hAnsi="Times New Roman" w:cs="Times New Roman"/>
                <w:sz w:val="24"/>
                <w:szCs w:val="24"/>
              </w:rPr>
              <w:t>103,9</w:t>
            </w:r>
          </w:p>
        </w:tc>
        <w:tc>
          <w:tcPr>
            <w:tcW w:w="611"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tabs>
                <w:tab w:val="left" w:pos="1285"/>
              </w:tabs>
              <w:autoSpaceDE w:val="0"/>
              <w:autoSpaceDN w:val="0"/>
              <w:adjustRightInd w:val="0"/>
              <w:spacing w:after="0" w:line="240" w:lineRule="auto"/>
              <w:ind w:left="-103" w:right="-104"/>
              <w:jc w:val="center"/>
              <w:rPr>
                <w:rFonts w:ascii="Times New Roman" w:hAnsi="Times New Roman" w:cs="Times New Roman"/>
                <w:sz w:val="24"/>
                <w:szCs w:val="24"/>
              </w:rPr>
            </w:pPr>
            <w:r w:rsidRPr="00101BBA">
              <w:rPr>
                <w:rFonts w:ascii="Times New Roman" w:hAnsi="Times New Roman" w:cs="Times New Roman"/>
                <w:sz w:val="24"/>
                <w:szCs w:val="24"/>
              </w:rPr>
              <w:t>68781,8</w:t>
            </w:r>
          </w:p>
        </w:tc>
        <w:tc>
          <w:tcPr>
            <w:tcW w:w="338" w:type="pct"/>
            <w:tcBorders>
              <w:top w:val="single" w:sz="4" w:space="0" w:color="auto"/>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ind w:left="-70" w:right="-80"/>
              <w:jc w:val="center"/>
              <w:rPr>
                <w:rFonts w:ascii="Times New Roman" w:hAnsi="Times New Roman" w:cs="Times New Roman"/>
                <w:sz w:val="24"/>
                <w:szCs w:val="24"/>
              </w:rPr>
            </w:pPr>
            <w:r w:rsidRPr="00101BBA">
              <w:rPr>
                <w:rFonts w:ascii="Times New Roman" w:hAnsi="Times New Roman" w:cs="Times New Roman"/>
                <w:sz w:val="24"/>
                <w:szCs w:val="24"/>
              </w:rPr>
              <w:t>103,9</w:t>
            </w:r>
          </w:p>
        </w:tc>
      </w:tr>
    </w:tbl>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По сравнению с оценкой 2018 года отмечается незначительный рост  прогнозируемого объема доходов бюджета на 2019 год на 0,7%.</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2020 год, в сравнении с прогнозируемым объемом доходов на 2019 год, планируется увеличение  объема на 3,9%, в 2021 году увеличение  на 3,9% к прогнозируемым поступлениям 2020года.</w:t>
      </w:r>
    </w:p>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Структура доходов бюджета 2019-2021 годы и динамика представлены в таблице ниже.</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t>Тыс. руб.</w:t>
      </w:r>
    </w:p>
    <w:tbl>
      <w:tblPr>
        <w:tblW w:w="5046"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1"/>
        <w:gridCol w:w="1271"/>
        <w:gridCol w:w="1419"/>
        <w:gridCol w:w="1277"/>
      </w:tblGrid>
      <w:tr w:rsidR="00365C3B" w:rsidRPr="00A609B6" w:rsidTr="00CA7DE7">
        <w:trPr>
          <w:trHeight w:val="47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Наименование</w:t>
            </w:r>
          </w:p>
        </w:tc>
        <w:tc>
          <w:tcPr>
            <w:tcW w:w="669" w:type="pct"/>
            <w:shd w:val="clear" w:color="auto" w:fill="auto"/>
            <w:vAlign w:val="center"/>
            <w:hideMark/>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 xml:space="preserve">Проект </w:t>
            </w:r>
          </w:p>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2019 года</w:t>
            </w:r>
          </w:p>
        </w:tc>
        <w:tc>
          <w:tcPr>
            <w:tcW w:w="747" w:type="pct"/>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 xml:space="preserve">Проект </w:t>
            </w:r>
          </w:p>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2020 года</w:t>
            </w:r>
          </w:p>
        </w:tc>
        <w:tc>
          <w:tcPr>
            <w:tcW w:w="672" w:type="pct"/>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Проект</w:t>
            </w:r>
          </w:p>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A609B6">
              <w:rPr>
                <w:rFonts w:ascii="Times New Roman" w:hAnsi="Times New Roman" w:cs="Times New Roman"/>
                <w:bCs/>
                <w:sz w:val="24"/>
                <w:szCs w:val="24"/>
              </w:rPr>
              <w:t>2021 года</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ИТОГО ДОХОДОВ</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63 710,1</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66 201,1</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68 783,1</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 xml:space="preserve">НАЛОГОВЫЕ И НЕНАЛОГОВЫЕ ДОХОДЫ </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63 525,0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66 016,0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68 598,0</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НАЛОГИ НА ПРИБЫЛЬ, ДОХОДЫ</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62 000,0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64 480,0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67 059,0</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Налог на доходы физических лиц</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62 000,0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64 480,0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67 059,0</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62 000,0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64 480,0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67 059,0</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НАЛОГИ НА ТОВАРЫ</w:t>
            </w:r>
            <w:r w:rsidR="00101BBA">
              <w:rPr>
                <w:rFonts w:ascii="Times New Roman" w:hAnsi="Times New Roman" w:cs="Times New Roman"/>
                <w:bCs/>
                <w:sz w:val="24"/>
                <w:szCs w:val="24"/>
              </w:rPr>
              <w:t xml:space="preserve"> </w:t>
            </w:r>
            <w:r w:rsidRPr="00A609B6">
              <w:rPr>
                <w:rFonts w:ascii="Times New Roman" w:hAnsi="Times New Roman" w:cs="Times New Roman"/>
                <w:bCs/>
                <w:sz w:val="24"/>
                <w:szCs w:val="24"/>
              </w:rPr>
              <w:t xml:space="preserve">(РАБОТЫ, УСЛУГИ), РЕАЛИЗУЕМЫЕ НА ТЕРРИТОРИИ </w:t>
            </w:r>
            <w:r w:rsidRPr="00A609B6">
              <w:rPr>
                <w:rFonts w:ascii="Times New Roman" w:hAnsi="Times New Roman" w:cs="Times New Roman"/>
                <w:bCs/>
                <w:sz w:val="24"/>
                <w:szCs w:val="24"/>
              </w:rPr>
              <w:lastRenderedPageBreak/>
              <w:t>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lastRenderedPageBreak/>
              <w:t>458,4</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458,4</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458,4</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lastRenderedPageBreak/>
              <w:t>Доходы от уплаты акцизов на дизельное топливо, зачисляемые в консолидированные бюджеты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166,2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166,2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166,2</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A609B6">
              <w:rPr>
                <w:rFonts w:ascii="Times New Roman" w:hAnsi="Times New Roman" w:cs="Times New Roman"/>
                <w:sz w:val="24"/>
                <w:szCs w:val="24"/>
              </w:rPr>
              <w:t>инжекторных</w:t>
            </w:r>
            <w:proofErr w:type="spellEnd"/>
            <w:r w:rsidRPr="00A609B6">
              <w:rPr>
                <w:rFonts w:ascii="Times New Roman" w:hAnsi="Times New Roman" w:cs="Times New Roman"/>
                <w:sz w:val="24"/>
                <w:szCs w:val="24"/>
              </w:rPr>
              <w:t>) двигателей, зачисляемые в консолидированные бюджеты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1,2</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321,9</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321,9</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321,9</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ind w:firstLineChars="200" w:firstLine="480"/>
              <w:rPr>
                <w:rFonts w:ascii="Times New Roman" w:hAnsi="Times New Roman" w:cs="Times New Roman"/>
                <w:sz w:val="24"/>
                <w:szCs w:val="24"/>
              </w:rPr>
            </w:pPr>
            <w:r w:rsidRPr="00A609B6">
              <w:rPr>
                <w:rFonts w:ascii="Times New Roman" w:hAnsi="Times New Roman" w:cs="Times New Roman"/>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-30,9</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-30,9</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-30,9</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НАЛОГИ НА ИМУЩЕСТВО</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700,0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711,0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714,0</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i/>
                <w:iCs/>
                <w:color w:val="000000"/>
                <w:sz w:val="24"/>
                <w:szCs w:val="24"/>
              </w:rPr>
            </w:pPr>
            <w:r w:rsidRPr="00A609B6">
              <w:rPr>
                <w:rFonts w:ascii="Times New Roman" w:hAnsi="Times New Roman" w:cs="Times New Roman"/>
                <w:i/>
                <w:iCs/>
                <w:color w:val="000000"/>
                <w:sz w:val="24"/>
                <w:szCs w:val="24"/>
              </w:rPr>
              <w:t>Налог на имущество физических лиц</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570,0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580,0</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color w:val="000000"/>
                <w:sz w:val="24"/>
                <w:szCs w:val="24"/>
              </w:rPr>
            </w:pPr>
            <w:r w:rsidRPr="00A609B6">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570,0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580,0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580,0</w:t>
            </w:r>
          </w:p>
        </w:tc>
      </w:tr>
      <w:tr w:rsidR="00365C3B" w:rsidRPr="00A609B6" w:rsidTr="00CA7DE7">
        <w:trPr>
          <w:trHeight w:val="20"/>
        </w:trPr>
        <w:tc>
          <w:tcPr>
            <w:tcW w:w="2912" w:type="pct"/>
            <w:shd w:val="clear" w:color="auto" w:fill="auto"/>
            <w:noWrap/>
            <w:vAlign w:val="bottom"/>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i/>
                <w:iCs/>
                <w:sz w:val="24"/>
                <w:szCs w:val="24"/>
              </w:rPr>
            </w:pPr>
            <w:r w:rsidRPr="00A609B6">
              <w:rPr>
                <w:rFonts w:ascii="Times New Roman" w:hAnsi="Times New Roman" w:cs="Times New Roman"/>
                <w:i/>
                <w:iCs/>
                <w:sz w:val="24"/>
                <w:szCs w:val="24"/>
              </w:rPr>
              <w:t xml:space="preserve">Земельный налог </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131,0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134,0</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поселений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60,0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61,0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63,0</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Земельный налог с физических, обладающих земельным участком, расположенным в границах  городских  поселений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70,0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70,0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71,0</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ГОСУДАРСТВЕННАЯ ПОШЛИНА, СБОРЫ</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30,00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30,00</w:t>
            </w:r>
          </w:p>
        </w:tc>
      </w:tr>
      <w:tr w:rsidR="00365C3B" w:rsidRPr="00A609B6" w:rsidTr="00CA7DE7">
        <w:trPr>
          <w:trHeight w:val="20"/>
        </w:trPr>
        <w:tc>
          <w:tcPr>
            <w:tcW w:w="2912" w:type="pct"/>
            <w:shd w:val="clear" w:color="auto" w:fill="auto"/>
            <w:vAlign w:val="bottom"/>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30,0</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30,00</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30,00</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336,7</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336,7</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336,7</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r>
      <w:tr w:rsidR="00365C3B" w:rsidRPr="00A609B6" w:rsidTr="00CA7DE7">
        <w:trPr>
          <w:trHeight w:val="20"/>
        </w:trPr>
        <w:tc>
          <w:tcPr>
            <w:tcW w:w="2912" w:type="pct"/>
            <w:shd w:val="clear" w:color="auto" w:fill="auto"/>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A609B6">
              <w:rPr>
                <w:rFonts w:ascii="Times New Roman" w:hAnsi="Times New Roman" w:cs="Times New Roman"/>
                <w:sz w:val="24"/>
                <w:szCs w:val="24"/>
              </w:rPr>
              <w:t xml:space="preserve"> ,</w:t>
            </w:r>
            <w:proofErr w:type="gramEnd"/>
            <w:r w:rsidRPr="00A609B6">
              <w:rPr>
                <w:rFonts w:ascii="Times New Roman" w:hAnsi="Times New Roman" w:cs="Times New Roman"/>
                <w:sz w:val="24"/>
                <w:szCs w:val="24"/>
              </w:rPr>
              <w:t xml:space="preserve"> а также средства от продажи  права на заключение договоров аренды </w:t>
            </w:r>
            <w:r w:rsidRPr="00A609B6">
              <w:rPr>
                <w:rFonts w:ascii="Times New Roman" w:hAnsi="Times New Roman" w:cs="Times New Roman"/>
                <w:sz w:val="24"/>
                <w:szCs w:val="24"/>
              </w:rPr>
              <w:lastRenderedPageBreak/>
              <w:t>указанных земельных участков.</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lastRenderedPageBreak/>
              <w:t>247,5</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247,5</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lastRenderedPageBreak/>
              <w:t xml:space="preserve">Прочие поступления от использования имущества и прав, находящегося в  государственной и муниципальной собственности (за исключением имущества  автономных учреждений, а так же имущества государственных и  муниципальных унитарных </w:t>
            </w:r>
            <w:proofErr w:type="gramStart"/>
            <w:r w:rsidRPr="00A609B6">
              <w:rPr>
                <w:rFonts w:ascii="Times New Roman" w:hAnsi="Times New Roman" w:cs="Times New Roman"/>
                <w:bCs/>
                <w:sz w:val="24"/>
                <w:szCs w:val="24"/>
              </w:rPr>
              <w:t>предприятий</w:t>
            </w:r>
            <w:proofErr w:type="gramEnd"/>
            <w:r w:rsidRPr="00A609B6">
              <w:rPr>
                <w:rFonts w:ascii="Times New Roman" w:hAnsi="Times New Roman" w:cs="Times New Roman"/>
                <w:bCs/>
                <w:sz w:val="24"/>
                <w:szCs w:val="24"/>
              </w:rPr>
              <w:t xml:space="preserve"> в том числе казенных)</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89,2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89,2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89,2</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 же имущества  государственных и муниципальных унитарных </w:t>
            </w:r>
            <w:proofErr w:type="gramStart"/>
            <w:r w:rsidRPr="00A609B6">
              <w:rPr>
                <w:rFonts w:ascii="Times New Roman" w:hAnsi="Times New Roman" w:cs="Times New Roman"/>
                <w:sz w:val="24"/>
                <w:szCs w:val="24"/>
              </w:rPr>
              <w:t>предприятий</w:t>
            </w:r>
            <w:proofErr w:type="gramEnd"/>
            <w:r w:rsidRPr="00A609B6">
              <w:rPr>
                <w:rFonts w:ascii="Times New Roman" w:hAnsi="Times New Roman" w:cs="Times New Roman"/>
                <w:sz w:val="24"/>
                <w:szCs w:val="24"/>
              </w:rPr>
              <w:t xml:space="preserve"> в том числе казенных)</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автономных учреждений, а так же имущества муниципальных унитарных </w:t>
            </w:r>
            <w:proofErr w:type="gramStart"/>
            <w:r w:rsidRPr="00A609B6">
              <w:rPr>
                <w:rFonts w:ascii="Times New Roman" w:hAnsi="Times New Roman" w:cs="Times New Roman"/>
                <w:sz w:val="24"/>
                <w:szCs w:val="24"/>
              </w:rPr>
              <w:t>предприятий</w:t>
            </w:r>
            <w:proofErr w:type="gramEnd"/>
            <w:r w:rsidRPr="00A609B6">
              <w:rPr>
                <w:rFonts w:ascii="Times New Roman" w:hAnsi="Times New Roman" w:cs="Times New Roman"/>
                <w:sz w:val="24"/>
                <w:szCs w:val="24"/>
              </w:rPr>
              <w:t xml:space="preserve"> в том числе казенных</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89,2</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bCs/>
                <w:sz w:val="24"/>
                <w:szCs w:val="24"/>
              </w:rPr>
            </w:pPr>
            <w:r w:rsidRPr="00A609B6">
              <w:rPr>
                <w:rFonts w:ascii="Times New Roman" w:hAnsi="Times New Roman" w:cs="Times New Roman"/>
                <w:bCs/>
                <w:sz w:val="24"/>
                <w:szCs w:val="24"/>
              </w:rPr>
              <w:t>БЕЗВОЗМЕЗДНЫЕ ПОСТУПЛЕНИЯ</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185,1</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185,1</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bCs/>
                <w:sz w:val="24"/>
                <w:szCs w:val="24"/>
              </w:rPr>
            </w:pPr>
            <w:r w:rsidRPr="00A609B6">
              <w:rPr>
                <w:rFonts w:ascii="Times New Roman" w:hAnsi="Times New Roman" w:cs="Times New Roman"/>
                <w:bCs/>
                <w:sz w:val="24"/>
                <w:szCs w:val="24"/>
              </w:rPr>
              <w:t>185,1</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Субвенции бюджетам субъектов Российской Федерации и муниципальных образований</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185,1</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Субвенции бюджетам городских поселений на выполнение передаваемых полномочий субъектов Российской Федерации</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46,9</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Субвенции бюджетам на осуществление  первичного воинского учета  на территориях, где отсутствуют военные комиссариаты </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r>
      <w:tr w:rsidR="00365C3B" w:rsidRPr="00A609B6" w:rsidTr="00CA7DE7">
        <w:trPr>
          <w:trHeight w:val="20"/>
        </w:trPr>
        <w:tc>
          <w:tcPr>
            <w:tcW w:w="2912" w:type="pct"/>
            <w:shd w:val="clear" w:color="auto" w:fill="auto"/>
            <w:vAlign w:val="center"/>
            <w:hideMark/>
          </w:tcPr>
          <w:p w:rsidR="00365C3B" w:rsidRPr="00A609B6" w:rsidRDefault="00365C3B" w:rsidP="00A609B6">
            <w:pPr>
              <w:widowControl w:val="0"/>
              <w:autoSpaceDE w:val="0"/>
              <w:autoSpaceDN w:val="0"/>
              <w:adjustRightInd w:val="0"/>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Субвенции бюджетам городских поселений на осуществление первичного воинского учета на территориях, где отсутствуют военные комиссариаты </w:t>
            </w:r>
          </w:p>
        </w:tc>
        <w:tc>
          <w:tcPr>
            <w:tcW w:w="669" w:type="pct"/>
            <w:shd w:val="clear" w:color="auto" w:fill="auto"/>
            <w:noWrap/>
            <w:vAlign w:val="center"/>
            <w:hideMark/>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c>
          <w:tcPr>
            <w:tcW w:w="747"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c>
          <w:tcPr>
            <w:tcW w:w="672" w:type="pct"/>
            <w:vAlign w:val="center"/>
          </w:tcPr>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138,2</w:t>
            </w:r>
          </w:p>
        </w:tc>
      </w:tr>
    </w:tbl>
    <w:p w:rsidR="00365C3B" w:rsidRPr="00A609B6" w:rsidRDefault="00365C3B" w:rsidP="00A609B6">
      <w:pPr>
        <w:spacing w:after="0" w:line="240" w:lineRule="auto"/>
        <w:jc w:val="both"/>
        <w:rPr>
          <w:rFonts w:ascii="Times New Roman" w:eastAsia="Batang" w:hAnsi="Times New Roman" w:cs="Times New Roman"/>
          <w:sz w:val="24"/>
          <w:szCs w:val="24"/>
        </w:rPr>
      </w:pP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Прогноз налогового потенциала бюджета Кропоткинского муниципального образования на 2019 год определен по всем видам местных налогов и отчислений от федеральных, региональных налогов и сборов, налогов, предусмотренных специальными налоговыми режимами, закрепленных за местными бюджетами Бюджетным кодексом Российской Федерации. </w:t>
      </w:r>
    </w:p>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Раздел «Доходы» на 2019 год планируется в размере 63710,1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и состоит из следующих источников:</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поступления в бюджет Кропоткинского муниципального образования от налога на доходы физических лиц прогнозируются в сумме 62000,0</w:t>
      </w:r>
      <w:r w:rsidRPr="00A609B6">
        <w:rPr>
          <w:rFonts w:ascii="Times New Roman" w:hAnsi="Times New Roman" w:cs="Times New Roman"/>
          <w:spacing w:val="10"/>
          <w:sz w:val="24"/>
          <w:szCs w:val="24"/>
        </w:rPr>
        <w:t>тыс.</w:t>
      </w:r>
      <w:r w:rsidRPr="00A609B6">
        <w:rPr>
          <w:rFonts w:ascii="Times New Roman" w:hAnsi="Times New Roman" w:cs="Times New Roman"/>
          <w:sz w:val="24"/>
          <w:szCs w:val="24"/>
        </w:rPr>
        <w:t xml:space="preserve"> руб. и составляют 97,3% от общей суммы прогнозируемого объема поступлений доходов. В 2018 году ожидаемое исполнение по этому налогу составит 59000,0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Рост поступлений 2019 года к 2018 году составит 5,1%. На 2020 год объём поступлений налога составит 64480,0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на 2021 год – 67059,0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руб. </w:t>
      </w:r>
    </w:p>
    <w:p w:rsidR="00365C3B" w:rsidRPr="00A609B6" w:rsidRDefault="00AC610D"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365C3B" w:rsidRPr="00A609B6">
        <w:rPr>
          <w:rFonts w:ascii="Times New Roman" w:hAnsi="Times New Roman" w:cs="Times New Roman"/>
          <w:bCs/>
          <w:sz w:val="24"/>
          <w:szCs w:val="24"/>
        </w:rPr>
        <w:t xml:space="preserve">- налоги на товары (работы, услуги), реализуемые на территории Российской </w:t>
      </w:r>
      <w:r w:rsidR="00365C3B" w:rsidRPr="00A609B6">
        <w:rPr>
          <w:rFonts w:ascii="Times New Roman" w:hAnsi="Times New Roman" w:cs="Times New Roman"/>
          <w:bCs/>
          <w:sz w:val="24"/>
          <w:szCs w:val="24"/>
        </w:rPr>
        <w:lastRenderedPageBreak/>
        <w:t>Федерации</w:t>
      </w:r>
      <w:r w:rsidR="00365C3B" w:rsidRPr="00A609B6">
        <w:rPr>
          <w:rFonts w:ascii="Times New Roman" w:hAnsi="Times New Roman" w:cs="Times New Roman"/>
          <w:sz w:val="24"/>
          <w:szCs w:val="24"/>
        </w:rPr>
        <w:t xml:space="preserve"> в 2019 году составит - 458,4 тыс. руб. Норматив отчислений в бюджет Кропоткинского муниципального образования-  0,007%. Ожидаемое исполнение 2018 года планируется в размере 414,2 тыс.</w:t>
      </w:r>
      <w:r w:rsidR="009C3225" w:rsidRPr="00A609B6">
        <w:rPr>
          <w:rFonts w:ascii="Times New Roman" w:hAnsi="Times New Roman" w:cs="Times New Roman"/>
          <w:sz w:val="24"/>
          <w:szCs w:val="24"/>
        </w:rPr>
        <w:t xml:space="preserve"> </w:t>
      </w:r>
      <w:r w:rsidR="00365C3B" w:rsidRPr="00A609B6">
        <w:rPr>
          <w:rFonts w:ascii="Times New Roman" w:hAnsi="Times New Roman" w:cs="Times New Roman"/>
          <w:sz w:val="24"/>
          <w:szCs w:val="24"/>
        </w:rPr>
        <w:t xml:space="preserve">руб. Рост поступлений налога составит 10,67%. </w:t>
      </w:r>
    </w:p>
    <w:p w:rsidR="00AC610D"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2020 год – 458,4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2021 год – 458,4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налог на имущество физических лиц на 2019 год запланирован в размере 570,0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руб., что на 30% выше ожидаемых поступлений налога в 2018 году. </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2020 год – 580,0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2021 год – 580,0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земельный налог в 2019 году составит 130,0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Рост по отношению к 2018 году – 18,18%.</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2020 год – 131,0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руб., 2021 год – 134,0 </w:t>
      </w:r>
      <w:proofErr w:type="spellStart"/>
      <w:r w:rsidRPr="00A609B6">
        <w:rPr>
          <w:rFonts w:ascii="Times New Roman" w:hAnsi="Times New Roman" w:cs="Times New Roman"/>
          <w:sz w:val="24"/>
          <w:szCs w:val="24"/>
        </w:rPr>
        <w:t>тыс</w:t>
      </w:r>
      <w:proofErr w:type="spellEnd"/>
      <w:proofErr w:type="gramStart"/>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w:t>
      </w:r>
      <w:proofErr w:type="gramEnd"/>
      <w:r w:rsidRPr="00A609B6">
        <w:rPr>
          <w:rFonts w:ascii="Times New Roman" w:hAnsi="Times New Roman" w:cs="Times New Roman"/>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государственная пошлина за совершение нотариальных действий должностными лицами ОМС на 2019 – 2021 годы планируется в размере 30,0 тыс. руб.</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ежегодно.</w:t>
      </w:r>
    </w:p>
    <w:p w:rsidR="00365C3B" w:rsidRPr="00A609B6" w:rsidRDefault="00365C3B" w:rsidP="006F5FB5">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доходы от использования имущества, находящегося в муниципальной собственности на 2019 год планируется в размере 336,7 тыс. руб. в том числе:</w:t>
      </w:r>
    </w:p>
    <w:p w:rsidR="00365C3B" w:rsidRPr="00A609B6" w:rsidRDefault="00AC610D"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roofErr w:type="gramStart"/>
      <w:r w:rsidR="00365C3B" w:rsidRPr="00A609B6">
        <w:rPr>
          <w:rFonts w:ascii="Times New Roman" w:hAnsi="Times New Roman" w:cs="Times New Roman"/>
          <w:sz w:val="24"/>
          <w:szCs w:val="24"/>
        </w:rPr>
        <w:t>- доходы в виде арендной платы за земельные участки, государственная собственность на которые не разграничена и которые находятся в границах городских поселений, а так же средства от продажи права на заключение договоров аренды указанных земельных участков в бюджет Кропоткинского муниципального образования планируются в размере 247,5 тыс.</w:t>
      </w:r>
      <w:r w:rsidR="009C3225" w:rsidRPr="00A609B6">
        <w:rPr>
          <w:rFonts w:ascii="Times New Roman" w:hAnsi="Times New Roman" w:cs="Times New Roman"/>
          <w:sz w:val="24"/>
          <w:szCs w:val="24"/>
        </w:rPr>
        <w:t xml:space="preserve"> </w:t>
      </w:r>
      <w:r w:rsidR="00365C3B" w:rsidRPr="00A609B6">
        <w:rPr>
          <w:rFonts w:ascii="Times New Roman" w:hAnsi="Times New Roman" w:cs="Times New Roman"/>
          <w:sz w:val="24"/>
          <w:szCs w:val="24"/>
        </w:rPr>
        <w:t xml:space="preserve">руб. с учетом норматива отчислений в местный бюджет в размере 50%. </w:t>
      </w:r>
      <w:proofErr w:type="gramEnd"/>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Доходы от безвозмездных поступлений от других бюджетов бюджетной системы РФ</w:t>
      </w:r>
      <w:r w:rsidRPr="00A609B6">
        <w:rPr>
          <w:rFonts w:ascii="Times New Roman" w:hAnsi="Times New Roman" w:cs="Times New Roman"/>
          <w:bCs/>
          <w:sz w:val="24"/>
          <w:szCs w:val="24"/>
        </w:rPr>
        <w:t xml:space="preserve"> планируются </w:t>
      </w:r>
      <w:r w:rsidRPr="00A609B6">
        <w:rPr>
          <w:rFonts w:ascii="Times New Roman" w:hAnsi="Times New Roman" w:cs="Times New Roman"/>
          <w:sz w:val="24"/>
          <w:szCs w:val="24"/>
        </w:rPr>
        <w:t>в сумме 185,1 </w:t>
      </w:r>
      <w:r w:rsidRPr="00A609B6">
        <w:rPr>
          <w:rFonts w:ascii="Times New Roman" w:hAnsi="Times New Roman" w:cs="Times New Roman"/>
          <w:spacing w:val="10"/>
          <w:sz w:val="24"/>
          <w:szCs w:val="24"/>
        </w:rPr>
        <w:t>т</w:t>
      </w:r>
      <w:r w:rsidRPr="00A609B6">
        <w:rPr>
          <w:rFonts w:ascii="Times New Roman" w:hAnsi="Times New Roman" w:cs="Times New Roman"/>
          <w:sz w:val="24"/>
          <w:szCs w:val="24"/>
        </w:rPr>
        <w:t>ыс. руб. в том числе:</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iCs/>
          <w:sz w:val="24"/>
          <w:szCs w:val="24"/>
        </w:rPr>
      </w:pPr>
      <w:r w:rsidRPr="00A609B6">
        <w:rPr>
          <w:rFonts w:ascii="Times New Roman" w:hAnsi="Times New Roman" w:cs="Times New Roman"/>
          <w:iCs/>
          <w:sz w:val="24"/>
          <w:szCs w:val="24"/>
        </w:rPr>
        <w:t>- субвенция бюджетам поселений на осуществление первичного воинского учета на территориях, где отсутствуют военные комиссариаты в сумме 138,2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2020 г. -138,2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2021 г.- 138,2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iCs/>
          <w:sz w:val="24"/>
          <w:szCs w:val="24"/>
        </w:rPr>
      </w:pPr>
      <w:r w:rsidRPr="00A609B6">
        <w:rPr>
          <w:rFonts w:ascii="Times New Roman" w:hAnsi="Times New Roman" w:cs="Times New Roman"/>
          <w:iCs/>
          <w:sz w:val="24"/>
          <w:szCs w:val="24"/>
        </w:rPr>
        <w:t>- субвенция местным бюджетам на выполнение передаваемых полномочий субъектов Российской Федерации (исполнение областных полномочий в сфере водоснабжения и водоотведения) в сумме 46,2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2020 г. - 46,2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2021 г.- 46,2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iCs/>
          <w:sz w:val="24"/>
          <w:szCs w:val="24"/>
        </w:rPr>
      </w:pPr>
      <w:r w:rsidRPr="00A609B6">
        <w:rPr>
          <w:rFonts w:ascii="Times New Roman" w:hAnsi="Times New Roman" w:cs="Times New Roman"/>
          <w:iCs/>
          <w:sz w:val="24"/>
          <w:szCs w:val="24"/>
        </w:rPr>
        <w:t>-  субвенция на осуществление областного гос. полномочия по определению перечня должностных лиц ОМС, уполномоченных составлять протоколы об административных правонарушениях в сумме 0,7 тыс. руб., 2020 г. -0,7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 2021 г.- 0,7 тыс.</w:t>
      </w:r>
      <w:r w:rsidR="009C3225"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w:t>
      </w:r>
    </w:p>
    <w:p w:rsidR="00365C3B" w:rsidRPr="00101BBA" w:rsidRDefault="00101BBA" w:rsidP="006F5FB5">
      <w:pPr>
        <w:pStyle w:val="2"/>
        <w:ind w:right="709" w:firstLine="708"/>
        <w:jc w:val="both"/>
        <w:rPr>
          <w:b w:val="0"/>
          <w:i w:val="0"/>
          <w:sz w:val="24"/>
          <w:szCs w:val="24"/>
        </w:rPr>
      </w:pPr>
      <w:r w:rsidRPr="00101BBA">
        <w:rPr>
          <w:rFonts w:eastAsiaTheme="minorHAnsi"/>
          <w:b w:val="0"/>
          <w:i w:val="0"/>
          <w:iCs/>
          <w:snapToGrid/>
          <w:color w:val="auto"/>
          <w:sz w:val="24"/>
          <w:szCs w:val="24"/>
          <w:lang w:eastAsia="en-US"/>
        </w:rPr>
        <w:t>П</w:t>
      </w:r>
      <w:r w:rsidR="00365C3B" w:rsidRPr="00101BBA">
        <w:rPr>
          <w:b w:val="0"/>
          <w:i w:val="0"/>
          <w:sz w:val="24"/>
          <w:szCs w:val="24"/>
        </w:rPr>
        <w:t xml:space="preserve">ланирование расходов произведено в соответствии с положениями Бюджетного </w:t>
      </w:r>
      <w:r>
        <w:rPr>
          <w:b w:val="0"/>
          <w:i w:val="0"/>
          <w:sz w:val="24"/>
          <w:szCs w:val="24"/>
        </w:rPr>
        <w:t>К</w:t>
      </w:r>
      <w:r w:rsidR="00365C3B" w:rsidRPr="00101BBA">
        <w:rPr>
          <w:b w:val="0"/>
          <w:i w:val="0"/>
          <w:sz w:val="24"/>
          <w:szCs w:val="24"/>
        </w:rPr>
        <w:t>одекса РФ, при этом учтено следующее:</w:t>
      </w:r>
    </w:p>
    <w:p w:rsidR="00365C3B" w:rsidRPr="00A609B6" w:rsidRDefault="00365C3B" w:rsidP="00A609B6">
      <w:pPr>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1. При формировании расходной части бюджета учитывался необходимый комплекс мер по оптимизации расходов и повышению сбалансированности и платежеспособности бюджета Кропоткинского МО. </w:t>
      </w:r>
    </w:p>
    <w:p w:rsidR="00365C3B" w:rsidRPr="00A609B6" w:rsidRDefault="00365C3B" w:rsidP="00A609B6">
      <w:pPr>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 Расходы, осуществляемые за счет средств федерального бюджета, предусмотрены в соответствии с закон</w:t>
      </w:r>
      <w:r w:rsidR="0028469A" w:rsidRPr="00A609B6">
        <w:rPr>
          <w:rFonts w:ascii="Times New Roman" w:hAnsi="Times New Roman" w:cs="Times New Roman"/>
          <w:sz w:val="24"/>
          <w:szCs w:val="24"/>
        </w:rPr>
        <w:t>ом</w:t>
      </w:r>
      <w:r w:rsidRPr="00A609B6">
        <w:rPr>
          <w:rFonts w:ascii="Times New Roman" w:hAnsi="Times New Roman" w:cs="Times New Roman"/>
          <w:sz w:val="24"/>
          <w:szCs w:val="24"/>
        </w:rPr>
        <w:t xml:space="preserve"> Иркутской области «Об областном бюджете на 2019 год и на плановый период 2020 и 2021 годов».</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Формирование бюджета по ведомственной структуре осуществлялось с учетом изменений бюджетной классификации в соответствии с Приказом Минфина России от 29.11. 2017 №209н, Приказом Минфина России от 8 июня 2018 г. N 132н.</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Определение объема расходов на содержание аппарата администрации осуществлялось в соответствии с действующей в настоящее время структурой администрации Кропоткинского городского поселения.</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Общий планируемый объем расходов бюджета на 2019 год в сумме 69 950,7 тыс. рублей</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Общий планируемый объем расходов бюджета на 2020 год в сумме 69091,4 тыс. рублей, в том числе условно утвержденные расходы в сумме 1680,6 тыс. рублей, на 2021 год в сумме 73761,6 тыс. рублей, в том числе условно утвержденные расходы в сумме 3503,6 тыс. рублей.</w:t>
      </w:r>
    </w:p>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Расходы за счет средств областного бюджета (предусмотрены в соответствии с Закон</w:t>
      </w:r>
      <w:r w:rsidR="0028469A" w:rsidRPr="00A609B6">
        <w:rPr>
          <w:rFonts w:ascii="Times New Roman" w:hAnsi="Times New Roman" w:cs="Times New Roman"/>
          <w:sz w:val="24"/>
          <w:szCs w:val="24"/>
        </w:rPr>
        <w:t>ом</w:t>
      </w:r>
      <w:r w:rsidRPr="00A609B6">
        <w:rPr>
          <w:rFonts w:ascii="Times New Roman" w:hAnsi="Times New Roman" w:cs="Times New Roman"/>
          <w:sz w:val="24"/>
          <w:szCs w:val="24"/>
        </w:rPr>
        <w:t xml:space="preserve"> Иркутской области «Об областном бюджете на 2019 год и плановый период </w:t>
      </w:r>
      <w:r w:rsidRPr="00A609B6">
        <w:rPr>
          <w:rFonts w:ascii="Times New Roman" w:hAnsi="Times New Roman" w:cs="Times New Roman"/>
          <w:sz w:val="24"/>
          <w:szCs w:val="24"/>
        </w:rPr>
        <w:lastRenderedPageBreak/>
        <w:t>2020-2021 годов»), составляют: на  2019 год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0,26% от общего объема расходов; на 2020 год – 185,1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0,27% от общего объема расходов; на 2021 год –   185,1</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или 0,25% от общего объема расходов:</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101BBA">
        <w:rPr>
          <w:rFonts w:ascii="Times New Roman" w:hAnsi="Times New Roman" w:cs="Times New Roman"/>
          <w:sz w:val="24"/>
          <w:szCs w:val="24"/>
        </w:rPr>
        <w:t>о</w:t>
      </w:r>
      <w:r w:rsidRPr="00A609B6">
        <w:rPr>
          <w:rFonts w:ascii="Times New Roman" w:hAnsi="Times New Roman" w:cs="Times New Roman"/>
          <w:sz w:val="24"/>
          <w:szCs w:val="24"/>
        </w:rPr>
        <w:t>существление отдельных областных государственных полномочий в сфере водоснабжения и водоотведения в сумме 2019 год – 46,2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2020 год – 46,2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2021 год – 46,2 тыс.</w:t>
      </w:r>
      <w:r w:rsidR="009C3225" w:rsidRPr="00A609B6">
        <w:rPr>
          <w:rFonts w:ascii="Times New Roman" w:hAnsi="Times New Roman" w:cs="Times New Roman"/>
          <w:sz w:val="24"/>
          <w:szCs w:val="24"/>
        </w:rPr>
        <w:t xml:space="preserve"> рублей;</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101BBA">
        <w:rPr>
          <w:rFonts w:ascii="Times New Roman" w:hAnsi="Times New Roman" w:cs="Times New Roman"/>
          <w:sz w:val="24"/>
          <w:szCs w:val="24"/>
        </w:rPr>
        <w:t>о</w:t>
      </w:r>
      <w:r w:rsidRPr="00A609B6">
        <w:rPr>
          <w:rFonts w:ascii="Times New Roman" w:hAnsi="Times New Roman" w:cs="Times New Roman"/>
          <w:sz w:val="24"/>
          <w:szCs w:val="24"/>
        </w:rPr>
        <w:t>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2019 год 0,7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2020 год – 0,7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2021 год -0,7 тыс.</w:t>
      </w:r>
      <w:r w:rsidR="009C3225"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101BBA">
        <w:rPr>
          <w:rFonts w:ascii="Times New Roman" w:hAnsi="Times New Roman" w:cs="Times New Roman"/>
          <w:sz w:val="24"/>
          <w:szCs w:val="24"/>
        </w:rPr>
        <w:t>о</w:t>
      </w:r>
      <w:r w:rsidRPr="00A609B6">
        <w:rPr>
          <w:rFonts w:ascii="Times New Roman" w:hAnsi="Times New Roman" w:cs="Times New Roman"/>
          <w:sz w:val="24"/>
          <w:szCs w:val="24"/>
        </w:rPr>
        <w:t>существление первичного воинского учета на территориях, где отсутствуют военные комиссариаты в сумме 2019 год – 138,2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2020 год –138,2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2021 год – 138,2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p w:rsidR="00365C3B" w:rsidRPr="00A609B6" w:rsidRDefault="00365C3B" w:rsidP="00101BBA">
      <w:pPr>
        <w:spacing w:after="0" w:line="240" w:lineRule="auto"/>
        <w:ind w:firstLine="567"/>
        <w:jc w:val="both"/>
        <w:rPr>
          <w:rFonts w:ascii="Times New Roman" w:hAnsi="Times New Roman" w:cs="Times New Roman"/>
          <w:sz w:val="24"/>
          <w:szCs w:val="24"/>
        </w:rPr>
      </w:pPr>
      <w:r w:rsidRPr="00A609B6">
        <w:rPr>
          <w:rFonts w:ascii="Times New Roman" w:hAnsi="Times New Roman" w:cs="Times New Roman"/>
          <w:sz w:val="24"/>
          <w:szCs w:val="24"/>
        </w:rPr>
        <w:t>Объем расходов бюджета Кропоткинского муниципального образования на 2019 год запланирован в сумме 69950,7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руб. Расходы запланированы </w:t>
      </w:r>
      <w:proofErr w:type="gramStart"/>
      <w:r w:rsidRPr="00A609B6">
        <w:rPr>
          <w:rFonts w:ascii="Times New Roman" w:hAnsi="Times New Roman" w:cs="Times New Roman"/>
          <w:sz w:val="24"/>
          <w:szCs w:val="24"/>
        </w:rPr>
        <w:t>согласно</w:t>
      </w:r>
      <w:proofErr w:type="gramEnd"/>
      <w:r w:rsidRPr="00A609B6">
        <w:rPr>
          <w:rFonts w:ascii="Times New Roman" w:hAnsi="Times New Roman" w:cs="Times New Roman"/>
          <w:sz w:val="24"/>
          <w:szCs w:val="24"/>
        </w:rPr>
        <w:t xml:space="preserve"> сметных расчетов и в пределах тарифов и нормативов в соответствии с законодательством. В т ч. по разделам:</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«Общегосударственные вопросы» в сумме 19090,0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«Национальная оборона» 138,2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«Национальная безопасность и правоохранительная деятельность» 337,0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«Национальная экономика» 10617,9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«Жилищно-коммунальное хозяйство» 38695,6 тыс. руб.</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в </w:t>
      </w:r>
      <w:proofErr w:type="spellStart"/>
      <w:r w:rsidRPr="00A609B6">
        <w:rPr>
          <w:rFonts w:ascii="Times New Roman" w:hAnsi="Times New Roman" w:cs="Times New Roman"/>
          <w:sz w:val="24"/>
          <w:szCs w:val="24"/>
        </w:rPr>
        <w:t>т.ч</w:t>
      </w:r>
      <w:proofErr w:type="spellEnd"/>
      <w:r w:rsidRPr="00A609B6">
        <w:rPr>
          <w:rFonts w:ascii="Times New Roman" w:hAnsi="Times New Roman" w:cs="Times New Roman"/>
          <w:sz w:val="24"/>
          <w:szCs w:val="24"/>
        </w:rPr>
        <w:t>.</w:t>
      </w:r>
    </w:p>
    <w:p w:rsidR="00365C3B" w:rsidRPr="00A609B6" w:rsidRDefault="00365C3B" w:rsidP="00A609B6">
      <w:pPr>
        <w:spacing w:after="0" w:line="240" w:lineRule="auto"/>
        <w:ind w:left="851"/>
        <w:jc w:val="both"/>
        <w:rPr>
          <w:rFonts w:ascii="Times New Roman" w:hAnsi="Times New Roman" w:cs="Times New Roman"/>
          <w:sz w:val="24"/>
          <w:szCs w:val="24"/>
        </w:rPr>
      </w:pPr>
      <w:r w:rsidRPr="00A609B6">
        <w:rPr>
          <w:rFonts w:ascii="Times New Roman" w:hAnsi="Times New Roman" w:cs="Times New Roman"/>
          <w:sz w:val="24"/>
          <w:szCs w:val="24"/>
        </w:rPr>
        <w:t>- жилищное хозяйство         3184,0 тыс. руб.</w:t>
      </w:r>
    </w:p>
    <w:p w:rsidR="00365C3B" w:rsidRPr="00A609B6" w:rsidRDefault="00365C3B" w:rsidP="00A609B6">
      <w:pPr>
        <w:spacing w:after="0" w:line="240" w:lineRule="auto"/>
        <w:ind w:left="851"/>
        <w:jc w:val="both"/>
        <w:rPr>
          <w:rFonts w:ascii="Times New Roman" w:hAnsi="Times New Roman" w:cs="Times New Roman"/>
          <w:sz w:val="24"/>
          <w:szCs w:val="24"/>
        </w:rPr>
      </w:pPr>
      <w:r w:rsidRPr="00A609B6">
        <w:rPr>
          <w:rFonts w:ascii="Times New Roman" w:hAnsi="Times New Roman" w:cs="Times New Roman"/>
          <w:sz w:val="24"/>
          <w:szCs w:val="24"/>
        </w:rPr>
        <w:t>- коммунальное хозяйство 30800,0 тыс. руб.</w:t>
      </w:r>
    </w:p>
    <w:p w:rsidR="00365C3B" w:rsidRPr="00A609B6" w:rsidRDefault="00365C3B" w:rsidP="00A609B6">
      <w:pPr>
        <w:spacing w:after="0" w:line="240" w:lineRule="auto"/>
        <w:ind w:left="709"/>
        <w:rPr>
          <w:rFonts w:ascii="Times New Roman" w:hAnsi="Times New Roman" w:cs="Times New Roman"/>
          <w:sz w:val="24"/>
          <w:szCs w:val="24"/>
        </w:rPr>
      </w:pPr>
      <w:r w:rsidRPr="00A609B6">
        <w:rPr>
          <w:rFonts w:ascii="Times New Roman" w:hAnsi="Times New Roman" w:cs="Times New Roman"/>
          <w:sz w:val="24"/>
          <w:szCs w:val="24"/>
        </w:rPr>
        <w:t>- благоустройство                 4711,6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«Образование» 590,2 тыс. 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 xml:space="preserve"> «Социальная политика» 131,8 тыс. руб.</w:t>
      </w:r>
    </w:p>
    <w:p w:rsidR="00365C3B" w:rsidRPr="00A609B6" w:rsidRDefault="00365C3B" w:rsidP="00A609B6">
      <w:pPr>
        <w:numPr>
          <w:ilvl w:val="0"/>
          <w:numId w:val="35"/>
        </w:numPr>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«Спорт и физическая культура» 380,0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101BBA">
      <w:pPr>
        <w:spacing w:after="0" w:line="240" w:lineRule="auto"/>
        <w:ind w:firstLine="567"/>
        <w:jc w:val="both"/>
        <w:rPr>
          <w:rFonts w:ascii="Times New Roman" w:hAnsi="Times New Roman" w:cs="Times New Roman"/>
          <w:sz w:val="24"/>
          <w:szCs w:val="24"/>
        </w:rPr>
      </w:pPr>
      <w:r w:rsidRPr="00A609B6">
        <w:rPr>
          <w:rFonts w:ascii="Times New Roman" w:hAnsi="Times New Roman" w:cs="Times New Roman"/>
          <w:sz w:val="24"/>
          <w:szCs w:val="24"/>
        </w:rPr>
        <w:t>Распределение бюджетных ассигнований бюджета на 2019 год и на плановый период 2020 и 2021 годов (без условно утвержденных расходов) в разрезе функциональной структуры приведено в таблице:</w:t>
      </w:r>
    </w:p>
    <w:p w:rsidR="00365C3B" w:rsidRPr="00A609B6" w:rsidRDefault="00365C3B" w:rsidP="00A609B6">
      <w:pPr>
        <w:spacing w:after="0" w:line="240" w:lineRule="auto"/>
        <w:ind w:left="1800"/>
        <w:jc w:val="right"/>
        <w:rPr>
          <w:rFonts w:ascii="Times New Roman" w:hAnsi="Times New Roman" w:cs="Times New Roman"/>
          <w:sz w:val="24"/>
          <w:szCs w:val="24"/>
        </w:rPr>
      </w:pPr>
      <w:r w:rsidRPr="00A609B6">
        <w:rPr>
          <w:rFonts w:ascii="Times New Roman" w:hAnsi="Times New Roman" w:cs="Times New Roman"/>
          <w:sz w:val="24"/>
          <w:szCs w:val="24"/>
        </w:rPr>
        <w:t xml:space="preserve">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tbl>
      <w:tblPr>
        <w:tblW w:w="9654" w:type="dxa"/>
        <w:tblInd w:w="93" w:type="dxa"/>
        <w:tblLayout w:type="fixed"/>
        <w:tblLook w:val="04A0" w:firstRow="1" w:lastRow="0" w:firstColumn="1" w:lastColumn="0" w:noHBand="0" w:noVBand="1"/>
      </w:tblPr>
      <w:tblGrid>
        <w:gridCol w:w="2000"/>
        <w:gridCol w:w="1134"/>
        <w:gridCol w:w="1276"/>
        <w:gridCol w:w="1275"/>
        <w:gridCol w:w="1134"/>
        <w:gridCol w:w="993"/>
        <w:gridCol w:w="1134"/>
        <w:gridCol w:w="708"/>
      </w:tblGrid>
      <w:tr w:rsidR="00365C3B" w:rsidRPr="00101BBA" w:rsidTr="00CA7DE7">
        <w:trPr>
          <w:trHeight w:val="495"/>
          <w:tblHeader/>
        </w:trPr>
        <w:tc>
          <w:tcPr>
            <w:tcW w:w="2000" w:type="dxa"/>
            <w:vMerge w:val="restart"/>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Наименование  раздела</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Бюджет</w:t>
            </w:r>
          </w:p>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2019</w:t>
            </w:r>
          </w:p>
        </w:tc>
        <w:tc>
          <w:tcPr>
            <w:tcW w:w="1276" w:type="dxa"/>
            <w:vMerge w:val="restart"/>
            <w:tcBorders>
              <w:top w:val="single" w:sz="4" w:space="0" w:color="auto"/>
              <w:left w:val="single" w:sz="4" w:space="0" w:color="auto"/>
              <w:right w:val="single" w:sz="4" w:space="0" w:color="auto"/>
            </w:tcBorders>
            <w:vAlign w:val="center"/>
          </w:tcPr>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Бюджет</w:t>
            </w:r>
          </w:p>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2020</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Бюджет</w:t>
            </w:r>
          </w:p>
          <w:p w:rsidR="00365C3B" w:rsidRPr="00101BBA" w:rsidRDefault="00365C3B" w:rsidP="00A609B6">
            <w:pPr>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2021</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Отклонение</w:t>
            </w:r>
          </w:p>
        </w:tc>
      </w:tr>
      <w:tr w:rsidR="00365C3B" w:rsidRPr="00101BBA" w:rsidTr="00CA7DE7">
        <w:trPr>
          <w:trHeight w:val="397"/>
          <w:tblHeader/>
        </w:trPr>
        <w:tc>
          <w:tcPr>
            <w:tcW w:w="2000" w:type="dxa"/>
            <w:vMerge/>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134" w:type="dxa"/>
            <w:vMerge/>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276" w:type="dxa"/>
            <w:vMerge/>
            <w:tcBorders>
              <w:top w:val="single" w:sz="4" w:space="0" w:color="auto"/>
              <w:left w:val="single" w:sz="4" w:space="0" w:color="auto"/>
              <w:right w:val="single" w:sz="4" w:space="0" w:color="auto"/>
            </w:tcBorders>
            <w:vAlign w:val="center"/>
          </w:tcPr>
          <w:p w:rsidR="00365C3B" w:rsidRPr="00101BBA" w:rsidRDefault="00365C3B" w:rsidP="00A609B6">
            <w:pPr>
              <w:spacing w:after="0" w:line="240" w:lineRule="auto"/>
              <w:jc w:val="center"/>
              <w:rPr>
                <w:rFonts w:ascii="Times New Roman" w:hAnsi="Times New Roman" w:cs="Times New Roman"/>
                <w:bCs/>
                <w:sz w:val="24"/>
                <w:szCs w:val="24"/>
              </w:rPr>
            </w:pPr>
          </w:p>
        </w:tc>
        <w:tc>
          <w:tcPr>
            <w:tcW w:w="1275" w:type="dxa"/>
            <w:vMerge/>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2020/2019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2021/2020</w:t>
            </w:r>
          </w:p>
        </w:tc>
      </w:tr>
      <w:tr w:rsidR="00365C3B" w:rsidRPr="00101BBA" w:rsidTr="00CA7DE7">
        <w:trPr>
          <w:trHeight w:val="700"/>
          <w:tblHeader/>
        </w:trPr>
        <w:tc>
          <w:tcPr>
            <w:tcW w:w="2000"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276" w:type="dxa"/>
            <w:vMerge/>
            <w:tcBorders>
              <w:left w:val="single" w:sz="4" w:space="0" w:color="auto"/>
              <w:right w:val="single" w:sz="4" w:space="0" w:color="auto"/>
            </w:tcBorders>
            <w:vAlign w:val="center"/>
          </w:tcPr>
          <w:p w:rsidR="00365C3B" w:rsidRPr="00101BBA" w:rsidRDefault="00365C3B" w:rsidP="00A609B6">
            <w:pPr>
              <w:spacing w:after="0" w:line="240" w:lineRule="auto"/>
              <w:jc w:val="center"/>
              <w:rPr>
                <w:rFonts w:ascii="Times New Roman" w:hAnsi="Times New Roman" w:cs="Times New Roman"/>
                <w:bCs/>
                <w:sz w:val="24"/>
                <w:szCs w:val="24"/>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В сумме</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65C3B" w:rsidRPr="00101BBA" w:rsidRDefault="00365C3B" w:rsidP="00A609B6">
            <w:pPr>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В %</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365C3B" w:rsidRPr="00101BBA" w:rsidRDefault="00365C3B" w:rsidP="00A609B6">
            <w:pPr>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В сумме</w:t>
            </w:r>
          </w:p>
        </w:tc>
        <w:tc>
          <w:tcPr>
            <w:tcW w:w="708" w:type="dxa"/>
            <w:tcBorders>
              <w:top w:val="single" w:sz="4" w:space="0" w:color="auto"/>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В %</w:t>
            </w:r>
          </w:p>
        </w:tc>
      </w:tr>
      <w:tr w:rsidR="00365C3B" w:rsidRPr="00101BBA" w:rsidTr="00CA7DE7">
        <w:trPr>
          <w:trHeight w:val="48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19090,0</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19307,2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19450,2</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217,2</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101,14</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143,0</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100,7</w:t>
            </w:r>
          </w:p>
        </w:tc>
      </w:tr>
      <w:tr w:rsidR="00365C3B" w:rsidRPr="00101BBA" w:rsidTr="00CA7DE7">
        <w:trPr>
          <w:trHeight w:val="481"/>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оборона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138,2</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138,2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138,2</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w:t>
            </w:r>
          </w:p>
        </w:tc>
      </w:tr>
      <w:tr w:rsidR="00365C3B" w:rsidRPr="00101BBA" w:rsidTr="00CA7DE7">
        <w:trPr>
          <w:trHeight w:val="379"/>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F70E2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Национальная безопасность и правоохранительная деятельность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337,0</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1930,0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2669,0</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1593,0</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572,7</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730,0</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138,3</w:t>
            </w:r>
          </w:p>
        </w:tc>
      </w:tr>
      <w:tr w:rsidR="00365C3B" w:rsidRPr="00101BBA" w:rsidTr="00CA7DE7">
        <w:trPr>
          <w:trHeight w:val="48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10617,9</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10381,2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10507,2</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-236,7</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97,8</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126,0</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101,2</w:t>
            </w:r>
          </w:p>
        </w:tc>
      </w:tr>
      <w:tr w:rsidR="00365C3B" w:rsidRPr="00101BBA" w:rsidTr="00CA7DE7">
        <w:trPr>
          <w:trHeight w:val="43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Жилищно-коммунальное </w:t>
            </w:r>
            <w:r>
              <w:rPr>
                <w:rFonts w:ascii="Times New Roman" w:hAnsi="Times New Roman" w:cs="Times New Roman"/>
                <w:color w:val="000000"/>
                <w:sz w:val="24"/>
                <w:szCs w:val="24"/>
              </w:rPr>
              <w:lastRenderedPageBreak/>
              <w:t>хозяйство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lastRenderedPageBreak/>
              <w:t>38695,6</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34322,0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36016,0</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-4373,6</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88,7</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1694,0</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104,9</w:t>
            </w:r>
          </w:p>
        </w:tc>
      </w:tr>
      <w:tr w:rsidR="00365C3B" w:rsidRPr="00101BBA" w:rsidTr="00CA7DE7">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Образование</w:t>
            </w:r>
            <w:r w:rsidR="00365C3B" w:rsidRPr="00101BBA">
              <w:rPr>
                <w:rFonts w:ascii="Times New Roman" w:hAnsi="Times New Roman" w:cs="Times New Roman"/>
                <w:color w:val="00000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590,2</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751,8</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780,7</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161,6</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127,4</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28,9</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103,8</w:t>
            </w:r>
          </w:p>
        </w:tc>
      </w:tr>
      <w:tr w:rsidR="00365C3B" w:rsidRPr="00101BBA" w:rsidTr="00CA7DE7">
        <w:trPr>
          <w:trHeight w:val="389"/>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0E21"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Социальная политика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131,8</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149,8</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156,2</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18,0</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rPr>
                <w:rFonts w:ascii="Times New Roman" w:hAnsi="Times New Roman" w:cs="Times New Roman"/>
                <w:sz w:val="24"/>
                <w:szCs w:val="24"/>
              </w:rPr>
            </w:pPr>
            <w:r w:rsidRPr="00101BBA">
              <w:rPr>
                <w:rFonts w:ascii="Times New Roman" w:hAnsi="Times New Roman" w:cs="Times New Roman"/>
                <w:sz w:val="24"/>
                <w:szCs w:val="24"/>
              </w:rPr>
              <w:t>113,7</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6,4</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104,3</w:t>
            </w:r>
          </w:p>
        </w:tc>
      </w:tr>
      <w:tr w:rsidR="00365C3B" w:rsidRPr="00101BBA" w:rsidTr="00CA7DE7">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F749A2" w:rsidP="00A609B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и спорт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350,0</w:t>
            </w:r>
          </w:p>
        </w:tc>
        <w:tc>
          <w:tcPr>
            <w:tcW w:w="1276" w:type="dxa"/>
            <w:tcBorders>
              <w:top w:val="single" w:sz="4" w:space="0" w:color="auto"/>
              <w:left w:val="nil"/>
              <w:bottom w:val="single" w:sz="4" w:space="0" w:color="auto"/>
              <w:right w:val="single" w:sz="4" w:space="0" w:color="auto"/>
            </w:tcBorders>
            <w:vAlign w:val="bottom"/>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430,6</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right"/>
              <w:rPr>
                <w:rFonts w:ascii="Times New Roman" w:hAnsi="Times New Roman" w:cs="Times New Roman"/>
                <w:color w:val="000000"/>
                <w:sz w:val="24"/>
                <w:szCs w:val="24"/>
              </w:rPr>
            </w:pPr>
            <w:r w:rsidRPr="00101BBA">
              <w:rPr>
                <w:rFonts w:ascii="Times New Roman" w:hAnsi="Times New Roman" w:cs="Times New Roman"/>
                <w:color w:val="000000"/>
                <w:sz w:val="24"/>
                <w:szCs w:val="24"/>
              </w:rPr>
              <w:t>540,5</w:t>
            </w:r>
          </w:p>
        </w:tc>
        <w:tc>
          <w:tcPr>
            <w:tcW w:w="1134"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80,6</w:t>
            </w:r>
          </w:p>
        </w:tc>
        <w:tc>
          <w:tcPr>
            <w:tcW w:w="993" w:type="dxa"/>
            <w:tcBorders>
              <w:top w:val="nil"/>
              <w:left w:val="nil"/>
              <w:bottom w:val="single" w:sz="4" w:space="0" w:color="auto"/>
              <w:right w:val="single" w:sz="4" w:space="0" w:color="auto"/>
            </w:tcBorders>
            <w:shd w:val="clear" w:color="auto" w:fill="auto"/>
            <w:vAlign w:val="bottom"/>
            <w:hideMark/>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123,0</w:t>
            </w:r>
          </w:p>
        </w:tc>
        <w:tc>
          <w:tcPr>
            <w:tcW w:w="1134" w:type="dxa"/>
            <w:tcBorders>
              <w:top w:val="nil"/>
              <w:left w:val="nil"/>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109,9</w:t>
            </w:r>
          </w:p>
        </w:tc>
        <w:tc>
          <w:tcPr>
            <w:tcW w:w="708" w:type="dxa"/>
            <w:tcBorders>
              <w:top w:val="single" w:sz="4" w:space="0" w:color="auto"/>
              <w:bottom w:val="single" w:sz="4" w:space="0" w:color="auto"/>
              <w:right w:val="single" w:sz="4" w:space="0" w:color="auto"/>
            </w:tcBorders>
            <w:shd w:val="clear" w:color="auto" w:fill="auto"/>
            <w:vAlign w:val="bottom"/>
          </w:tcPr>
          <w:p w:rsidR="00365C3B" w:rsidRPr="00101BBA" w:rsidRDefault="00365C3B" w:rsidP="00A609B6">
            <w:pPr>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125,5</w:t>
            </w:r>
          </w:p>
        </w:tc>
      </w:tr>
      <w:tr w:rsidR="00365C3B" w:rsidRPr="00101BBA" w:rsidTr="00CA7DE7">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365C3B" w:rsidRPr="00101BBA" w:rsidRDefault="00F749A2" w:rsidP="00A609B6">
            <w:pPr>
              <w:spacing w:after="0" w:line="240" w:lineRule="auto"/>
              <w:rPr>
                <w:rFonts w:ascii="Times New Roman" w:hAnsi="Times New Roman" w:cs="Times New Roman"/>
                <w:bCs/>
                <w:sz w:val="24"/>
                <w:szCs w:val="24"/>
              </w:rPr>
            </w:pPr>
            <w:r>
              <w:rPr>
                <w:rFonts w:ascii="Times New Roman" w:hAnsi="Times New Roman" w:cs="Times New Roman"/>
                <w:bCs/>
                <w:sz w:val="24"/>
                <w:szCs w:val="24"/>
              </w:rPr>
              <w:t>Итого расходов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6950,7</w:t>
            </w:r>
          </w:p>
        </w:tc>
        <w:tc>
          <w:tcPr>
            <w:tcW w:w="1276" w:type="dxa"/>
            <w:tcBorders>
              <w:top w:val="single" w:sz="4" w:space="0" w:color="auto"/>
              <w:left w:val="nil"/>
              <w:bottom w:val="single" w:sz="4" w:space="0" w:color="auto"/>
              <w:right w:val="single" w:sz="4" w:space="0" w:color="auto"/>
            </w:tcBorders>
            <w:vAlign w:val="center"/>
          </w:tcPr>
          <w:p w:rsidR="00365C3B" w:rsidRPr="00101BBA" w:rsidRDefault="00365C3B" w:rsidP="00A609B6">
            <w:pPr>
              <w:spacing w:after="0" w:line="240" w:lineRule="auto"/>
              <w:jc w:val="right"/>
              <w:rPr>
                <w:rFonts w:ascii="Times New Roman" w:hAnsi="Times New Roman" w:cs="Times New Roman"/>
                <w:bCs/>
                <w:sz w:val="24"/>
                <w:szCs w:val="24"/>
              </w:rPr>
            </w:pPr>
            <w:r w:rsidRPr="00101BBA">
              <w:rPr>
                <w:rFonts w:ascii="Times New Roman" w:hAnsi="Times New Roman" w:cs="Times New Roman"/>
                <w:bCs/>
                <w:sz w:val="24"/>
                <w:szCs w:val="24"/>
              </w:rPr>
              <w:t>67410,8</w:t>
            </w:r>
          </w:p>
        </w:tc>
        <w:tc>
          <w:tcPr>
            <w:tcW w:w="1275" w:type="dxa"/>
            <w:tcBorders>
              <w:top w:val="nil"/>
              <w:left w:val="single" w:sz="4" w:space="0" w:color="auto"/>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sz w:val="24"/>
                <w:szCs w:val="24"/>
              </w:rPr>
            </w:pPr>
            <w:r w:rsidRPr="00101BBA">
              <w:rPr>
                <w:rFonts w:ascii="Times New Roman" w:hAnsi="Times New Roman" w:cs="Times New Roman"/>
                <w:bCs/>
                <w:sz w:val="24"/>
                <w:szCs w:val="24"/>
              </w:rPr>
              <w:t>70258,0</w:t>
            </w:r>
          </w:p>
        </w:tc>
        <w:tc>
          <w:tcPr>
            <w:tcW w:w="1134" w:type="dxa"/>
            <w:tcBorders>
              <w:top w:val="nil"/>
              <w:left w:val="nil"/>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-2540,0</w:t>
            </w:r>
          </w:p>
        </w:tc>
        <w:tc>
          <w:tcPr>
            <w:tcW w:w="993" w:type="dxa"/>
            <w:tcBorders>
              <w:top w:val="nil"/>
              <w:left w:val="nil"/>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sz w:val="24"/>
                <w:szCs w:val="24"/>
              </w:rPr>
            </w:pPr>
            <w:r w:rsidRPr="00101BBA">
              <w:rPr>
                <w:rFonts w:ascii="Times New Roman" w:hAnsi="Times New Roman" w:cs="Times New Roman"/>
                <w:bCs/>
                <w:sz w:val="24"/>
                <w:szCs w:val="24"/>
              </w:rPr>
              <w:t>96,4</w:t>
            </w:r>
          </w:p>
        </w:tc>
        <w:tc>
          <w:tcPr>
            <w:tcW w:w="1134" w:type="dxa"/>
            <w:tcBorders>
              <w:top w:val="nil"/>
              <w:left w:val="nil"/>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bCs/>
                <w:sz w:val="24"/>
                <w:szCs w:val="24"/>
              </w:rPr>
            </w:pPr>
            <w:r w:rsidRPr="00101BBA">
              <w:rPr>
                <w:rFonts w:ascii="Times New Roman" w:hAnsi="Times New Roman" w:cs="Times New Roman"/>
                <w:bCs/>
                <w:sz w:val="24"/>
                <w:szCs w:val="24"/>
              </w:rPr>
              <w:t>2847,2</w:t>
            </w:r>
          </w:p>
        </w:tc>
        <w:tc>
          <w:tcPr>
            <w:tcW w:w="708" w:type="dxa"/>
            <w:tcBorders>
              <w:top w:val="single" w:sz="4" w:space="0" w:color="auto"/>
              <w:bottom w:val="single" w:sz="4" w:space="0" w:color="auto"/>
              <w:right w:val="single" w:sz="4" w:space="0" w:color="auto"/>
            </w:tcBorders>
            <w:shd w:val="clear" w:color="auto" w:fill="auto"/>
            <w:vAlign w:val="center"/>
          </w:tcPr>
          <w:p w:rsidR="00365C3B" w:rsidRPr="00101BBA" w:rsidRDefault="00365C3B" w:rsidP="00A609B6">
            <w:pPr>
              <w:spacing w:after="0" w:line="240" w:lineRule="auto"/>
              <w:jc w:val="right"/>
              <w:rPr>
                <w:rFonts w:ascii="Times New Roman" w:hAnsi="Times New Roman" w:cs="Times New Roman"/>
                <w:sz w:val="24"/>
                <w:szCs w:val="24"/>
              </w:rPr>
            </w:pPr>
            <w:r w:rsidRPr="00101BBA">
              <w:rPr>
                <w:rFonts w:ascii="Times New Roman" w:hAnsi="Times New Roman" w:cs="Times New Roman"/>
                <w:sz w:val="24"/>
                <w:szCs w:val="24"/>
              </w:rPr>
              <w:t>104,2</w:t>
            </w:r>
          </w:p>
        </w:tc>
      </w:tr>
    </w:tbl>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Расходы бюджета Кропоткинского муниципального образования на 2019 год предусмотрены в объеме  69950,7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что на 17,5% или 14844,5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 ниже бюджетных назначений текущего года (84795,2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p w:rsidR="00365C3B" w:rsidRPr="00A609B6" w:rsidRDefault="00365C3B" w:rsidP="00101BB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Функциональная структура расходов бюджета и ее изменение по сравнению с бюджетными назначениями 2018 года (решение Думы от 27.09.2018 № 85) и отчетом за 2017 год представлена в таблице. </w:t>
      </w:r>
    </w:p>
    <w:p w:rsidR="00365C3B" w:rsidRPr="00A609B6"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w:t>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r>
      <w:r w:rsidRPr="00A609B6">
        <w:rPr>
          <w:rFonts w:ascii="Times New Roman" w:hAnsi="Times New Roman" w:cs="Times New Roman"/>
          <w:sz w:val="24"/>
          <w:szCs w:val="24"/>
        </w:rPr>
        <w:tab/>
        <w:t>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рублей</w:t>
      </w:r>
    </w:p>
    <w:tbl>
      <w:tblPr>
        <w:tblW w:w="9654" w:type="dxa"/>
        <w:tblInd w:w="93" w:type="dxa"/>
        <w:tblLayout w:type="fixed"/>
        <w:tblLook w:val="04A0" w:firstRow="1" w:lastRow="0" w:firstColumn="1" w:lastColumn="0" w:noHBand="0" w:noVBand="1"/>
      </w:tblPr>
      <w:tblGrid>
        <w:gridCol w:w="1716"/>
        <w:gridCol w:w="1134"/>
        <w:gridCol w:w="709"/>
        <w:gridCol w:w="1134"/>
        <w:gridCol w:w="992"/>
        <w:gridCol w:w="1134"/>
        <w:gridCol w:w="993"/>
        <w:gridCol w:w="992"/>
        <w:gridCol w:w="850"/>
      </w:tblGrid>
      <w:tr w:rsidR="00365C3B" w:rsidRPr="00101BBA" w:rsidTr="00CA7DE7">
        <w:trPr>
          <w:trHeight w:val="664"/>
          <w:tblHeader/>
        </w:trPr>
        <w:tc>
          <w:tcPr>
            <w:tcW w:w="1716" w:type="dxa"/>
            <w:vMerge w:val="restart"/>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 xml:space="preserve">Наименование </w:t>
            </w:r>
          </w:p>
        </w:tc>
        <w:tc>
          <w:tcPr>
            <w:tcW w:w="1134" w:type="dxa"/>
            <w:vMerge w:val="restart"/>
            <w:tcBorders>
              <w:top w:val="single" w:sz="4" w:space="0" w:color="auto"/>
              <w:left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Отчет (расходы)</w:t>
            </w: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2017 год</w:t>
            </w:r>
          </w:p>
        </w:tc>
        <w:tc>
          <w:tcPr>
            <w:tcW w:w="709" w:type="dxa"/>
            <w:vMerge w:val="restart"/>
            <w:tcBorders>
              <w:top w:val="single" w:sz="4" w:space="0" w:color="auto"/>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Доля %</w:t>
            </w:r>
          </w:p>
        </w:tc>
        <w:tc>
          <w:tcPr>
            <w:tcW w:w="1134" w:type="dxa"/>
            <w:vMerge w:val="restart"/>
            <w:tcBorders>
              <w:top w:val="single" w:sz="4" w:space="0" w:color="auto"/>
              <w:left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Бюджет 2018</w:t>
            </w: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года (решение Думы от 27.09.2018 № 85)</w:t>
            </w:r>
          </w:p>
        </w:tc>
        <w:tc>
          <w:tcPr>
            <w:tcW w:w="992" w:type="dxa"/>
            <w:vMerge w:val="restart"/>
            <w:tcBorders>
              <w:top w:val="single" w:sz="4" w:space="0" w:color="auto"/>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ind w:right="175"/>
              <w:jc w:val="center"/>
              <w:rPr>
                <w:rFonts w:ascii="Times New Roman" w:hAnsi="Times New Roman" w:cs="Times New Roman"/>
                <w:bCs/>
                <w:sz w:val="24"/>
                <w:szCs w:val="24"/>
              </w:rPr>
            </w:pPr>
          </w:p>
          <w:p w:rsidR="00365C3B" w:rsidRPr="00101BBA" w:rsidRDefault="00365C3B" w:rsidP="00A609B6">
            <w:pPr>
              <w:widowControl w:val="0"/>
              <w:autoSpaceDE w:val="0"/>
              <w:autoSpaceDN w:val="0"/>
              <w:adjustRightInd w:val="0"/>
              <w:spacing w:after="0" w:line="240" w:lineRule="auto"/>
              <w:ind w:right="175"/>
              <w:jc w:val="center"/>
              <w:rPr>
                <w:rFonts w:ascii="Times New Roman" w:hAnsi="Times New Roman" w:cs="Times New Roman"/>
                <w:bCs/>
                <w:sz w:val="24"/>
                <w:szCs w:val="24"/>
              </w:rPr>
            </w:pPr>
            <w:r w:rsidRPr="00101BBA">
              <w:rPr>
                <w:rFonts w:ascii="Times New Roman" w:hAnsi="Times New Roman" w:cs="Times New Roman"/>
                <w:bCs/>
                <w:sz w:val="24"/>
                <w:szCs w:val="24"/>
              </w:rPr>
              <w:t>Доля %</w:t>
            </w:r>
          </w:p>
        </w:tc>
        <w:tc>
          <w:tcPr>
            <w:tcW w:w="1134" w:type="dxa"/>
            <w:vMerge w:val="restart"/>
            <w:tcBorders>
              <w:top w:val="single" w:sz="4" w:space="0" w:color="auto"/>
              <w:left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Проект на 2019 год</w:t>
            </w:r>
          </w:p>
        </w:tc>
        <w:tc>
          <w:tcPr>
            <w:tcW w:w="993" w:type="dxa"/>
            <w:vMerge w:val="restart"/>
            <w:tcBorders>
              <w:top w:val="single" w:sz="4" w:space="0" w:color="auto"/>
              <w:left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Доля</w:t>
            </w: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Отклонение</w:t>
            </w:r>
          </w:p>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2019/2018</w:t>
            </w:r>
          </w:p>
        </w:tc>
      </w:tr>
      <w:tr w:rsidR="00365C3B" w:rsidRPr="00101BBA" w:rsidTr="00CA7DE7">
        <w:trPr>
          <w:trHeight w:val="470"/>
          <w:tblHeader/>
        </w:trPr>
        <w:tc>
          <w:tcPr>
            <w:tcW w:w="1716" w:type="dxa"/>
            <w:vMerge/>
            <w:tcBorders>
              <w:top w:val="single" w:sz="4" w:space="0" w:color="auto"/>
              <w:left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vMerge/>
            <w:tcBorders>
              <w:left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709" w:type="dxa"/>
            <w:vMerge/>
            <w:tcBorders>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vMerge/>
            <w:tcBorders>
              <w:left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ind w:right="175"/>
              <w:jc w:val="center"/>
              <w:rPr>
                <w:rFonts w:ascii="Times New Roman" w:hAnsi="Times New Roman" w:cs="Times New Roman"/>
                <w:bCs/>
                <w:sz w:val="24"/>
                <w:szCs w:val="24"/>
              </w:rPr>
            </w:pPr>
          </w:p>
        </w:tc>
        <w:tc>
          <w:tcPr>
            <w:tcW w:w="1134" w:type="dxa"/>
            <w:vMerge/>
            <w:tcBorders>
              <w:top w:val="single" w:sz="4" w:space="0" w:color="auto"/>
              <w:left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993" w:type="dxa"/>
            <w:vMerge/>
            <w:tcBorders>
              <w:top w:val="single" w:sz="4" w:space="0" w:color="auto"/>
              <w:left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992" w:type="dxa"/>
            <w:vMerge w:val="restart"/>
            <w:tcBorders>
              <w:top w:val="single" w:sz="4" w:space="0" w:color="auto"/>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 xml:space="preserve">В сумме </w:t>
            </w:r>
          </w:p>
        </w:tc>
        <w:tc>
          <w:tcPr>
            <w:tcW w:w="850" w:type="dxa"/>
            <w:vMerge w:val="restart"/>
            <w:tcBorders>
              <w:top w:val="single" w:sz="4" w:space="0" w:color="auto"/>
              <w:left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В %</w:t>
            </w:r>
          </w:p>
        </w:tc>
      </w:tr>
      <w:tr w:rsidR="00365C3B" w:rsidRPr="00101BBA" w:rsidTr="00CA7DE7">
        <w:trPr>
          <w:trHeight w:val="80"/>
          <w:tblHeader/>
        </w:trPr>
        <w:tc>
          <w:tcPr>
            <w:tcW w:w="1716"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709" w:type="dxa"/>
            <w:tcBorders>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left w:val="single" w:sz="4" w:space="0" w:color="auto"/>
              <w:bottom w:val="single" w:sz="4" w:space="0" w:color="auto"/>
              <w:right w:val="single" w:sz="4" w:space="0" w:color="auto"/>
            </w:tcBorders>
            <w:vAlign w:val="center"/>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992" w:type="dxa"/>
            <w:tcBorders>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992" w:type="dxa"/>
            <w:vMerge/>
            <w:tcBorders>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850" w:type="dxa"/>
            <w:vMerge/>
            <w:tcBorders>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r>
      <w:tr w:rsidR="00365C3B" w:rsidRPr="00101BBA" w:rsidTr="00CA7DE7">
        <w:trPr>
          <w:trHeight w:val="191"/>
        </w:trPr>
        <w:tc>
          <w:tcPr>
            <w:tcW w:w="1716" w:type="dxa"/>
            <w:tcBorders>
              <w:top w:val="nil"/>
              <w:left w:val="single" w:sz="4" w:space="0" w:color="auto"/>
              <w:bottom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w:t>
            </w:r>
          </w:p>
        </w:tc>
        <w:tc>
          <w:tcPr>
            <w:tcW w:w="709" w:type="dxa"/>
            <w:tcBorders>
              <w:top w:val="single" w:sz="4" w:space="0" w:color="auto"/>
              <w:left w:val="nil"/>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w:t>
            </w:r>
          </w:p>
        </w:tc>
        <w:tc>
          <w:tcPr>
            <w:tcW w:w="1134" w:type="dxa"/>
            <w:tcBorders>
              <w:top w:val="nil"/>
              <w:left w:val="single" w:sz="4" w:space="0" w:color="auto"/>
              <w:bottom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9</w:t>
            </w:r>
          </w:p>
        </w:tc>
        <w:tc>
          <w:tcPr>
            <w:tcW w:w="993" w:type="dxa"/>
            <w:tcBorders>
              <w:top w:val="nil"/>
              <w:left w:val="nil"/>
              <w:bottom w:val="single" w:sz="4" w:space="0" w:color="auto"/>
              <w:right w:val="single" w:sz="4" w:space="0" w:color="auto"/>
            </w:tcBorders>
            <w:shd w:val="clear" w:color="auto" w:fill="auto"/>
            <w:hideMark/>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w:t>
            </w:r>
          </w:p>
        </w:tc>
        <w:tc>
          <w:tcPr>
            <w:tcW w:w="992" w:type="dxa"/>
            <w:tcBorders>
              <w:top w:val="nil"/>
              <w:left w:val="nil"/>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11</w:t>
            </w:r>
          </w:p>
        </w:tc>
        <w:tc>
          <w:tcPr>
            <w:tcW w:w="850" w:type="dxa"/>
            <w:tcBorders>
              <w:top w:val="nil"/>
              <w:left w:val="nil"/>
              <w:bottom w:val="single" w:sz="4" w:space="0" w:color="auto"/>
              <w:right w:val="single" w:sz="4" w:space="0" w:color="auto"/>
            </w:tcBorders>
          </w:tcPr>
          <w:p w:rsidR="00365C3B" w:rsidRPr="00101BBA"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w:t>
            </w:r>
          </w:p>
        </w:tc>
      </w:tr>
      <w:tr w:rsidR="00F749A2" w:rsidRPr="00101BBA" w:rsidTr="006F5FB5">
        <w:trPr>
          <w:trHeight w:val="48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F5F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19445,4</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39,63</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ind w:right="-108"/>
              <w:jc w:val="center"/>
              <w:rPr>
                <w:rFonts w:ascii="Times New Roman" w:hAnsi="Times New Roman" w:cs="Times New Roman"/>
                <w:sz w:val="24"/>
                <w:szCs w:val="24"/>
              </w:rPr>
            </w:pPr>
            <w:r w:rsidRPr="00101BBA">
              <w:rPr>
                <w:rFonts w:ascii="Times New Roman" w:hAnsi="Times New Roman" w:cs="Times New Roman"/>
                <w:sz w:val="24"/>
                <w:szCs w:val="24"/>
              </w:rPr>
              <w:t>18986,4</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22,39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19090,0</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27,29</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103,6</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100,5</w:t>
            </w:r>
          </w:p>
        </w:tc>
      </w:tr>
      <w:tr w:rsidR="00F749A2" w:rsidRPr="00101BBA" w:rsidTr="006F5FB5">
        <w:trPr>
          <w:trHeight w:val="469"/>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F5F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оборона</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105,4</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0,21</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112,6</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138,2</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0,19</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25,6</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121,6</w:t>
            </w:r>
          </w:p>
        </w:tc>
      </w:tr>
      <w:tr w:rsidR="00F749A2" w:rsidRPr="00101BBA" w:rsidTr="006F5FB5">
        <w:trPr>
          <w:trHeight w:val="671"/>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F5F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Национальная безопасность и правоохранительная деятельность </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76,5</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0,16</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360,0</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0,42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337,0</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0,48</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-23,0</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0,94</w:t>
            </w:r>
          </w:p>
        </w:tc>
      </w:tr>
      <w:tr w:rsidR="00F749A2" w:rsidRPr="00101BBA" w:rsidTr="006F5FB5">
        <w:trPr>
          <w:trHeight w:val="58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F5F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экономика</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8520,5</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17,37</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6971,3</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8,22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10617,9</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15,18</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3646,6</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152,3</w:t>
            </w:r>
          </w:p>
        </w:tc>
      </w:tr>
      <w:tr w:rsidR="00F749A2" w:rsidRPr="00101BBA" w:rsidTr="006F5FB5">
        <w:trPr>
          <w:trHeight w:val="79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F5F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Жилищно-коммунальное хозяйство</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19943,9</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40,65</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57564,3</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67,89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38695,6</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55,32</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-18868,7</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67,22</w:t>
            </w:r>
          </w:p>
        </w:tc>
      </w:tr>
      <w:tr w:rsidR="00F749A2" w:rsidRPr="00101BBA" w:rsidTr="006F5FB5">
        <w:trPr>
          <w:trHeight w:val="334"/>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F5F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Образование</w:t>
            </w:r>
            <w:r w:rsidRPr="00101BBA">
              <w:rPr>
                <w:rFonts w:ascii="Times New Roman" w:hAnsi="Times New Roman" w:cs="Times New Roman"/>
                <w:color w:val="000000"/>
                <w:sz w:val="24"/>
                <w:szCs w:val="24"/>
              </w:rPr>
              <w:t xml:space="preserve"> </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605,5</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588,0</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0,69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590,2</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0,84</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2,2</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100,4</w:t>
            </w:r>
          </w:p>
        </w:tc>
      </w:tr>
      <w:tr w:rsidR="00F749A2" w:rsidRPr="00101BBA" w:rsidTr="006F5FB5">
        <w:trPr>
          <w:trHeight w:val="43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F5F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Социальная политика </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5,3</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0,01</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p>
        </w:tc>
      </w:tr>
      <w:tr w:rsidR="00F749A2" w:rsidRPr="00101BBA" w:rsidTr="006F5FB5">
        <w:trPr>
          <w:trHeight w:val="43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F749A2" w:rsidRPr="00101BBA" w:rsidRDefault="00F749A2" w:rsidP="006F5F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Физическая культура и спорт</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235,0</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0,48</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122,7</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131,8</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0,19</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9,1</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107,4</w:t>
            </w:r>
          </w:p>
        </w:tc>
      </w:tr>
      <w:tr w:rsidR="00F749A2" w:rsidRPr="00101BBA" w:rsidTr="00CA7DE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6F5FB5">
            <w:pPr>
              <w:spacing w:after="0" w:line="240" w:lineRule="auto"/>
              <w:rPr>
                <w:rFonts w:ascii="Times New Roman" w:hAnsi="Times New Roman" w:cs="Times New Roman"/>
                <w:bCs/>
                <w:sz w:val="24"/>
                <w:szCs w:val="24"/>
              </w:rPr>
            </w:pPr>
            <w:r>
              <w:rPr>
                <w:rFonts w:ascii="Times New Roman" w:hAnsi="Times New Roman" w:cs="Times New Roman"/>
                <w:bCs/>
                <w:sz w:val="24"/>
                <w:szCs w:val="24"/>
              </w:rPr>
              <w:t>Итого расходов</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126,2</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0,26</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90,0</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350,0</w:t>
            </w:r>
          </w:p>
        </w:tc>
        <w:tc>
          <w:tcPr>
            <w:tcW w:w="993" w:type="dxa"/>
            <w:tcBorders>
              <w:top w:val="nil"/>
              <w:left w:val="nil"/>
              <w:bottom w:val="single" w:sz="4" w:space="0" w:color="auto"/>
              <w:right w:val="single" w:sz="4" w:space="0" w:color="auto"/>
            </w:tcBorders>
            <w:shd w:val="clear" w:color="auto" w:fill="auto"/>
            <w:vAlign w:val="center"/>
            <w:hideMark/>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0,50</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260,0</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388,9</w:t>
            </w:r>
          </w:p>
        </w:tc>
      </w:tr>
      <w:tr w:rsidR="00F749A2" w:rsidRPr="00101BBA" w:rsidTr="006F5FB5">
        <w:trPr>
          <w:trHeight w:val="300"/>
        </w:trPr>
        <w:tc>
          <w:tcPr>
            <w:tcW w:w="1716" w:type="dxa"/>
            <w:tcBorders>
              <w:top w:val="nil"/>
              <w:left w:val="single" w:sz="4" w:space="0" w:color="auto"/>
              <w:bottom w:val="single" w:sz="4" w:space="0" w:color="auto"/>
              <w:right w:val="single" w:sz="4" w:space="0" w:color="auto"/>
            </w:tcBorders>
            <w:shd w:val="clear" w:color="auto" w:fill="auto"/>
            <w:vAlign w:val="bottom"/>
          </w:tcPr>
          <w:p w:rsidR="00F749A2" w:rsidRPr="00101BBA" w:rsidRDefault="00F749A2" w:rsidP="006F5F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Общегосударственные вопросы</w:t>
            </w:r>
          </w:p>
        </w:tc>
        <w:tc>
          <w:tcPr>
            <w:tcW w:w="1134"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01BBA">
              <w:rPr>
                <w:rFonts w:ascii="Times New Roman" w:hAnsi="Times New Roman" w:cs="Times New Roman"/>
                <w:color w:val="000000"/>
                <w:sz w:val="24"/>
                <w:szCs w:val="24"/>
              </w:rPr>
              <w:t>49063,7</w:t>
            </w:r>
          </w:p>
        </w:tc>
        <w:tc>
          <w:tcPr>
            <w:tcW w:w="709" w:type="dxa"/>
            <w:tcBorders>
              <w:top w:val="single" w:sz="4" w:space="0" w:color="auto"/>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84795,2</w:t>
            </w:r>
          </w:p>
        </w:tc>
        <w:tc>
          <w:tcPr>
            <w:tcW w:w="992" w:type="dxa"/>
            <w:tcBorders>
              <w:top w:val="nil"/>
              <w:left w:val="single" w:sz="4" w:space="0" w:color="auto"/>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100</w:t>
            </w:r>
          </w:p>
        </w:tc>
        <w:tc>
          <w:tcPr>
            <w:tcW w:w="1134" w:type="dxa"/>
            <w:tcBorders>
              <w:top w:val="nil"/>
              <w:left w:val="single" w:sz="4" w:space="0" w:color="auto"/>
              <w:bottom w:val="single" w:sz="4" w:space="0" w:color="auto"/>
              <w:right w:val="single" w:sz="4" w:space="0" w:color="auto"/>
            </w:tcBorders>
            <w:shd w:val="clear" w:color="auto" w:fill="auto"/>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01BBA">
              <w:rPr>
                <w:rFonts w:ascii="Times New Roman" w:hAnsi="Times New Roman" w:cs="Times New Roman"/>
                <w:bCs/>
                <w:color w:val="000000"/>
                <w:sz w:val="24"/>
                <w:szCs w:val="24"/>
              </w:rPr>
              <w:t>69950,7</w:t>
            </w:r>
          </w:p>
        </w:tc>
        <w:tc>
          <w:tcPr>
            <w:tcW w:w="993" w:type="dxa"/>
            <w:tcBorders>
              <w:top w:val="nil"/>
              <w:left w:val="nil"/>
              <w:bottom w:val="single" w:sz="4" w:space="0" w:color="auto"/>
              <w:right w:val="single" w:sz="4" w:space="0" w:color="auto"/>
            </w:tcBorders>
            <w:shd w:val="clear" w:color="auto" w:fill="auto"/>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sz w:val="24"/>
                <w:szCs w:val="24"/>
              </w:rPr>
            </w:pPr>
            <w:r w:rsidRPr="00101BBA">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-14844,5</w:t>
            </w:r>
          </w:p>
        </w:tc>
        <w:tc>
          <w:tcPr>
            <w:tcW w:w="850" w:type="dxa"/>
            <w:tcBorders>
              <w:top w:val="nil"/>
              <w:left w:val="nil"/>
              <w:bottom w:val="single" w:sz="4" w:space="0" w:color="auto"/>
              <w:right w:val="single" w:sz="4" w:space="0" w:color="auto"/>
            </w:tcBorders>
            <w:vAlign w:val="center"/>
          </w:tcPr>
          <w:p w:rsidR="00F749A2" w:rsidRPr="00101BBA" w:rsidRDefault="00F749A2" w:rsidP="00A609B6">
            <w:pPr>
              <w:widowControl w:val="0"/>
              <w:autoSpaceDE w:val="0"/>
              <w:autoSpaceDN w:val="0"/>
              <w:adjustRightInd w:val="0"/>
              <w:spacing w:after="0" w:line="240" w:lineRule="auto"/>
              <w:jc w:val="center"/>
              <w:rPr>
                <w:rFonts w:ascii="Times New Roman" w:hAnsi="Times New Roman" w:cs="Times New Roman"/>
                <w:bCs/>
                <w:sz w:val="24"/>
                <w:szCs w:val="24"/>
              </w:rPr>
            </w:pPr>
            <w:r w:rsidRPr="00101BBA">
              <w:rPr>
                <w:rFonts w:ascii="Times New Roman" w:hAnsi="Times New Roman" w:cs="Times New Roman"/>
                <w:bCs/>
                <w:sz w:val="24"/>
                <w:szCs w:val="24"/>
              </w:rPr>
              <w:t>82,5</w:t>
            </w:r>
          </w:p>
        </w:tc>
      </w:tr>
    </w:tbl>
    <w:p w:rsidR="00365C3B" w:rsidRPr="00A609B6" w:rsidRDefault="00365C3B" w:rsidP="00A609B6">
      <w:pPr>
        <w:spacing w:after="0" w:line="240" w:lineRule="auto"/>
        <w:jc w:val="both"/>
        <w:rPr>
          <w:rFonts w:ascii="Times New Roman" w:hAnsi="Times New Roman" w:cs="Times New Roman"/>
          <w:sz w:val="24"/>
          <w:szCs w:val="24"/>
        </w:rPr>
      </w:pPr>
    </w:p>
    <w:p w:rsidR="00365C3B" w:rsidRPr="00A609B6" w:rsidRDefault="00365C3B" w:rsidP="00101BBA">
      <w:pPr>
        <w:spacing w:after="0" w:line="240" w:lineRule="auto"/>
        <w:ind w:firstLine="708"/>
        <w:jc w:val="both"/>
        <w:rPr>
          <w:rFonts w:ascii="Times New Roman" w:hAnsi="Times New Roman" w:cs="Times New Roman"/>
          <w:sz w:val="24"/>
          <w:szCs w:val="24"/>
        </w:rPr>
      </w:pPr>
      <w:r w:rsidRPr="00101BBA">
        <w:rPr>
          <w:rFonts w:ascii="Times New Roman" w:hAnsi="Times New Roman" w:cs="Times New Roman"/>
          <w:sz w:val="24"/>
          <w:szCs w:val="24"/>
        </w:rPr>
        <w:t xml:space="preserve">Решением </w:t>
      </w:r>
      <w:r w:rsidR="00101BBA" w:rsidRPr="00101BBA">
        <w:rPr>
          <w:rFonts w:ascii="Times New Roman" w:hAnsi="Times New Roman" w:cs="Times New Roman"/>
          <w:sz w:val="24"/>
          <w:szCs w:val="24"/>
        </w:rPr>
        <w:t>Думы Кропоткинского городского поселения «О</w:t>
      </w:r>
      <w:r w:rsidRPr="00101BBA">
        <w:rPr>
          <w:rFonts w:ascii="Times New Roman" w:hAnsi="Times New Roman" w:cs="Times New Roman"/>
          <w:sz w:val="24"/>
          <w:szCs w:val="24"/>
        </w:rPr>
        <w:t xml:space="preserve"> бюджете Кропоткинского муниципального образования на 2019 год</w:t>
      </w:r>
      <w:r w:rsidR="00101BBA" w:rsidRPr="00101BBA">
        <w:rPr>
          <w:rFonts w:ascii="Times New Roman" w:hAnsi="Times New Roman" w:cs="Times New Roman"/>
          <w:sz w:val="24"/>
          <w:szCs w:val="24"/>
        </w:rPr>
        <w:t xml:space="preserve"> и плановый период 2020 и 2021 годов»</w:t>
      </w:r>
      <w:r w:rsidRPr="00101BBA">
        <w:rPr>
          <w:rFonts w:ascii="Times New Roman" w:hAnsi="Times New Roman" w:cs="Times New Roman"/>
          <w:sz w:val="24"/>
          <w:szCs w:val="24"/>
        </w:rPr>
        <w:t xml:space="preserve"> расходы по разделу 01 «Общегосударственные вопросы» определены в сумме 19090,0 тыс.</w:t>
      </w:r>
      <w:r w:rsidR="0028480C" w:rsidRPr="00101BBA">
        <w:rPr>
          <w:rFonts w:ascii="Times New Roman" w:hAnsi="Times New Roman" w:cs="Times New Roman"/>
          <w:sz w:val="24"/>
          <w:szCs w:val="24"/>
        </w:rPr>
        <w:t xml:space="preserve"> </w:t>
      </w:r>
      <w:r w:rsidRPr="00101BBA">
        <w:rPr>
          <w:rFonts w:ascii="Times New Roman" w:hAnsi="Times New Roman" w:cs="Times New Roman"/>
          <w:sz w:val="24"/>
          <w:szCs w:val="24"/>
        </w:rPr>
        <w:t>руб. в том числе:</w:t>
      </w:r>
    </w:p>
    <w:p w:rsidR="00365C3B" w:rsidRPr="00101BBA" w:rsidRDefault="00365C3B" w:rsidP="00A609B6">
      <w:pPr>
        <w:spacing w:after="0" w:line="240" w:lineRule="auto"/>
        <w:jc w:val="both"/>
        <w:rPr>
          <w:rFonts w:ascii="Times New Roman" w:hAnsi="Times New Roman" w:cs="Times New Roman"/>
          <w:sz w:val="24"/>
          <w:szCs w:val="24"/>
        </w:rPr>
      </w:pPr>
      <w:r w:rsidRPr="00101BBA">
        <w:rPr>
          <w:rFonts w:ascii="Times New Roman" w:hAnsi="Times New Roman" w:cs="Times New Roman"/>
          <w:sz w:val="24"/>
          <w:szCs w:val="24"/>
        </w:rPr>
        <w:t>По подразделу 0102:</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-расходы на содержание главы муниципального образования в сумме 1573,1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spacing w:after="0" w:line="240" w:lineRule="auto"/>
        <w:jc w:val="both"/>
        <w:rPr>
          <w:rFonts w:ascii="Times New Roman" w:hAnsi="Times New Roman" w:cs="Times New Roman"/>
          <w:i/>
          <w:sz w:val="24"/>
          <w:szCs w:val="24"/>
        </w:rPr>
      </w:pPr>
      <w:r w:rsidRPr="00A609B6">
        <w:rPr>
          <w:rFonts w:ascii="Times New Roman" w:hAnsi="Times New Roman" w:cs="Times New Roman"/>
          <w:i/>
          <w:sz w:val="24"/>
          <w:szCs w:val="24"/>
        </w:rPr>
        <w:t>По подразделу 0103:</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расходы на содержание председателя и аппарата Думы Кропоткинского городского поселения в сумме 1678,9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101BBA" w:rsidRDefault="00365C3B" w:rsidP="00A609B6">
      <w:pPr>
        <w:spacing w:after="0" w:line="240" w:lineRule="auto"/>
        <w:jc w:val="both"/>
        <w:rPr>
          <w:rFonts w:ascii="Times New Roman" w:hAnsi="Times New Roman" w:cs="Times New Roman"/>
          <w:sz w:val="24"/>
          <w:szCs w:val="24"/>
        </w:rPr>
      </w:pPr>
      <w:r w:rsidRPr="00101BBA">
        <w:rPr>
          <w:rFonts w:ascii="Times New Roman" w:hAnsi="Times New Roman" w:cs="Times New Roman"/>
          <w:sz w:val="24"/>
          <w:szCs w:val="24"/>
        </w:rPr>
        <w:t>По подразделу 0104:</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расходы на содержание аппарата администрации в сумме 15787,4 тыс. руб. в т. ч.:</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-фонд оплаты труда и страховые взносы 8854,0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r w:rsidR="007F065A" w:rsidRPr="00A609B6">
        <w:rPr>
          <w:rFonts w:ascii="Times New Roman" w:hAnsi="Times New Roman" w:cs="Times New Roman"/>
          <w:sz w:val="24"/>
          <w:szCs w:val="24"/>
        </w:rPr>
        <w:t>.</w:t>
      </w:r>
      <w:r w:rsidRPr="00A609B6">
        <w:rPr>
          <w:rFonts w:ascii="Times New Roman" w:hAnsi="Times New Roman" w:cs="Times New Roman"/>
          <w:sz w:val="24"/>
          <w:szCs w:val="24"/>
        </w:rPr>
        <w:t xml:space="preserve"> </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иные выплаты персоналу, за исключением фонда оплаты труда (проезд в отпуск, командировочные расходы) 965,0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609B6">
      <w:pPr>
        <w:spacing w:after="0" w:line="240" w:lineRule="auto"/>
        <w:jc w:val="both"/>
        <w:rPr>
          <w:rFonts w:ascii="Times New Roman" w:hAnsi="Times New Roman" w:cs="Times New Roman"/>
          <w:sz w:val="24"/>
          <w:szCs w:val="24"/>
        </w:rPr>
      </w:pPr>
      <w:proofErr w:type="gramStart"/>
      <w:r w:rsidRPr="00A609B6">
        <w:rPr>
          <w:rFonts w:ascii="Times New Roman" w:hAnsi="Times New Roman" w:cs="Times New Roman"/>
          <w:sz w:val="24"/>
          <w:szCs w:val="24"/>
        </w:rPr>
        <w:t>- прочая закупка товаров, работ, услуг для государственных нужд (почтовые отправления, коммунальные услуги, подписка на газеты, журналы, покупка основных средств и материальных запасов, ГСМ и т.д.) 5890,4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roofErr w:type="gramEnd"/>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уплата прочих налогов, сборов и иных платежей 78,0 тыс. руб.;</w:t>
      </w:r>
    </w:p>
    <w:p w:rsidR="00365C3B" w:rsidRPr="00A609B6" w:rsidRDefault="00365C3B" w:rsidP="00101BBA">
      <w:pPr>
        <w:spacing w:after="0" w:line="240" w:lineRule="auto"/>
        <w:ind w:firstLine="708"/>
        <w:jc w:val="both"/>
        <w:rPr>
          <w:rFonts w:ascii="Times New Roman" w:hAnsi="Times New Roman" w:cs="Times New Roman"/>
          <w:sz w:val="24"/>
          <w:szCs w:val="24"/>
        </w:rPr>
      </w:pPr>
      <w:proofErr w:type="gramStart"/>
      <w:r w:rsidRPr="00A609B6">
        <w:rPr>
          <w:rFonts w:ascii="Times New Roman" w:hAnsi="Times New Roman" w:cs="Times New Roman"/>
          <w:sz w:val="24"/>
          <w:szCs w:val="24"/>
        </w:rPr>
        <w:t xml:space="preserve">Расходы на оплату труда рассчитаны в соответствии с </w:t>
      </w:r>
      <w:r w:rsidRPr="00A609B6">
        <w:rPr>
          <w:rFonts w:ascii="Times New Roman" w:hAnsi="Times New Roman" w:cs="Times New Roman"/>
          <w:color w:val="7030A0"/>
          <w:sz w:val="24"/>
          <w:szCs w:val="24"/>
        </w:rPr>
        <w:t xml:space="preserve"> </w:t>
      </w:r>
      <w:r w:rsidRPr="00A609B6">
        <w:rPr>
          <w:rFonts w:ascii="Times New Roman" w:hAnsi="Times New Roman" w:cs="Times New Roman"/>
          <w:sz w:val="24"/>
          <w:szCs w:val="24"/>
        </w:rPr>
        <w:t>указом губернатора Иркутской области от 22.09.2011 г. №246-уг «Об оплате труда работников, замещающих должности, не являющиеся должностями гражданской службы Иркутской области, и вспомогательного персонала органов государственной власти Иркутской области и иных государственных органов Иркутской области», Постановления Правительства Иркутской области  от 27.11.2014 г. №599-пп «Об установлении нормативов формирования расходов на оплату труда депутатов</w:t>
      </w:r>
      <w:proofErr w:type="gramEnd"/>
      <w:r w:rsidRPr="00A609B6">
        <w:rPr>
          <w:rFonts w:ascii="Times New Roman" w:hAnsi="Times New Roman" w:cs="Times New Roman"/>
          <w:sz w:val="24"/>
          <w:szCs w:val="24"/>
        </w:rPr>
        <w:t>,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101BBA">
        <w:rPr>
          <w:rFonts w:ascii="Times New Roman" w:hAnsi="Times New Roman" w:cs="Times New Roman"/>
          <w:sz w:val="24"/>
          <w:szCs w:val="24"/>
        </w:rPr>
        <w:t>По подразделу 0111 «Резервные фонды» предусмотрен резервный фонд</w:t>
      </w:r>
      <w:r w:rsidRPr="00A609B6">
        <w:rPr>
          <w:rFonts w:ascii="Times New Roman" w:hAnsi="Times New Roman" w:cs="Times New Roman"/>
          <w:sz w:val="24"/>
          <w:szCs w:val="24"/>
        </w:rPr>
        <w:t xml:space="preserve"> администрации в размере 50,00 тыс. руб.</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101BBA">
        <w:rPr>
          <w:rFonts w:ascii="Times New Roman" w:hAnsi="Times New Roman" w:cs="Times New Roman"/>
          <w:sz w:val="24"/>
          <w:szCs w:val="24"/>
        </w:rPr>
        <w:t>По подразделу 0113 «Другие общегосударственные вопросы» предусмотрены</w:t>
      </w:r>
      <w:r w:rsidRPr="00A609B6">
        <w:rPr>
          <w:rFonts w:ascii="Times New Roman" w:hAnsi="Times New Roman" w:cs="Times New Roman"/>
          <w:sz w:val="24"/>
          <w:szCs w:val="24"/>
        </w:rPr>
        <w:t xml:space="preserve"> расходы на исполнение обл.</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гос</w:t>
      </w:r>
      <w:r w:rsidR="007F065A" w:rsidRPr="00A609B6">
        <w:rPr>
          <w:rFonts w:ascii="Times New Roman" w:hAnsi="Times New Roman" w:cs="Times New Roman"/>
          <w:sz w:val="24"/>
          <w:szCs w:val="24"/>
        </w:rPr>
        <w:t>.</w:t>
      </w:r>
      <w:r w:rsidRPr="00A609B6">
        <w:rPr>
          <w:rFonts w:ascii="Times New Roman" w:hAnsi="Times New Roman" w:cs="Times New Roman"/>
          <w:sz w:val="24"/>
          <w:szCs w:val="24"/>
        </w:rPr>
        <w:t xml:space="preserve"> полномочий (определение перечня должностных лиц органов ОМС, уполномоченных составлять протоколы об адм.</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ответственности) в сумме 0,7 тыс. руб.</w:t>
      </w:r>
      <w:r w:rsidR="00101BBA">
        <w:rPr>
          <w:rFonts w:ascii="Times New Roman" w:hAnsi="Times New Roman" w:cs="Times New Roman"/>
          <w:sz w:val="24"/>
          <w:szCs w:val="24"/>
        </w:rPr>
        <w:t xml:space="preserve"> </w:t>
      </w:r>
      <w:r w:rsidRPr="00A609B6">
        <w:rPr>
          <w:rFonts w:ascii="Times New Roman" w:hAnsi="Times New Roman" w:cs="Times New Roman"/>
          <w:sz w:val="24"/>
          <w:szCs w:val="24"/>
        </w:rPr>
        <w:t>(субвенция)</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A609B6">
        <w:rPr>
          <w:rFonts w:ascii="Times New Roman" w:hAnsi="Times New Roman" w:cs="Times New Roman"/>
          <w:sz w:val="24"/>
          <w:szCs w:val="24"/>
        </w:rPr>
        <w:lastRenderedPageBreak/>
        <w:t xml:space="preserve">Расходы по разделу </w:t>
      </w:r>
      <w:r w:rsidRPr="00101BBA">
        <w:rPr>
          <w:rFonts w:ascii="Times New Roman" w:hAnsi="Times New Roman" w:cs="Times New Roman"/>
          <w:sz w:val="24"/>
          <w:szCs w:val="24"/>
        </w:rPr>
        <w:t>02 «Национальная оборона»,</w:t>
      </w: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 xml:space="preserve">в соответствии с выпиской из расчета распределения субвенций местным бюджетам, на </w:t>
      </w:r>
      <w:r w:rsidRPr="00A609B6">
        <w:rPr>
          <w:rFonts w:ascii="Times New Roman" w:hAnsi="Times New Roman" w:cs="Times New Roman"/>
          <w:iCs/>
          <w:sz w:val="24"/>
          <w:szCs w:val="24"/>
        </w:rPr>
        <w:t xml:space="preserve">осуществление первичного воинского учета на территориях, где отсутствуют военные </w:t>
      </w:r>
      <w:proofErr w:type="gramStart"/>
      <w:r w:rsidRPr="00A609B6">
        <w:rPr>
          <w:rFonts w:ascii="Times New Roman" w:hAnsi="Times New Roman" w:cs="Times New Roman"/>
          <w:iCs/>
          <w:sz w:val="24"/>
          <w:szCs w:val="24"/>
        </w:rPr>
        <w:t>комиссариаты</w:t>
      </w:r>
      <w:proofErr w:type="gramEnd"/>
      <w:r w:rsidRPr="00A609B6">
        <w:rPr>
          <w:rFonts w:ascii="Times New Roman" w:hAnsi="Times New Roman" w:cs="Times New Roman"/>
          <w:iCs/>
          <w:sz w:val="24"/>
          <w:szCs w:val="24"/>
        </w:rPr>
        <w:t xml:space="preserve"> предусмотрены в сумме 138,2 тыс.</w:t>
      </w:r>
      <w:r w:rsidR="0028480C" w:rsidRPr="00A609B6">
        <w:rPr>
          <w:rFonts w:ascii="Times New Roman" w:hAnsi="Times New Roman" w:cs="Times New Roman"/>
          <w:iCs/>
          <w:sz w:val="24"/>
          <w:szCs w:val="24"/>
        </w:rPr>
        <w:t xml:space="preserve"> </w:t>
      </w:r>
      <w:r w:rsidRPr="00A609B6">
        <w:rPr>
          <w:rFonts w:ascii="Times New Roman" w:hAnsi="Times New Roman" w:cs="Times New Roman"/>
          <w:iCs/>
          <w:sz w:val="24"/>
          <w:szCs w:val="24"/>
        </w:rPr>
        <w:t>руб.</w:t>
      </w:r>
    </w:p>
    <w:p w:rsidR="00365C3B" w:rsidRPr="00A609B6" w:rsidRDefault="00365C3B" w:rsidP="00A609B6">
      <w:pPr>
        <w:pStyle w:val="ConsPlusNormal"/>
        <w:widowControl/>
        <w:jc w:val="both"/>
        <w:rPr>
          <w:szCs w:val="24"/>
        </w:rPr>
      </w:pPr>
      <w:r w:rsidRPr="00A609B6">
        <w:rPr>
          <w:szCs w:val="24"/>
        </w:rPr>
        <w:t xml:space="preserve">Расходы по разделу </w:t>
      </w:r>
      <w:r w:rsidRPr="00101BBA">
        <w:rPr>
          <w:szCs w:val="24"/>
        </w:rPr>
        <w:t>03 «Национальная безопасность и правоохранительная деятельность»</w:t>
      </w:r>
      <w:r w:rsidRPr="00A609B6">
        <w:rPr>
          <w:szCs w:val="24"/>
        </w:rPr>
        <w:t xml:space="preserve"> на 2019 год запланированы в сумме 337,0 тыс.</w:t>
      </w:r>
      <w:r w:rsidR="0028480C" w:rsidRPr="00A609B6">
        <w:rPr>
          <w:szCs w:val="24"/>
        </w:rPr>
        <w:t xml:space="preserve"> </w:t>
      </w:r>
      <w:r w:rsidRPr="00A609B6">
        <w:rPr>
          <w:szCs w:val="24"/>
        </w:rPr>
        <w:t>руб. в т.</w:t>
      </w:r>
      <w:r w:rsidR="0028480C" w:rsidRPr="00A609B6">
        <w:rPr>
          <w:szCs w:val="24"/>
        </w:rPr>
        <w:t xml:space="preserve"> </w:t>
      </w:r>
      <w:r w:rsidRPr="00A609B6">
        <w:rPr>
          <w:szCs w:val="24"/>
        </w:rPr>
        <w:t>ч.:</w:t>
      </w:r>
    </w:p>
    <w:p w:rsidR="00365C3B" w:rsidRPr="00A609B6" w:rsidRDefault="00365C3B" w:rsidP="00101BBA">
      <w:pPr>
        <w:spacing w:after="0" w:line="240" w:lineRule="auto"/>
        <w:ind w:firstLine="708"/>
        <w:jc w:val="both"/>
        <w:rPr>
          <w:rFonts w:ascii="Times New Roman" w:hAnsi="Times New Roman" w:cs="Times New Roman"/>
          <w:iCs/>
          <w:sz w:val="24"/>
          <w:szCs w:val="24"/>
        </w:rPr>
      </w:pPr>
      <w:proofErr w:type="gramStart"/>
      <w:r w:rsidRPr="00101BBA">
        <w:rPr>
          <w:rFonts w:ascii="Times New Roman" w:hAnsi="Times New Roman" w:cs="Times New Roman"/>
          <w:sz w:val="24"/>
          <w:szCs w:val="24"/>
        </w:rPr>
        <w:t>По подразделу 0314 «Другие вопросы в области национальной безопасности и правоохранительной деятельности» на 2019 год расходы запланированы в сумме 337,0 тыс.</w:t>
      </w:r>
      <w:r w:rsidR="0028480C" w:rsidRPr="00101BBA">
        <w:rPr>
          <w:rFonts w:ascii="Times New Roman" w:hAnsi="Times New Roman" w:cs="Times New Roman"/>
          <w:sz w:val="24"/>
          <w:szCs w:val="24"/>
        </w:rPr>
        <w:t xml:space="preserve"> </w:t>
      </w:r>
      <w:r w:rsidRPr="00101BBA">
        <w:rPr>
          <w:rFonts w:ascii="Times New Roman" w:hAnsi="Times New Roman" w:cs="Times New Roman"/>
          <w:sz w:val="24"/>
          <w:szCs w:val="24"/>
        </w:rPr>
        <w:t>руб. на исполнение мероприятий по муниципальным программам «Обеспечение пожарной безопасности на территории Кропоткинского муниципального образования» на</w:t>
      </w:r>
      <w:r w:rsidRPr="00A609B6">
        <w:rPr>
          <w:rFonts w:ascii="Times New Roman" w:hAnsi="Times New Roman" w:cs="Times New Roman"/>
          <w:sz w:val="24"/>
          <w:szCs w:val="24"/>
        </w:rPr>
        <w:t xml:space="preserve"> 2018-2021 годы, «Профилактика терроризма и экстремизма на территории Кропоткинского городского поселения» на 2017-2020 годы, «Профилактика правонарушений на территории Кропоткинского муниципального образования» на 2018-2020</w:t>
      </w:r>
      <w:proofErr w:type="gramEnd"/>
      <w:r w:rsidRPr="00A609B6">
        <w:rPr>
          <w:rFonts w:ascii="Times New Roman" w:hAnsi="Times New Roman" w:cs="Times New Roman"/>
          <w:sz w:val="24"/>
          <w:szCs w:val="24"/>
        </w:rPr>
        <w:t xml:space="preserve"> годы</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A609B6">
        <w:rPr>
          <w:rFonts w:ascii="Times New Roman" w:hAnsi="Times New Roman" w:cs="Times New Roman"/>
          <w:iCs/>
          <w:sz w:val="24"/>
          <w:szCs w:val="24"/>
        </w:rPr>
        <w:t xml:space="preserve">Расходы по разделу </w:t>
      </w:r>
      <w:r w:rsidRPr="00101BBA">
        <w:rPr>
          <w:rFonts w:ascii="Times New Roman" w:hAnsi="Times New Roman" w:cs="Times New Roman"/>
          <w:iCs/>
          <w:sz w:val="24"/>
          <w:szCs w:val="24"/>
        </w:rPr>
        <w:t>04 «Национальная экономика»</w:t>
      </w:r>
      <w:r w:rsidRPr="00A609B6">
        <w:rPr>
          <w:rFonts w:ascii="Times New Roman" w:hAnsi="Times New Roman" w:cs="Times New Roman"/>
          <w:b/>
          <w:iCs/>
          <w:sz w:val="24"/>
          <w:szCs w:val="24"/>
        </w:rPr>
        <w:t xml:space="preserve"> </w:t>
      </w:r>
      <w:r w:rsidRPr="00A609B6">
        <w:rPr>
          <w:rFonts w:ascii="Times New Roman" w:hAnsi="Times New Roman" w:cs="Times New Roman"/>
          <w:iCs/>
          <w:sz w:val="24"/>
          <w:szCs w:val="24"/>
        </w:rPr>
        <w:t>определены в сумме 10617,9 тыс. руб.</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101BBA">
        <w:rPr>
          <w:rFonts w:ascii="Times New Roman" w:hAnsi="Times New Roman" w:cs="Times New Roman"/>
          <w:iCs/>
          <w:sz w:val="24"/>
          <w:szCs w:val="24"/>
        </w:rPr>
        <w:t>По подразделу 0401 «Общеэкономические вопросы» на 2018 год предусмотрена</w:t>
      </w:r>
      <w:r w:rsidRPr="00A609B6">
        <w:rPr>
          <w:rFonts w:ascii="Times New Roman" w:hAnsi="Times New Roman" w:cs="Times New Roman"/>
          <w:iCs/>
          <w:sz w:val="24"/>
          <w:szCs w:val="24"/>
        </w:rPr>
        <w:t xml:space="preserve"> сумма 46,2 тыс. руб. на осуществление передаваемых областных полномочий в сфере водоснабжения и водоотведения</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101BBA">
        <w:rPr>
          <w:rFonts w:ascii="Times New Roman" w:hAnsi="Times New Roman" w:cs="Times New Roman"/>
          <w:iCs/>
          <w:sz w:val="24"/>
          <w:szCs w:val="24"/>
        </w:rPr>
        <w:t>По подразделу 0409 «Дорожное хозяйство» на 2019 год предусмотрена сумма 8000,0 тыс. руб. на исполнение мероприятий по муниципальной программе «Повышение</w:t>
      </w:r>
      <w:r w:rsidRPr="00A609B6">
        <w:rPr>
          <w:rFonts w:ascii="Times New Roman" w:hAnsi="Times New Roman" w:cs="Times New Roman"/>
          <w:iCs/>
          <w:sz w:val="24"/>
          <w:szCs w:val="24"/>
        </w:rPr>
        <w:t xml:space="preserve"> безопасности дорожного движения на территории Кропоткинского городского поселения» на 2018-2021 годы.</w:t>
      </w:r>
    </w:p>
    <w:p w:rsidR="00365C3B" w:rsidRPr="00A609B6" w:rsidRDefault="00365C3B" w:rsidP="00101BBA">
      <w:pPr>
        <w:spacing w:after="0" w:line="240" w:lineRule="auto"/>
        <w:ind w:firstLine="708"/>
        <w:jc w:val="both"/>
        <w:rPr>
          <w:rFonts w:ascii="Times New Roman" w:hAnsi="Times New Roman" w:cs="Times New Roman"/>
          <w:iCs/>
          <w:sz w:val="24"/>
          <w:szCs w:val="24"/>
        </w:rPr>
      </w:pPr>
      <w:r w:rsidRPr="00101BBA">
        <w:rPr>
          <w:rFonts w:ascii="Times New Roman" w:hAnsi="Times New Roman" w:cs="Times New Roman"/>
          <w:iCs/>
          <w:sz w:val="24"/>
          <w:szCs w:val="24"/>
        </w:rPr>
        <w:t>По подразделу 0412 «Другие вопросы в области национальной экономики» на 2019</w:t>
      </w:r>
      <w:r w:rsidRPr="00A609B6">
        <w:rPr>
          <w:rFonts w:ascii="Times New Roman" w:hAnsi="Times New Roman" w:cs="Times New Roman"/>
          <w:iCs/>
          <w:sz w:val="24"/>
          <w:szCs w:val="24"/>
        </w:rPr>
        <w:t xml:space="preserve"> год</w:t>
      </w:r>
      <w:r w:rsidRPr="00A609B6">
        <w:rPr>
          <w:rFonts w:ascii="Times New Roman" w:hAnsi="Times New Roman" w:cs="Times New Roman"/>
          <w:i/>
          <w:iCs/>
          <w:sz w:val="24"/>
          <w:szCs w:val="24"/>
        </w:rPr>
        <w:t xml:space="preserve"> </w:t>
      </w:r>
      <w:r w:rsidRPr="00A609B6">
        <w:rPr>
          <w:rFonts w:ascii="Times New Roman" w:hAnsi="Times New Roman" w:cs="Times New Roman"/>
          <w:iCs/>
          <w:sz w:val="24"/>
          <w:szCs w:val="24"/>
        </w:rPr>
        <w:t>предусмотрена сумма 2571,7 тыс. руб. – на проведение межевания земельных участков, внесение изменений в генеральный план, градостроительную схему.</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Расходы по разделу </w:t>
      </w:r>
      <w:r w:rsidRPr="00101BBA">
        <w:rPr>
          <w:rFonts w:ascii="Times New Roman" w:hAnsi="Times New Roman" w:cs="Times New Roman"/>
          <w:sz w:val="24"/>
          <w:szCs w:val="24"/>
        </w:rPr>
        <w:t>05 «Жилищно-коммунальное хозяйство»</w:t>
      </w:r>
      <w:r w:rsidRPr="00A609B6">
        <w:rPr>
          <w:rFonts w:ascii="Times New Roman" w:hAnsi="Times New Roman" w:cs="Times New Roman"/>
          <w:sz w:val="24"/>
          <w:szCs w:val="24"/>
        </w:rPr>
        <w:t xml:space="preserve"> на 2019 год предусмотрены в сумме 38695,6 тыс. руб.</w:t>
      </w:r>
    </w:p>
    <w:p w:rsidR="00365C3B" w:rsidRPr="00A609B6" w:rsidRDefault="00365C3B" w:rsidP="00101BBA">
      <w:pPr>
        <w:spacing w:after="0" w:line="240" w:lineRule="auto"/>
        <w:ind w:firstLine="708"/>
        <w:jc w:val="both"/>
        <w:rPr>
          <w:rFonts w:ascii="Times New Roman" w:hAnsi="Times New Roman" w:cs="Times New Roman"/>
          <w:sz w:val="24"/>
          <w:szCs w:val="24"/>
        </w:rPr>
      </w:pPr>
      <w:r w:rsidRPr="00101BBA">
        <w:rPr>
          <w:rFonts w:ascii="Times New Roman" w:hAnsi="Times New Roman" w:cs="Times New Roman"/>
          <w:sz w:val="24"/>
          <w:szCs w:val="24"/>
        </w:rPr>
        <w:t>По подразделу «Жилищное хозяйство» на 2019 год расходы запланированы в сумме</w:t>
      </w:r>
      <w:r w:rsidRPr="00A609B6">
        <w:rPr>
          <w:rFonts w:ascii="Times New Roman" w:hAnsi="Times New Roman" w:cs="Times New Roman"/>
          <w:sz w:val="24"/>
          <w:szCs w:val="24"/>
        </w:rPr>
        <w:t xml:space="preserve"> 3184,0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в т.</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ч.:</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85,0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 на уплату взносов в фонд капитального ремонта Иркутской области.</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1900,0 тыс. руб. – на проведение мероприятий по капитальному ремонту многоквартирных жилых домов (ремонт кровли домов по адресам </w:t>
      </w:r>
      <w:proofErr w:type="gramStart"/>
      <w:r w:rsidRPr="00A609B6">
        <w:rPr>
          <w:rFonts w:ascii="Times New Roman" w:hAnsi="Times New Roman" w:cs="Times New Roman"/>
          <w:sz w:val="24"/>
          <w:szCs w:val="24"/>
        </w:rPr>
        <w:t>Заречная</w:t>
      </w:r>
      <w:proofErr w:type="gramEnd"/>
      <w:r w:rsidRPr="00A609B6">
        <w:rPr>
          <w:rFonts w:ascii="Times New Roman" w:hAnsi="Times New Roman" w:cs="Times New Roman"/>
          <w:sz w:val="24"/>
          <w:szCs w:val="24"/>
        </w:rPr>
        <w:t xml:space="preserve"> 2; 3; 23)</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1169,0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r w:rsidR="007F065A" w:rsidRPr="00A609B6">
        <w:rPr>
          <w:rFonts w:ascii="Times New Roman" w:hAnsi="Times New Roman" w:cs="Times New Roman"/>
          <w:sz w:val="24"/>
          <w:szCs w:val="24"/>
        </w:rPr>
        <w:t>.</w:t>
      </w:r>
      <w:r w:rsidRPr="00A609B6">
        <w:rPr>
          <w:rFonts w:ascii="Times New Roman" w:hAnsi="Times New Roman" w:cs="Times New Roman"/>
          <w:sz w:val="24"/>
          <w:szCs w:val="24"/>
        </w:rPr>
        <w:t xml:space="preserve"> –</w:t>
      </w:r>
      <w:r w:rsidR="00A418B0">
        <w:rPr>
          <w:rFonts w:ascii="Times New Roman" w:hAnsi="Times New Roman" w:cs="Times New Roman"/>
          <w:sz w:val="24"/>
          <w:szCs w:val="24"/>
        </w:rPr>
        <w:t xml:space="preserve"> </w:t>
      </w:r>
      <w:r w:rsidRPr="00A609B6">
        <w:rPr>
          <w:rFonts w:ascii="Times New Roman" w:hAnsi="Times New Roman" w:cs="Times New Roman"/>
          <w:sz w:val="24"/>
          <w:szCs w:val="24"/>
        </w:rPr>
        <w:t>на проведение мероприятий по текущему ремонту муниципального жилого фонда.</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30,0 – расходы на проведение обследования жилых многоквартирных домов на предмет признания </w:t>
      </w:r>
      <w:proofErr w:type="gramStart"/>
      <w:r w:rsidRPr="00A609B6">
        <w:rPr>
          <w:rFonts w:ascii="Times New Roman" w:hAnsi="Times New Roman" w:cs="Times New Roman"/>
          <w:sz w:val="24"/>
          <w:szCs w:val="24"/>
        </w:rPr>
        <w:t>аварийными</w:t>
      </w:r>
      <w:proofErr w:type="gramEnd"/>
      <w:r w:rsidRPr="00A609B6">
        <w:rPr>
          <w:rFonts w:ascii="Times New Roman" w:hAnsi="Times New Roman" w:cs="Times New Roman"/>
          <w:sz w:val="24"/>
          <w:szCs w:val="24"/>
        </w:rPr>
        <w:t>.</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0502 «Коммунальное хозяйство» расходы на 2019 год</w:t>
      </w:r>
      <w:r w:rsidRPr="00A609B6">
        <w:rPr>
          <w:rFonts w:ascii="Times New Roman" w:hAnsi="Times New Roman" w:cs="Times New Roman"/>
          <w:sz w:val="24"/>
          <w:szCs w:val="24"/>
        </w:rPr>
        <w:t xml:space="preserve"> запланированы в сумме 30800,0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в т.</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ч.:</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13 000,0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r w:rsidR="007F065A" w:rsidRPr="00A609B6">
        <w:rPr>
          <w:rFonts w:ascii="Times New Roman" w:hAnsi="Times New Roman" w:cs="Times New Roman"/>
          <w:sz w:val="24"/>
          <w:szCs w:val="24"/>
        </w:rPr>
        <w:t>.</w:t>
      </w:r>
      <w:r w:rsidRPr="00A609B6">
        <w:rPr>
          <w:rFonts w:ascii="Times New Roman" w:hAnsi="Times New Roman" w:cs="Times New Roman"/>
          <w:sz w:val="24"/>
          <w:szCs w:val="24"/>
        </w:rPr>
        <w:t xml:space="preserve"> – на исполнение мероприятий по муниципальной программе «Модернизация объектов коммунальной инфраструктуры Кропоткинского муниципального образования» на 2019-2023 годы.</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15 000,0 тыс. руб. – приобретение твердого топлива (уголь каменный)</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2000,0 тыс. руб.- приобретение трубного материала, приобретение ГСМ (</w:t>
      </w:r>
      <w:proofErr w:type="spellStart"/>
      <w:r w:rsidRPr="00A609B6">
        <w:rPr>
          <w:rFonts w:ascii="Times New Roman" w:hAnsi="Times New Roman" w:cs="Times New Roman"/>
          <w:sz w:val="24"/>
          <w:szCs w:val="24"/>
        </w:rPr>
        <w:t>Дт</w:t>
      </w:r>
      <w:proofErr w:type="spellEnd"/>
      <w:r w:rsidRPr="00A609B6">
        <w:rPr>
          <w:rFonts w:ascii="Times New Roman" w:hAnsi="Times New Roman" w:cs="Times New Roman"/>
          <w:sz w:val="24"/>
          <w:szCs w:val="24"/>
        </w:rPr>
        <w:t>).</w:t>
      </w:r>
    </w:p>
    <w:p w:rsidR="00365C3B" w:rsidRPr="00A609B6" w:rsidRDefault="00365C3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800,0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 предоставление субсидии МУП «ТВЦ» возмещение выпадающих доходов от оказания услуг общественной бани населению.</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0503 «Благоустройство» расходы на 2019 год запланированы в сумме</w:t>
      </w:r>
      <w:r w:rsidRPr="00A609B6">
        <w:rPr>
          <w:rFonts w:ascii="Times New Roman" w:hAnsi="Times New Roman" w:cs="Times New Roman"/>
          <w:sz w:val="24"/>
          <w:szCs w:val="24"/>
        </w:rPr>
        <w:t xml:space="preserve"> 4711,6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 в т.</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ч.:</w:t>
      </w:r>
    </w:p>
    <w:p w:rsidR="00365C3B" w:rsidRPr="00A609B6" w:rsidRDefault="00365C3B" w:rsidP="00A418B0">
      <w:pPr>
        <w:numPr>
          <w:ilvl w:val="0"/>
          <w:numId w:val="34"/>
        </w:numPr>
        <w:tabs>
          <w:tab w:val="clear" w:pos="1134"/>
          <w:tab w:val="num" w:pos="567"/>
        </w:tabs>
        <w:spacing w:after="0" w:line="240" w:lineRule="auto"/>
        <w:ind w:left="567" w:firstLine="0"/>
        <w:jc w:val="both"/>
        <w:rPr>
          <w:rFonts w:ascii="Times New Roman" w:hAnsi="Times New Roman" w:cs="Times New Roman"/>
          <w:sz w:val="24"/>
          <w:szCs w:val="24"/>
        </w:rPr>
      </w:pPr>
      <w:r w:rsidRPr="00A609B6">
        <w:rPr>
          <w:rFonts w:ascii="Times New Roman" w:hAnsi="Times New Roman" w:cs="Times New Roman"/>
          <w:sz w:val="24"/>
          <w:szCs w:val="24"/>
        </w:rPr>
        <w:t xml:space="preserve"> расходы на уличное освещение   661,6 тыс. руб.</w:t>
      </w:r>
    </w:p>
    <w:p w:rsidR="00365C3B" w:rsidRPr="00A609B6" w:rsidRDefault="00A418B0" w:rsidP="00A418B0">
      <w:pPr>
        <w:numPr>
          <w:ilvl w:val="0"/>
          <w:numId w:val="34"/>
        </w:numPr>
        <w:tabs>
          <w:tab w:val="clear" w:pos="1134"/>
          <w:tab w:val="num"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65C3B" w:rsidRPr="00A609B6">
        <w:rPr>
          <w:rFonts w:ascii="Times New Roman" w:hAnsi="Times New Roman" w:cs="Times New Roman"/>
          <w:sz w:val="24"/>
          <w:szCs w:val="24"/>
        </w:rPr>
        <w:t>расходы на озеленение городского поселения 50,0 тыс.</w:t>
      </w:r>
      <w:r w:rsidR="0028480C" w:rsidRPr="00A609B6">
        <w:rPr>
          <w:rFonts w:ascii="Times New Roman" w:hAnsi="Times New Roman" w:cs="Times New Roman"/>
          <w:sz w:val="24"/>
          <w:szCs w:val="24"/>
        </w:rPr>
        <w:t xml:space="preserve"> </w:t>
      </w:r>
      <w:r w:rsidR="00365C3B" w:rsidRPr="00A609B6">
        <w:rPr>
          <w:rFonts w:ascii="Times New Roman" w:hAnsi="Times New Roman" w:cs="Times New Roman"/>
          <w:sz w:val="24"/>
          <w:szCs w:val="24"/>
        </w:rPr>
        <w:t xml:space="preserve">руб.; </w:t>
      </w:r>
    </w:p>
    <w:p w:rsidR="00365C3B" w:rsidRPr="00A609B6" w:rsidRDefault="00A418B0" w:rsidP="00A418B0">
      <w:pPr>
        <w:numPr>
          <w:ilvl w:val="0"/>
          <w:numId w:val="34"/>
        </w:numPr>
        <w:tabs>
          <w:tab w:val="clear" w:pos="1134"/>
          <w:tab w:val="num"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65C3B" w:rsidRPr="00A609B6">
        <w:rPr>
          <w:rFonts w:ascii="Times New Roman" w:hAnsi="Times New Roman" w:cs="Times New Roman"/>
          <w:sz w:val="24"/>
          <w:szCs w:val="24"/>
        </w:rPr>
        <w:t xml:space="preserve">осуществление полномочий по организации ритуальных услуг и содержанию мест захоронения 50,0 тыс. руб.; </w:t>
      </w:r>
    </w:p>
    <w:p w:rsidR="00365C3B" w:rsidRPr="00A609B6" w:rsidRDefault="00A418B0" w:rsidP="00A418B0">
      <w:pPr>
        <w:numPr>
          <w:ilvl w:val="0"/>
          <w:numId w:val="34"/>
        </w:numPr>
        <w:tabs>
          <w:tab w:val="clear" w:pos="1134"/>
          <w:tab w:val="num"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65C3B" w:rsidRPr="00A609B6">
        <w:rPr>
          <w:rFonts w:ascii="Times New Roman" w:hAnsi="Times New Roman" w:cs="Times New Roman"/>
          <w:sz w:val="24"/>
          <w:szCs w:val="24"/>
        </w:rPr>
        <w:t>прочие расходы на благоустройство поселения 3166,0 тыс. руб.</w:t>
      </w:r>
    </w:p>
    <w:p w:rsidR="00365C3B" w:rsidRPr="00A609B6" w:rsidRDefault="00365C3B" w:rsidP="00A418B0">
      <w:pPr>
        <w:spacing w:after="0" w:line="240" w:lineRule="auto"/>
        <w:ind w:firstLine="567"/>
        <w:jc w:val="both"/>
        <w:rPr>
          <w:rFonts w:ascii="Times New Roman" w:hAnsi="Times New Roman" w:cs="Times New Roman"/>
          <w:sz w:val="24"/>
          <w:szCs w:val="24"/>
        </w:rPr>
      </w:pPr>
      <w:r w:rsidRPr="00A609B6">
        <w:rPr>
          <w:rFonts w:ascii="Times New Roman" w:hAnsi="Times New Roman" w:cs="Times New Roman"/>
          <w:sz w:val="24"/>
          <w:szCs w:val="24"/>
        </w:rPr>
        <w:t xml:space="preserve">Расходы по разделу </w:t>
      </w:r>
      <w:r w:rsidRPr="00A418B0">
        <w:rPr>
          <w:rFonts w:ascii="Times New Roman" w:hAnsi="Times New Roman" w:cs="Times New Roman"/>
          <w:sz w:val="24"/>
          <w:szCs w:val="24"/>
        </w:rPr>
        <w:t xml:space="preserve">07 «Образование» </w:t>
      </w:r>
      <w:r w:rsidRPr="00A609B6">
        <w:rPr>
          <w:rFonts w:ascii="Times New Roman" w:hAnsi="Times New Roman" w:cs="Times New Roman"/>
          <w:sz w:val="24"/>
          <w:szCs w:val="24"/>
        </w:rPr>
        <w:t>на 2019 год предусмотрены в размере 590,2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418B0"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0705 «Профессиональная подготовка, переподготовка и повышение квалификации» расходы на 2019 год предусмотрены в сумме 80 тыс.</w:t>
      </w:r>
      <w:r w:rsidR="0028480C" w:rsidRPr="00A418B0">
        <w:rPr>
          <w:rFonts w:ascii="Times New Roman" w:hAnsi="Times New Roman" w:cs="Times New Roman"/>
          <w:sz w:val="24"/>
          <w:szCs w:val="24"/>
        </w:rPr>
        <w:t xml:space="preserve"> </w:t>
      </w:r>
      <w:r w:rsidRPr="00A418B0">
        <w:rPr>
          <w:rFonts w:ascii="Times New Roman" w:hAnsi="Times New Roman" w:cs="Times New Roman"/>
          <w:sz w:val="24"/>
          <w:szCs w:val="24"/>
        </w:rPr>
        <w:t xml:space="preserve">руб. </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0707 «Молодежная политика и оздоровление детей» предусмотрено 510,2</w:t>
      </w:r>
      <w:r w:rsidRPr="00A609B6">
        <w:rPr>
          <w:rFonts w:ascii="Times New Roman" w:hAnsi="Times New Roman" w:cs="Times New Roman"/>
          <w:sz w:val="24"/>
          <w:szCs w:val="24"/>
        </w:rPr>
        <w:t xml:space="preserve">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AC610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A418B0">
        <w:rPr>
          <w:rFonts w:ascii="Times New Roman" w:hAnsi="Times New Roman" w:cs="Times New Roman"/>
          <w:sz w:val="24"/>
          <w:szCs w:val="24"/>
        </w:rPr>
        <w:tab/>
      </w:r>
      <w:r w:rsidR="00365C3B" w:rsidRPr="00A609B6">
        <w:rPr>
          <w:rFonts w:ascii="Times New Roman" w:hAnsi="Times New Roman" w:cs="Times New Roman"/>
          <w:sz w:val="24"/>
          <w:szCs w:val="24"/>
        </w:rPr>
        <w:t xml:space="preserve">По разделу 10 </w:t>
      </w:r>
      <w:r w:rsidR="00365C3B" w:rsidRPr="00A418B0">
        <w:rPr>
          <w:rFonts w:ascii="Times New Roman" w:hAnsi="Times New Roman" w:cs="Times New Roman"/>
          <w:sz w:val="24"/>
          <w:szCs w:val="24"/>
        </w:rPr>
        <w:t>«Социальная политика»</w:t>
      </w:r>
      <w:r w:rsidR="00365C3B" w:rsidRPr="00A609B6">
        <w:rPr>
          <w:rFonts w:ascii="Times New Roman" w:hAnsi="Times New Roman" w:cs="Times New Roman"/>
          <w:sz w:val="24"/>
          <w:szCs w:val="24"/>
        </w:rPr>
        <w:t xml:space="preserve"> предусмотрены расходы на 2019 год в сумме 131,8 тыс. руб.</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По подразделу 1001 «Пенсионное обеспечение» на 2019 год предусмотрена доплата к</w:t>
      </w:r>
      <w:r w:rsidRPr="00A609B6">
        <w:rPr>
          <w:rFonts w:ascii="Times New Roman" w:hAnsi="Times New Roman" w:cs="Times New Roman"/>
          <w:sz w:val="24"/>
          <w:szCs w:val="24"/>
        </w:rPr>
        <w:t xml:space="preserve"> пенсии муниципальным служащим за выслугу лет в сумме 131,8 тыс.</w:t>
      </w:r>
      <w:r w:rsidR="0028480C" w:rsidRPr="00A609B6">
        <w:rPr>
          <w:rFonts w:ascii="Times New Roman" w:hAnsi="Times New Roman" w:cs="Times New Roman"/>
          <w:sz w:val="24"/>
          <w:szCs w:val="24"/>
        </w:rPr>
        <w:t xml:space="preserve"> </w:t>
      </w:r>
      <w:r w:rsidRPr="00A609B6">
        <w:rPr>
          <w:rFonts w:ascii="Times New Roman" w:hAnsi="Times New Roman" w:cs="Times New Roman"/>
          <w:sz w:val="24"/>
          <w:szCs w:val="24"/>
        </w:rPr>
        <w:t>руб.</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По разделу 11 </w:t>
      </w:r>
      <w:r w:rsidRPr="00A418B0">
        <w:rPr>
          <w:rFonts w:ascii="Times New Roman" w:hAnsi="Times New Roman" w:cs="Times New Roman"/>
          <w:sz w:val="24"/>
          <w:szCs w:val="24"/>
        </w:rPr>
        <w:t>«Спорт и физическая культура»</w:t>
      </w:r>
      <w:r w:rsidRPr="00A609B6">
        <w:rPr>
          <w:rFonts w:ascii="Times New Roman" w:hAnsi="Times New Roman" w:cs="Times New Roman"/>
          <w:sz w:val="24"/>
          <w:szCs w:val="24"/>
        </w:rPr>
        <w:t xml:space="preserve"> на 2019 год предусмотрены расходы в размере 350,0 тыс. руб., в том числе:</w:t>
      </w:r>
    </w:p>
    <w:p w:rsidR="00365C3B" w:rsidRPr="00A609B6" w:rsidRDefault="00A418B0" w:rsidP="00A609B6">
      <w:pPr>
        <w:numPr>
          <w:ilvl w:val="0"/>
          <w:numId w:val="34"/>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п</w:t>
      </w:r>
      <w:r w:rsidR="00365C3B" w:rsidRPr="00A609B6">
        <w:rPr>
          <w:rFonts w:ascii="Times New Roman" w:hAnsi="Times New Roman" w:cs="Times New Roman"/>
          <w:sz w:val="24"/>
          <w:szCs w:val="24"/>
        </w:rPr>
        <w:t xml:space="preserve">риобретение </w:t>
      </w:r>
      <w:proofErr w:type="gramStart"/>
      <w:r w:rsidR="00365C3B" w:rsidRPr="00A609B6">
        <w:rPr>
          <w:rFonts w:ascii="Times New Roman" w:hAnsi="Times New Roman" w:cs="Times New Roman"/>
          <w:sz w:val="24"/>
          <w:szCs w:val="24"/>
        </w:rPr>
        <w:t>спорт инвентаря</w:t>
      </w:r>
      <w:proofErr w:type="gramEnd"/>
      <w:r w:rsidR="00365C3B" w:rsidRPr="00A609B6">
        <w:rPr>
          <w:rFonts w:ascii="Times New Roman" w:hAnsi="Times New Roman" w:cs="Times New Roman"/>
          <w:sz w:val="24"/>
          <w:szCs w:val="24"/>
        </w:rPr>
        <w:t xml:space="preserve"> для тренажерного зала - 350,0 тыс.</w:t>
      </w:r>
      <w:r w:rsidR="0028480C" w:rsidRPr="00A609B6">
        <w:rPr>
          <w:rFonts w:ascii="Times New Roman" w:hAnsi="Times New Roman" w:cs="Times New Roman"/>
          <w:sz w:val="24"/>
          <w:szCs w:val="24"/>
        </w:rPr>
        <w:t xml:space="preserve"> </w:t>
      </w:r>
      <w:r w:rsidR="00365C3B" w:rsidRPr="00A609B6">
        <w:rPr>
          <w:rFonts w:ascii="Times New Roman" w:hAnsi="Times New Roman" w:cs="Times New Roman"/>
          <w:sz w:val="24"/>
          <w:szCs w:val="24"/>
        </w:rPr>
        <w:t>руб</w:t>
      </w:r>
      <w:r w:rsidR="0028480C" w:rsidRPr="00A609B6">
        <w:rPr>
          <w:rFonts w:ascii="Times New Roman" w:hAnsi="Times New Roman" w:cs="Times New Roman"/>
          <w:sz w:val="24"/>
          <w:szCs w:val="24"/>
        </w:rPr>
        <w:t>.</w:t>
      </w:r>
    </w:p>
    <w:p w:rsidR="00365C3B" w:rsidRPr="00A609B6" w:rsidRDefault="00365C3B"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Исходя из запланированных доходов и расходов бюджета, дефицит бюджета в 2019 году составит 6240,6 тыс. рублей, в 2020 году 2890,3 тыс. рублей, в 2021 году 4978,5 тыс. рублей. Отношение объема дефицита к доходам без учета объема безвозмездных поступлений составит соответственно по годам 2019г. – 9,8 %, 2020 г. – 4,4 %, 2021г. – 7,3 %.</w:t>
      </w:r>
    </w:p>
    <w:p w:rsidR="00365C3B" w:rsidRPr="00A609B6" w:rsidRDefault="00365C3B" w:rsidP="00A418B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2019 год и плановый период 2020 и 2021 годов предусмотрены следующие источники финансирования дефицита бюджета:</w:t>
      </w:r>
    </w:p>
    <w:p w:rsidR="00365C3B" w:rsidRPr="00A418B0" w:rsidRDefault="00365C3B" w:rsidP="00A609B6">
      <w:pPr>
        <w:widowControl w:val="0"/>
        <w:autoSpaceDE w:val="0"/>
        <w:autoSpaceDN w:val="0"/>
        <w:adjustRightInd w:val="0"/>
        <w:spacing w:after="0" w:line="240" w:lineRule="auto"/>
        <w:jc w:val="right"/>
        <w:rPr>
          <w:rFonts w:ascii="Times New Roman" w:hAnsi="Times New Roman" w:cs="Times New Roman"/>
          <w:sz w:val="24"/>
          <w:szCs w:val="24"/>
        </w:rPr>
      </w:pPr>
      <w:r w:rsidRPr="00A418B0">
        <w:rPr>
          <w:rFonts w:ascii="Times New Roman" w:hAnsi="Times New Roman" w:cs="Times New Roman"/>
          <w:sz w:val="24"/>
          <w:szCs w:val="24"/>
        </w:rPr>
        <w:t xml:space="preserve"> 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6"/>
        <w:gridCol w:w="1384"/>
        <w:gridCol w:w="1451"/>
      </w:tblGrid>
      <w:tr w:rsidR="00365C3B" w:rsidRPr="00A609B6" w:rsidTr="00CA7DE7">
        <w:tc>
          <w:tcPr>
            <w:tcW w:w="5670"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
                <w:sz w:val="24"/>
                <w:szCs w:val="24"/>
              </w:rPr>
            </w:pPr>
            <w:r w:rsidRPr="00A609B6">
              <w:rPr>
                <w:rFonts w:ascii="Times New Roman" w:eastAsia="MS Mincho" w:hAnsi="Times New Roman" w:cs="Times New Roman"/>
                <w:b/>
                <w:sz w:val="24"/>
                <w:szCs w:val="24"/>
              </w:rPr>
              <w:t>2019 год</w:t>
            </w:r>
          </w:p>
        </w:tc>
        <w:tc>
          <w:tcPr>
            <w:tcW w:w="1384"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
                <w:sz w:val="24"/>
                <w:szCs w:val="24"/>
              </w:rPr>
            </w:pPr>
            <w:r w:rsidRPr="00A609B6">
              <w:rPr>
                <w:rFonts w:ascii="Times New Roman" w:eastAsia="MS Mincho" w:hAnsi="Times New Roman" w:cs="Times New Roman"/>
                <w:b/>
                <w:sz w:val="24"/>
                <w:szCs w:val="24"/>
              </w:rPr>
              <w:t>2020год</w:t>
            </w:r>
          </w:p>
        </w:tc>
        <w:tc>
          <w:tcPr>
            <w:tcW w:w="1451"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b/>
                <w:sz w:val="24"/>
                <w:szCs w:val="24"/>
              </w:rPr>
            </w:pPr>
            <w:r w:rsidRPr="00A609B6">
              <w:rPr>
                <w:rFonts w:ascii="Times New Roman" w:eastAsia="MS Mincho" w:hAnsi="Times New Roman" w:cs="Times New Roman"/>
                <w:b/>
                <w:sz w:val="24"/>
                <w:szCs w:val="24"/>
              </w:rPr>
              <w:t>2021 год</w:t>
            </w:r>
          </w:p>
        </w:tc>
      </w:tr>
      <w:tr w:rsidR="00365C3B" w:rsidRPr="00A609B6" w:rsidTr="00CA7DE7">
        <w:tc>
          <w:tcPr>
            <w:tcW w:w="5670"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Привлечение кредитов кредитных организаций бюджетами поселений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6240,6</w:t>
            </w:r>
          </w:p>
        </w:tc>
        <w:tc>
          <w:tcPr>
            <w:tcW w:w="1384"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2890,3</w:t>
            </w:r>
          </w:p>
        </w:tc>
        <w:tc>
          <w:tcPr>
            <w:tcW w:w="1451"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hAnsi="Times New Roman" w:cs="Times New Roman"/>
                <w:sz w:val="24"/>
                <w:szCs w:val="24"/>
              </w:rPr>
              <w:t>4978,5</w:t>
            </w:r>
          </w:p>
        </w:tc>
      </w:tr>
      <w:tr w:rsidR="00365C3B" w:rsidRPr="00A609B6" w:rsidTr="00CA7DE7">
        <w:tc>
          <w:tcPr>
            <w:tcW w:w="5670"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Погашение кредитов, полученных от других бюджетов бюджетной системы РФ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0</w:t>
            </w:r>
          </w:p>
        </w:tc>
        <w:tc>
          <w:tcPr>
            <w:tcW w:w="1384"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0</w:t>
            </w:r>
          </w:p>
        </w:tc>
        <w:tc>
          <w:tcPr>
            <w:tcW w:w="1451" w:type="dxa"/>
            <w:tcBorders>
              <w:top w:val="single" w:sz="4" w:space="0" w:color="auto"/>
              <w:left w:val="single" w:sz="4" w:space="0" w:color="auto"/>
              <w:bottom w:val="single" w:sz="4" w:space="0" w:color="auto"/>
              <w:right w:val="single" w:sz="4" w:space="0" w:color="auto"/>
            </w:tcBorders>
          </w:tcPr>
          <w:p w:rsidR="00365C3B" w:rsidRPr="00A609B6" w:rsidRDefault="00365C3B" w:rsidP="00A609B6">
            <w:pPr>
              <w:widowControl w:val="0"/>
              <w:autoSpaceDE w:val="0"/>
              <w:autoSpaceDN w:val="0"/>
              <w:adjustRightInd w:val="0"/>
              <w:spacing w:after="0" w:line="240" w:lineRule="auto"/>
              <w:jc w:val="center"/>
              <w:rPr>
                <w:rFonts w:ascii="Times New Roman" w:hAnsi="Times New Roman" w:cs="Times New Roman"/>
                <w:sz w:val="24"/>
                <w:szCs w:val="24"/>
              </w:rPr>
            </w:pPr>
            <w:r w:rsidRPr="00A609B6">
              <w:rPr>
                <w:rFonts w:ascii="Times New Roman" w:eastAsia="MS Mincho" w:hAnsi="Times New Roman" w:cs="Times New Roman"/>
                <w:sz w:val="24"/>
                <w:szCs w:val="24"/>
              </w:rPr>
              <w:t>0</w:t>
            </w:r>
          </w:p>
        </w:tc>
      </w:tr>
    </w:tbl>
    <w:p w:rsidR="00365C3B" w:rsidRPr="00A609B6" w:rsidRDefault="00365C3B" w:rsidP="00A418B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Предельный объем муниципального долга планируется установить в 2019 году в сумме 63525,0 тыс. рублей, в 2020 году в сумме 66016,0 тыс. рублей, в 2021 году в сумме 68598,0 тыс. рублей.</w:t>
      </w:r>
    </w:p>
    <w:p w:rsidR="00A72DF6" w:rsidRPr="00A609B6" w:rsidRDefault="00A72DF6" w:rsidP="00A609B6">
      <w:pPr>
        <w:spacing w:after="0" w:line="240" w:lineRule="auto"/>
        <w:jc w:val="both"/>
        <w:rPr>
          <w:rFonts w:ascii="Times New Roman" w:hAnsi="Times New Roman" w:cs="Times New Roman"/>
          <w:b/>
          <w:sz w:val="24"/>
          <w:szCs w:val="24"/>
        </w:rPr>
      </w:pPr>
    </w:p>
    <w:p w:rsidR="00FA70D6" w:rsidRPr="00A609B6" w:rsidRDefault="00F749A2" w:rsidP="00A609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A70D6" w:rsidRPr="00A609B6">
        <w:rPr>
          <w:rFonts w:ascii="Times New Roman" w:hAnsi="Times New Roman" w:cs="Times New Roman"/>
          <w:b/>
          <w:sz w:val="24"/>
          <w:szCs w:val="24"/>
        </w:rPr>
        <w:t>.9. Анализ структуры экономики</w:t>
      </w:r>
    </w:p>
    <w:p w:rsidR="00E772C5" w:rsidRPr="00A609B6" w:rsidRDefault="00F749A2" w:rsidP="00A418B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E772C5" w:rsidRPr="00A609B6">
        <w:rPr>
          <w:rFonts w:ascii="Times New Roman" w:hAnsi="Times New Roman" w:cs="Times New Roman"/>
          <w:b/>
          <w:sz w:val="24"/>
          <w:szCs w:val="24"/>
        </w:rPr>
        <w:t>.9.1 Уровень развития промышленного производства.</w:t>
      </w:r>
    </w:p>
    <w:p w:rsidR="00DF202E" w:rsidRPr="00A609B6" w:rsidRDefault="00A1281C"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Основным</w:t>
      </w:r>
      <w:r w:rsidR="00321ADA" w:rsidRPr="00A609B6">
        <w:rPr>
          <w:rFonts w:ascii="Times New Roman" w:hAnsi="Times New Roman" w:cs="Times New Roman"/>
          <w:sz w:val="24"/>
          <w:szCs w:val="24"/>
        </w:rPr>
        <w:t xml:space="preserve"> </w:t>
      </w:r>
      <w:r w:rsidR="00DF202E" w:rsidRPr="00A609B6">
        <w:rPr>
          <w:rFonts w:ascii="Times New Roman" w:hAnsi="Times New Roman" w:cs="Times New Roman"/>
          <w:sz w:val="24"/>
          <w:szCs w:val="24"/>
        </w:rPr>
        <w:t>видом деятельности населения являлась добыча золота. Так же помимо золотодобывающей промышленности, жители территории занимались лесозаготовкой, сельским хозяйством, охотой и рыболовством.</w:t>
      </w:r>
    </w:p>
    <w:p w:rsidR="00DF202E" w:rsidRPr="00A609B6" w:rsidRDefault="00DF202E"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настоящее время в границах муниципального образования осуществляется добыча золота на нескольких производственных участках, что позволяет определить функциональный профиль территории как золотодобывающий. </w:t>
      </w:r>
    </w:p>
    <w:p w:rsidR="00DF202E" w:rsidRPr="00A609B6" w:rsidRDefault="00DF202E"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сегодняшний день экономика муниципального образования представлена, в основном, обслуживающими отраслями. Из учреждений и организаций промышленности на территории поселения расположено предприятие энергетики, занимающиеся производством и распределением электроэнергии, тепл</w:t>
      </w:r>
      <w:r w:rsidR="003579E8" w:rsidRPr="00A609B6">
        <w:rPr>
          <w:rFonts w:ascii="Times New Roman" w:hAnsi="Times New Roman" w:cs="Times New Roman"/>
          <w:sz w:val="24"/>
          <w:szCs w:val="24"/>
        </w:rPr>
        <w:t>а и воды и</w:t>
      </w:r>
      <w:r w:rsidRPr="00A609B6">
        <w:rPr>
          <w:rFonts w:ascii="Times New Roman" w:hAnsi="Times New Roman" w:cs="Times New Roman"/>
          <w:sz w:val="24"/>
          <w:szCs w:val="24"/>
        </w:rPr>
        <w:t>, относящееся к инженерной инфраструктуре</w:t>
      </w:r>
      <w:r w:rsidR="003579E8"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 – предприятие МУП «Т</w:t>
      </w:r>
      <w:r w:rsidR="00CB195F" w:rsidRPr="00A609B6">
        <w:rPr>
          <w:rFonts w:ascii="Times New Roman" w:hAnsi="Times New Roman" w:cs="Times New Roman"/>
          <w:sz w:val="24"/>
          <w:szCs w:val="24"/>
        </w:rPr>
        <w:t>епловодоцентраль</w:t>
      </w:r>
      <w:r w:rsidRPr="00A609B6">
        <w:rPr>
          <w:rFonts w:ascii="Times New Roman" w:hAnsi="Times New Roman" w:cs="Times New Roman"/>
          <w:sz w:val="24"/>
          <w:szCs w:val="24"/>
        </w:rPr>
        <w:t xml:space="preserve">». </w:t>
      </w:r>
    </w:p>
    <w:p w:rsidR="00F70350" w:rsidRPr="00A609B6" w:rsidRDefault="00F70350" w:rsidP="00A418B0">
      <w:pPr>
        <w:spacing w:after="0" w:line="240" w:lineRule="auto"/>
        <w:ind w:firstLine="708"/>
        <w:jc w:val="both"/>
        <w:rPr>
          <w:rFonts w:ascii="Times New Roman" w:hAnsi="Times New Roman" w:cs="Times New Roman"/>
          <w:sz w:val="24"/>
          <w:szCs w:val="24"/>
        </w:rPr>
      </w:pPr>
      <w:r w:rsidRPr="00A418B0">
        <w:rPr>
          <w:rFonts w:ascii="Times New Roman" w:hAnsi="Times New Roman" w:cs="Times New Roman"/>
          <w:sz w:val="24"/>
          <w:szCs w:val="24"/>
        </w:rPr>
        <w:t xml:space="preserve">Сегодня на территории Кропоткинского муниципального образования добычу золота ведут: АО «Светлый», ПАО «Высочайший», АО «Полюс </w:t>
      </w:r>
      <w:proofErr w:type="spellStart"/>
      <w:r w:rsidRPr="00A418B0">
        <w:rPr>
          <w:rFonts w:ascii="Times New Roman" w:hAnsi="Times New Roman" w:cs="Times New Roman"/>
          <w:sz w:val="24"/>
          <w:szCs w:val="24"/>
        </w:rPr>
        <w:t>Вернинское</w:t>
      </w:r>
      <w:proofErr w:type="spellEnd"/>
      <w:r w:rsidRPr="00A418B0">
        <w:rPr>
          <w:rFonts w:ascii="Times New Roman" w:hAnsi="Times New Roman" w:cs="Times New Roman"/>
          <w:sz w:val="24"/>
          <w:szCs w:val="24"/>
        </w:rPr>
        <w:t>», ООО «Друза». ЗАО АС «Витим». Градообразующим предприятием является АО «Светлый».</w:t>
      </w:r>
    </w:p>
    <w:p w:rsidR="00772848" w:rsidRPr="00A609B6" w:rsidRDefault="00772848"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обозримой перспективе</w:t>
      </w:r>
      <w:r w:rsidR="00A65D21" w:rsidRPr="00A609B6">
        <w:rPr>
          <w:rFonts w:ascii="Times New Roman" w:hAnsi="Times New Roman" w:cs="Times New Roman"/>
          <w:sz w:val="24"/>
          <w:szCs w:val="24"/>
        </w:rPr>
        <w:t xml:space="preserve"> экономика территории Кропоткинского городского поселения будет также ориентирована на добывающую промышленность – освоение золотоносного месторождения «Сухой Лог».</w:t>
      </w:r>
    </w:p>
    <w:p w:rsidR="004C2382" w:rsidRPr="00A609B6" w:rsidRDefault="004C2382" w:rsidP="00A418B0">
      <w:pPr>
        <w:spacing w:after="0" w:line="240" w:lineRule="auto"/>
        <w:ind w:firstLine="708"/>
        <w:jc w:val="both"/>
        <w:rPr>
          <w:rFonts w:ascii="Times New Roman" w:hAnsi="Times New Roman" w:cs="Times New Roman"/>
          <w:sz w:val="24"/>
          <w:szCs w:val="24"/>
        </w:rPr>
      </w:pPr>
      <w:proofErr w:type="gramStart"/>
      <w:r w:rsidRPr="00A609B6">
        <w:rPr>
          <w:rFonts w:ascii="Times New Roman" w:hAnsi="Times New Roman" w:cs="Times New Roman"/>
          <w:sz w:val="24"/>
          <w:szCs w:val="24"/>
        </w:rPr>
        <w:lastRenderedPageBreak/>
        <w:t>Основным фактором, сдер</w:t>
      </w:r>
      <w:r w:rsidR="007074D7" w:rsidRPr="00A609B6">
        <w:rPr>
          <w:rFonts w:ascii="Times New Roman" w:hAnsi="Times New Roman" w:cs="Times New Roman"/>
          <w:sz w:val="24"/>
          <w:szCs w:val="24"/>
        </w:rPr>
        <w:t>живающим освоение месторождения я</w:t>
      </w:r>
      <w:r w:rsidRPr="00A609B6">
        <w:rPr>
          <w:rFonts w:ascii="Times New Roman" w:hAnsi="Times New Roman" w:cs="Times New Roman"/>
          <w:sz w:val="24"/>
          <w:szCs w:val="24"/>
        </w:rPr>
        <w:t>вляется</w:t>
      </w:r>
      <w:proofErr w:type="gramEnd"/>
      <w:r w:rsidRPr="00A609B6">
        <w:rPr>
          <w:rFonts w:ascii="Times New Roman" w:hAnsi="Times New Roman" w:cs="Times New Roman"/>
          <w:sz w:val="24"/>
          <w:szCs w:val="24"/>
        </w:rPr>
        <w:t xml:space="preserve"> дефицит электроэнергии, ликвидация которого позволит значительно повысить рудную золотодобычу всего района.</w:t>
      </w:r>
    </w:p>
    <w:p w:rsidR="00134F48" w:rsidRPr="00A609B6" w:rsidRDefault="00134F48"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Обрабатывающие производства на территории городского поселения на перспективу будут представлены промышленностью</w:t>
      </w:r>
      <w:r w:rsidR="0097787A" w:rsidRPr="00A609B6">
        <w:rPr>
          <w:rFonts w:ascii="Times New Roman" w:hAnsi="Times New Roman" w:cs="Times New Roman"/>
          <w:sz w:val="24"/>
          <w:szCs w:val="24"/>
        </w:rPr>
        <w:t xml:space="preserve"> строительных материалов и пище</w:t>
      </w:r>
      <w:r w:rsidRPr="00A609B6">
        <w:rPr>
          <w:rFonts w:ascii="Times New Roman" w:hAnsi="Times New Roman" w:cs="Times New Roman"/>
          <w:sz w:val="24"/>
          <w:szCs w:val="24"/>
        </w:rPr>
        <w:t>в</w:t>
      </w:r>
      <w:r w:rsidR="0097787A" w:rsidRPr="00A609B6">
        <w:rPr>
          <w:rFonts w:ascii="Times New Roman" w:hAnsi="Times New Roman" w:cs="Times New Roman"/>
          <w:sz w:val="24"/>
          <w:szCs w:val="24"/>
        </w:rPr>
        <w:t>о</w:t>
      </w:r>
      <w:r w:rsidRPr="00A609B6">
        <w:rPr>
          <w:rFonts w:ascii="Times New Roman" w:hAnsi="Times New Roman" w:cs="Times New Roman"/>
          <w:sz w:val="24"/>
          <w:szCs w:val="24"/>
        </w:rPr>
        <w:t>й промышленностью.</w:t>
      </w:r>
    </w:p>
    <w:p w:rsidR="00134F48" w:rsidRPr="00A609B6" w:rsidRDefault="00134F48"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муниципального образования</w:t>
      </w:r>
      <w:r w:rsidR="0097787A" w:rsidRPr="00A609B6">
        <w:rPr>
          <w:rFonts w:ascii="Times New Roman" w:hAnsi="Times New Roman" w:cs="Times New Roman"/>
          <w:sz w:val="24"/>
          <w:szCs w:val="24"/>
        </w:rPr>
        <w:t xml:space="preserve"> имеются месторождения строительного песка, камня, кирпичных глин, известняков для производства извести и цемента. В связи с перспективным освоением месторождения «Сухой Лог», а также возведением объектов жилищного и культурно-бытового назначения, возникает потребность в строительных материалах.</w:t>
      </w:r>
    </w:p>
    <w:p w:rsidR="0097787A" w:rsidRPr="00A609B6" w:rsidRDefault="0097787A" w:rsidP="00A418B0">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Состав градообразующих кадров Кропоткинского городского поселения</w:t>
      </w:r>
    </w:p>
    <w:tbl>
      <w:tblPr>
        <w:tblStyle w:val="a4"/>
        <w:tblW w:w="0" w:type="auto"/>
        <w:tblLook w:val="04A0" w:firstRow="1" w:lastRow="0" w:firstColumn="1" w:lastColumn="0" w:noHBand="0" w:noVBand="1"/>
      </w:tblPr>
      <w:tblGrid>
        <w:gridCol w:w="3936"/>
        <w:gridCol w:w="1701"/>
        <w:gridCol w:w="1752"/>
        <w:gridCol w:w="1933"/>
      </w:tblGrid>
      <w:tr w:rsidR="0097787A" w:rsidRPr="00A418B0" w:rsidTr="008A470B">
        <w:tc>
          <w:tcPr>
            <w:tcW w:w="3936" w:type="dxa"/>
          </w:tcPr>
          <w:p w:rsidR="0097787A" w:rsidRPr="00A418B0" w:rsidRDefault="0097787A" w:rsidP="00A609B6">
            <w:pPr>
              <w:jc w:val="both"/>
              <w:rPr>
                <w:rFonts w:ascii="Times New Roman" w:hAnsi="Times New Roman" w:cs="Times New Roman"/>
                <w:sz w:val="24"/>
                <w:szCs w:val="24"/>
              </w:rPr>
            </w:pPr>
            <w:r w:rsidRPr="00A418B0">
              <w:rPr>
                <w:rFonts w:ascii="Times New Roman" w:hAnsi="Times New Roman" w:cs="Times New Roman"/>
                <w:sz w:val="24"/>
                <w:szCs w:val="24"/>
              </w:rPr>
              <w:t>Градообразующие отрасли</w:t>
            </w:r>
          </w:p>
        </w:tc>
        <w:tc>
          <w:tcPr>
            <w:tcW w:w="1701" w:type="dxa"/>
          </w:tcPr>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Исходный год 2012 г.</w:t>
            </w:r>
          </w:p>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тыс.</w:t>
            </w:r>
            <w:r w:rsidR="00DA60EB" w:rsidRPr="00A418B0">
              <w:rPr>
                <w:rFonts w:ascii="Times New Roman" w:hAnsi="Times New Roman" w:cs="Times New Roman"/>
                <w:sz w:val="24"/>
                <w:szCs w:val="24"/>
              </w:rPr>
              <w:t xml:space="preserve"> </w:t>
            </w:r>
            <w:r w:rsidRPr="00A418B0">
              <w:rPr>
                <w:rFonts w:ascii="Times New Roman" w:hAnsi="Times New Roman" w:cs="Times New Roman"/>
                <w:sz w:val="24"/>
                <w:szCs w:val="24"/>
              </w:rPr>
              <w:t>чел.</w:t>
            </w:r>
          </w:p>
        </w:tc>
        <w:tc>
          <w:tcPr>
            <w:tcW w:w="1752" w:type="dxa"/>
          </w:tcPr>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lang w:val="en-US"/>
              </w:rPr>
              <w:t>I</w:t>
            </w:r>
            <w:r w:rsidRPr="00A418B0">
              <w:rPr>
                <w:rFonts w:ascii="Times New Roman" w:hAnsi="Times New Roman" w:cs="Times New Roman"/>
                <w:sz w:val="24"/>
                <w:szCs w:val="24"/>
              </w:rPr>
              <w:t xml:space="preserve"> очередь</w:t>
            </w:r>
          </w:p>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2022 г.</w:t>
            </w:r>
          </w:p>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тыс.</w:t>
            </w:r>
            <w:r w:rsidR="00DA60EB" w:rsidRPr="00A418B0">
              <w:rPr>
                <w:rFonts w:ascii="Times New Roman" w:hAnsi="Times New Roman" w:cs="Times New Roman"/>
                <w:sz w:val="24"/>
                <w:szCs w:val="24"/>
              </w:rPr>
              <w:t xml:space="preserve"> </w:t>
            </w:r>
            <w:r w:rsidRPr="00A418B0">
              <w:rPr>
                <w:rFonts w:ascii="Times New Roman" w:hAnsi="Times New Roman" w:cs="Times New Roman"/>
                <w:sz w:val="24"/>
                <w:szCs w:val="24"/>
              </w:rPr>
              <w:t>чел.</w:t>
            </w:r>
          </w:p>
        </w:tc>
        <w:tc>
          <w:tcPr>
            <w:tcW w:w="1933" w:type="dxa"/>
          </w:tcPr>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Расчетный срок 2032 г.</w:t>
            </w:r>
          </w:p>
          <w:p w:rsidR="0097787A" w:rsidRPr="00A418B0" w:rsidRDefault="0097787A" w:rsidP="00A609B6">
            <w:pPr>
              <w:jc w:val="center"/>
              <w:rPr>
                <w:rFonts w:ascii="Times New Roman" w:hAnsi="Times New Roman" w:cs="Times New Roman"/>
                <w:sz w:val="24"/>
                <w:szCs w:val="24"/>
              </w:rPr>
            </w:pPr>
            <w:r w:rsidRPr="00A418B0">
              <w:rPr>
                <w:rFonts w:ascii="Times New Roman" w:hAnsi="Times New Roman" w:cs="Times New Roman"/>
                <w:sz w:val="24"/>
                <w:szCs w:val="24"/>
              </w:rPr>
              <w:t>тыс.</w:t>
            </w:r>
            <w:r w:rsidR="00DA60EB" w:rsidRPr="00A418B0">
              <w:rPr>
                <w:rFonts w:ascii="Times New Roman" w:hAnsi="Times New Roman" w:cs="Times New Roman"/>
                <w:sz w:val="24"/>
                <w:szCs w:val="24"/>
              </w:rPr>
              <w:t xml:space="preserve"> </w:t>
            </w:r>
            <w:r w:rsidRPr="00A418B0">
              <w:rPr>
                <w:rFonts w:ascii="Times New Roman" w:hAnsi="Times New Roman" w:cs="Times New Roman"/>
                <w:sz w:val="24"/>
                <w:szCs w:val="24"/>
              </w:rPr>
              <w:t>чел.</w:t>
            </w:r>
          </w:p>
        </w:tc>
      </w:tr>
      <w:tr w:rsidR="0097787A" w:rsidRPr="00A418B0" w:rsidTr="008A470B">
        <w:tc>
          <w:tcPr>
            <w:tcW w:w="3936" w:type="dxa"/>
          </w:tcPr>
          <w:p w:rsidR="0097787A"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Добыча полезных ископаемых</w:t>
            </w:r>
          </w:p>
        </w:tc>
        <w:tc>
          <w:tcPr>
            <w:tcW w:w="1701" w:type="dxa"/>
          </w:tcPr>
          <w:p w:rsidR="0097787A"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752" w:type="dxa"/>
          </w:tcPr>
          <w:p w:rsidR="0097787A"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0,10</w:t>
            </w:r>
          </w:p>
        </w:tc>
        <w:tc>
          <w:tcPr>
            <w:tcW w:w="1933" w:type="dxa"/>
          </w:tcPr>
          <w:p w:rsidR="0097787A"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0,30</w:t>
            </w:r>
          </w:p>
        </w:tc>
      </w:tr>
      <w:tr w:rsidR="00DA60EB" w:rsidRPr="00A418B0" w:rsidTr="008A470B">
        <w:tc>
          <w:tcPr>
            <w:tcW w:w="3936" w:type="dxa"/>
          </w:tcPr>
          <w:p w:rsidR="00DA60EB"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Энергетика</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0,100</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0,12</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0,14</w:t>
            </w:r>
          </w:p>
        </w:tc>
      </w:tr>
      <w:tr w:rsidR="00DA60EB" w:rsidRPr="00A418B0" w:rsidTr="008A470B">
        <w:tc>
          <w:tcPr>
            <w:tcW w:w="3936" w:type="dxa"/>
          </w:tcPr>
          <w:p w:rsidR="00DA60EB"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Сельское хозяйство</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0,002</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0,01</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0,02</w:t>
            </w:r>
          </w:p>
        </w:tc>
      </w:tr>
      <w:tr w:rsidR="00DA60EB" w:rsidRPr="00A418B0" w:rsidTr="008A470B">
        <w:tc>
          <w:tcPr>
            <w:tcW w:w="3936" w:type="dxa"/>
          </w:tcPr>
          <w:p w:rsidR="00DA60EB"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Обрабатывающие производства</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0,02</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0,04</w:t>
            </w:r>
          </w:p>
        </w:tc>
      </w:tr>
      <w:tr w:rsidR="00DA60EB" w:rsidRPr="00A418B0" w:rsidTr="008A470B">
        <w:tc>
          <w:tcPr>
            <w:tcW w:w="3936" w:type="dxa"/>
          </w:tcPr>
          <w:p w:rsidR="00DA60EB" w:rsidRPr="00A418B0" w:rsidRDefault="00BC687B" w:rsidP="00A609B6">
            <w:pPr>
              <w:jc w:val="both"/>
              <w:rPr>
                <w:rFonts w:ascii="Times New Roman" w:hAnsi="Times New Roman" w:cs="Times New Roman"/>
                <w:sz w:val="24"/>
                <w:szCs w:val="24"/>
              </w:rPr>
            </w:pPr>
            <w:r w:rsidRPr="00A418B0">
              <w:rPr>
                <w:rFonts w:ascii="Times New Roman" w:hAnsi="Times New Roman" w:cs="Times New Roman"/>
                <w:sz w:val="24"/>
                <w:szCs w:val="24"/>
              </w:rPr>
              <w:t xml:space="preserve">в </w:t>
            </w:r>
            <w:proofErr w:type="spellStart"/>
            <w:r w:rsidRPr="00A418B0">
              <w:rPr>
                <w:rFonts w:ascii="Times New Roman" w:hAnsi="Times New Roman" w:cs="Times New Roman"/>
                <w:sz w:val="24"/>
                <w:szCs w:val="24"/>
              </w:rPr>
              <w:t>т.ч</w:t>
            </w:r>
            <w:proofErr w:type="spellEnd"/>
            <w:r w:rsidRPr="00A418B0">
              <w:rPr>
                <w:rFonts w:ascii="Times New Roman" w:hAnsi="Times New Roman" w:cs="Times New Roman"/>
                <w:sz w:val="24"/>
                <w:szCs w:val="24"/>
              </w:rPr>
              <w:t>. промышленность строительных материалов</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0,02</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0,03</w:t>
            </w:r>
          </w:p>
        </w:tc>
      </w:tr>
      <w:tr w:rsidR="00DA60EB" w:rsidRPr="00A418B0" w:rsidTr="008A470B">
        <w:tc>
          <w:tcPr>
            <w:tcW w:w="3936" w:type="dxa"/>
          </w:tcPr>
          <w:p w:rsidR="00DA60EB" w:rsidRPr="00A418B0" w:rsidRDefault="008A470B" w:rsidP="00A609B6">
            <w:pPr>
              <w:jc w:val="right"/>
              <w:rPr>
                <w:rFonts w:ascii="Times New Roman" w:hAnsi="Times New Roman" w:cs="Times New Roman"/>
                <w:sz w:val="24"/>
                <w:szCs w:val="24"/>
              </w:rPr>
            </w:pPr>
            <w:r w:rsidRPr="00A418B0">
              <w:rPr>
                <w:rFonts w:ascii="Times New Roman" w:hAnsi="Times New Roman" w:cs="Times New Roman"/>
                <w:sz w:val="24"/>
                <w:szCs w:val="24"/>
              </w:rPr>
              <w:t>пищевая промышленность</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0,01</w:t>
            </w:r>
          </w:p>
        </w:tc>
      </w:tr>
      <w:tr w:rsidR="00DA60EB" w:rsidRPr="00A418B0" w:rsidTr="008A470B">
        <w:tc>
          <w:tcPr>
            <w:tcW w:w="3936" w:type="dxa"/>
          </w:tcPr>
          <w:p w:rsidR="00DA60EB" w:rsidRPr="00A418B0" w:rsidRDefault="008A470B" w:rsidP="00A609B6">
            <w:pPr>
              <w:jc w:val="both"/>
              <w:rPr>
                <w:rFonts w:ascii="Times New Roman" w:hAnsi="Times New Roman" w:cs="Times New Roman"/>
                <w:sz w:val="24"/>
                <w:szCs w:val="24"/>
              </w:rPr>
            </w:pPr>
            <w:r w:rsidRPr="00A418B0">
              <w:rPr>
                <w:rFonts w:ascii="Times New Roman" w:hAnsi="Times New Roman" w:cs="Times New Roman"/>
                <w:sz w:val="24"/>
                <w:szCs w:val="24"/>
              </w:rPr>
              <w:t>Работающие за пределами поселения</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0,250</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0,30</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0,45</w:t>
            </w:r>
          </w:p>
        </w:tc>
      </w:tr>
      <w:tr w:rsidR="00DA60EB" w:rsidRPr="00A418B0" w:rsidTr="008A470B">
        <w:tc>
          <w:tcPr>
            <w:tcW w:w="3936" w:type="dxa"/>
          </w:tcPr>
          <w:p w:rsidR="00DA60EB" w:rsidRPr="00A418B0" w:rsidRDefault="008A470B" w:rsidP="00A609B6">
            <w:pPr>
              <w:jc w:val="both"/>
              <w:rPr>
                <w:rFonts w:ascii="Times New Roman" w:hAnsi="Times New Roman" w:cs="Times New Roman"/>
                <w:sz w:val="24"/>
                <w:szCs w:val="24"/>
              </w:rPr>
            </w:pPr>
            <w:r w:rsidRPr="00A418B0">
              <w:rPr>
                <w:rFonts w:ascii="Times New Roman" w:hAnsi="Times New Roman" w:cs="Times New Roman"/>
                <w:sz w:val="24"/>
                <w:szCs w:val="24"/>
              </w:rPr>
              <w:t>Численность градообразующих кадров</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0,352</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0,55</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0,95</w:t>
            </w:r>
          </w:p>
        </w:tc>
      </w:tr>
      <w:tr w:rsidR="00DA60EB" w:rsidRPr="00A418B0" w:rsidTr="008A470B">
        <w:tc>
          <w:tcPr>
            <w:tcW w:w="3936" w:type="dxa"/>
          </w:tcPr>
          <w:p w:rsidR="00DA60EB" w:rsidRPr="00A418B0" w:rsidRDefault="008A470B" w:rsidP="00A609B6">
            <w:pPr>
              <w:jc w:val="both"/>
              <w:rPr>
                <w:rFonts w:ascii="Times New Roman" w:hAnsi="Times New Roman" w:cs="Times New Roman"/>
                <w:sz w:val="24"/>
                <w:szCs w:val="24"/>
              </w:rPr>
            </w:pPr>
            <w:r w:rsidRPr="00A418B0">
              <w:rPr>
                <w:rFonts w:ascii="Times New Roman" w:hAnsi="Times New Roman" w:cs="Times New Roman"/>
                <w:sz w:val="24"/>
                <w:szCs w:val="24"/>
              </w:rPr>
              <w:t xml:space="preserve">в </w:t>
            </w:r>
            <w:proofErr w:type="spellStart"/>
            <w:r w:rsidRPr="00A418B0">
              <w:rPr>
                <w:rFonts w:ascii="Times New Roman" w:hAnsi="Times New Roman" w:cs="Times New Roman"/>
                <w:sz w:val="24"/>
                <w:szCs w:val="24"/>
              </w:rPr>
              <w:t>т.ч</w:t>
            </w:r>
            <w:proofErr w:type="spellEnd"/>
            <w:r w:rsidRPr="00A418B0">
              <w:rPr>
                <w:rFonts w:ascii="Times New Roman" w:hAnsi="Times New Roman" w:cs="Times New Roman"/>
                <w:sz w:val="24"/>
                <w:szCs w:val="24"/>
              </w:rPr>
              <w:t>. приезжающие на работу из других населенных пунктов</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0,030</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0,03</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0,05</w:t>
            </w:r>
          </w:p>
        </w:tc>
      </w:tr>
      <w:tr w:rsidR="00DA60EB" w:rsidRPr="00A418B0" w:rsidTr="008A470B">
        <w:tc>
          <w:tcPr>
            <w:tcW w:w="3936" w:type="dxa"/>
          </w:tcPr>
          <w:p w:rsidR="00DA60EB" w:rsidRPr="00A418B0" w:rsidRDefault="008A470B" w:rsidP="00A609B6">
            <w:pPr>
              <w:jc w:val="both"/>
              <w:rPr>
                <w:rFonts w:ascii="Times New Roman" w:hAnsi="Times New Roman" w:cs="Times New Roman"/>
                <w:sz w:val="24"/>
                <w:szCs w:val="24"/>
              </w:rPr>
            </w:pPr>
            <w:r w:rsidRPr="00A418B0">
              <w:rPr>
                <w:rFonts w:ascii="Times New Roman" w:hAnsi="Times New Roman" w:cs="Times New Roman"/>
                <w:sz w:val="24"/>
                <w:szCs w:val="24"/>
              </w:rPr>
              <w:t>Градообразующие кадры – постоянные жители поселения</w:t>
            </w:r>
          </w:p>
        </w:tc>
        <w:tc>
          <w:tcPr>
            <w:tcW w:w="1701"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0,322</w:t>
            </w:r>
          </w:p>
        </w:tc>
        <w:tc>
          <w:tcPr>
            <w:tcW w:w="1752"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0,520</w:t>
            </w:r>
          </w:p>
        </w:tc>
        <w:tc>
          <w:tcPr>
            <w:tcW w:w="1933" w:type="dxa"/>
          </w:tcPr>
          <w:p w:rsidR="00DA60EB" w:rsidRPr="00A418B0" w:rsidRDefault="00131330" w:rsidP="00A609B6">
            <w:pPr>
              <w:jc w:val="center"/>
              <w:rPr>
                <w:rFonts w:ascii="Times New Roman" w:hAnsi="Times New Roman" w:cs="Times New Roman"/>
                <w:sz w:val="24"/>
                <w:szCs w:val="24"/>
              </w:rPr>
            </w:pPr>
            <w:r w:rsidRPr="00A418B0">
              <w:rPr>
                <w:rFonts w:ascii="Times New Roman" w:hAnsi="Times New Roman" w:cs="Times New Roman"/>
                <w:sz w:val="24"/>
                <w:szCs w:val="24"/>
              </w:rPr>
              <w:t>0,90</w:t>
            </w:r>
          </w:p>
        </w:tc>
      </w:tr>
    </w:tbl>
    <w:p w:rsidR="0097787A" w:rsidRPr="00A609B6" w:rsidRDefault="0097787A" w:rsidP="00A609B6">
      <w:pPr>
        <w:spacing w:after="0" w:line="240" w:lineRule="auto"/>
        <w:jc w:val="both"/>
        <w:rPr>
          <w:rFonts w:ascii="Times New Roman" w:hAnsi="Times New Roman" w:cs="Times New Roman"/>
          <w:b/>
          <w:sz w:val="24"/>
          <w:szCs w:val="24"/>
        </w:rPr>
      </w:pPr>
    </w:p>
    <w:p w:rsidR="00772848" w:rsidRPr="00A609B6" w:rsidRDefault="00F749A2" w:rsidP="00A418B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B43786" w:rsidRPr="00A609B6">
        <w:rPr>
          <w:rFonts w:ascii="Times New Roman" w:hAnsi="Times New Roman" w:cs="Times New Roman"/>
          <w:b/>
          <w:sz w:val="24"/>
          <w:szCs w:val="24"/>
        </w:rPr>
        <w:t>.9.2. Уровень развития транспорта и связи.</w:t>
      </w:r>
    </w:p>
    <w:p w:rsidR="00177D62" w:rsidRPr="00A609B6" w:rsidRDefault="0038211F" w:rsidP="00A609B6">
      <w:pPr>
        <w:spacing w:after="0" w:line="240" w:lineRule="auto"/>
        <w:jc w:val="both"/>
        <w:rPr>
          <w:rFonts w:ascii="Times New Roman" w:hAnsi="Times New Roman" w:cs="Times New Roman"/>
          <w:i/>
          <w:sz w:val="24"/>
          <w:szCs w:val="24"/>
        </w:rPr>
      </w:pPr>
      <w:r w:rsidRPr="00A609B6">
        <w:rPr>
          <w:rFonts w:ascii="Times New Roman" w:hAnsi="Times New Roman" w:cs="Times New Roman"/>
          <w:b/>
          <w:sz w:val="24"/>
          <w:szCs w:val="24"/>
        </w:rPr>
        <w:t xml:space="preserve">   </w:t>
      </w:r>
      <w:r w:rsidR="00FF6A5D" w:rsidRPr="00A609B6">
        <w:rPr>
          <w:rFonts w:ascii="Times New Roman" w:hAnsi="Times New Roman" w:cs="Times New Roman"/>
          <w:b/>
          <w:sz w:val="24"/>
          <w:szCs w:val="24"/>
        </w:rPr>
        <w:t xml:space="preserve">   </w:t>
      </w:r>
      <w:r w:rsidR="00FF6A5D" w:rsidRPr="00A609B6">
        <w:rPr>
          <w:rFonts w:ascii="Times New Roman" w:hAnsi="Times New Roman" w:cs="Times New Roman"/>
          <w:i/>
          <w:sz w:val="24"/>
          <w:szCs w:val="24"/>
        </w:rPr>
        <w:t>Автомобильный транспорт</w:t>
      </w:r>
    </w:p>
    <w:p w:rsidR="00FF6A5D" w:rsidRPr="00A609B6" w:rsidRDefault="00FF6A5D"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внешние связи Кропоткинского муниципального образования</w:t>
      </w:r>
      <w:r w:rsidR="00EF076D" w:rsidRPr="00A609B6">
        <w:rPr>
          <w:rFonts w:ascii="Times New Roman" w:hAnsi="Times New Roman" w:cs="Times New Roman"/>
          <w:sz w:val="24"/>
          <w:szCs w:val="24"/>
        </w:rPr>
        <w:t xml:space="preserve"> осуществляются </w:t>
      </w:r>
      <w:r w:rsidR="000F36F5" w:rsidRPr="00A609B6">
        <w:rPr>
          <w:rFonts w:ascii="Times New Roman" w:hAnsi="Times New Roman" w:cs="Times New Roman"/>
          <w:sz w:val="24"/>
          <w:szCs w:val="24"/>
        </w:rPr>
        <w:t>по автомобильной дороге местного значения «Бодайбо-Кропоткин».</w:t>
      </w:r>
    </w:p>
    <w:p w:rsidR="004A3353" w:rsidRPr="00A609B6" w:rsidRDefault="009E1B09"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Пассажирские услуги населению</w:t>
      </w:r>
      <w:r w:rsidR="00C37634" w:rsidRPr="00A609B6">
        <w:rPr>
          <w:rFonts w:ascii="Times New Roman" w:hAnsi="Times New Roman" w:cs="Times New Roman"/>
          <w:sz w:val="24"/>
          <w:szCs w:val="24"/>
        </w:rPr>
        <w:t xml:space="preserve"> на территории Кропоткинского муниципального образования оказывают маршрутные такси по маршруту «Кропоткин-Бодайбо-Кропоткин».</w:t>
      </w:r>
    </w:p>
    <w:p w:rsidR="00C37634" w:rsidRPr="00A609B6" w:rsidRDefault="00C37634"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Основные мероприятия по развитию транспортной инфраструктуры Кропоткинского муниципального образования направлены на формирование дорожной сети на новом качественном уровне, с улучшенными транспортно-эксплуатационными характеристиками, обеспечивающими комфорт и безопасность движения.</w:t>
      </w:r>
    </w:p>
    <w:p w:rsidR="00A12FE7" w:rsidRPr="00A609B6" w:rsidRDefault="00A12FE7"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Кропоткинского муниципального образования внутренние маршруты общественного пассажирского транспорта отсутствуют.</w:t>
      </w:r>
    </w:p>
    <w:p w:rsidR="00A12FE7" w:rsidRPr="00A609B6" w:rsidRDefault="00A12FE7"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Хранение личного транспорта осуществляется на территории усадебной застройки в отдельно стоящих боксовых гаражах. Гаражные кооперативы на территории Кропоткинского муниципального образования отсутствуют. </w:t>
      </w:r>
    </w:p>
    <w:p w:rsidR="00A12FE7" w:rsidRPr="00A609B6" w:rsidRDefault="00A12FE7"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СТО и АЗС на территории населенного пункта отсутствуют.</w:t>
      </w:r>
    </w:p>
    <w:p w:rsidR="00444FCB" w:rsidRPr="00A609B6" w:rsidRDefault="00C845A1"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Существующая улично-дорожная сеть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xml:space="preserve">. Кропоткин представлена главными улицами ул. Центральная, ул. Пушкина, </w:t>
      </w:r>
      <w:r w:rsidR="00FA1495" w:rsidRPr="00A609B6">
        <w:rPr>
          <w:rFonts w:ascii="Times New Roman" w:hAnsi="Times New Roman" w:cs="Times New Roman"/>
          <w:sz w:val="24"/>
          <w:szCs w:val="24"/>
        </w:rPr>
        <w:t xml:space="preserve">ул. </w:t>
      </w:r>
      <w:r w:rsidRPr="00A609B6">
        <w:rPr>
          <w:rFonts w:ascii="Times New Roman" w:hAnsi="Times New Roman" w:cs="Times New Roman"/>
          <w:sz w:val="24"/>
          <w:szCs w:val="24"/>
        </w:rPr>
        <w:t xml:space="preserve">Заречная, а так же сетью улиц местного значения. Улично-дорожная сеть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Кропоткин имеет, преимущественно, прямоугольную структуру. Автомобильные дороги</w:t>
      </w:r>
      <w:r w:rsidR="00CB195F" w:rsidRPr="00A609B6">
        <w:rPr>
          <w:rFonts w:ascii="Times New Roman" w:hAnsi="Times New Roman" w:cs="Times New Roman"/>
          <w:sz w:val="24"/>
          <w:szCs w:val="24"/>
        </w:rPr>
        <w:t xml:space="preserve"> имеют</w:t>
      </w:r>
      <w:r w:rsidR="006E04D1"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 </w:t>
      </w:r>
      <w:r w:rsidR="00CB195F" w:rsidRPr="00A609B6">
        <w:rPr>
          <w:rFonts w:ascii="Times New Roman" w:hAnsi="Times New Roman" w:cs="Times New Roman"/>
          <w:sz w:val="24"/>
          <w:szCs w:val="24"/>
        </w:rPr>
        <w:t xml:space="preserve">асфальтобетонное покрытие. </w:t>
      </w:r>
      <w:r w:rsidRPr="00A609B6">
        <w:rPr>
          <w:rFonts w:ascii="Times New Roman" w:hAnsi="Times New Roman" w:cs="Times New Roman"/>
          <w:sz w:val="24"/>
          <w:szCs w:val="24"/>
        </w:rPr>
        <w:t xml:space="preserve"> </w:t>
      </w:r>
      <w:r w:rsidRPr="00A609B6">
        <w:rPr>
          <w:rFonts w:ascii="Times New Roman" w:hAnsi="Times New Roman" w:cs="Times New Roman"/>
          <w:sz w:val="24"/>
          <w:szCs w:val="24"/>
        </w:rPr>
        <w:lastRenderedPageBreak/>
        <w:t>Об</w:t>
      </w:r>
      <w:r w:rsidR="00767A88" w:rsidRPr="00A609B6">
        <w:rPr>
          <w:rFonts w:ascii="Times New Roman" w:hAnsi="Times New Roman" w:cs="Times New Roman"/>
          <w:sz w:val="24"/>
          <w:szCs w:val="24"/>
        </w:rPr>
        <w:t xml:space="preserve">щая протяженность улично-дорожной сети 35,01 км. </w:t>
      </w:r>
      <w:r w:rsidR="00444FCB" w:rsidRPr="00A609B6">
        <w:rPr>
          <w:rFonts w:ascii="Times New Roman" w:hAnsi="Times New Roman" w:cs="Times New Roman"/>
          <w:sz w:val="24"/>
          <w:szCs w:val="24"/>
        </w:rPr>
        <w:t>В результате анализа существующей улично-дорожной сети Кропоткинского муниципального образования выявлены следующие ее недостатки:</w:t>
      </w:r>
    </w:p>
    <w:p w:rsidR="00444FCB" w:rsidRPr="00A609B6" w:rsidRDefault="00444FC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неудовлетворительное техническое состояние улиц;</w:t>
      </w:r>
    </w:p>
    <w:p w:rsidR="00444FCB" w:rsidRPr="00A609B6" w:rsidRDefault="00444FC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отсутствие благоустройства улиц: освещение улиц в населенных пунктах частичное или отсутствует, отсутствие тротуаров, и кюветов вдоль улиц.</w:t>
      </w:r>
    </w:p>
    <w:p w:rsidR="00444FCB" w:rsidRPr="00A609B6" w:rsidRDefault="00F749A2" w:rsidP="00A418B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E44841" w:rsidRPr="00A609B6">
        <w:rPr>
          <w:rFonts w:ascii="Times New Roman" w:hAnsi="Times New Roman" w:cs="Times New Roman"/>
          <w:b/>
          <w:sz w:val="24"/>
          <w:szCs w:val="24"/>
        </w:rPr>
        <w:t xml:space="preserve">.9.3. </w:t>
      </w:r>
      <w:r w:rsidR="008F44B1" w:rsidRPr="00A609B6">
        <w:rPr>
          <w:rFonts w:ascii="Times New Roman" w:hAnsi="Times New Roman" w:cs="Times New Roman"/>
          <w:b/>
          <w:sz w:val="24"/>
          <w:szCs w:val="24"/>
        </w:rPr>
        <w:t xml:space="preserve">    </w:t>
      </w:r>
      <w:r w:rsidR="00E44841" w:rsidRPr="00A609B6">
        <w:rPr>
          <w:rFonts w:ascii="Times New Roman" w:hAnsi="Times New Roman" w:cs="Times New Roman"/>
          <w:b/>
          <w:sz w:val="24"/>
          <w:szCs w:val="24"/>
        </w:rPr>
        <w:t>Уровень развития строительного комплекса</w:t>
      </w:r>
    </w:p>
    <w:p w:rsidR="00ED214F" w:rsidRPr="00A609B6" w:rsidRDefault="00545232" w:rsidP="00A418B0">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П</w:t>
      </w:r>
      <w:r w:rsidR="00E44841" w:rsidRPr="00A609B6">
        <w:rPr>
          <w:rFonts w:ascii="Times New Roman" w:hAnsi="Times New Roman" w:cs="Times New Roman"/>
          <w:sz w:val="24"/>
          <w:szCs w:val="24"/>
        </w:rPr>
        <w:t>редусматривается размещение нового строительства как на свободной от застройки территории, так и на участках, освобождаемых в результате реконструкции – при сносе ветхих жилых домов. Жилищный фонд муниципального образования планируется формировать за счет индивидуальных жилых домов усадебного типа и малоэтажных жи</w:t>
      </w:r>
      <w:r w:rsidR="00DC3C83" w:rsidRPr="00A609B6">
        <w:rPr>
          <w:rFonts w:ascii="Times New Roman" w:hAnsi="Times New Roman" w:cs="Times New Roman"/>
          <w:sz w:val="24"/>
          <w:szCs w:val="24"/>
        </w:rPr>
        <w:t>лых домов с придомовыми</w:t>
      </w:r>
      <w:r w:rsidR="00E44841" w:rsidRPr="00A609B6">
        <w:rPr>
          <w:rFonts w:ascii="Times New Roman" w:hAnsi="Times New Roman" w:cs="Times New Roman"/>
          <w:sz w:val="24"/>
          <w:szCs w:val="24"/>
        </w:rPr>
        <w:t xml:space="preserve"> земельными участками.</w:t>
      </w:r>
      <w:r w:rsidR="008D1B3C" w:rsidRPr="00A609B6">
        <w:rPr>
          <w:rFonts w:ascii="Times New Roman" w:hAnsi="Times New Roman" w:cs="Times New Roman"/>
          <w:b/>
          <w:sz w:val="24"/>
          <w:szCs w:val="24"/>
        </w:rPr>
        <w:t xml:space="preserve">    </w:t>
      </w:r>
    </w:p>
    <w:p w:rsidR="008D1B3C" w:rsidRPr="00A609B6" w:rsidRDefault="00F749A2" w:rsidP="00A418B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8D1B3C" w:rsidRPr="00A609B6">
        <w:rPr>
          <w:rFonts w:ascii="Times New Roman" w:hAnsi="Times New Roman" w:cs="Times New Roman"/>
          <w:b/>
          <w:sz w:val="24"/>
          <w:szCs w:val="24"/>
        </w:rPr>
        <w:t xml:space="preserve">.9.4. </w:t>
      </w:r>
      <w:r w:rsidR="008F44B1" w:rsidRPr="00A609B6">
        <w:rPr>
          <w:rFonts w:ascii="Times New Roman" w:hAnsi="Times New Roman" w:cs="Times New Roman"/>
          <w:b/>
          <w:sz w:val="24"/>
          <w:szCs w:val="24"/>
        </w:rPr>
        <w:t xml:space="preserve">      </w:t>
      </w:r>
      <w:r w:rsidR="008D1B3C" w:rsidRPr="00A609B6">
        <w:rPr>
          <w:rFonts w:ascii="Times New Roman" w:hAnsi="Times New Roman" w:cs="Times New Roman"/>
          <w:b/>
          <w:sz w:val="24"/>
          <w:szCs w:val="24"/>
        </w:rPr>
        <w:t>Уровень развития тур</w:t>
      </w:r>
      <w:r w:rsidR="00F2320A" w:rsidRPr="00A609B6">
        <w:rPr>
          <w:rFonts w:ascii="Times New Roman" w:hAnsi="Times New Roman" w:cs="Times New Roman"/>
          <w:b/>
          <w:sz w:val="24"/>
          <w:szCs w:val="24"/>
        </w:rPr>
        <w:t>истско-рекреационного комплекса</w:t>
      </w:r>
    </w:p>
    <w:p w:rsidR="008D1B3C" w:rsidRPr="00A609B6" w:rsidRDefault="008D1B3C" w:rsidP="00A418B0">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Развитие туристско-рекреационного комплекса отсутствует.</w:t>
      </w:r>
    </w:p>
    <w:p w:rsidR="00C37634" w:rsidRPr="00A609B6" w:rsidRDefault="008F44B1"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 xml:space="preserve">    </w:t>
      </w:r>
      <w:r w:rsidR="00A418B0">
        <w:rPr>
          <w:rFonts w:ascii="Times New Roman" w:hAnsi="Times New Roman" w:cs="Times New Roman"/>
          <w:b/>
          <w:sz w:val="24"/>
          <w:szCs w:val="24"/>
        </w:rPr>
        <w:tab/>
      </w:r>
      <w:r w:rsidR="00F749A2">
        <w:rPr>
          <w:rFonts w:ascii="Times New Roman" w:hAnsi="Times New Roman" w:cs="Times New Roman"/>
          <w:b/>
          <w:sz w:val="24"/>
          <w:szCs w:val="24"/>
        </w:rPr>
        <w:t>2</w:t>
      </w:r>
      <w:r w:rsidR="00F2320A" w:rsidRPr="00A609B6">
        <w:rPr>
          <w:rFonts w:ascii="Times New Roman" w:hAnsi="Times New Roman" w:cs="Times New Roman"/>
          <w:b/>
          <w:sz w:val="24"/>
          <w:szCs w:val="24"/>
        </w:rPr>
        <w:t>.9.5</w:t>
      </w:r>
      <w:r w:rsidRPr="00A609B6">
        <w:rPr>
          <w:rFonts w:ascii="Times New Roman" w:hAnsi="Times New Roman" w:cs="Times New Roman"/>
          <w:b/>
          <w:sz w:val="24"/>
          <w:szCs w:val="24"/>
        </w:rPr>
        <w:t>.</w:t>
      </w:r>
      <w:r w:rsidR="00F2320A" w:rsidRPr="00A609B6">
        <w:rPr>
          <w:rFonts w:ascii="Times New Roman" w:hAnsi="Times New Roman" w:cs="Times New Roman"/>
          <w:b/>
          <w:sz w:val="24"/>
          <w:szCs w:val="24"/>
        </w:rPr>
        <w:t xml:space="preserve"> </w:t>
      </w:r>
      <w:r w:rsidR="00CD4D7B" w:rsidRPr="00A609B6">
        <w:rPr>
          <w:rFonts w:ascii="Times New Roman" w:hAnsi="Times New Roman" w:cs="Times New Roman"/>
          <w:b/>
          <w:sz w:val="24"/>
          <w:szCs w:val="24"/>
        </w:rPr>
        <w:t xml:space="preserve">      </w:t>
      </w:r>
      <w:r w:rsidR="00F2320A" w:rsidRPr="00A609B6">
        <w:rPr>
          <w:rFonts w:ascii="Times New Roman" w:hAnsi="Times New Roman" w:cs="Times New Roman"/>
          <w:b/>
          <w:sz w:val="24"/>
          <w:szCs w:val="24"/>
        </w:rPr>
        <w:t xml:space="preserve">Уровень развития малого и среднего предпринимательства </w:t>
      </w:r>
      <w:r w:rsidR="00A418B0">
        <w:rPr>
          <w:rFonts w:ascii="Times New Roman" w:hAnsi="Times New Roman" w:cs="Times New Roman"/>
          <w:b/>
          <w:sz w:val="24"/>
          <w:szCs w:val="24"/>
        </w:rPr>
        <w:t xml:space="preserve">и его роль </w:t>
      </w:r>
      <w:r w:rsidR="00F2320A" w:rsidRPr="00A609B6">
        <w:rPr>
          <w:rFonts w:ascii="Times New Roman" w:hAnsi="Times New Roman" w:cs="Times New Roman"/>
          <w:b/>
          <w:sz w:val="24"/>
          <w:szCs w:val="24"/>
        </w:rPr>
        <w:t>в социально-экономическом развитии муниципального образования</w:t>
      </w:r>
    </w:p>
    <w:p w:rsidR="00FA27A4" w:rsidRPr="00A609B6" w:rsidRDefault="00FA27A4" w:rsidP="00996F97">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Важную роль в развитии экономического потенциала поселения должно играть развитие малого бизнеса, который способен обеспечить создание дополнительных рабочих мест, формирование оптимальной структуры экономического комплекса и насыщение рынка товарами и услугами. Большая часть субъектов малого  предпринимательства (</w:t>
      </w:r>
      <w:proofErr w:type="spellStart"/>
      <w:r w:rsidRPr="00A609B6">
        <w:rPr>
          <w:rFonts w:ascii="Times New Roman" w:hAnsi="Times New Roman" w:cs="Times New Roman"/>
          <w:sz w:val="24"/>
          <w:szCs w:val="24"/>
        </w:rPr>
        <w:t>микропредприятия</w:t>
      </w:r>
      <w:proofErr w:type="spellEnd"/>
      <w:r w:rsidRPr="00A609B6">
        <w:rPr>
          <w:rFonts w:ascii="Times New Roman" w:hAnsi="Times New Roman" w:cs="Times New Roman"/>
          <w:sz w:val="24"/>
          <w:szCs w:val="24"/>
        </w:rPr>
        <w:t xml:space="preserve"> со среднесписочной численностью менее 15 человек) работают в сфере торговли. На </w:t>
      </w:r>
      <w:r w:rsidR="00215C3D" w:rsidRPr="00A609B6">
        <w:rPr>
          <w:rFonts w:ascii="Times New Roman" w:hAnsi="Times New Roman" w:cs="Times New Roman"/>
          <w:sz w:val="24"/>
          <w:szCs w:val="24"/>
        </w:rPr>
        <w:t>территории поселения работают 12</w:t>
      </w:r>
      <w:r w:rsidRPr="00A609B6">
        <w:rPr>
          <w:rFonts w:ascii="Times New Roman" w:hAnsi="Times New Roman" w:cs="Times New Roman"/>
          <w:sz w:val="24"/>
          <w:szCs w:val="24"/>
        </w:rPr>
        <w:t xml:space="preserve"> торговых точек, 1 точка общественного </w:t>
      </w:r>
      <w:r w:rsidR="00D126DE" w:rsidRPr="00A609B6">
        <w:rPr>
          <w:rFonts w:ascii="Times New Roman" w:hAnsi="Times New Roman" w:cs="Times New Roman"/>
          <w:sz w:val="24"/>
          <w:szCs w:val="24"/>
        </w:rPr>
        <w:t xml:space="preserve">питания, </w:t>
      </w:r>
      <w:r w:rsidR="0090788F" w:rsidRPr="00A609B6">
        <w:rPr>
          <w:rFonts w:ascii="Times New Roman" w:hAnsi="Times New Roman" w:cs="Times New Roman"/>
          <w:sz w:val="24"/>
          <w:szCs w:val="24"/>
        </w:rPr>
        <w:t>2</w:t>
      </w:r>
      <w:r w:rsidR="00D126DE" w:rsidRPr="00A609B6">
        <w:rPr>
          <w:rFonts w:ascii="Times New Roman" w:hAnsi="Times New Roman" w:cs="Times New Roman"/>
          <w:sz w:val="24"/>
          <w:szCs w:val="24"/>
        </w:rPr>
        <w:t xml:space="preserve"> точки</w:t>
      </w:r>
      <w:r w:rsidRPr="00A609B6">
        <w:rPr>
          <w:rFonts w:ascii="Times New Roman" w:hAnsi="Times New Roman" w:cs="Times New Roman"/>
          <w:sz w:val="24"/>
          <w:szCs w:val="24"/>
        </w:rPr>
        <w:t xml:space="preserve"> по оказанию бытовых</w:t>
      </w:r>
      <w:r w:rsidR="00D126DE" w:rsidRPr="00A609B6">
        <w:rPr>
          <w:rFonts w:ascii="Times New Roman" w:hAnsi="Times New Roman" w:cs="Times New Roman"/>
          <w:sz w:val="24"/>
          <w:szCs w:val="24"/>
        </w:rPr>
        <w:t xml:space="preserve"> услуг населению (парикмахерские</w:t>
      </w:r>
      <w:r w:rsidRPr="00A609B6">
        <w:rPr>
          <w:rFonts w:ascii="Times New Roman" w:hAnsi="Times New Roman" w:cs="Times New Roman"/>
          <w:sz w:val="24"/>
          <w:szCs w:val="24"/>
        </w:rPr>
        <w:t xml:space="preserve">). Развитие потребительского рынка позволяет так же повысить степень комфортности проживания поселения.  Потребности в обеспечении жителей товарами и услугами </w:t>
      </w:r>
      <w:proofErr w:type="gramStart"/>
      <w:r w:rsidRPr="00A609B6">
        <w:rPr>
          <w:rFonts w:ascii="Times New Roman" w:hAnsi="Times New Roman" w:cs="Times New Roman"/>
          <w:sz w:val="24"/>
          <w:szCs w:val="24"/>
        </w:rPr>
        <w:t>удовлетворена</w:t>
      </w:r>
      <w:proofErr w:type="gramEnd"/>
      <w:r w:rsidRPr="00A609B6">
        <w:rPr>
          <w:rFonts w:ascii="Times New Roman" w:hAnsi="Times New Roman" w:cs="Times New Roman"/>
          <w:sz w:val="24"/>
          <w:szCs w:val="24"/>
        </w:rPr>
        <w:t xml:space="preserve"> не полностью, особенно в промтоварной группе. Индивидуальные предприниматели сведения о розничном товарообороте, о выручке от реализации продукции, работ, услуг не представляют. </w:t>
      </w:r>
    </w:p>
    <w:p w:rsidR="00FA27A4" w:rsidRPr="00A609B6" w:rsidRDefault="00FA27A4"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Развитие материально-технической базы торговли, общественного питания и по оказанию бытовых услуг осуществляется за счет собственных оборотных сре</w:t>
      </w:r>
      <w:proofErr w:type="gramStart"/>
      <w:r w:rsidRPr="00A609B6">
        <w:rPr>
          <w:rFonts w:ascii="Times New Roman" w:hAnsi="Times New Roman" w:cs="Times New Roman"/>
          <w:sz w:val="24"/>
          <w:szCs w:val="24"/>
        </w:rPr>
        <w:t>дств пр</w:t>
      </w:r>
      <w:proofErr w:type="gramEnd"/>
      <w:r w:rsidRPr="00A609B6">
        <w:rPr>
          <w:rFonts w:ascii="Times New Roman" w:hAnsi="Times New Roman" w:cs="Times New Roman"/>
          <w:sz w:val="24"/>
          <w:szCs w:val="24"/>
        </w:rPr>
        <w:t>едприятий индивидуальных предпринимателей.</w:t>
      </w:r>
    </w:p>
    <w:p w:rsidR="008F44B1" w:rsidRPr="00A609B6" w:rsidRDefault="00F749A2" w:rsidP="00F70E2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8F44B1" w:rsidRPr="00A609B6">
        <w:rPr>
          <w:rFonts w:ascii="Times New Roman" w:hAnsi="Times New Roman" w:cs="Times New Roman"/>
          <w:b/>
          <w:sz w:val="24"/>
          <w:szCs w:val="24"/>
        </w:rPr>
        <w:t xml:space="preserve">.9.6.    </w:t>
      </w:r>
      <w:r w:rsidR="00942435" w:rsidRPr="00A609B6">
        <w:rPr>
          <w:rFonts w:ascii="Times New Roman" w:hAnsi="Times New Roman" w:cs="Times New Roman"/>
          <w:b/>
          <w:sz w:val="24"/>
          <w:szCs w:val="24"/>
        </w:rPr>
        <w:t>Уровень развития агропромышленного комплекса</w:t>
      </w:r>
    </w:p>
    <w:p w:rsidR="004116D7" w:rsidRPr="00A609B6" w:rsidRDefault="00950B4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На территории Кропоткинского городского поселения действует фермерское хозяйство ИП Бочаров. Он является главой крестьянского фермерского хозяйства Вача. Занимается разведением с/х животных крупнорогатого скота и </w:t>
      </w:r>
      <w:proofErr w:type="spellStart"/>
      <w:r w:rsidRPr="00A609B6">
        <w:rPr>
          <w:rFonts w:ascii="Times New Roman" w:hAnsi="Times New Roman" w:cs="Times New Roman"/>
          <w:sz w:val="24"/>
          <w:szCs w:val="24"/>
        </w:rPr>
        <w:t>свинопоголовья</w:t>
      </w:r>
      <w:proofErr w:type="spellEnd"/>
      <w:r w:rsidRPr="00A609B6">
        <w:rPr>
          <w:rFonts w:ascii="Times New Roman" w:hAnsi="Times New Roman" w:cs="Times New Roman"/>
          <w:sz w:val="24"/>
          <w:szCs w:val="24"/>
        </w:rPr>
        <w:t xml:space="preserve"> для производства мясной и молочной продукции. Имуществом крестьянско-фермерского хозяйства являются с/х земельные участки, хозяйственные животноводческие помещения, техника с/х оборудования, продуктивный скот и другое имущество, необходимое для осуществления хозяйственной деятельности. </w:t>
      </w:r>
    </w:p>
    <w:p w:rsidR="00950B4E" w:rsidRPr="00A609B6" w:rsidRDefault="00950B4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Проблемы: отсутствие отвечающим всем требованиям животноводческие помещения, техники и оборудования, которая в настоящее время имеет износ в размере 100%.</w:t>
      </w:r>
    </w:p>
    <w:p w:rsidR="00950B4E" w:rsidRPr="00A609B6" w:rsidRDefault="00950B4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Для полноценного развития хозяйства, увеличения выпускаемой животноводческой продукции требуются материальные вложения на ремонт помещений и приобретение новой техники. На это требуется вложение инвестиций или участие ИП в программах по поддержке фермеров, работающих в северных территориях, что может быть вариантом их финансовой поддержки. Так же необходимо решать кадровый вопрос, вопрос обеспечения кормопроизводством и приобретением племенных животных.  </w:t>
      </w:r>
    </w:p>
    <w:p w:rsidR="00942435" w:rsidRPr="00A609B6" w:rsidRDefault="006967A0"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r w:rsidR="00F70E21">
        <w:rPr>
          <w:rFonts w:ascii="Times New Roman" w:hAnsi="Times New Roman" w:cs="Times New Roman"/>
          <w:b/>
          <w:sz w:val="24"/>
          <w:szCs w:val="24"/>
        </w:rPr>
        <w:tab/>
      </w:r>
      <w:r w:rsidR="00F749A2">
        <w:rPr>
          <w:rFonts w:ascii="Times New Roman" w:hAnsi="Times New Roman" w:cs="Times New Roman"/>
          <w:b/>
          <w:sz w:val="24"/>
          <w:szCs w:val="24"/>
        </w:rPr>
        <w:t>2</w:t>
      </w:r>
      <w:r w:rsidRPr="00A609B6">
        <w:rPr>
          <w:rFonts w:ascii="Times New Roman" w:hAnsi="Times New Roman" w:cs="Times New Roman"/>
          <w:b/>
          <w:sz w:val="24"/>
          <w:szCs w:val="24"/>
        </w:rPr>
        <w:t>.9.7.   Уровень развития лесного хозяйства</w:t>
      </w:r>
    </w:p>
    <w:p w:rsidR="000325DB" w:rsidRPr="00A609B6" w:rsidRDefault="000325DB"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На территории Кропоткинского муниципального образования Бодайбинского района действуют </w:t>
      </w:r>
      <w:proofErr w:type="spellStart"/>
      <w:r w:rsidRPr="00A609B6">
        <w:rPr>
          <w:rFonts w:ascii="Times New Roman" w:hAnsi="Times New Roman" w:cs="Times New Roman"/>
          <w:sz w:val="24"/>
          <w:szCs w:val="24"/>
        </w:rPr>
        <w:t>Светловская</w:t>
      </w:r>
      <w:proofErr w:type="spellEnd"/>
      <w:r w:rsidRPr="00A609B6">
        <w:rPr>
          <w:rFonts w:ascii="Times New Roman" w:hAnsi="Times New Roman" w:cs="Times New Roman"/>
          <w:sz w:val="24"/>
          <w:szCs w:val="24"/>
        </w:rPr>
        <w:t xml:space="preserve">, Артемовская и </w:t>
      </w:r>
      <w:proofErr w:type="spellStart"/>
      <w:r w:rsidRPr="00A609B6">
        <w:rPr>
          <w:rFonts w:ascii="Times New Roman" w:hAnsi="Times New Roman" w:cs="Times New Roman"/>
          <w:sz w:val="24"/>
          <w:szCs w:val="24"/>
        </w:rPr>
        <w:t>Нерпинская</w:t>
      </w:r>
      <w:proofErr w:type="spellEnd"/>
      <w:r w:rsidRPr="00A609B6">
        <w:rPr>
          <w:rFonts w:ascii="Times New Roman" w:hAnsi="Times New Roman" w:cs="Times New Roman"/>
          <w:sz w:val="24"/>
          <w:szCs w:val="24"/>
        </w:rPr>
        <w:t xml:space="preserve"> левобережная дачи Бодайбинского лесничества. </w:t>
      </w:r>
    </w:p>
    <w:p w:rsidR="00EC71E9" w:rsidRPr="00A609B6" w:rsidRDefault="00EC71E9"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По целевому назначению, в соответствии с Лесным Кодексом, расположенные на территории Кропоткинского муниципального образования леса подразделяются на защитные, эксплуатационные и резервные леса.</w:t>
      </w:r>
    </w:p>
    <w:p w:rsidR="00EC71E9" w:rsidRPr="00A609B6" w:rsidRDefault="00EC71E9"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соответствии со статьей 25 ЛК РФ использование лесов может быть следующих видов:</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заготовка древесины;</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заготовка живицы;</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 xml:space="preserve">заготовка и сбор </w:t>
      </w:r>
      <w:proofErr w:type="spellStart"/>
      <w:r w:rsidRPr="00A609B6">
        <w:rPr>
          <w:rFonts w:ascii="Times New Roman" w:hAnsi="Times New Roman" w:cs="Times New Roman"/>
          <w:sz w:val="24"/>
          <w:szCs w:val="24"/>
        </w:rPr>
        <w:t>недревесных</w:t>
      </w:r>
      <w:proofErr w:type="spellEnd"/>
      <w:r w:rsidRPr="00A609B6">
        <w:rPr>
          <w:rFonts w:ascii="Times New Roman" w:hAnsi="Times New Roman" w:cs="Times New Roman"/>
          <w:sz w:val="24"/>
          <w:szCs w:val="24"/>
        </w:rPr>
        <w:t xml:space="preserve"> лесных ресурсов;</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заготовка пищевых лесных ресурсов и сбор лекарственных растений;</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осуществление видов деятельности в сфере охотничьего хозяйства;</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ведение сельского хозяйства;</w:t>
      </w:r>
    </w:p>
    <w:p w:rsidR="00EC71E9" w:rsidRPr="00A609B6" w:rsidRDefault="00EC71E9" w:rsidP="00A609B6">
      <w:pPr>
        <w:pStyle w:val="a3"/>
        <w:numPr>
          <w:ilvl w:val="0"/>
          <w:numId w:val="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осуществление научно-исследовательской деятельности, образовательной деятельности;</w:t>
      </w:r>
    </w:p>
    <w:p w:rsidR="00EC71E9" w:rsidRPr="00F70E21" w:rsidRDefault="00EC71E9" w:rsidP="00F70E21">
      <w:pPr>
        <w:spacing w:after="0" w:line="240" w:lineRule="auto"/>
        <w:ind w:firstLine="708"/>
        <w:jc w:val="both"/>
        <w:rPr>
          <w:rFonts w:ascii="Times New Roman" w:hAnsi="Times New Roman" w:cs="Times New Roman"/>
          <w:sz w:val="24"/>
          <w:szCs w:val="24"/>
        </w:rPr>
      </w:pPr>
      <w:r w:rsidRPr="00F70E21">
        <w:rPr>
          <w:rFonts w:ascii="Times New Roman" w:hAnsi="Times New Roman" w:cs="Times New Roman"/>
          <w:sz w:val="24"/>
          <w:szCs w:val="24"/>
        </w:rPr>
        <w:t>Допускается установление следующих ограничений использование лесов:</w:t>
      </w:r>
    </w:p>
    <w:p w:rsidR="00EC71E9" w:rsidRPr="00A609B6" w:rsidRDefault="00EC71E9"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запрет на проведение рубок;</w:t>
      </w:r>
    </w:p>
    <w:p w:rsidR="001B33E6" w:rsidRPr="00A609B6" w:rsidRDefault="00EC71E9"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перечень видов (пород) деревьев и кустарников, заготовка древесины которых не допускается.</w:t>
      </w:r>
    </w:p>
    <w:p w:rsidR="001B33E6" w:rsidRPr="00A609B6" w:rsidRDefault="001B33E6" w:rsidP="00A609B6">
      <w:pPr>
        <w:pStyle w:val="a3"/>
        <w:spacing w:after="0" w:line="240" w:lineRule="auto"/>
        <w:jc w:val="both"/>
        <w:rPr>
          <w:rFonts w:ascii="Times New Roman" w:hAnsi="Times New Roman" w:cs="Times New Roman"/>
          <w:sz w:val="24"/>
          <w:szCs w:val="24"/>
        </w:rPr>
      </w:pPr>
    </w:p>
    <w:p w:rsidR="001B33E6" w:rsidRPr="00A609B6" w:rsidRDefault="00F749A2" w:rsidP="00A609B6">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94164" w:rsidRPr="00A609B6">
        <w:rPr>
          <w:rFonts w:ascii="Times New Roman" w:hAnsi="Times New Roman" w:cs="Times New Roman"/>
          <w:b/>
          <w:sz w:val="24"/>
          <w:szCs w:val="24"/>
        </w:rPr>
        <w:t>.9.8.   Уровень развития потребительского рынка</w:t>
      </w:r>
    </w:p>
    <w:p w:rsidR="00494164" w:rsidRPr="00A609B6" w:rsidRDefault="00E4169B"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Кропоткинского городского поселения осуществляют деятельность в сфере розничной торговли 12 субъектов. Все они – индивидуальные предприниматели. Общая торговая площадь торговой сети составляет – 762,2 м</w:t>
      </w:r>
      <w:proofErr w:type="gramStart"/>
      <w:r w:rsidRPr="00A609B6">
        <w:rPr>
          <w:rFonts w:ascii="Times New Roman" w:hAnsi="Times New Roman" w:cs="Times New Roman"/>
          <w:sz w:val="24"/>
          <w:szCs w:val="24"/>
          <w:vertAlign w:val="superscript"/>
        </w:rPr>
        <w:t>2</w:t>
      </w:r>
      <w:proofErr w:type="gramEnd"/>
      <w:r w:rsidRPr="00A609B6">
        <w:rPr>
          <w:rFonts w:ascii="Times New Roman" w:hAnsi="Times New Roman" w:cs="Times New Roman"/>
          <w:sz w:val="24"/>
          <w:szCs w:val="24"/>
        </w:rPr>
        <w:t>.</w:t>
      </w:r>
    </w:p>
    <w:p w:rsidR="00D370B8" w:rsidRPr="00A609B6" w:rsidRDefault="00E164D7"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Открытая сеть общественного питания на территории поселения отсутствует. В Кропоткинском муниципальном образовании предприятия коммунально-бытового обслуживания населения представлены баней вместимостью 20 мест. На территории поселения действуют </w:t>
      </w:r>
      <w:r w:rsidR="0090788F" w:rsidRPr="00A609B6">
        <w:rPr>
          <w:rFonts w:ascii="Times New Roman" w:hAnsi="Times New Roman" w:cs="Times New Roman"/>
          <w:sz w:val="24"/>
          <w:szCs w:val="24"/>
        </w:rPr>
        <w:t>2</w:t>
      </w:r>
      <w:r w:rsidRPr="00A609B6">
        <w:rPr>
          <w:rFonts w:ascii="Times New Roman" w:hAnsi="Times New Roman" w:cs="Times New Roman"/>
          <w:sz w:val="24"/>
          <w:szCs w:val="24"/>
        </w:rPr>
        <w:t xml:space="preserve"> парикмахерские, каждая на 1 посадочное место, </w:t>
      </w:r>
      <w:r w:rsidR="0090788F" w:rsidRPr="00A609B6">
        <w:rPr>
          <w:rFonts w:ascii="Times New Roman" w:hAnsi="Times New Roman" w:cs="Times New Roman"/>
          <w:sz w:val="24"/>
          <w:szCs w:val="24"/>
        </w:rPr>
        <w:t>2</w:t>
      </w:r>
      <w:r w:rsidRPr="00A609B6">
        <w:rPr>
          <w:rFonts w:ascii="Times New Roman" w:hAnsi="Times New Roman" w:cs="Times New Roman"/>
          <w:sz w:val="24"/>
          <w:szCs w:val="24"/>
        </w:rPr>
        <w:t xml:space="preserve"> рабочих места. Кафе – 1 ед. 164,0 м</w:t>
      </w:r>
      <w:proofErr w:type="gramStart"/>
      <w:r w:rsidRPr="00A609B6">
        <w:rPr>
          <w:rFonts w:ascii="Times New Roman" w:hAnsi="Times New Roman" w:cs="Times New Roman"/>
          <w:sz w:val="24"/>
          <w:szCs w:val="24"/>
          <w:vertAlign w:val="superscript"/>
        </w:rPr>
        <w:t>2</w:t>
      </w:r>
      <w:proofErr w:type="gramEnd"/>
      <w:r w:rsidRPr="00A609B6">
        <w:rPr>
          <w:rFonts w:ascii="Times New Roman" w:hAnsi="Times New Roman" w:cs="Times New Roman"/>
          <w:sz w:val="24"/>
          <w:szCs w:val="24"/>
        </w:rPr>
        <w:t xml:space="preserve"> – общая площадь (торговая площадь – 50м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на 30 посадочных мест и на 2 рабочих места. </w:t>
      </w:r>
    </w:p>
    <w:p w:rsidR="00E164D7" w:rsidRPr="00A609B6" w:rsidRDefault="00E164D7"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поселения функцио</w:t>
      </w:r>
      <w:r w:rsidR="00B92D4B" w:rsidRPr="00A609B6">
        <w:rPr>
          <w:rFonts w:ascii="Times New Roman" w:hAnsi="Times New Roman" w:cs="Times New Roman"/>
          <w:sz w:val="24"/>
          <w:szCs w:val="24"/>
        </w:rPr>
        <w:t xml:space="preserve">нирует отделение почтовой связи, филиал отделения </w:t>
      </w:r>
      <w:r w:rsidR="004116D7" w:rsidRPr="00A609B6">
        <w:rPr>
          <w:rFonts w:ascii="Times New Roman" w:hAnsi="Times New Roman" w:cs="Times New Roman"/>
          <w:sz w:val="24"/>
          <w:szCs w:val="24"/>
        </w:rPr>
        <w:t>Сбербанка России</w:t>
      </w:r>
      <w:r w:rsidR="00B92D4B" w:rsidRPr="00A609B6">
        <w:rPr>
          <w:rFonts w:ascii="Times New Roman" w:hAnsi="Times New Roman" w:cs="Times New Roman"/>
          <w:sz w:val="24"/>
          <w:szCs w:val="24"/>
        </w:rPr>
        <w:t>.</w:t>
      </w:r>
    </w:p>
    <w:p w:rsidR="004B69CF" w:rsidRPr="00A609B6" w:rsidRDefault="008B632D" w:rsidP="00F70E21">
      <w:pPr>
        <w:spacing w:after="0" w:line="240" w:lineRule="auto"/>
        <w:ind w:firstLine="708"/>
        <w:jc w:val="both"/>
        <w:rPr>
          <w:rFonts w:ascii="Times New Roman" w:hAnsi="Times New Roman" w:cs="Times New Roman"/>
          <w:b/>
          <w:sz w:val="24"/>
          <w:szCs w:val="24"/>
        </w:rPr>
      </w:pPr>
      <w:r w:rsidRPr="00A609B6">
        <w:rPr>
          <w:rFonts w:ascii="Times New Roman" w:hAnsi="Times New Roman" w:cs="Times New Roman"/>
          <w:sz w:val="24"/>
          <w:szCs w:val="24"/>
        </w:rPr>
        <w:t xml:space="preserve">На территории поселения имеется 1 гражданское кладбище. </w:t>
      </w:r>
      <w:r w:rsidR="008B1AEF" w:rsidRPr="00A609B6">
        <w:rPr>
          <w:rFonts w:ascii="Times New Roman" w:hAnsi="Times New Roman" w:cs="Times New Roman"/>
          <w:sz w:val="24"/>
          <w:szCs w:val="24"/>
        </w:rPr>
        <w:t xml:space="preserve">Земельный участок оформлен в постоянную собственность (бессрочное пользование) с разрешенным использованием (ритуальная деятельность) под кладбище площадью 38 391,0 </w:t>
      </w:r>
      <w:proofErr w:type="spellStart"/>
      <w:r w:rsidR="008B1AEF" w:rsidRPr="00A609B6">
        <w:rPr>
          <w:rFonts w:ascii="Times New Roman" w:hAnsi="Times New Roman" w:cs="Times New Roman"/>
          <w:sz w:val="24"/>
          <w:szCs w:val="24"/>
        </w:rPr>
        <w:t>кв.м</w:t>
      </w:r>
      <w:proofErr w:type="spellEnd"/>
      <w:r w:rsidR="008B1AEF" w:rsidRPr="00A609B6">
        <w:rPr>
          <w:rFonts w:ascii="Times New Roman" w:hAnsi="Times New Roman" w:cs="Times New Roman"/>
          <w:sz w:val="24"/>
          <w:szCs w:val="24"/>
        </w:rPr>
        <w:t>.</w:t>
      </w:r>
      <w:r w:rsidR="004B69CF" w:rsidRPr="00A609B6">
        <w:rPr>
          <w:rFonts w:ascii="Times New Roman" w:hAnsi="Times New Roman" w:cs="Times New Roman"/>
          <w:sz w:val="24"/>
          <w:szCs w:val="24"/>
        </w:rPr>
        <w:t xml:space="preserve"> Действующее кладбище </w:t>
      </w:r>
      <w:proofErr w:type="spellStart"/>
      <w:r w:rsidR="004B69CF" w:rsidRPr="00A609B6">
        <w:rPr>
          <w:rFonts w:ascii="Times New Roman" w:hAnsi="Times New Roman" w:cs="Times New Roman"/>
          <w:sz w:val="24"/>
          <w:szCs w:val="24"/>
        </w:rPr>
        <w:t>р.п</w:t>
      </w:r>
      <w:proofErr w:type="spellEnd"/>
      <w:r w:rsidR="004B69CF" w:rsidRPr="00A609B6">
        <w:rPr>
          <w:rFonts w:ascii="Times New Roman" w:hAnsi="Times New Roman" w:cs="Times New Roman"/>
          <w:sz w:val="24"/>
          <w:szCs w:val="24"/>
        </w:rPr>
        <w:t>. Кропоткин расположено с восточной стороны, за пределами жилой застройки поселка. Площадь территории кладбища составляет порядка 6,0 га.</w:t>
      </w:r>
      <w:r w:rsidR="004B69CF" w:rsidRPr="00A609B6">
        <w:rPr>
          <w:rFonts w:ascii="Times New Roman" w:hAnsi="Times New Roman" w:cs="Times New Roman"/>
          <w:b/>
          <w:sz w:val="24"/>
          <w:szCs w:val="24"/>
        </w:rPr>
        <w:t xml:space="preserve">           </w:t>
      </w:r>
    </w:p>
    <w:p w:rsidR="008B632D" w:rsidRPr="00A609B6" w:rsidRDefault="008B632D" w:rsidP="00A609B6">
      <w:pPr>
        <w:spacing w:after="0" w:line="240" w:lineRule="auto"/>
        <w:jc w:val="both"/>
        <w:rPr>
          <w:rFonts w:ascii="Times New Roman" w:hAnsi="Times New Roman" w:cs="Times New Roman"/>
          <w:sz w:val="24"/>
          <w:szCs w:val="24"/>
        </w:rPr>
      </w:pPr>
    </w:p>
    <w:p w:rsidR="0070780D" w:rsidRPr="00A609B6" w:rsidRDefault="00F749A2" w:rsidP="00A6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w:t>
      </w:r>
      <w:r w:rsidR="00510D9A" w:rsidRPr="00A609B6">
        <w:rPr>
          <w:rFonts w:ascii="Times New Roman" w:hAnsi="Times New Roman" w:cs="Times New Roman"/>
          <w:b/>
          <w:sz w:val="24"/>
          <w:szCs w:val="24"/>
        </w:rPr>
        <w:t xml:space="preserve">.10. </w:t>
      </w:r>
      <w:r w:rsidR="0070780D" w:rsidRPr="00A609B6">
        <w:rPr>
          <w:rFonts w:ascii="Times New Roman" w:hAnsi="Times New Roman" w:cs="Times New Roman"/>
          <w:b/>
          <w:sz w:val="24"/>
          <w:szCs w:val="24"/>
        </w:rPr>
        <w:t>Уровень развития жилищно-коммунального хозяйства</w:t>
      </w:r>
    </w:p>
    <w:p w:rsidR="00891268" w:rsidRPr="00A609B6" w:rsidRDefault="005810F6" w:rsidP="00A609B6">
      <w:pPr>
        <w:spacing w:after="0" w:line="240" w:lineRule="auto"/>
        <w:jc w:val="both"/>
        <w:rPr>
          <w:rFonts w:ascii="Times New Roman" w:hAnsi="Times New Roman" w:cs="Times New Roman"/>
          <w:b/>
          <w:i/>
          <w:sz w:val="24"/>
          <w:szCs w:val="24"/>
        </w:rPr>
      </w:pPr>
      <w:r w:rsidRPr="00A609B6">
        <w:rPr>
          <w:rFonts w:ascii="Times New Roman" w:hAnsi="Times New Roman" w:cs="Times New Roman"/>
          <w:b/>
          <w:sz w:val="24"/>
          <w:szCs w:val="24"/>
        </w:rPr>
        <w:t xml:space="preserve">     </w:t>
      </w:r>
      <w:r w:rsidR="00891268" w:rsidRPr="00A609B6">
        <w:rPr>
          <w:rFonts w:ascii="Times New Roman" w:hAnsi="Times New Roman" w:cs="Times New Roman"/>
          <w:b/>
          <w:i/>
          <w:sz w:val="24"/>
          <w:szCs w:val="24"/>
        </w:rPr>
        <w:t>Жилищный фонд</w:t>
      </w:r>
    </w:p>
    <w:p w:rsidR="005810F6" w:rsidRPr="00A609B6" w:rsidRDefault="005810F6"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Согласно инвентаризационным данным, жилищный фонд Кропоткинского муниципального образования н</w:t>
      </w:r>
      <w:r w:rsidR="007A2188" w:rsidRPr="00A609B6">
        <w:rPr>
          <w:rFonts w:ascii="Times New Roman" w:hAnsi="Times New Roman" w:cs="Times New Roman"/>
          <w:sz w:val="24"/>
          <w:szCs w:val="24"/>
        </w:rPr>
        <w:t>а 01.01.</w:t>
      </w:r>
      <w:r w:rsidR="00AC7283" w:rsidRPr="00A609B6">
        <w:rPr>
          <w:rFonts w:ascii="Times New Roman" w:hAnsi="Times New Roman" w:cs="Times New Roman"/>
          <w:sz w:val="24"/>
          <w:szCs w:val="24"/>
        </w:rPr>
        <w:t>2019</w:t>
      </w:r>
      <w:r w:rsidR="00F620A3" w:rsidRPr="00A609B6">
        <w:rPr>
          <w:rFonts w:ascii="Times New Roman" w:hAnsi="Times New Roman" w:cs="Times New Roman"/>
          <w:sz w:val="24"/>
          <w:szCs w:val="24"/>
        </w:rPr>
        <w:t xml:space="preserve"> г. составляет 38,5</w:t>
      </w:r>
      <w:r w:rsidRPr="00A609B6">
        <w:rPr>
          <w:rFonts w:ascii="Times New Roman" w:hAnsi="Times New Roman" w:cs="Times New Roman"/>
          <w:sz w:val="24"/>
          <w:szCs w:val="24"/>
        </w:rPr>
        <w:t xml:space="preserve"> тыс.м</w:t>
      </w:r>
      <w:proofErr w:type="gramStart"/>
      <w:r w:rsidRPr="00A609B6">
        <w:rPr>
          <w:rFonts w:ascii="Times New Roman" w:hAnsi="Times New Roman" w:cs="Times New Roman"/>
          <w:sz w:val="24"/>
          <w:szCs w:val="24"/>
          <w:vertAlign w:val="superscript"/>
        </w:rPr>
        <w:t>2</w:t>
      </w:r>
      <w:proofErr w:type="gramEnd"/>
      <w:r w:rsidRPr="00A609B6">
        <w:rPr>
          <w:rFonts w:ascii="Times New Roman" w:hAnsi="Times New Roman" w:cs="Times New Roman"/>
          <w:sz w:val="24"/>
          <w:szCs w:val="24"/>
        </w:rPr>
        <w:t xml:space="preserve">.  </w:t>
      </w:r>
      <w:r w:rsidR="00F620A3" w:rsidRPr="00A609B6">
        <w:rPr>
          <w:rFonts w:ascii="Times New Roman" w:hAnsi="Times New Roman" w:cs="Times New Roman"/>
          <w:sz w:val="24"/>
          <w:szCs w:val="24"/>
        </w:rPr>
        <w:t>На муниципальный и государственный жилой фонд приходится 13,3 тыс</w:t>
      </w:r>
      <w:proofErr w:type="gramStart"/>
      <w:r w:rsidR="00F620A3" w:rsidRPr="00A609B6">
        <w:rPr>
          <w:rFonts w:ascii="Times New Roman" w:hAnsi="Times New Roman" w:cs="Times New Roman"/>
          <w:sz w:val="24"/>
          <w:szCs w:val="24"/>
        </w:rPr>
        <w:t>.м</w:t>
      </w:r>
      <w:proofErr w:type="gramEnd"/>
      <w:r w:rsidR="00F620A3" w:rsidRPr="00A609B6">
        <w:rPr>
          <w:rFonts w:ascii="Times New Roman" w:hAnsi="Times New Roman" w:cs="Times New Roman"/>
          <w:sz w:val="24"/>
          <w:szCs w:val="24"/>
          <w:vertAlign w:val="superscript"/>
        </w:rPr>
        <w:t>2</w:t>
      </w:r>
      <w:r w:rsidR="00F620A3" w:rsidRPr="00A609B6">
        <w:rPr>
          <w:rFonts w:ascii="Times New Roman" w:hAnsi="Times New Roman" w:cs="Times New Roman"/>
          <w:sz w:val="24"/>
          <w:szCs w:val="24"/>
        </w:rPr>
        <w:t xml:space="preserve"> общей площади (34,5%), на частный (в том числе индивидуальный) жилой фонд – 5,0 тыс.м</w:t>
      </w:r>
      <w:r w:rsidR="00F620A3" w:rsidRPr="00A609B6">
        <w:rPr>
          <w:rFonts w:ascii="Times New Roman" w:hAnsi="Times New Roman" w:cs="Times New Roman"/>
          <w:sz w:val="24"/>
          <w:szCs w:val="24"/>
          <w:vertAlign w:val="superscript"/>
        </w:rPr>
        <w:t>2</w:t>
      </w:r>
      <w:r w:rsidR="00F620A3" w:rsidRPr="00A609B6">
        <w:rPr>
          <w:rFonts w:ascii="Times New Roman" w:hAnsi="Times New Roman" w:cs="Times New Roman"/>
          <w:sz w:val="24"/>
          <w:szCs w:val="24"/>
        </w:rPr>
        <w:t>, или 13,0%, на жилищный фонд смешенной собственности – 20,2 тыс.м</w:t>
      </w:r>
      <w:r w:rsidR="00F620A3" w:rsidRPr="00A609B6">
        <w:rPr>
          <w:rFonts w:ascii="Times New Roman" w:hAnsi="Times New Roman" w:cs="Times New Roman"/>
          <w:sz w:val="24"/>
          <w:szCs w:val="24"/>
          <w:vertAlign w:val="superscript"/>
        </w:rPr>
        <w:t>2</w:t>
      </w:r>
      <w:r w:rsidR="00F620A3" w:rsidRPr="00A609B6">
        <w:rPr>
          <w:rFonts w:ascii="Times New Roman" w:hAnsi="Times New Roman" w:cs="Times New Roman"/>
          <w:sz w:val="24"/>
          <w:szCs w:val="24"/>
        </w:rPr>
        <w:t xml:space="preserve"> или 52,5%. </w:t>
      </w:r>
    </w:p>
    <w:p w:rsidR="00F620A3" w:rsidRPr="00A609B6" w:rsidRDefault="00F620A3"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Большая часть жилищного фонда представлена малоэтажными деревянными жилыми домами, составляющими 35,1 тыс</w:t>
      </w:r>
      <w:proofErr w:type="gramStart"/>
      <w:r w:rsidRPr="00A609B6">
        <w:rPr>
          <w:rFonts w:ascii="Times New Roman" w:hAnsi="Times New Roman" w:cs="Times New Roman"/>
          <w:sz w:val="24"/>
          <w:szCs w:val="24"/>
        </w:rPr>
        <w:t>.м</w:t>
      </w:r>
      <w:proofErr w:type="gramEnd"/>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общей площади или 91,2% всего жилья городского поселения. На капитальную жилую застройку, представленную одним 5-этажным жилым домом, приходится 3,4 тыс</w:t>
      </w:r>
      <w:proofErr w:type="gramStart"/>
      <w:r w:rsidRPr="00A609B6">
        <w:rPr>
          <w:rFonts w:ascii="Times New Roman" w:hAnsi="Times New Roman" w:cs="Times New Roman"/>
          <w:sz w:val="24"/>
          <w:szCs w:val="24"/>
        </w:rPr>
        <w:t>.м</w:t>
      </w:r>
      <w:proofErr w:type="gramEnd"/>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или 8,8% жилищного фонда. По структуре этажности преобладают 2-этажные многоквартирные жилые дома, общая площадь которых составляет 20,6 тыс</w:t>
      </w:r>
      <w:proofErr w:type="gramStart"/>
      <w:r w:rsidRPr="00A609B6">
        <w:rPr>
          <w:rFonts w:ascii="Times New Roman" w:hAnsi="Times New Roman" w:cs="Times New Roman"/>
          <w:sz w:val="24"/>
          <w:szCs w:val="24"/>
        </w:rPr>
        <w:t>.м</w:t>
      </w:r>
      <w:proofErr w:type="gramEnd"/>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или 53,5% всего жилищного фонда городского поселения. На 1-этажный индивидуальный жилищный фонд усадебной застройки приходится 14,5 тыс</w:t>
      </w:r>
      <w:proofErr w:type="gramStart"/>
      <w:r w:rsidRPr="00A609B6">
        <w:rPr>
          <w:rFonts w:ascii="Times New Roman" w:hAnsi="Times New Roman" w:cs="Times New Roman"/>
          <w:sz w:val="24"/>
          <w:szCs w:val="24"/>
        </w:rPr>
        <w:t>.м</w:t>
      </w:r>
      <w:proofErr w:type="gramEnd"/>
      <w:r w:rsidR="00D02E08" w:rsidRPr="00A609B6">
        <w:rPr>
          <w:rFonts w:ascii="Times New Roman" w:hAnsi="Times New Roman" w:cs="Times New Roman"/>
          <w:sz w:val="24"/>
          <w:szCs w:val="24"/>
          <w:vertAlign w:val="superscript"/>
        </w:rPr>
        <w:t>2</w:t>
      </w:r>
      <w:r w:rsidR="00D02E08" w:rsidRPr="00A609B6">
        <w:rPr>
          <w:rFonts w:ascii="Times New Roman" w:hAnsi="Times New Roman" w:cs="Times New Roman"/>
          <w:sz w:val="24"/>
          <w:szCs w:val="24"/>
        </w:rPr>
        <w:t xml:space="preserve"> общей площади жилья или 37,7%.</w:t>
      </w:r>
    </w:p>
    <w:p w:rsidR="00D02E08" w:rsidRPr="00A609B6" w:rsidRDefault="00D02E08"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Основной объем жилого фонда поселения построен в 60-80 гг. </w:t>
      </w:r>
      <w:r w:rsidRPr="00A609B6">
        <w:rPr>
          <w:rFonts w:ascii="Times New Roman" w:hAnsi="Times New Roman" w:cs="Times New Roman"/>
          <w:sz w:val="24"/>
          <w:szCs w:val="24"/>
          <w:lang w:val="en-US"/>
        </w:rPr>
        <w:t>XX</w:t>
      </w:r>
      <w:r w:rsidRPr="00A609B6">
        <w:rPr>
          <w:rFonts w:ascii="Times New Roman" w:hAnsi="Times New Roman" w:cs="Times New Roman"/>
          <w:sz w:val="24"/>
          <w:szCs w:val="24"/>
        </w:rPr>
        <w:t xml:space="preserve"> века, составляющий 94,0% всего жилищного фонда поселения. Новый жилищный фонд, возведенный после 1995 г., на территории муниципального образования практически отсутствует. </w:t>
      </w:r>
    </w:p>
    <w:p w:rsidR="00A67FDD" w:rsidRPr="00A609B6" w:rsidRDefault="00D02E08"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Жилищный фонд Кропоткинского муниципального образования отличается удовлетворительным техническим состоянием. Основную часть жилищного фонда поселка составляют жилые дома износом от 31 до 65% - 27,7 тыс</w:t>
      </w:r>
      <w:proofErr w:type="gramStart"/>
      <w:r w:rsidRPr="00A609B6">
        <w:rPr>
          <w:rFonts w:ascii="Times New Roman" w:hAnsi="Times New Roman" w:cs="Times New Roman"/>
          <w:sz w:val="24"/>
          <w:szCs w:val="24"/>
        </w:rPr>
        <w:t>.м</w:t>
      </w:r>
      <w:proofErr w:type="gramEnd"/>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общей площади или 71,9% всего жилья городского поселения. На ветхий жилищный фонд</w:t>
      </w:r>
      <w:r w:rsidR="000A1FBD" w:rsidRPr="00A609B6">
        <w:rPr>
          <w:rFonts w:ascii="Times New Roman" w:hAnsi="Times New Roman" w:cs="Times New Roman"/>
          <w:sz w:val="24"/>
          <w:szCs w:val="24"/>
        </w:rPr>
        <w:t>, с уровнем</w:t>
      </w:r>
      <w:r w:rsidR="00A67FDD" w:rsidRPr="00A609B6">
        <w:rPr>
          <w:rFonts w:ascii="Times New Roman" w:hAnsi="Times New Roman" w:cs="Times New Roman"/>
          <w:sz w:val="24"/>
          <w:szCs w:val="24"/>
        </w:rPr>
        <w:t xml:space="preserve"> физического износа более 65%, представленный, преимущественно, одноэтаж</w:t>
      </w:r>
      <w:r w:rsidR="00F438D2" w:rsidRPr="00A609B6">
        <w:rPr>
          <w:rFonts w:ascii="Times New Roman" w:hAnsi="Times New Roman" w:cs="Times New Roman"/>
          <w:sz w:val="24"/>
          <w:szCs w:val="24"/>
        </w:rPr>
        <w:t>ными деревянными жилыми домами п</w:t>
      </w:r>
      <w:r w:rsidR="00A67FDD" w:rsidRPr="00A609B6">
        <w:rPr>
          <w:rFonts w:ascii="Times New Roman" w:hAnsi="Times New Roman" w:cs="Times New Roman"/>
          <w:sz w:val="24"/>
          <w:szCs w:val="24"/>
        </w:rPr>
        <w:t>риходится 20,8% жилищного фонда или 8,0 тыс</w:t>
      </w:r>
      <w:proofErr w:type="gramStart"/>
      <w:r w:rsidR="00A67FDD" w:rsidRPr="00A609B6">
        <w:rPr>
          <w:rFonts w:ascii="Times New Roman" w:hAnsi="Times New Roman" w:cs="Times New Roman"/>
          <w:sz w:val="24"/>
          <w:szCs w:val="24"/>
        </w:rPr>
        <w:t>.м</w:t>
      </w:r>
      <w:proofErr w:type="gramEnd"/>
      <w:r w:rsidR="00A67FDD" w:rsidRPr="00A609B6">
        <w:rPr>
          <w:rFonts w:ascii="Times New Roman" w:hAnsi="Times New Roman" w:cs="Times New Roman"/>
          <w:sz w:val="24"/>
          <w:szCs w:val="24"/>
          <w:vertAlign w:val="superscript"/>
        </w:rPr>
        <w:t>2</w:t>
      </w:r>
      <w:r w:rsidR="00A67FDD" w:rsidRPr="00A609B6">
        <w:rPr>
          <w:rFonts w:ascii="Times New Roman" w:hAnsi="Times New Roman" w:cs="Times New Roman"/>
          <w:sz w:val="24"/>
          <w:szCs w:val="24"/>
        </w:rPr>
        <w:t xml:space="preserve"> общей площади.</w:t>
      </w:r>
    </w:p>
    <w:p w:rsidR="00D02E08" w:rsidRPr="00A609B6" w:rsidRDefault="00A67FDD"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Удельный вес жилых домов с физическим износом до 30% незначителен и составляет 7,3% или 2,8 тыс</w:t>
      </w:r>
      <w:proofErr w:type="gramStart"/>
      <w:r w:rsidRPr="00A609B6">
        <w:rPr>
          <w:rFonts w:ascii="Times New Roman" w:hAnsi="Times New Roman" w:cs="Times New Roman"/>
          <w:sz w:val="24"/>
          <w:szCs w:val="24"/>
        </w:rPr>
        <w:t>.м</w:t>
      </w:r>
      <w:proofErr w:type="gramEnd"/>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 xml:space="preserve"> общей площади жилья.  </w:t>
      </w:r>
    </w:p>
    <w:p w:rsidR="003716C5" w:rsidRPr="00A609B6" w:rsidRDefault="003716C5"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Средняя обеспеченность одного постоянного жителя поселения общей площадью жилья составляет 29,6 м</w:t>
      </w:r>
      <w:proofErr w:type="gramStart"/>
      <w:r w:rsidRPr="00A609B6">
        <w:rPr>
          <w:rFonts w:ascii="Times New Roman" w:hAnsi="Times New Roman" w:cs="Times New Roman"/>
          <w:sz w:val="24"/>
          <w:szCs w:val="24"/>
          <w:vertAlign w:val="superscript"/>
        </w:rPr>
        <w:t>2</w:t>
      </w:r>
      <w:proofErr w:type="gramEnd"/>
      <w:r w:rsidRPr="00A609B6">
        <w:rPr>
          <w:rFonts w:ascii="Times New Roman" w:hAnsi="Times New Roman" w:cs="Times New Roman"/>
          <w:sz w:val="24"/>
          <w:szCs w:val="24"/>
        </w:rPr>
        <w:t>, что несколько выше среднего уровня для городских поселений Бодайбинского района 27,3 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/чел.) и значительно выше среднего уровня обеспеченности городских поселений Иркутской области (21,1 м</w:t>
      </w:r>
      <w:r w:rsidRPr="00A609B6">
        <w:rPr>
          <w:rFonts w:ascii="Times New Roman" w:hAnsi="Times New Roman" w:cs="Times New Roman"/>
          <w:sz w:val="24"/>
          <w:szCs w:val="24"/>
          <w:vertAlign w:val="superscript"/>
        </w:rPr>
        <w:t>2</w:t>
      </w:r>
      <w:r w:rsidRPr="00A609B6">
        <w:rPr>
          <w:rFonts w:ascii="Times New Roman" w:hAnsi="Times New Roman" w:cs="Times New Roman"/>
          <w:sz w:val="24"/>
          <w:szCs w:val="24"/>
        </w:rPr>
        <w:t>/чел.).</w:t>
      </w:r>
    </w:p>
    <w:p w:rsidR="00C81412" w:rsidRPr="00A609B6" w:rsidRDefault="00C81412"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Жилищный фонд городского поселения имеет хороший уровень благоустройства. Обеспеченность жилищного фонда основными видами инженерного оборудования составляет:</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водопроводом                             -70,0%</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канализацией                              - 70,0%</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центральным отоплением         - 84,5%</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горячим водоснабжением         -  69,6%</w:t>
      </w:r>
    </w:p>
    <w:p w:rsidR="00C81412" w:rsidRPr="00A609B6" w:rsidRDefault="00C8141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электроплиты                             - 100%.</w:t>
      </w:r>
    </w:p>
    <w:p w:rsidR="005F41E7" w:rsidRPr="00A609B6" w:rsidRDefault="005F41E7" w:rsidP="00A609B6">
      <w:pPr>
        <w:spacing w:after="0" w:line="240" w:lineRule="auto"/>
        <w:jc w:val="center"/>
        <w:rPr>
          <w:rFonts w:ascii="Times New Roman" w:hAnsi="Times New Roman" w:cs="Times New Roman"/>
          <w:b/>
          <w:i/>
          <w:sz w:val="24"/>
          <w:szCs w:val="24"/>
        </w:rPr>
      </w:pPr>
    </w:p>
    <w:p w:rsidR="00891268" w:rsidRPr="00A609B6" w:rsidRDefault="00891268" w:rsidP="00F70E21">
      <w:pPr>
        <w:spacing w:after="0" w:line="240" w:lineRule="auto"/>
        <w:rPr>
          <w:rFonts w:ascii="Times New Roman" w:hAnsi="Times New Roman" w:cs="Times New Roman"/>
          <w:b/>
          <w:i/>
          <w:sz w:val="24"/>
          <w:szCs w:val="24"/>
        </w:rPr>
      </w:pPr>
      <w:r w:rsidRPr="00A609B6">
        <w:rPr>
          <w:rFonts w:ascii="Times New Roman" w:hAnsi="Times New Roman" w:cs="Times New Roman"/>
          <w:b/>
          <w:i/>
          <w:sz w:val="24"/>
          <w:szCs w:val="24"/>
        </w:rPr>
        <w:t>Теплоснабжение</w:t>
      </w:r>
    </w:p>
    <w:p w:rsidR="0070780D" w:rsidRPr="00A609B6" w:rsidRDefault="003E363F"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Теплоснабжение зданий и сооружений поселка Кропоткин централизованное и печное. Централизованное теплоснабжение о</w:t>
      </w:r>
      <w:r w:rsidR="001558C4" w:rsidRPr="00A609B6">
        <w:rPr>
          <w:rFonts w:ascii="Times New Roman" w:hAnsi="Times New Roman" w:cs="Times New Roman"/>
          <w:sz w:val="24"/>
          <w:szCs w:val="24"/>
        </w:rPr>
        <w:t>существляется от одной</w:t>
      </w:r>
      <w:r w:rsidR="00F438D2" w:rsidRPr="00A609B6">
        <w:rPr>
          <w:rFonts w:ascii="Times New Roman" w:hAnsi="Times New Roman" w:cs="Times New Roman"/>
          <w:sz w:val="24"/>
          <w:szCs w:val="24"/>
        </w:rPr>
        <w:t xml:space="preserve"> </w:t>
      </w:r>
      <w:proofErr w:type="spellStart"/>
      <w:r w:rsidR="00F438D2" w:rsidRPr="00A609B6">
        <w:rPr>
          <w:rFonts w:ascii="Times New Roman" w:hAnsi="Times New Roman" w:cs="Times New Roman"/>
          <w:sz w:val="24"/>
          <w:szCs w:val="24"/>
        </w:rPr>
        <w:t>блочно</w:t>
      </w:r>
      <w:proofErr w:type="spellEnd"/>
      <w:r w:rsidR="00F438D2" w:rsidRPr="00A609B6">
        <w:rPr>
          <w:rFonts w:ascii="Times New Roman" w:hAnsi="Times New Roman" w:cs="Times New Roman"/>
          <w:sz w:val="24"/>
          <w:szCs w:val="24"/>
        </w:rPr>
        <w:t>-модульной</w:t>
      </w:r>
      <w:r w:rsidR="001558C4" w:rsidRPr="00A609B6">
        <w:rPr>
          <w:rFonts w:ascii="Times New Roman" w:hAnsi="Times New Roman" w:cs="Times New Roman"/>
          <w:sz w:val="24"/>
          <w:szCs w:val="24"/>
        </w:rPr>
        <w:t xml:space="preserve"> котельной.</w:t>
      </w:r>
      <w:r w:rsidRPr="00A609B6">
        <w:rPr>
          <w:rFonts w:ascii="Times New Roman" w:hAnsi="Times New Roman" w:cs="Times New Roman"/>
          <w:sz w:val="24"/>
          <w:szCs w:val="24"/>
        </w:rPr>
        <w:t xml:space="preserve"> В котельной  уст</w:t>
      </w:r>
      <w:r w:rsidR="001558C4" w:rsidRPr="00A609B6">
        <w:rPr>
          <w:rFonts w:ascii="Times New Roman" w:hAnsi="Times New Roman" w:cs="Times New Roman"/>
          <w:sz w:val="24"/>
          <w:szCs w:val="24"/>
        </w:rPr>
        <w:t>ановлено 3</w:t>
      </w:r>
      <w:r w:rsidRPr="00A609B6">
        <w:rPr>
          <w:rFonts w:ascii="Times New Roman" w:hAnsi="Times New Roman" w:cs="Times New Roman"/>
          <w:sz w:val="24"/>
          <w:szCs w:val="24"/>
        </w:rPr>
        <w:t xml:space="preserve"> котла. Установленная мощность коте</w:t>
      </w:r>
      <w:r w:rsidR="001558C4" w:rsidRPr="00A609B6">
        <w:rPr>
          <w:rFonts w:ascii="Times New Roman" w:hAnsi="Times New Roman" w:cs="Times New Roman"/>
          <w:sz w:val="24"/>
          <w:szCs w:val="24"/>
        </w:rPr>
        <w:t xml:space="preserve">льной составляет 6,0 </w:t>
      </w:r>
      <w:r w:rsidRPr="00A609B6">
        <w:rPr>
          <w:rFonts w:ascii="Times New Roman" w:hAnsi="Times New Roman" w:cs="Times New Roman"/>
          <w:sz w:val="24"/>
          <w:szCs w:val="24"/>
        </w:rPr>
        <w:t>Гкал/ч</w:t>
      </w:r>
      <w:r w:rsidR="001558C4" w:rsidRPr="00A609B6">
        <w:rPr>
          <w:rFonts w:ascii="Times New Roman" w:hAnsi="Times New Roman" w:cs="Times New Roman"/>
          <w:sz w:val="24"/>
          <w:szCs w:val="24"/>
        </w:rPr>
        <w:t>ас, присоединенная нагрузка 319,1 кВт.</w:t>
      </w:r>
      <w:r w:rsidRPr="00A609B6">
        <w:rPr>
          <w:rFonts w:ascii="Times New Roman" w:hAnsi="Times New Roman" w:cs="Times New Roman"/>
          <w:sz w:val="24"/>
          <w:szCs w:val="24"/>
        </w:rPr>
        <w:t xml:space="preserve"> </w:t>
      </w:r>
      <w:r w:rsidR="00447563" w:rsidRPr="00A609B6">
        <w:rPr>
          <w:rFonts w:ascii="Times New Roman" w:hAnsi="Times New Roman" w:cs="Times New Roman"/>
          <w:sz w:val="24"/>
          <w:szCs w:val="24"/>
        </w:rPr>
        <w:t xml:space="preserve"> Схемы тепловых сетей двухтрубные.</w:t>
      </w:r>
      <w:r w:rsidR="0070780D" w:rsidRPr="00A609B6">
        <w:rPr>
          <w:rFonts w:ascii="Times New Roman" w:hAnsi="Times New Roman" w:cs="Times New Roman"/>
          <w:sz w:val="24"/>
          <w:szCs w:val="24"/>
        </w:rPr>
        <w:t xml:space="preserve"> </w:t>
      </w:r>
      <w:r w:rsidR="00447563" w:rsidRPr="00A609B6">
        <w:rPr>
          <w:rFonts w:ascii="Times New Roman" w:hAnsi="Times New Roman" w:cs="Times New Roman"/>
          <w:sz w:val="24"/>
          <w:szCs w:val="24"/>
        </w:rPr>
        <w:t>Температурный режим по технической х</w:t>
      </w:r>
      <w:r w:rsidR="001558C4" w:rsidRPr="00A609B6">
        <w:rPr>
          <w:rFonts w:ascii="Times New Roman" w:hAnsi="Times New Roman" w:cs="Times New Roman"/>
          <w:sz w:val="24"/>
          <w:szCs w:val="24"/>
        </w:rPr>
        <w:t>арактеристике котлов 110</w:t>
      </w:r>
      <w:r w:rsidR="00447563" w:rsidRPr="00A609B6">
        <w:rPr>
          <w:rFonts w:ascii="Times New Roman" w:hAnsi="Times New Roman" w:cs="Times New Roman"/>
          <w:sz w:val="24"/>
          <w:szCs w:val="24"/>
        </w:rPr>
        <w:t xml:space="preserve"> ºС.</w:t>
      </w:r>
      <w:r w:rsidR="00CD299D" w:rsidRPr="00A609B6">
        <w:rPr>
          <w:rFonts w:ascii="Times New Roman" w:hAnsi="Times New Roman" w:cs="Times New Roman"/>
          <w:sz w:val="24"/>
          <w:szCs w:val="24"/>
        </w:rPr>
        <w:t xml:space="preserve"> Протяженность тепловых сетей в</w:t>
      </w:r>
      <w:r w:rsidR="001558C4" w:rsidRPr="00A609B6">
        <w:rPr>
          <w:rFonts w:ascii="Times New Roman" w:hAnsi="Times New Roman" w:cs="Times New Roman"/>
          <w:sz w:val="24"/>
          <w:szCs w:val="24"/>
        </w:rPr>
        <w:t xml:space="preserve"> двухтрубном исчислении 6,3 км.</w:t>
      </w:r>
      <w:r w:rsidR="00CD299D" w:rsidRPr="00A609B6">
        <w:rPr>
          <w:rFonts w:ascii="Times New Roman" w:hAnsi="Times New Roman" w:cs="Times New Roman"/>
          <w:sz w:val="24"/>
          <w:szCs w:val="24"/>
        </w:rPr>
        <w:t xml:space="preserve"> Система теплоснабжения открытая.</w:t>
      </w:r>
      <w:r w:rsidR="001558C4" w:rsidRPr="00A609B6">
        <w:rPr>
          <w:rFonts w:ascii="Times New Roman" w:hAnsi="Times New Roman" w:cs="Times New Roman"/>
          <w:sz w:val="24"/>
          <w:szCs w:val="24"/>
        </w:rPr>
        <w:t xml:space="preserve"> </w:t>
      </w:r>
    </w:p>
    <w:p w:rsidR="00F21E0A" w:rsidRPr="00A609B6" w:rsidRDefault="00F21E0A"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поселке </w:t>
      </w:r>
      <w:proofErr w:type="gramStart"/>
      <w:r w:rsidRPr="00A609B6">
        <w:rPr>
          <w:rFonts w:ascii="Times New Roman" w:hAnsi="Times New Roman" w:cs="Times New Roman"/>
          <w:sz w:val="24"/>
          <w:szCs w:val="24"/>
        </w:rPr>
        <w:t>Светлый</w:t>
      </w:r>
      <w:proofErr w:type="gramEnd"/>
      <w:r w:rsidRPr="00A609B6">
        <w:rPr>
          <w:rFonts w:ascii="Times New Roman" w:hAnsi="Times New Roman" w:cs="Times New Roman"/>
          <w:sz w:val="24"/>
          <w:szCs w:val="24"/>
        </w:rPr>
        <w:t xml:space="preserve"> централизованное теплоснабжение отсутствует.</w:t>
      </w:r>
    </w:p>
    <w:p w:rsidR="00D50172" w:rsidRPr="00A609B6" w:rsidRDefault="00D50172"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Ц</w:t>
      </w:r>
      <w:r w:rsidR="00392C93" w:rsidRPr="00A609B6">
        <w:rPr>
          <w:rFonts w:ascii="Times New Roman" w:hAnsi="Times New Roman" w:cs="Times New Roman"/>
          <w:sz w:val="24"/>
          <w:szCs w:val="24"/>
        </w:rPr>
        <w:t>ентрализова</w:t>
      </w:r>
      <w:r w:rsidRPr="00A609B6">
        <w:rPr>
          <w:rFonts w:ascii="Times New Roman" w:hAnsi="Times New Roman" w:cs="Times New Roman"/>
          <w:sz w:val="24"/>
          <w:szCs w:val="24"/>
        </w:rPr>
        <w:t xml:space="preserve">нное теплоснабжение </w:t>
      </w:r>
      <w:r w:rsidR="00392C93" w:rsidRPr="00A609B6">
        <w:rPr>
          <w:rFonts w:ascii="Times New Roman" w:hAnsi="Times New Roman" w:cs="Times New Roman"/>
          <w:sz w:val="24"/>
          <w:szCs w:val="24"/>
        </w:rPr>
        <w:t xml:space="preserve"> осу</w:t>
      </w:r>
      <w:r w:rsidR="00806AD9" w:rsidRPr="00A609B6">
        <w:rPr>
          <w:rFonts w:ascii="Times New Roman" w:hAnsi="Times New Roman" w:cs="Times New Roman"/>
          <w:sz w:val="24"/>
          <w:szCs w:val="24"/>
        </w:rPr>
        <w:t xml:space="preserve">ществляется от </w:t>
      </w:r>
      <w:proofErr w:type="spellStart"/>
      <w:r w:rsidR="00806AD9" w:rsidRPr="00A609B6">
        <w:rPr>
          <w:rFonts w:ascii="Times New Roman" w:hAnsi="Times New Roman" w:cs="Times New Roman"/>
          <w:sz w:val="24"/>
          <w:szCs w:val="24"/>
        </w:rPr>
        <w:t>блочно</w:t>
      </w:r>
      <w:proofErr w:type="spellEnd"/>
      <w:r w:rsidR="00806AD9" w:rsidRPr="00A609B6">
        <w:rPr>
          <w:rFonts w:ascii="Times New Roman" w:hAnsi="Times New Roman" w:cs="Times New Roman"/>
          <w:sz w:val="24"/>
          <w:szCs w:val="24"/>
        </w:rPr>
        <w:t xml:space="preserve">-модульной котельной. </w:t>
      </w:r>
      <w:r w:rsidR="00392C93" w:rsidRPr="00A609B6">
        <w:rPr>
          <w:rFonts w:ascii="Times New Roman" w:hAnsi="Times New Roman" w:cs="Times New Roman"/>
          <w:sz w:val="24"/>
          <w:szCs w:val="24"/>
        </w:rPr>
        <w:t xml:space="preserve"> </w:t>
      </w:r>
    </w:p>
    <w:p w:rsidR="00891268" w:rsidRPr="00A609B6" w:rsidRDefault="00891268" w:rsidP="00F70E21">
      <w:pPr>
        <w:spacing w:after="0" w:line="240" w:lineRule="auto"/>
        <w:rPr>
          <w:rFonts w:ascii="Times New Roman" w:hAnsi="Times New Roman" w:cs="Times New Roman"/>
          <w:b/>
          <w:i/>
          <w:sz w:val="24"/>
          <w:szCs w:val="24"/>
        </w:rPr>
      </w:pPr>
      <w:r w:rsidRPr="00A609B6">
        <w:rPr>
          <w:rFonts w:ascii="Times New Roman" w:hAnsi="Times New Roman" w:cs="Times New Roman"/>
          <w:b/>
          <w:i/>
          <w:sz w:val="24"/>
          <w:szCs w:val="24"/>
        </w:rPr>
        <w:t>Водоснабжение</w:t>
      </w:r>
    </w:p>
    <w:p w:rsidR="005C5C66" w:rsidRPr="00A609B6" w:rsidRDefault="005C5C66"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Источником хозяйственно</w:t>
      </w:r>
      <w:r w:rsidR="00BE6AFC" w:rsidRPr="00A609B6">
        <w:rPr>
          <w:rFonts w:ascii="Times New Roman" w:hAnsi="Times New Roman" w:cs="Times New Roman"/>
          <w:sz w:val="24"/>
          <w:szCs w:val="24"/>
        </w:rPr>
        <w:t xml:space="preserve">-питьевого водоснабжения </w:t>
      </w:r>
      <w:proofErr w:type="spellStart"/>
      <w:r w:rsidR="00BE6AFC" w:rsidRPr="00A609B6">
        <w:rPr>
          <w:rFonts w:ascii="Times New Roman" w:hAnsi="Times New Roman" w:cs="Times New Roman"/>
          <w:sz w:val="24"/>
          <w:szCs w:val="24"/>
        </w:rPr>
        <w:t>р.п</w:t>
      </w:r>
      <w:proofErr w:type="spellEnd"/>
      <w:r w:rsidR="00BE6AFC" w:rsidRPr="00A609B6">
        <w:rPr>
          <w:rFonts w:ascii="Times New Roman" w:hAnsi="Times New Roman" w:cs="Times New Roman"/>
          <w:sz w:val="24"/>
          <w:szCs w:val="24"/>
        </w:rPr>
        <w:t>. Кропоткин служит артезианская скважина глубиной 110 м.</w:t>
      </w:r>
      <w:r w:rsidR="00416704" w:rsidRPr="00A609B6">
        <w:rPr>
          <w:rFonts w:ascii="Times New Roman" w:hAnsi="Times New Roman" w:cs="Times New Roman"/>
          <w:sz w:val="24"/>
          <w:szCs w:val="24"/>
        </w:rPr>
        <w:t xml:space="preserve"> Вода из скважины закачивается в емкость </w:t>
      </w:r>
      <w:r w:rsidR="00416704" w:rsidRPr="00A609B6">
        <w:rPr>
          <w:rFonts w:ascii="Times New Roman" w:hAnsi="Times New Roman" w:cs="Times New Roman"/>
          <w:sz w:val="24"/>
          <w:szCs w:val="24"/>
          <w:lang w:val="en-US"/>
        </w:rPr>
        <w:t>V</w:t>
      </w:r>
      <w:r w:rsidR="00416704" w:rsidRPr="00A609B6">
        <w:rPr>
          <w:rFonts w:ascii="Times New Roman" w:hAnsi="Times New Roman" w:cs="Times New Roman"/>
          <w:sz w:val="24"/>
          <w:szCs w:val="24"/>
        </w:rPr>
        <w:t>= 50 м</w:t>
      </w:r>
      <w:r w:rsidR="00416704" w:rsidRPr="00A609B6">
        <w:rPr>
          <w:rFonts w:ascii="Times New Roman" w:hAnsi="Times New Roman" w:cs="Times New Roman"/>
          <w:sz w:val="24"/>
          <w:szCs w:val="24"/>
          <w:vertAlign w:val="superscript"/>
        </w:rPr>
        <w:t>3</w:t>
      </w:r>
      <w:r w:rsidR="00416704" w:rsidRPr="00A609B6">
        <w:rPr>
          <w:rFonts w:ascii="Times New Roman" w:hAnsi="Times New Roman" w:cs="Times New Roman"/>
          <w:sz w:val="24"/>
          <w:szCs w:val="24"/>
        </w:rPr>
        <w:t xml:space="preserve">, далее без очистки и обеззараживания подается в сеть водоснабжения. В насосной станции установлено 2 насоса </w:t>
      </w:r>
      <w:proofErr w:type="gramStart"/>
      <w:r w:rsidR="00416704" w:rsidRPr="00A609B6">
        <w:rPr>
          <w:rFonts w:ascii="Times New Roman" w:hAnsi="Times New Roman" w:cs="Times New Roman"/>
          <w:sz w:val="24"/>
          <w:szCs w:val="24"/>
        </w:rPr>
        <w:t>КМ</w:t>
      </w:r>
      <w:proofErr w:type="gramEnd"/>
      <w:r w:rsidR="00416704" w:rsidRPr="00A609B6">
        <w:rPr>
          <w:rFonts w:ascii="Times New Roman" w:hAnsi="Times New Roman" w:cs="Times New Roman"/>
          <w:sz w:val="24"/>
          <w:szCs w:val="24"/>
        </w:rPr>
        <w:t xml:space="preserve"> 80/50-200. Водозабор введен в эксплуатацию в 1975г, проектная производительность 280 м</w:t>
      </w:r>
      <w:r w:rsidR="00416704" w:rsidRPr="00A609B6">
        <w:rPr>
          <w:rFonts w:ascii="Times New Roman" w:hAnsi="Times New Roman" w:cs="Times New Roman"/>
          <w:sz w:val="24"/>
          <w:szCs w:val="24"/>
          <w:vertAlign w:val="superscript"/>
        </w:rPr>
        <w:t>3</w:t>
      </w:r>
      <w:r w:rsidR="00416704" w:rsidRPr="00A609B6">
        <w:rPr>
          <w:rFonts w:ascii="Times New Roman" w:hAnsi="Times New Roman" w:cs="Times New Roman"/>
          <w:sz w:val="24"/>
          <w:szCs w:val="24"/>
        </w:rPr>
        <w:t>/</w:t>
      </w:r>
      <w:proofErr w:type="spellStart"/>
      <w:r w:rsidR="00416704" w:rsidRPr="00A609B6">
        <w:rPr>
          <w:rFonts w:ascii="Times New Roman" w:hAnsi="Times New Roman" w:cs="Times New Roman"/>
          <w:sz w:val="24"/>
          <w:szCs w:val="24"/>
        </w:rPr>
        <w:t>сут</w:t>
      </w:r>
      <w:proofErr w:type="spellEnd"/>
      <w:r w:rsidR="00416704" w:rsidRPr="00A609B6">
        <w:rPr>
          <w:rFonts w:ascii="Times New Roman" w:hAnsi="Times New Roman" w:cs="Times New Roman"/>
          <w:sz w:val="24"/>
          <w:szCs w:val="24"/>
        </w:rPr>
        <w:t xml:space="preserve">. </w:t>
      </w:r>
      <w:r w:rsidR="00AA610E" w:rsidRPr="00A609B6">
        <w:rPr>
          <w:rFonts w:ascii="Times New Roman" w:hAnsi="Times New Roman" w:cs="Times New Roman"/>
          <w:sz w:val="24"/>
          <w:szCs w:val="24"/>
        </w:rPr>
        <w:t>На территории поселка находится резервуар запаса воды объемом 120 м</w:t>
      </w:r>
      <w:r w:rsidR="00AA610E" w:rsidRPr="00A609B6">
        <w:rPr>
          <w:rFonts w:ascii="Times New Roman" w:hAnsi="Times New Roman" w:cs="Times New Roman"/>
          <w:sz w:val="24"/>
          <w:szCs w:val="24"/>
          <w:vertAlign w:val="superscript"/>
        </w:rPr>
        <w:t>3</w:t>
      </w:r>
      <w:r w:rsidR="00AA610E" w:rsidRPr="00A609B6">
        <w:rPr>
          <w:rFonts w:ascii="Times New Roman" w:hAnsi="Times New Roman" w:cs="Times New Roman"/>
          <w:sz w:val="24"/>
          <w:szCs w:val="24"/>
        </w:rPr>
        <w:t>.</w:t>
      </w:r>
      <w:r w:rsidR="003D7870" w:rsidRPr="00A609B6">
        <w:rPr>
          <w:rFonts w:ascii="Times New Roman" w:hAnsi="Times New Roman" w:cs="Times New Roman"/>
          <w:sz w:val="24"/>
          <w:szCs w:val="24"/>
        </w:rPr>
        <w:t xml:space="preserve"> Зоны санитарной охраны источника водоснабжения не установлены.</w:t>
      </w:r>
      <w:r w:rsidR="00B6253E" w:rsidRPr="00A609B6">
        <w:rPr>
          <w:rFonts w:ascii="Times New Roman" w:hAnsi="Times New Roman" w:cs="Times New Roman"/>
          <w:sz w:val="24"/>
          <w:szCs w:val="24"/>
        </w:rPr>
        <w:t xml:space="preserve"> </w:t>
      </w:r>
      <w:r w:rsidR="00DB1376" w:rsidRPr="00A609B6">
        <w:rPr>
          <w:rFonts w:ascii="Times New Roman" w:hAnsi="Times New Roman" w:cs="Times New Roman"/>
          <w:sz w:val="24"/>
          <w:szCs w:val="24"/>
        </w:rPr>
        <w:t xml:space="preserve">Контроль качества воды, подаваемой на хозяйственно-питьевые нужды, ведет ФГУЗ «Центр гигиены и эпидемиологии по </w:t>
      </w:r>
      <w:r w:rsidR="00144A33" w:rsidRPr="00A609B6">
        <w:rPr>
          <w:rFonts w:ascii="Times New Roman" w:hAnsi="Times New Roman" w:cs="Times New Roman"/>
          <w:sz w:val="24"/>
          <w:szCs w:val="24"/>
        </w:rPr>
        <w:t>И</w:t>
      </w:r>
      <w:r w:rsidR="00DB1376" w:rsidRPr="00A609B6">
        <w:rPr>
          <w:rFonts w:ascii="Times New Roman" w:hAnsi="Times New Roman" w:cs="Times New Roman"/>
          <w:sz w:val="24"/>
          <w:szCs w:val="24"/>
        </w:rPr>
        <w:t xml:space="preserve">ркутской области» филиал в </w:t>
      </w:r>
      <w:proofErr w:type="spellStart"/>
      <w:r w:rsidR="00DB1376" w:rsidRPr="00A609B6">
        <w:rPr>
          <w:rFonts w:ascii="Times New Roman" w:hAnsi="Times New Roman" w:cs="Times New Roman"/>
          <w:sz w:val="24"/>
          <w:szCs w:val="24"/>
        </w:rPr>
        <w:t>Бодайбинском</w:t>
      </w:r>
      <w:proofErr w:type="spellEnd"/>
      <w:r w:rsidR="00DB1376" w:rsidRPr="00A609B6">
        <w:rPr>
          <w:rFonts w:ascii="Times New Roman" w:hAnsi="Times New Roman" w:cs="Times New Roman"/>
          <w:sz w:val="24"/>
          <w:szCs w:val="24"/>
        </w:rPr>
        <w:t xml:space="preserve"> районе.</w:t>
      </w:r>
      <w:r w:rsidR="00F05FFC" w:rsidRPr="00A609B6">
        <w:rPr>
          <w:rFonts w:ascii="Times New Roman" w:hAnsi="Times New Roman" w:cs="Times New Roman"/>
          <w:sz w:val="24"/>
          <w:szCs w:val="24"/>
        </w:rPr>
        <w:t xml:space="preserve"> По представленным протоколам лабораторных исследований проб воды на водозаборных сооружениях</w:t>
      </w:r>
      <w:r w:rsidR="00144A33" w:rsidRPr="00A609B6">
        <w:rPr>
          <w:rFonts w:ascii="Times New Roman" w:hAnsi="Times New Roman" w:cs="Times New Roman"/>
          <w:sz w:val="24"/>
          <w:szCs w:val="24"/>
        </w:rPr>
        <w:t>,</w:t>
      </w:r>
      <w:r w:rsidR="00F05FFC" w:rsidRPr="00A609B6">
        <w:rPr>
          <w:rFonts w:ascii="Times New Roman" w:hAnsi="Times New Roman" w:cs="Times New Roman"/>
          <w:sz w:val="24"/>
          <w:szCs w:val="24"/>
        </w:rPr>
        <w:t xml:space="preserve"> качество воды соответствует требованиям </w:t>
      </w:r>
      <w:proofErr w:type="spellStart"/>
      <w:r w:rsidR="00F05FFC" w:rsidRPr="00A609B6">
        <w:rPr>
          <w:rFonts w:ascii="Times New Roman" w:hAnsi="Times New Roman" w:cs="Times New Roman"/>
          <w:sz w:val="24"/>
          <w:szCs w:val="24"/>
        </w:rPr>
        <w:t>СанПин</w:t>
      </w:r>
      <w:proofErr w:type="spellEnd"/>
      <w:r w:rsidR="00F05FFC" w:rsidRPr="00A609B6">
        <w:rPr>
          <w:rFonts w:ascii="Times New Roman" w:hAnsi="Times New Roman" w:cs="Times New Roman"/>
          <w:sz w:val="24"/>
          <w:szCs w:val="24"/>
        </w:rPr>
        <w:t>. Трубопроводы водоснабжения проложены в каналах совместно с тепловыми сетями. Протяженность сетей водоснабжения составляет 6 км.</w:t>
      </w:r>
    </w:p>
    <w:p w:rsidR="00F05FFC" w:rsidRPr="00A609B6" w:rsidRDefault="00F05FFC"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В п. </w:t>
      </w:r>
      <w:proofErr w:type="gramStart"/>
      <w:r w:rsidRPr="00A609B6">
        <w:rPr>
          <w:rFonts w:ascii="Times New Roman" w:hAnsi="Times New Roman" w:cs="Times New Roman"/>
          <w:sz w:val="24"/>
          <w:szCs w:val="24"/>
        </w:rPr>
        <w:t>Светлый</w:t>
      </w:r>
      <w:proofErr w:type="gramEnd"/>
      <w:r w:rsidRPr="00A609B6">
        <w:rPr>
          <w:rFonts w:ascii="Times New Roman" w:hAnsi="Times New Roman" w:cs="Times New Roman"/>
          <w:sz w:val="24"/>
          <w:szCs w:val="24"/>
        </w:rPr>
        <w:t xml:space="preserve"> отсутствуют сети и сооружения водоснабжения. Вода на хозяйственно-питьевые нужды населению подвозится автотранспортом. Забор воды осуществляется из р. Тунгуски.</w:t>
      </w:r>
    </w:p>
    <w:p w:rsidR="0004077C" w:rsidRPr="00A609B6" w:rsidRDefault="00267C8A"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Схемой</w:t>
      </w:r>
      <w:r w:rsidR="0004077C" w:rsidRPr="00A609B6">
        <w:rPr>
          <w:rFonts w:ascii="Times New Roman" w:hAnsi="Times New Roman" w:cs="Times New Roman"/>
          <w:sz w:val="24"/>
          <w:szCs w:val="24"/>
        </w:rPr>
        <w:t xml:space="preserve"> территориального планирования Бодайбинского района</w:t>
      </w:r>
      <w:r w:rsidR="0004077C" w:rsidRPr="00A609B6">
        <w:rPr>
          <w:rFonts w:ascii="Times New Roman" w:hAnsi="Times New Roman" w:cs="Times New Roman"/>
          <w:i/>
          <w:sz w:val="24"/>
          <w:szCs w:val="24"/>
        </w:rPr>
        <w:t xml:space="preserve"> </w:t>
      </w:r>
      <w:r w:rsidR="0004077C" w:rsidRPr="00A609B6">
        <w:rPr>
          <w:rFonts w:ascii="Times New Roman" w:hAnsi="Times New Roman" w:cs="Times New Roman"/>
          <w:sz w:val="24"/>
          <w:szCs w:val="24"/>
        </w:rPr>
        <w:t xml:space="preserve">в </w:t>
      </w:r>
      <w:proofErr w:type="spellStart"/>
      <w:r w:rsidR="0004077C" w:rsidRPr="00A609B6">
        <w:rPr>
          <w:rFonts w:ascii="Times New Roman" w:hAnsi="Times New Roman" w:cs="Times New Roman"/>
          <w:sz w:val="24"/>
          <w:szCs w:val="24"/>
        </w:rPr>
        <w:t>р.п</w:t>
      </w:r>
      <w:proofErr w:type="spellEnd"/>
      <w:r w:rsidR="0004077C" w:rsidRPr="00A609B6">
        <w:rPr>
          <w:rFonts w:ascii="Times New Roman" w:hAnsi="Times New Roman" w:cs="Times New Roman"/>
          <w:sz w:val="24"/>
          <w:szCs w:val="24"/>
        </w:rPr>
        <w:t>. Кропоткин предусматривается: строительство водозабора подземных вод и водоочистных сооружений; перекладка сетей водоснабжения.</w:t>
      </w:r>
    </w:p>
    <w:p w:rsidR="0004077C" w:rsidRPr="00A609B6" w:rsidRDefault="0004077C"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Комплексной программой социально-экономического развити</w:t>
      </w:r>
      <w:r w:rsidR="00681EBC" w:rsidRPr="00A609B6">
        <w:rPr>
          <w:rFonts w:ascii="Times New Roman" w:hAnsi="Times New Roman" w:cs="Times New Roman"/>
          <w:sz w:val="24"/>
          <w:szCs w:val="24"/>
        </w:rPr>
        <w:t>я Бодайбинского района</w:t>
      </w:r>
      <w:r w:rsidR="00681EBC" w:rsidRPr="00A609B6">
        <w:rPr>
          <w:rFonts w:ascii="Times New Roman" w:hAnsi="Times New Roman" w:cs="Times New Roman"/>
          <w:i/>
          <w:sz w:val="24"/>
          <w:szCs w:val="24"/>
        </w:rPr>
        <w:t xml:space="preserve"> </w:t>
      </w:r>
      <w:r w:rsidRPr="00A609B6">
        <w:rPr>
          <w:rFonts w:ascii="Times New Roman" w:hAnsi="Times New Roman" w:cs="Times New Roman"/>
          <w:i/>
          <w:sz w:val="24"/>
          <w:szCs w:val="24"/>
        </w:rPr>
        <w:t xml:space="preserve"> </w:t>
      </w:r>
      <w:r w:rsidRPr="00A609B6">
        <w:rPr>
          <w:rFonts w:ascii="Times New Roman" w:hAnsi="Times New Roman" w:cs="Times New Roman"/>
          <w:sz w:val="24"/>
          <w:szCs w:val="24"/>
        </w:rPr>
        <w:t xml:space="preserve">в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Кропоткин предусматривается: разработка проекта водозабора и магистральных сетей водоснабжения от водозабора до сетей водоснабжения поселка; перекладка сетей водоснабжения.</w:t>
      </w:r>
    </w:p>
    <w:p w:rsidR="00F163C4" w:rsidRPr="00A609B6" w:rsidRDefault="00F163C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Хозяйст</w:t>
      </w:r>
      <w:r w:rsidR="00807BB8" w:rsidRPr="00A609B6">
        <w:rPr>
          <w:rFonts w:ascii="Times New Roman" w:hAnsi="Times New Roman" w:cs="Times New Roman"/>
          <w:sz w:val="24"/>
          <w:szCs w:val="24"/>
        </w:rPr>
        <w:t>венно-питьевой водопровод в р. п</w:t>
      </w:r>
      <w:r w:rsidRPr="00A609B6">
        <w:rPr>
          <w:rFonts w:ascii="Times New Roman" w:hAnsi="Times New Roman" w:cs="Times New Roman"/>
          <w:sz w:val="24"/>
          <w:szCs w:val="24"/>
        </w:rPr>
        <w:t xml:space="preserve">. Кропоткин предусматривается объединенный с </w:t>
      </w:r>
      <w:proofErr w:type="gramStart"/>
      <w:r w:rsidRPr="00A609B6">
        <w:rPr>
          <w:rFonts w:ascii="Times New Roman" w:hAnsi="Times New Roman" w:cs="Times New Roman"/>
          <w:sz w:val="24"/>
          <w:szCs w:val="24"/>
        </w:rPr>
        <w:t>противопожарным</w:t>
      </w:r>
      <w:proofErr w:type="gramEnd"/>
      <w:r w:rsidRPr="00A609B6">
        <w:rPr>
          <w:rFonts w:ascii="Times New Roman" w:hAnsi="Times New Roman" w:cs="Times New Roman"/>
          <w:sz w:val="24"/>
          <w:szCs w:val="24"/>
        </w:rPr>
        <w:t>.</w:t>
      </w:r>
      <w:r w:rsidR="00D06035" w:rsidRPr="00A609B6">
        <w:rPr>
          <w:rFonts w:ascii="Times New Roman" w:hAnsi="Times New Roman" w:cs="Times New Roman"/>
          <w:sz w:val="24"/>
          <w:szCs w:val="24"/>
        </w:rPr>
        <w:t xml:space="preserve"> В настоящее время в </w:t>
      </w:r>
      <w:proofErr w:type="spellStart"/>
      <w:r w:rsidR="00D06035" w:rsidRPr="00A609B6">
        <w:rPr>
          <w:rFonts w:ascii="Times New Roman" w:hAnsi="Times New Roman" w:cs="Times New Roman"/>
          <w:sz w:val="24"/>
          <w:szCs w:val="24"/>
        </w:rPr>
        <w:t>р.п</w:t>
      </w:r>
      <w:proofErr w:type="spellEnd"/>
      <w:r w:rsidR="00D06035" w:rsidRPr="00A609B6">
        <w:rPr>
          <w:rFonts w:ascii="Times New Roman" w:hAnsi="Times New Roman" w:cs="Times New Roman"/>
          <w:sz w:val="24"/>
          <w:szCs w:val="24"/>
        </w:rPr>
        <w:t>. Кропоткин забор воды на пожаротушение осуществляется  из сетей водосн</w:t>
      </w:r>
      <w:r w:rsidR="00451CB1" w:rsidRPr="00A609B6">
        <w:rPr>
          <w:rFonts w:ascii="Times New Roman" w:hAnsi="Times New Roman" w:cs="Times New Roman"/>
          <w:sz w:val="24"/>
          <w:szCs w:val="24"/>
        </w:rPr>
        <w:t xml:space="preserve">абжения через пожарные гидранты, на насосной станции и из р. Ныгри. В п. Светлый забор воды на пожаротушение осуществляется из р. Тунгуски. В </w:t>
      </w:r>
      <w:proofErr w:type="spellStart"/>
      <w:r w:rsidR="00451CB1" w:rsidRPr="00A609B6">
        <w:rPr>
          <w:rFonts w:ascii="Times New Roman" w:hAnsi="Times New Roman" w:cs="Times New Roman"/>
          <w:sz w:val="24"/>
          <w:szCs w:val="24"/>
        </w:rPr>
        <w:t>р.п</w:t>
      </w:r>
      <w:proofErr w:type="spellEnd"/>
      <w:r w:rsidR="00451CB1" w:rsidRPr="00A609B6">
        <w:rPr>
          <w:rFonts w:ascii="Times New Roman" w:hAnsi="Times New Roman" w:cs="Times New Roman"/>
          <w:sz w:val="24"/>
          <w:szCs w:val="24"/>
        </w:rPr>
        <w:t xml:space="preserve">. Кропоткин объема существующих резервуаров, для сохранения неприкосновенного запаса воды недостаточно. Забор воды на пожаротушение может осуществляться из р. Ныгри. </w:t>
      </w:r>
    </w:p>
    <w:p w:rsidR="00B36551" w:rsidRPr="00A609B6" w:rsidRDefault="00B36551"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b/>
          <w:i/>
          <w:sz w:val="24"/>
          <w:szCs w:val="24"/>
        </w:rPr>
        <w:t>Канализация</w:t>
      </w:r>
      <w:r w:rsidR="002C208E" w:rsidRPr="00A609B6">
        <w:rPr>
          <w:rFonts w:ascii="Times New Roman" w:hAnsi="Times New Roman" w:cs="Times New Roman"/>
          <w:sz w:val="24"/>
          <w:szCs w:val="24"/>
        </w:rPr>
        <w:t xml:space="preserve">  </w:t>
      </w:r>
    </w:p>
    <w:p w:rsidR="002C208E" w:rsidRPr="00A609B6" w:rsidRDefault="002C208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Кропоткин отведение хозяйственно-бытовых стоков от жилых домов и объектов соцкультбыта осуществляется в выгребные ямы с последующей откачкой и вывозом на рельеф.</w:t>
      </w:r>
      <w:r w:rsidR="00320AEF" w:rsidRPr="00A609B6">
        <w:rPr>
          <w:rFonts w:ascii="Times New Roman" w:hAnsi="Times New Roman" w:cs="Times New Roman"/>
          <w:sz w:val="24"/>
          <w:szCs w:val="24"/>
        </w:rPr>
        <w:t xml:space="preserve"> В </w:t>
      </w:r>
      <w:r w:rsidR="0068667E" w:rsidRPr="00A609B6">
        <w:rPr>
          <w:rFonts w:ascii="Times New Roman" w:hAnsi="Times New Roman" w:cs="Times New Roman"/>
          <w:sz w:val="24"/>
          <w:szCs w:val="24"/>
        </w:rPr>
        <w:t xml:space="preserve">поселке 33 выгребные ямы. В п. </w:t>
      </w:r>
      <w:proofErr w:type="gramStart"/>
      <w:r w:rsidR="0068667E" w:rsidRPr="00A609B6">
        <w:rPr>
          <w:rFonts w:ascii="Times New Roman" w:hAnsi="Times New Roman" w:cs="Times New Roman"/>
          <w:sz w:val="24"/>
          <w:szCs w:val="24"/>
        </w:rPr>
        <w:t>С</w:t>
      </w:r>
      <w:r w:rsidR="00320AEF" w:rsidRPr="00A609B6">
        <w:rPr>
          <w:rFonts w:ascii="Times New Roman" w:hAnsi="Times New Roman" w:cs="Times New Roman"/>
          <w:sz w:val="24"/>
          <w:szCs w:val="24"/>
        </w:rPr>
        <w:t>ветлый</w:t>
      </w:r>
      <w:proofErr w:type="gramEnd"/>
      <w:r w:rsidR="00320AEF" w:rsidRPr="00A609B6">
        <w:rPr>
          <w:rFonts w:ascii="Times New Roman" w:hAnsi="Times New Roman" w:cs="Times New Roman"/>
          <w:sz w:val="24"/>
          <w:szCs w:val="24"/>
        </w:rPr>
        <w:t xml:space="preserve"> отсутствуют сети и сооружения хозяйственно-бытовой канализации.</w:t>
      </w:r>
    </w:p>
    <w:p w:rsidR="00E33CE4" w:rsidRPr="00A609B6" w:rsidRDefault="00DC6939"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Схемой</w:t>
      </w:r>
      <w:r w:rsidR="00AE4334" w:rsidRPr="00A609B6">
        <w:rPr>
          <w:rFonts w:ascii="Times New Roman" w:hAnsi="Times New Roman" w:cs="Times New Roman"/>
          <w:sz w:val="24"/>
          <w:szCs w:val="24"/>
        </w:rPr>
        <w:t xml:space="preserve"> территориального  планирования Бодайбинского района в </w:t>
      </w:r>
      <w:proofErr w:type="spellStart"/>
      <w:r w:rsidR="00AE4334" w:rsidRPr="00A609B6">
        <w:rPr>
          <w:rFonts w:ascii="Times New Roman" w:hAnsi="Times New Roman" w:cs="Times New Roman"/>
          <w:sz w:val="24"/>
          <w:szCs w:val="24"/>
        </w:rPr>
        <w:t>р.п</w:t>
      </w:r>
      <w:proofErr w:type="spellEnd"/>
      <w:r w:rsidR="00AE4334" w:rsidRPr="00A609B6">
        <w:rPr>
          <w:rFonts w:ascii="Times New Roman" w:hAnsi="Times New Roman" w:cs="Times New Roman"/>
          <w:sz w:val="24"/>
          <w:szCs w:val="24"/>
        </w:rPr>
        <w:t xml:space="preserve">. Кропоткин предусматривается выполнить строительство </w:t>
      </w:r>
      <w:proofErr w:type="spellStart"/>
      <w:r w:rsidR="00AE4334" w:rsidRPr="00A609B6">
        <w:rPr>
          <w:rFonts w:ascii="Times New Roman" w:hAnsi="Times New Roman" w:cs="Times New Roman"/>
          <w:sz w:val="24"/>
          <w:szCs w:val="24"/>
        </w:rPr>
        <w:t>блочно</w:t>
      </w:r>
      <w:proofErr w:type="spellEnd"/>
      <w:r w:rsidR="00AE4334" w:rsidRPr="00A609B6">
        <w:rPr>
          <w:rFonts w:ascii="Times New Roman" w:hAnsi="Times New Roman" w:cs="Times New Roman"/>
          <w:sz w:val="24"/>
          <w:szCs w:val="24"/>
        </w:rPr>
        <w:t>-модульных канализационных очистных сооружений и сетей хозяйственно-бытовой канализации.</w:t>
      </w:r>
    </w:p>
    <w:p w:rsidR="005D5889" w:rsidRPr="00A609B6" w:rsidRDefault="00E33CE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С территории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Кропоткин и п. Светлый существует открытый отвод дождевых и талых вод. Сетей и сооружений ливневой канализации нет.</w:t>
      </w:r>
    </w:p>
    <w:p w:rsidR="00A86B5B" w:rsidRPr="00A609B6" w:rsidRDefault="00A86B5B" w:rsidP="00F70E21">
      <w:pPr>
        <w:spacing w:after="0" w:line="240" w:lineRule="auto"/>
        <w:ind w:firstLine="708"/>
        <w:jc w:val="both"/>
        <w:rPr>
          <w:rFonts w:ascii="Times New Roman" w:hAnsi="Times New Roman" w:cs="Times New Roman"/>
          <w:b/>
          <w:i/>
          <w:sz w:val="24"/>
          <w:szCs w:val="24"/>
        </w:rPr>
      </w:pPr>
      <w:r w:rsidRPr="00A609B6">
        <w:rPr>
          <w:rFonts w:ascii="Times New Roman" w:hAnsi="Times New Roman" w:cs="Times New Roman"/>
          <w:b/>
          <w:i/>
          <w:sz w:val="24"/>
          <w:szCs w:val="24"/>
        </w:rPr>
        <w:t>Санитарная очистка</w:t>
      </w:r>
    </w:p>
    <w:p w:rsidR="00A503CF" w:rsidRPr="00A609B6" w:rsidRDefault="00A503CF"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Ежегодно на территории Кропоткинского городского поселения образуется ок</w:t>
      </w:r>
      <w:r w:rsidR="00EA4F00" w:rsidRPr="00A609B6">
        <w:rPr>
          <w:rFonts w:ascii="Times New Roman" w:hAnsi="Times New Roman" w:cs="Times New Roman"/>
          <w:sz w:val="24"/>
          <w:szCs w:val="24"/>
        </w:rPr>
        <w:t>оло 2,5 тыс. м</w:t>
      </w:r>
      <w:r w:rsidR="00EA4F00" w:rsidRPr="00A609B6">
        <w:rPr>
          <w:rFonts w:ascii="Times New Roman" w:hAnsi="Times New Roman" w:cs="Times New Roman"/>
          <w:sz w:val="24"/>
          <w:szCs w:val="24"/>
          <w:vertAlign w:val="superscript"/>
        </w:rPr>
        <w:t>3</w:t>
      </w:r>
      <w:r w:rsidR="00EA4F00" w:rsidRPr="00A609B6">
        <w:rPr>
          <w:rFonts w:ascii="Times New Roman" w:hAnsi="Times New Roman" w:cs="Times New Roman"/>
          <w:sz w:val="24"/>
          <w:szCs w:val="24"/>
        </w:rPr>
        <w:t xml:space="preserve"> ТКО. ТК</w:t>
      </w:r>
      <w:r w:rsidRPr="00A609B6">
        <w:rPr>
          <w:rFonts w:ascii="Times New Roman" w:hAnsi="Times New Roman" w:cs="Times New Roman"/>
          <w:sz w:val="24"/>
          <w:szCs w:val="24"/>
        </w:rPr>
        <w:t>О складываются из нескольких потоков: от жилого фонда, торговых организаций, различных предприятий и учреждений.</w:t>
      </w:r>
    </w:p>
    <w:p w:rsidR="007973A6" w:rsidRPr="00A609B6" w:rsidRDefault="00EA4F00"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Преобладающая часть ТК</w:t>
      </w:r>
      <w:r w:rsidR="007973A6" w:rsidRPr="00A609B6">
        <w:rPr>
          <w:rFonts w:ascii="Times New Roman" w:hAnsi="Times New Roman" w:cs="Times New Roman"/>
          <w:sz w:val="24"/>
          <w:szCs w:val="24"/>
        </w:rPr>
        <w:t>О с</w:t>
      </w:r>
      <w:r w:rsidRPr="00A609B6">
        <w:rPr>
          <w:rFonts w:ascii="Times New Roman" w:hAnsi="Times New Roman" w:cs="Times New Roman"/>
          <w:sz w:val="24"/>
          <w:szCs w:val="24"/>
        </w:rPr>
        <w:t>кладируется на свалке. Свалка ТК</w:t>
      </w:r>
      <w:r w:rsidR="00EB00C3" w:rsidRPr="00A609B6">
        <w:rPr>
          <w:rFonts w:ascii="Times New Roman" w:hAnsi="Times New Roman" w:cs="Times New Roman"/>
          <w:sz w:val="24"/>
          <w:szCs w:val="24"/>
        </w:rPr>
        <w:t>О расположена в 1,5</w:t>
      </w:r>
      <w:r w:rsidR="007973A6" w:rsidRPr="00A609B6">
        <w:rPr>
          <w:rFonts w:ascii="Times New Roman" w:hAnsi="Times New Roman" w:cs="Times New Roman"/>
          <w:sz w:val="24"/>
          <w:szCs w:val="24"/>
        </w:rPr>
        <w:t xml:space="preserve"> км от поселка Кропоткин, вдоль автодороги Бодайбо-Кропоткин. </w:t>
      </w:r>
    </w:p>
    <w:p w:rsidR="007973A6" w:rsidRPr="00A609B6" w:rsidRDefault="007973A6"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Содержание свалки не отвечает санитарным нормам и требованиям. Территория свалки не огорожена и не обвалована, изоляция слоев не проводится, отсутствуют наблюдательные скважины для мониторинга подземных вод.</w:t>
      </w:r>
    </w:p>
    <w:p w:rsidR="009C4E2E" w:rsidRPr="00A609B6" w:rsidRDefault="00802E76" w:rsidP="00F70E21">
      <w:pPr>
        <w:spacing w:after="0" w:line="240" w:lineRule="auto"/>
        <w:ind w:firstLine="708"/>
        <w:jc w:val="both"/>
        <w:rPr>
          <w:rFonts w:ascii="Times New Roman" w:hAnsi="Times New Roman" w:cs="Times New Roman"/>
          <w:sz w:val="24"/>
          <w:szCs w:val="24"/>
          <w:highlight w:val="yellow"/>
        </w:rPr>
      </w:pPr>
      <w:r w:rsidRPr="00A609B6">
        <w:rPr>
          <w:rFonts w:ascii="Times New Roman" w:hAnsi="Times New Roman" w:cs="Times New Roman"/>
          <w:sz w:val="24"/>
          <w:szCs w:val="24"/>
        </w:rPr>
        <w:t>ЖБО от жилой и общественной застройки собираются в выгребные ямы с последующей откачкой и вывозом вакуумной машиной на рельеф. Производственные отходы</w:t>
      </w:r>
      <w:r w:rsidR="00EA4F00" w:rsidRPr="00A609B6">
        <w:rPr>
          <w:rFonts w:ascii="Times New Roman" w:hAnsi="Times New Roman" w:cs="Times New Roman"/>
          <w:sz w:val="24"/>
          <w:szCs w:val="24"/>
        </w:rPr>
        <w:t xml:space="preserve"> складируются также на свалке ТК</w:t>
      </w:r>
      <w:r w:rsidRPr="00A609B6">
        <w:rPr>
          <w:rFonts w:ascii="Times New Roman" w:hAnsi="Times New Roman" w:cs="Times New Roman"/>
          <w:sz w:val="24"/>
          <w:szCs w:val="24"/>
        </w:rPr>
        <w:t xml:space="preserve">О или на территории предприятия. </w:t>
      </w:r>
      <w:r w:rsidR="00311927" w:rsidRPr="00A609B6">
        <w:rPr>
          <w:rFonts w:ascii="Times New Roman" w:hAnsi="Times New Roman" w:cs="Times New Roman"/>
          <w:sz w:val="24"/>
          <w:szCs w:val="24"/>
        </w:rPr>
        <w:t xml:space="preserve">Незначительная часть отходов поступает на переработку в качестве вторичного сырья (в основном, это аккумуляторы, отработанные ртутные лампы и ртутьсодержащие приборы, лом и отходы цветных металлов). </w:t>
      </w:r>
      <w:r w:rsidR="009C4E2E" w:rsidRPr="00A609B6">
        <w:rPr>
          <w:rFonts w:ascii="Times New Roman" w:hAnsi="Times New Roman" w:cs="Times New Roman"/>
          <w:sz w:val="24"/>
          <w:szCs w:val="24"/>
        </w:rPr>
        <w:t>В Кропоткинском муниципальном образовании проектом Схемы территориального планирования Бодайбинского района</w:t>
      </w:r>
      <w:r w:rsidR="009C4E2E" w:rsidRPr="00A609B6">
        <w:rPr>
          <w:rFonts w:ascii="Times New Roman" w:hAnsi="Times New Roman" w:cs="Times New Roman"/>
          <w:i/>
          <w:sz w:val="24"/>
          <w:szCs w:val="24"/>
        </w:rPr>
        <w:t xml:space="preserve"> </w:t>
      </w:r>
      <w:r w:rsidR="009C4E2E" w:rsidRPr="00A609B6">
        <w:rPr>
          <w:rFonts w:ascii="Times New Roman" w:hAnsi="Times New Roman" w:cs="Times New Roman"/>
          <w:sz w:val="24"/>
          <w:szCs w:val="24"/>
        </w:rPr>
        <w:t>предусматривается проектирование и строительство полигона ТКО.</w:t>
      </w:r>
      <w:r w:rsidR="009C4E2E" w:rsidRPr="00A609B6">
        <w:rPr>
          <w:rFonts w:ascii="Times New Roman" w:hAnsi="Times New Roman" w:cs="Times New Roman"/>
          <w:sz w:val="24"/>
          <w:szCs w:val="24"/>
          <w:highlight w:val="yellow"/>
        </w:rPr>
        <w:t xml:space="preserve"> </w:t>
      </w:r>
    </w:p>
    <w:p w:rsidR="009C4E2E" w:rsidRPr="00A609B6" w:rsidRDefault="009C4E2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С</w:t>
      </w:r>
      <w:r w:rsidR="00EB00C3" w:rsidRPr="00A609B6">
        <w:rPr>
          <w:rFonts w:ascii="Times New Roman" w:hAnsi="Times New Roman" w:cs="Times New Roman"/>
          <w:sz w:val="24"/>
          <w:szCs w:val="24"/>
        </w:rPr>
        <w:t xml:space="preserve"> 1</w:t>
      </w:r>
      <w:r w:rsidRPr="00A609B6">
        <w:rPr>
          <w:rFonts w:ascii="Times New Roman" w:hAnsi="Times New Roman" w:cs="Times New Roman"/>
          <w:sz w:val="24"/>
          <w:szCs w:val="24"/>
        </w:rPr>
        <w:t xml:space="preserve"> января 2019 года</w:t>
      </w:r>
      <w:r w:rsidR="00EB00C3" w:rsidRPr="00A609B6">
        <w:rPr>
          <w:rFonts w:ascii="Times New Roman" w:hAnsi="Times New Roman" w:cs="Times New Roman"/>
          <w:sz w:val="24"/>
          <w:szCs w:val="24"/>
        </w:rPr>
        <w:t xml:space="preserve"> в соответствии с новой схемой обращения с ТКО, свою деятельность на территории Иркутской области</w:t>
      </w:r>
      <w:r w:rsidRPr="00A609B6">
        <w:rPr>
          <w:rFonts w:ascii="Times New Roman" w:hAnsi="Times New Roman" w:cs="Times New Roman"/>
          <w:sz w:val="24"/>
          <w:szCs w:val="24"/>
        </w:rPr>
        <w:t xml:space="preserve"> </w:t>
      </w:r>
      <w:r w:rsidR="00EB00C3" w:rsidRPr="00A609B6">
        <w:rPr>
          <w:rFonts w:ascii="Times New Roman" w:hAnsi="Times New Roman" w:cs="Times New Roman"/>
          <w:sz w:val="24"/>
          <w:szCs w:val="24"/>
        </w:rPr>
        <w:t xml:space="preserve"> осуществляет</w:t>
      </w:r>
      <w:r w:rsidRPr="00A609B6">
        <w:rPr>
          <w:rFonts w:ascii="Times New Roman" w:hAnsi="Times New Roman" w:cs="Times New Roman"/>
          <w:sz w:val="24"/>
          <w:szCs w:val="24"/>
        </w:rPr>
        <w:t xml:space="preserve"> региональный оператор                                                   </w:t>
      </w:r>
      <w:r w:rsidR="006B1866" w:rsidRPr="00A609B6">
        <w:rPr>
          <w:rFonts w:ascii="Times New Roman" w:hAnsi="Times New Roman" w:cs="Times New Roman"/>
          <w:sz w:val="24"/>
          <w:szCs w:val="24"/>
        </w:rPr>
        <w:t xml:space="preserve">       РТ-НЭО г. </w:t>
      </w:r>
      <w:r w:rsidR="00EB00C3" w:rsidRPr="00A609B6">
        <w:rPr>
          <w:rFonts w:ascii="Times New Roman" w:hAnsi="Times New Roman" w:cs="Times New Roman"/>
          <w:sz w:val="24"/>
          <w:szCs w:val="24"/>
        </w:rPr>
        <w:t>Иркутск. В частности, в Кропоткинском муниципальном образовании региональным оператором услуга оказыва</w:t>
      </w:r>
      <w:r w:rsidR="005C2037" w:rsidRPr="00A609B6">
        <w:rPr>
          <w:rFonts w:ascii="Times New Roman" w:hAnsi="Times New Roman" w:cs="Times New Roman"/>
          <w:sz w:val="24"/>
          <w:szCs w:val="24"/>
        </w:rPr>
        <w:t>ть</w:t>
      </w:r>
      <w:r w:rsidR="00EB00C3" w:rsidRPr="00A609B6">
        <w:rPr>
          <w:rFonts w:ascii="Times New Roman" w:hAnsi="Times New Roman" w:cs="Times New Roman"/>
          <w:sz w:val="24"/>
          <w:szCs w:val="24"/>
        </w:rPr>
        <w:t>ся не будет до момента формирования надлежащей инфраструктуры в сфере обращения с ТКО.</w:t>
      </w:r>
      <w:r w:rsidR="005C2037" w:rsidRPr="00A609B6">
        <w:rPr>
          <w:rFonts w:ascii="Times New Roman" w:hAnsi="Times New Roman" w:cs="Times New Roman"/>
          <w:sz w:val="24"/>
          <w:szCs w:val="24"/>
        </w:rPr>
        <w:t xml:space="preserve"> По этой причине сбор и  вывоз ТКО осуществляет МУП «Тепловодоцентраль» п. Кропоткин. </w:t>
      </w:r>
    </w:p>
    <w:p w:rsidR="00D65AD8" w:rsidRPr="00A609B6" w:rsidRDefault="00710114"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sz w:val="24"/>
          <w:szCs w:val="24"/>
        </w:rPr>
        <w:t xml:space="preserve"> </w:t>
      </w:r>
      <w:r w:rsidR="00F70E21">
        <w:rPr>
          <w:rFonts w:ascii="Times New Roman" w:hAnsi="Times New Roman" w:cs="Times New Roman"/>
          <w:b/>
          <w:sz w:val="24"/>
          <w:szCs w:val="24"/>
        </w:rPr>
        <w:t>1</w:t>
      </w:r>
      <w:r w:rsidR="00D65AD8" w:rsidRPr="00A609B6">
        <w:rPr>
          <w:rFonts w:ascii="Times New Roman" w:hAnsi="Times New Roman" w:cs="Times New Roman"/>
          <w:b/>
          <w:sz w:val="24"/>
          <w:szCs w:val="24"/>
        </w:rPr>
        <w:t>.11.  Оценка состояния окружающей среды</w:t>
      </w:r>
    </w:p>
    <w:p w:rsidR="00BA3CAC" w:rsidRPr="00A609B6" w:rsidRDefault="00BA3CAC"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lastRenderedPageBreak/>
        <w:t>Состояние воздушного бассейна является одним из основных факторов, определяющих экологическую ситуацию и условия проживания населения.</w:t>
      </w:r>
    </w:p>
    <w:p w:rsidR="00E4017E" w:rsidRPr="00A609B6" w:rsidRDefault="00E4017E"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Основным видом деятельности в поселении является золотодобыча. По этой причине основное влияние на загрязнение атмосферного воздуха в поселении оказывают объекты золотодобывающих предприятий.</w:t>
      </w:r>
      <w:r w:rsidR="00706CAF" w:rsidRPr="00A609B6">
        <w:rPr>
          <w:rFonts w:ascii="Times New Roman" w:hAnsi="Times New Roman" w:cs="Times New Roman"/>
          <w:sz w:val="24"/>
          <w:szCs w:val="24"/>
        </w:rPr>
        <w:t xml:space="preserve"> Дополнительными источниками загрязнения в </w:t>
      </w:r>
      <w:proofErr w:type="spellStart"/>
      <w:r w:rsidR="00706CAF" w:rsidRPr="00A609B6">
        <w:rPr>
          <w:rFonts w:ascii="Times New Roman" w:hAnsi="Times New Roman" w:cs="Times New Roman"/>
          <w:sz w:val="24"/>
          <w:szCs w:val="24"/>
        </w:rPr>
        <w:t>р.</w:t>
      </w:r>
      <w:r w:rsidR="00961C4F" w:rsidRPr="00A609B6">
        <w:rPr>
          <w:rFonts w:ascii="Times New Roman" w:hAnsi="Times New Roman" w:cs="Times New Roman"/>
          <w:sz w:val="24"/>
          <w:szCs w:val="24"/>
        </w:rPr>
        <w:t>п</w:t>
      </w:r>
      <w:proofErr w:type="spellEnd"/>
      <w:r w:rsidR="00961C4F" w:rsidRPr="00A609B6">
        <w:rPr>
          <w:rFonts w:ascii="Times New Roman" w:hAnsi="Times New Roman" w:cs="Times New Roman"/>
          <w:sz w:val="24"/>
          <w:szCs w:val="24"/>
        </w:rPr>
        <w:t>. Кропоткин являются: котельная</w:t>
      </w:r>
      <w:r w:rsidR="00706CAF" w:rsidRPr="00A609B6">
        <w:rPr>
          <w:rFonts w:ascii="Times New Roman" w:hAnsi="Times New Roman" w:cs="Times New Roman"/>
          <w:sz w:val="24"/>
          <w:szCs w:val="24"/>
        </w:rPr>
        <w:t xml:space="preserve"> и печное отопление частного сектора.</w:t>
      </w:r>
    </w:p>
    <w:p w:rsidR="00475F21" w:rsidRPr="00A609B6" w:rsidRDefault="00475F21"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Анализируя сферу охраны окружающей среды в поселении, можно сделать вывод, что с каждым годом эта проблема становится наиболее остро.</w:t>
      </w:r>
      <w:r w:rsidR="00C466DA" w:rsidRPr="00A609B6">
        <w:rPr>
          <w:rFonts w:ascii="Times New Roman" w:hAnsi="Times New Roman" w:cs="Times New Roman"/>
          <w:sz w:val="24"/>
          <w:szCs w:val="24"/>
        </w:rPr>
        <w:t xml:space="preserve"> Разработка россыпных месторождений полезных ископаемых ведется без последующей рекультивации земель. На территории Кропоткинского городского поселения находятся предприятия с выбросами загрязняющих веществ в атмосферный воздух.</w:t>
      </w:r>
      <w:r w:rsidR="00D27E3A" w:rsidRPr="00A609B6">
        <w:rPr>
          <w:rFonts w:ascii="Times New Roman" w:hAnsi="Times New Roman" w:cs="Times New Roman"/>
          <w:sz w:val="24"/>
          <w:szCs w:val="24"/>
        </w:rPr>
        <w:t xml:space="preserve"> Отсутствует системный </w:t>
      </w:r>
      <w:proofErr w:type="gramStart"/>
      <w:r w:rsidR="00D27E3A" w:rsidRPr="00A609B6">
        <w:rPr>
          <w:rFonts w:ascii="Times New Roman" w:hAnsi="Times New Roman" w:cs="Times New Roman"/>
          <w:sz w:val="24"/>
          <w:szCs w:val="24"/>
        </w:rPr>
        <w:t>контроль за</w:t>
      </w:r>
      <w:proofErr w:type="gramEnd"/>
      <w:r w:rsidR="00D27E3A" w:rsidRPr="00A609B6">
        <w:rPr>
          <w:rFonts w:ascii="Times New Roman" w:hAnsi="Times New Roman" w:cs="Times New Roman"/>
          <w:sz w:val="24"/>
          <w:szCs w:val="24"/>
        </w:rPr>
        <w:t xml:space="preserve"> объектами, осуществляющими негативное воздействие на окружающую среду. Отсутствие искусственного озеленения площадей в муниципальном образовании.</w:t>
      </w:r>
    </w:p>
    <w:p w:rsidR="003C7F62" w:rsidRPr="00A609B6" w:rsidRDefault="003C7F62"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Водные ресурсы Кропоткинского муниципального образования представлены как поверхностными водными объектами, так и подземными водами. Современный уровень загрязнения водных объектов на территории поселения определяется сбросами загрязненных вод объектов сельского хозяйства, объектами жилищно-коммунального хозяйства.</w:t>
      </w:r>
    </w:p>
    <w:p w:rsidR="00F70E21" w:rsidRDefault="003152F4"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Источниками загрязнений поверхностных и подземных вод</w:t>
      </w:r>
      <w:r w:rsidR="004A32AF" w:rsidRPr="00A609B6">
        <w:rPr>
          <w:rFonts w:ascii="Times New Roman" w:hAnsi="Times New Roman" w:cs="Times New Roman"/>
          <w:sz w:val="24"/>
          <w:szCs w:val="24"/>
        </w:rPr>
        <w:t xml:space="preserve"> в</w:t>
      </w:r>
      <w:r w:rsidRPr="00A609B6">
        <w:rPr>
          <w:rFonts w:ascii="Times New Roman" w:hAnsi="Times New Roman" w:cs="Times New Roman"/>
          <w:sz w:val="24"/>
          <w:szCs w:val="24"/>
        </w:rPr>
        <w:t xml:space="preserve"> Кропоткинском поселении являются неочищенные сточные воды, ливневые стоки с жилых территорий и талые воды с дорог, стихийные свалки.</w:t>
      </w:r>
      <w:r w:rsidR="004A32AF" w:rsidRPr="00A609B6">
        <w:rPr>
          <w:rFonts w:ascii="Times New Roman" w:hAnsi="Times New Roman" w:cs="Times New Roman"/>
          <w:sz w:val="24"/>
          <w:szCs w:val="24"/>
        </w:rPr>
        <w:t xml:space="preserve"> Для предупреждения различных заболеваний и инфекций в поселении, необходимо проводить регулярный контроль качества воды, соблюдать режимные мероприятия в зонах сани</w:t>
      </w:r>
      <w:r w:rsidR="00F873CE" w:rsidRPr="00A609B6">
        <w:rPr>
          <w:rFonts w:ascii="Times New Roman" w:hAnsi="Times New Roman" w:cs="Times New Roman"/>
          <w:sz w:val="24"/>
          <w:szCs w:val="24"/>
        </w:rPr>
        <w:t xml:space="preserve">тарной охраны </w:t>
      </w:r>
      <w:proofErr w:type="spellStart"/>
      <w:r w:rsidR="00F873CE" w:rsidRPr="00A609B6">
        <w:rPr>
          <w:rFonts w:ascii="Times New Roman" w:hAnsi="Times New Roman" w:cs="Times New Roman"/>
          <w:sz w:val="24"/>
          <w:szCs w:val="24"/>
        </w:rPr>
        <w:t>водоисточников</w:t>
      </w:r>
      <w:proofErr w:type="spellEnd"/>
      <w:r w:rsidR="004A32AF" w:rsidRPr="00A609B6">
        <w:rPr>
          <w:rFonts w:ascii="Times New Roman" w:hAnsi="Times New Roman" w:cs="Times New Roman"/>
          <w:sz w:val="24"/>
          <w:szCs w:val="24"/>
        </w:rPr>
        <w:t>, проводить своевременные мероприятия по ремонту водозаборных сооружений.</w:t>
      </w:r>
      <w:r w:rsidR="00DA6BBE" w:rsidRPr="00A609B6">
        <w:rPr>
          <w:rFonts w:ascii="Times New Roman" w:hAnsi="Times New Roman" w:cs="Times New Roman"/>
          <w:sz w:val="24"/>
          <w:szCs w:val="24"/>
        </w:rPr>
        <w:t xml:space="preserve"> </w:t>
      </w:r>
    </w:p>
    <w:p w:rsidR="003152F4" w:rsidRPr="00A609B6" w:rsidRDefault="00DA6BBE" w:rsidP="00F70E21">
      <w:pPr>
        <w:spacing w:after="0" w:line="240" w:lineRule="auto"/>
        <w:ind w:firstLine="708"/>
        <w:jc w:val="both"/>
        <w:rPr>
          <w:rFonts w:ascii="Times New Roman" w:hAnsi="Times New Roman" w:cs="Times New Roman"/>
          <w:sz w:val="24"/>
          <w:szCs w:val="24"/>
        </w:rPr>
      </w:pPr>
      <w:proofErr w:type="gramStart"/>
      <w:r w:rsidRPr="00A609B6">
        <w:rPr>
          <w:rFonts w:ascii="Times New Roman" w:hAnsi="Times New Roman" w:cs="Times New Roman"/>
          <w:sz w:val="24"/>
          <w:szCs w:val="24"/>
        </w:rPr>
        <w:t>Основными причинами, влияющими на качество воды в поселении являются</w:t>
      </w:r>
      <w:proofErr w:type="gramEnd"/>
      <w:r w:rsidRPr="00A609B6">
        <w:rPr>
          <w:rFonts w:ascii="Times New Roman" w:hAnsi="Times New Roman" w:cs="Times New Roman"/>
          <w:sz w:val="24"/>
          <w:szCs w:val="24"/>
        </w:rPr>
        <w:t>:</w:t>
      </w:r>
    </w:p>
    <w:p w:rsidR="00DA6BBE" w:rsidRPr="00A609B6" w:rsidRDefault="00DA6BB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w:t>
      </w:r>
      <w:r w:rsidR="00A32F5F" w:rsidRPr="00A609B6">
        <w:rPr>
          <w:rFonts w:ascii="Times New Roman" w:hAnsi="Times New Roman" w:cs="Times New Roman"/>
          <w:sz w:val="24"/>
          <w:szCs w:val="24"/>
        </w:rPr>
        <w:t>отсутствие сетей и сооружений ливневой канализации;</w:t>
      </w:r>
    </w:p>
    <w:p w:rsidR="00A32F5F" w:rsidRPr="00A609B6" w:rsidRDefault="00A32F5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отсутствие канализационных очистных сооружений;</w:t>
      </w:r>
    </w:p>
    <w:p w:rsidR="00A32F5F" w:rsidRPr="00A609B6" w:rsidRDefault="00A32F5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производственные объекты, объекты соцкультбыта, коммунально-складского назначения, жилая застройка расположены в пределах </w:t>
      </w:r>
      <w:proofErr w:type="spellStart"/>
      <w:r w:rsidRPr="00A609B6">
        <w:rPr>
          <w:rFonts w:ascii="Times New Roman" w:hAnsi="Times New Roman" w:cs="Times New Roman"/>
          <w:sz w:val="24"/>
          <w:szCs w:val="24"/>
        </w:rPr>
        <w:t>водоохранных</w:t>
      </w:r>
      <w:proofErr w:type="spellEnd"/>
      <w:r w:rsidRPr="00A609B6">
        <w:rPr>
          <w:rFonts w:ascii="Times New Roman" w:hAnsi="Times New Roman" w:cs="Times New Roman"/>
          <w:sz w:val="24"/>
          <w:szCs w:val="24"/>
        </w:rPr>
        <w:t xml:space="preserve"> зон  рек.</w:t>
      </w:r>
    </w:p>
    <w:p w:rsidR="00F42AD1" w:rsidRPr="00A609B6" w:rsidRDefault="00F42AD1"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качестве источников электромагнитного излучения можно отметить вышки сотовой связи, элементы </w:t>
      </w:r>
      <w:proofErr w:type="spellStart"/>
      <w:r w:rsidRPr="00A609B6">
        <w:rPr>
          <w:rFonts w:ascii="Times New Roman" w:hAnsi="Times New Roman" w:cs="Times New Roman"/>
          <w:sz w:val="24"/>
          <w:szCs w:val="24"/>
        </w:rPr>
        <w:t>токопередающих</w:t>
      </w:r>
      <w:proofErr w:type="spellEnd"/>
      <w:r w:rsidRPr="00A609B6">
        <w:rPr>
          <w:rFonts w:ascii="Times New Roman" w:hAnsi="Times New Roman" w:cs="Times New Roman"/>
          <w:sz w:val="24"/>
          <w:szCs w:val="24"/>
        </w:rPr>
        <w:t xml:space="preserve"> систем различного напряжения (ЛЭП, открытые распределительные устройства). Воздушные линии электропередачи напряжением 220, 110, 35 и 10 </w:t>
      </w:r>
      <w:proofErr w:type="spellStart"/>
      <w:r w:rsidRPr="00A609B6">
        <w:rPr>
          <w:rFonts w:ascii="Times New Roman" w:hAnsi="Times New Roman" w:cs="Times New Roman"/>
          <w:sz w:val="24"/>
          <w:szCs w:val="24"/>
        </w:rPr>
        <w:t>кВ</w:t>
      </w:r>
      <w:proofErr w:type="spellEnd"/>
      <w:r w:rsidRPr="00A609B6">
        <w:rPr>
          <w:rFonts w:ascii="Times New Roman" w:hAnsi="Times New Roman" w:cs="Times New Roman"/>
          <w:sz w:val="24"/>
          <w:szCs w:val="24"/>
        </w:rPr>
        <w:t xml:space="preserve"> не оказывают электромагнитного воздействия на здоровье населения.</w:t>
      </w:r>
    </w:p>
    <w:p w:rsidR="006356CA" w:rsidRPr="00A609B6" w:rsidRDefault="006356CA"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Источниками внешнего шума на территории поселения является автомобильный транспорт, проходящий по автодорогам местного значения. Для борьбы с шумом эффективна посадка деревьев, снижающих уровень шума, содержание в надлежащем состоянии дорожного покрытия.</w:t>
      </w:r>
    </w:p>
    <w:p w:rsidR="00670118" w:rsidRPr="00A609B6" w:rsidRDefault="00670118"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территории поселения ведутся работы по добыче золота. Предприятия по золотодобыче, разрабатывая свои лицензионные участки, оставляют после себя нарушенные территории, в результате чего нарушается состояние почв.</w:t>
      </w:r>
    </w:p>
    <w:p w:rsidR="002958B2" w:rsidRPr="00A609B6" w:rsidRDefault="002958B2"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r w:rsidR="0014091F" w:rsidRPr="00A609B6">
        <w:rPr>
          <w:rFonts w:ascii="Times New Roman" w:hAnsi="Times New Roman" w:cs="Times New Roman"/>
          <w:sz w:val="24"/>
          <w:szCs w:val="24"/>
        </w:rPr>
        <w:t xml:space="preserve"> Также основными источниками загрязнения почв являются ТБО и ЖБО.</w:t>
      </w:r>
    </w:p>
    <w:p w:rsidR="0083474C" w:rsidRPr="00A609B6" w:rsidRDefault="0083474C"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Необходимо проводить регулярные проверки санитарного состояния территорий жилых зон, предприятий, лесных и </w:t>
      </w:r>
      <w:proofErr w:type="spellStart"/>
      <w:r w:rsidRPr="00A609B6">
        <w:rPr>
          <w:rFonts w:ascii="Times New Roman" w:hAnsi="Times New Roman" w:cs="Times New Roman"/>
          <w:sz w:val="24"/>
          <w:szCs w:val="24"/>
        </w:rPr>
        <w:t>водоохранных</w:t>
      </w:r>
      <w:proofErr w:type="spellEnd"/>
      <w:r w:rsidRPr="00A609B6">
        <w:rPr>
          <w:rFonts w:ascii="Times New Roman" w:hAnsi="Times New Roman" w:cs="Times New Roman"/>
          <w:sz w:val="24"/>
          <w:szCs w:val="24"/>
        </w:rPr>
        <w:t xml:space="preserve"> зон, мероприятия по рекультивации нарушенных территорий; принимать меры по недопущению возникновения несанкционированных свалок ТБО на территории поселения.</w:t>
      </w:r>
    </w:p>
    <w:p w:rsidR="00CB7DF3" w:rsidRPr="00A609B6" w:rsidRDefault="00CB7DF3" w:rsidP="00F70E21">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границах Кропоткинского муниципального образования зеленые насаждения общего пользования отсутствуют.</w:t>
      </w:r>
    </w:p>
    <w:p w:rsidR="00F70E21" w:rsidRDefault="00F70E21" w:rsidP="00A609B6">
      <w:pPr>
        <w:pStyle w:val="a3"/>
        <w:spacing w:after="0" w:line="240" w:lineRule="auto"/>
        <w:ind w:left="810"/>
        <w:jc w:val="center"/>
        <w:rPr>
          <w:rFonts w:ascii="Times New Roman" w:hAnsi="Times New Roman" w:cs="Times New Roman"/>
          <w:b/>
          <w:sz w:val="24"/>
          <w:szCs w:val="24"/>
        </w:rPr>
      </w:pPr>
    </w:p>
    <w:p w:rsidR="00FC72C5" w:rsidRPr="00A609B6" w:rsidRDefault="0023620E" w:rsidP="00A609B6">
      <w:pPr>
        <w:pStyle w:val="a3"/>
        <w:spacing w:after="0" w:line="240" w:lineRule="auto"/>
        <w:ind w:left="810"/>
        <w:jc w:val="center"/>
        <w:rPr>
          <w:rFonts w:ascii="Times New Roman" w:hAnsi="Times New Roman" w:cs="Times New Roman"/>
          <w:b/>
          <w:sz w:val="24"/>
          <w:szCs w:val="24"/>
        </w:rPr>
      </w:pPr>
      <w:r w:rsidRPr="00A609B6">
        <w:rPr>
          <w:rFonts w:ascii="Times New Roman" w:hAnsi="Times New Roman" w:cs="Times New Roman"/>
          <w:b/>
          <w:sz w:val="24"/>
          <w:szCs w:val="24"/>
        </w:rPr>
        <w:lastRenderedPageBreak/>
        <w:t>3.Основные проблемы социально-экономического развития поселения</w:t>
      </w:r>
    </w:p>
    <w:p w:rsidR="00C466DA"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3.1.</w:t>
      </w: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Проблемы и ограничения</w:t>
      </w:r>
    </w:p>
    <w:p w:rsidR="00BA3CAC" w:rsidRPr="00A609B6" w:rsidRDefault="00103770"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К слабым сторонам социально-экономического развития поселения относятся:</w:t>
      </w:r>
    </w:p>
    <w:p w:rsidR="00103770"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удаленность территории и отсутствие тесных связей с внутренним национальным рынком. Территория относится к районам Крайнего Севера и приравненной к ним местности;</w:t>
      </w:r>
    </w:p>
    <w:p w:rsidR="00103770"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моральный и физический износ действующих основных фондов. Предприятия, располагающиеся на территории поселения, требуют технологической модернизации оборудования. При этом для ее обновления у них не хватает собственных инвестиционных ресурсов;</w:t>
      </w:r>
    </w:p>
    <w:p w:rsidR="00103770"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нехватка </w:t>
      </w:r>
      <w:proofErr w:type="gramStart"/>
      <w:r w:rsidRPr="00A609B6">
        <w:rPr>
          <w:rFonts w:ascii="Times New Roman" w:hAnsi="Times New Roman" w:cs="Times New Roman"/>
          <w:sz w:val="24"/>
          <w:szCs w:val="24"/>
        </w:rPr>
        <w:t>квалифицированный</w:t>
      </w:r>
      <w:proofErr w:type="gramEnd"/>
      <w:r w:rsidRPr="00A609B6">
        <w:rPr>
          <w:rFonts w:ascii="Times New Roman" w:hAnsi="Times New Roman" w:cs="Times New Roman"/>
          <w:sz w:val="24"/>
          <w:szCs w:val="24"/>
        </w:rPr>
        <w:t xml:space="preserve"> кадров. При осуществлении модернизации производства возрастает потребность в подготовленных квалифицированных кадрах;</w:t>
      </w:r>
    </w:p>
    <w:p w:rsidR="00103770" w:rsidRPr="00A609B6" w:rsidRDefault="0010377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территория поселения относится к зоне рискованного земледелия;</w:t>
      </w:r>
    </w:p>
    <w:p w:rsidR="00103770" w:rsidRPr="00A609B6" w:rsidRDefault="00103770"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При реализации политики, направленной на социально-экономическое развитие поселения, необходимо учитывать следующие угрозы развития территории:</w:t>
      </w:r>
    </w:p>
    <w:p w:rsidR="00103770" w:rsidRPr="00A609B6" w:rsidRDefault="004262B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рост </w:t>
      </w:r>
      <w:proofErr w:type="spellStart"/>
      <w:r w:rsidRPr="00A609B6">
        <w:rPr>
          <w:rFonts w:ascii="Times New Roman" w:hAnsi="Times New Roman" w:cs="Times New Roman"/>
          <w:sz w:val="24"/>
          <w:szCs w:val="24"/>
        </w:rPr>
        <w:t>энерготарифов</w:t>
      </w:r>
      <w:proofErr w:type="spellEnd"/>
      <w:r w:rsidRPr="00A609B6">
        <w:rPr>
          <w:rFonts w:ascii="Times New Roman" w:hAnsi="Times New Roman" w:cs="Times New Roman"/>
          <w:sz w:val="24"/>
          <w:szCs w:val="24"/>
        </w:rPr>
        <w:t>;</w:t>
      </w:r>
    </w:p>
    <w:p w:rsidR="004262BE" w:rsidRPr="00A609B6" w:rsidRDefault="004262B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высокие темпы роста физического износа основного оборудования, увеличение технологического отставания;</w:t>
      </w:r>
    </w:p>
    <w:p w:rsidR="004262BE" w:rsidRPr="00A609B6" w:rsidRDefault="004262BE"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ухудшение демографической ситуации в результате миграционного оттока и как следствие дефицит квалифицированных кадров.</w:t>
      </w:r>
    </w:p>
    <w:p w:rsidR="009F174D" w:rsidRPr="00A609B6" w:rsidRDefault="009F174D"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Экономическая специализация поселения определена, практически, только в одном направлении – золотодобывающая промышленность. </w:t>
      </w:r>
    </w:p>
    <w:p w:rsidR="009F174D" w:rsidRPr="00A609B6" w:rsidRDefault="009F174D"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Так же выделяется ряд проблем, характерных для большинства муниципальных образований:</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низкое качество жизни, неразвитый рынок труда;</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дефицит финансовых и инвестиционных ресурсов;</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слабая материально-техническая база учреждений образования и культуры;</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слабое развитие инфраструктуры поддержки малого предпринимательства;</w:t>
      </w:r>
    </w:p>
    <w:p w:rsidR="009F174D" w:rsidRPr="00A609B6" w:rsidRDefault="009F17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низкая и</w:t>
      </w:r>
      <w:r w:rsidR="0069324A" w:rsidRPr="00A609B6">
        <w:rPr>
          <w:rFonts w:ascii="Times New Roman" w:hAnsi="Times New Roman" w:cs="Times New Roman"/>
          <w:sz w:val="24"/>
          <w:szCs w:val="24"/>
        </w:rPr>
        <w:t>нвестиционная привлекательность;</w:t>
      </w:r>
    </w:p>
    <w:p w:rsidR="0069324A" w:rsidRPr="00A609B6" w:rsidRDefault="0069324A"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Проблемы, возникающие в социально-экономическом развитии муниципального образования:</w:t>
      </w:r>
    </w:p>
    <w:p w:rsidR="0069324A" w:rsidRPr="00A609B6" w:rsidRDefault="0069324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 области сельского хозяйства – отсутствие отвечающим всем требованиям животноводческие помещения, техники и оборудования, которая в настоящее время имеет износ в размере 100%;</w:t>
      </w:r>
    </w:p>
    <w:p w:rsidR="0069324A" w:rsidRPr="00A609B6" w:rsidRDefault="0069324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 области образования – более низкий уровень образования и самообразования.</w:t>
      </w:r>
    </w:p>
    <w:p w:rsidR="0069324A" w:rsidRPr="00A609B6" w:rsidRDefault="0069324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 области здравоохранения – слабая доступность получения квалифицированной помощи от врачей узких специальностей;</w:t>
      </w:r>
    </w:p>
    <w:p w:rsidR="0069324A" w:rsidRPr="00A609B6" w:rsidRDefault="0069324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в области культуры – недостаток квалифицированных кадров со специальным профессиональным образованием; </w:t>
      </w:r>
    </w:p>
    <w:p w:rsidR="00967141" w:rsidRPr="00A609B6" w:rsidRDefault="0096714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 области правоохранительной деятельности – отсутствие на территории поселения участкового уп</w:t>
      </w:r>
      <w:r w:rsidR="00E57388" w:rsidRPr="00A609B6">
        <w:rPr>
          <w:rFonts w:ascii="Times New Roman" w:hAnsi="Times New Roman" w:cs="Times New Roman"/>
          <w:sz w:val="24"/>
          <w:szCs w:val="24"/>
        </w:rPr>
        <w:t>олномоченного должностного лица в течение длительного времени.</w:t>
      </w:r>
    </w:p>
    <w:p w:rsidR="00E57388" w:rsidRPr="00A609B6" w:rsidRDefault="00E57388"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настоящее время </w:t>
      </w:r>
      <w:r w:rsidR="009C4E2E" w:rsidRPr="00A609B6">
        <w:rPr>
          <w:rFonts w:ascii="Times New Roman" w:hAnsi="Times New Roman" w:cs="Times New Roman"/>
          <w:sz w:val="24"/>
          <w:szCs w:val="24"/>
        </w:rPr>
        <w:t>за</w:t>
      </w:r>
      <w:r w:rsidRPr="00A609B6">
        <w:rPr>
          <w:rFonts w:ascii="Times New Roman" w:hAnsi="Times New Roman" w:cs="Times New Roman"/>
          <w:sz w:val="24"/>
          <w:szCs w:val="24"/>
        </w:rPr>
        <w:t xml:space="preserve"> территори</w:t>
      </w:r>
      <w:r w:rsidR="009C4E2E" w:rsidRPr="00A609B6">
        <w:rPr>
          <w:rFonts w:ascii="Times New Roman" w:hAnsi="Times New Roman" w:cs="Times New Roman"/>
          <w:sz w:val="24"/>
          <w:szCs w:val="24"/>
        </w:rPr>
        <w:t>ей</w:t>
      </w:r>
      <w:r w:rsidRPr="00A609B6">
        <w:rPr>
          <w:rFonts w:ascii="Times New Roman" w:hAnsi="Times New Roman" w:cs="Times New Roman"/>
          <w:sz w:val="24"/>
          <w:szCs w:val="24"/>
        </w:rPr>
        <w:t xml:space="preserve"> Кропоткинского городского поселения </w:t>
      </w:r>
      <w:r w:rsidR="009C4E2E" w:rsidRPr="00A609B6">
        <w:rPr>
          <w:rFonts w:ascii="Times New Roman" w:hAnsi="Times New Roman" w:cs="Times New Roman"/>
          <w:sz w:val="24"/>
          <w:szCs w:val="24"/>
        </w:rPr>
        <w:t>закреплен</w:t>
      </w:r>
      <w:r w:rsidRPr="00A609B6">
        <w:rPr>
          <w:rFonts w:ascii="Times New Roman" w:hAnsi="Times New Roman" w:cs="Times New Roman"/>
          <w:sz w:val="24"/>
          <w:szCs w:val="24"/>
        </w:rPr>
        <w:t xml:space="preserve"> участковый уполномоченный </w:t>
      </w:r>
      <w:r w:rsidR="009C4E2E" w:rsidRPr="00A609B6">
        <w:rPr>
          <w:rFonts w:ascii="Times New Roman" w:hAnsi="Times New Roman" w:cs="Times New Roman"/>
          <w:sz w:val="24"/>
          <w:szCs w:val="24"/>
        </w:rPr>
        <w:t>МО МВД России «Бодайбинский».</w:t>
      </w:r>
    </w:p>
    <w:p w:rsidR="004A2D53" w:rsidRPr="00A609B6" w:rsidRDefault="004A2D53" w:rsidP="00A609B6">
      <w:pPr>
        <w:spacing w:after="0" w:line="240" w:lineRule="auto"/>
        <w:jc w:val="both"/>
        <w:rPr>
          <w:rFonts w:ascii="Times New Roman" w:hAnsi="Times New Roman" w:cs="Times New Roman"/>
          <w:sz w:val="24"/>
          <w:szCs w:val="24"/>
        </w:rPr>
      </w:pPr>
    </w:p>
    <w:p w:rsidR="00E300E8" w:rsidRPr="00A609B6" w:rsidRDefault="000B1A09" w:rsidP="00A609B6">
      <w:pPr>
        <w:spacing w:after="0" w:line="240" w:lineRule="auto"/>
        <w:rPr>
          <w:rFonts w:ascii="Times New Roman" w:hAnsi="Times New Roman" w:cs="Times New Roman"/>
          <w:b/>
          <w:sz w:val="24"/>
          <w:szCs w:val="24"/>
        </w:rPr>
      </w:pPr>
      <w:r w:rsidRPr="00A609B6">
        <w:rPr>
          <w:rFonts w:ascii="Times New Roman" w:hAnsi="Times New Roman" w:cs="Times New Roman"/>
          <w:b/>
          <w:sz w:val="24"/>
          <w:szCs w:val="24"/>
        </w:rPr>
        <w:t xml:space="preserve">                            </w:t>
      </w:r>
      <w:r w:rsidR="004A2D53" w:rsidRPr="00A609B6">
        <w:rPr>
          <w:rFonts w:ascii="Times New Roman" w:hAnsi="Times New Roman" w:cs="Times New Roman"/>
          <w:b/>
          <w:sz w:val="24"/>
          <w:szCs w:val="24"/>
          <w:lang w:val="en-US"/>
        </w:rPr>
        <w:t>SWOT</w:t>
      </w:r>
      <w:r w:rsidR="004A2D53" w:rsidRPr="00A609B6">
        <w:rPr>
          <w:rFonts w:ascii="Times New Roman" w:hAnsi="Times New Roman" w:cs="Times New Roman"/>
          <w:b/>
          <w:sz w:val="24"/>
          <w:szCs w:val="24"/>
        </w:rPr>
        <w:t xml:space="preserve"> – анализ</w:t>
      </w:r>
      <w:r w:rsidR="00E300E8" w:rsidRPr="00A609B6">
        <w:rPr>
          <w:rFonts w:ascii="Times New Roman" w:hAnsi="Times New Roman" w:cs="Times New Roman"/>
          <w:b/>
          <w:sz w:val="24"/>
          <w:szCs w:val="24"/>
        </w:rPr>
        <w:t xml:space="preserve"> социально-экономического положения</w:t>
      </w:r>
    </w:p>
    <w:p w:rsidR="004A2D53" w:rsidRPr="00A609B6" w:rsidRDefault="00E300E8"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Кропоткинского</w:t>
      </w:r>
      <w:r w:rsidR="004A2D53" w:rsidRPr="00A609B6">
        <w:rPr>
          <w:rFonts w:ascii="Times New Roman" w:hAnsi="Times New Roman" w:cs="Times New Roman"/>
          <w:b/>
          <w:sz w:val="24"/>
          <w:szCs w:val="24"/>
        </w:rPr>
        <w:t xml:space="preserve"> муниципального образования.</w:t>
      </w:r>
    </w:p>
    <w:p w:rsidR="00E300E8" w:rsidRPr="00A609B6" w:rsidRDefault="00E300E8"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Анализ социально-экономического положения муниципального</w:t>
      </w:r>
      <w:r w:rsidR="00C26453" w:rsidRPr="00A609B6">
        <w:rPr>
          <w:rFonts w:ascii="Times New Roman" w:hAnsi="Times New Roman" w:cs="Times New Roman"/>
          <w:sz w:val="24"/>
          <w:szCs w:val="24"/>
        </w:rPr>
        <w:t xml:space="preserve"> образования позволяет выделить сильные и слабые стороны муниципального образования, а также возможности и риски (угроз) дальнейшего развития:</w:t>
      </w:r>
    </w:p>
    <w:p w:rsidR="003C7C6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сильные стороны муниципального образования – его конкурентные преиму</w:t>
      </w:r>
      <w:r w:rsidR="00D4215F" w:rsidRPr="00A609B6">
        <w:rPr>
          <w:rFonts w:ascii="Times New Roman" w:hAnsi="Times New Roman" w:cs="Times New Roman"/>
          <w:sz w:val="24"/>
          <w:szCs w:val="24"/>
        </w:rPr>
        <w:t>щества, естественные и созданные</w:t>
      </w:r>
      <w:r w:rsidRPr="00A609B6">
        <w:rPr>
          <w:rFonts w:ascii="Times New Roman" w:hAnsi="Times New Roman" w:cs="Times New Roman"/>
          <w:sz w:val="24"/>
          <w:szCs w:val="24"/>
        </w:rPr>
        <w:t xml:space="preserve"> факторы и превосходства;</w:t>
      </w:r>
    </w:p>
    <w:p w:rsidR="003C7C6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            - слабые стороны – отсутствующие или слаборазвитые конкурентные факторы муниципального образования;</w:t>
      </w:r>
    </w:p>
    <w:p w:rsidR="003C7C6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возможности – благоприятные тенденции и внешние потенциалы развития муниципального образования;</w:t>
      </w:r>
    </w:p>
    <w:p w:rsidR="003C7C6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 угрозы – неблагоприятные тенденции и внешние риски для качественного развития муниципального образования;</w:t>
      </w:r>
    </w:p>
    <w:p w:rsidR="003C7C64" w:rsidRPr="00A609B6" w:rsidRDefault="003C7C64" w:rsidP="00F749A2">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результате </w:t>
      </w:r>
      <w:r w:rsidRPr="00A609B6">
        <w:rPr>
          <w:rFonts w:ascii="Times New Roman" w:hAnsi="Times New Roman" w:cs="Times New Roman"/>
          <w:sz w:val="24"/>
          <w:szCs w:val="24"/>
          <w:lang w:val="en-US"/>
        </w:rPr>
        <w:t>SWOT</w:t>
      </w:r>
      <w:r w:rsidRPr="00A609B6">
        <w:rPr>
          <w:rFonts w:ascii="Times New Roman" w:hAnsi="Times New Roman" w:cs="Times New Roman"/>
          <w:sz w:val="24"/>
          <w:szCs w:val="24"/>
        </w:rPr>
        <w:t>-анализа социально-экономического положения муниципального образования выявлены:</w:t>
      </w:r>
    </w:p>
    <w:p w:rsidR="003C7C64" w:rsidRPr="00A609B6" w:rsidRDefault="003C7C64" w:rsidP="00A609B6">
      <w:pPr>
        <w:pStyle w:val="a3"/>
        <w:numPr>
          <w:ilvl w:val="0"/>
          <w:numId w:val="8"/>
        </w:numPr>
        <w:spacing w:after="0" w:line="240" w:lineRule="auto"/>
        <w:ind w:firstLine="0"/>
        <w:jc w:val="both"/>
        <w:rPr>
          <w:rFonts w:ascii="Times New Roman" w:hAnsi="Times New Roman" w:cs="Times New Roman"/>
          <w:b/>
          <w:sz w:val="24"/>
          <w:szCs w:val="24"/>
        </w:rPr>
      </w:pPr>
      <w:r w:rsidRPr="00A609B6">
        <w:rPr>
          <w:rFonts w:ascii="Times New Roman" w:hAnsi="Times New Roman" w:cs="Times New Roman"/>
          <w:b/>
          <w:sz w:val="24"/>
          <w:szCs w:val="24"/>
        </w:rPr>
        <w:t xml:space="preserve">наиболее влияющие сильные стороны:   </w:t>
      </w:r>
    </w:p>
    <w:p w:rsidR="004A7574" w:rsidRPr="00A609B6" w:rsidRDefault="003C7C6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наличие реализуемого комплекса социально-экономических целевых программ, направленных на развитие социальной сферы и экономики городского поселения, </w:t>
      </w:r>
      <w:r w:rsidR="004A7574" w:rsidRPr="00A609B6">
        <w:rPr>
          <w:rFonts w:ascii="Times New Roman" w:hAnsi="Times New Roman" w:cs="Times New Roman"/>
          <w:sz w:val="24"/>
          <w:szCs w:val="24"/>
        </w:rPr>
        <w:t>улучшение уровня и качества жизни населения;</w:t>
      </w:r>
    </w:p>
    <w:p w:rsidR="004A7574" w:rsidRPr="00A609B6" w:rsidRDefault="004A757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наличие </w:t>
      </w:r>
      <w:r w:rsidR="00E42AA1" w:rsidRPr="00A609B6">
        <w:rPr>
          <w:rFonts w:ascii="Times New Roman" w:hAnsi="Times New Roman" w:cs="Times New Roman"/>
          <w:sz w:val="24"/>
          <w:szCs w:val="24"/>
        </w:rPr>
        <w:t xml:space="preserve"> золотодобывающих предприятий на территории поселения.</w:t>
      </w:r>
    </w:p>
    <w:p w:rsidR="003C7C64" w:rsidRPr="00A609B6" w:rsidRDefault="004A7574"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sz w:val="24"/>
          <w:szCs w:val="24"/>
        </w:rPr>
        <w:t xml:space="preserve">          2.   </w:t>
      </w:r>
      <w:r w:rsidRPr="00A609B6">
        <w:rPr>
          <w:rFonts w:ascii="Times New Roman" w:hAnsi="Times New Roman" w:cs="Times New Roman"/>
          <w:b/>
          <w:sz w:val="24"/>
          <w:szCs w:val="24"/>
        </w:rPr>
        <w:t>наиболее влияющие слабые стороны:</w:t>
      </w:r>
      <w:r w:rsidR="003C7C64" w:rsidRPr="00A609B6">
        <w:rPr>
          <w:rFonts w:ascii="Times New Roman" w:hAnsi="Times New Roman" w:cs="Times New Roman"/>
          <w:b/>
          <w:sz w:val="24"/>
          <w:szCs w:val="24"/>
        </w:rPr>
        <w:t xml:space="preserve">  </w:t>
      </w:r>
    </w:p>
    <w:p w:rsidR="004A7574" w:rsidRPr="00A609B6" w:rsidRDefault="004A757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невыгодное  транспортное расположение Кропоткинского городского поселения (изолированность от транспортной инфраструктуры);</w:t>
      </w:r>
    </w:p>
    <w:p w:rsidR="004A7574" w:rsidRPr="00A609B6" w:rsidRDefault="004A757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недостаточный уровень обеспеченности учреждениями социальной сферы, состояние материально-технической базы и др.</w:t>
      </w:r>
      <w:r w:rsidR="00100560" w:rsidRPr="00A609B6">
        <w:rPr>
          <w:rFonts w:ascii="Times New Roman" w:hAnsi="Times New Roman" w:cs="Times New Roman"/>
          <w:sz w:val="24"/>
          <w:szCs w:val="24"/>
        </w:rPr>
        <w:t>;</w:t>
      </w:r>
    </w:p>
    <w:p w:rsidR="00100560" w:rsidRPr="00A609B6" w:rsidRDefault="0010056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высокий уровень стоимости услуг ЖКХ;</w:t>
      </w:r>
    </w:p>
    <w:p w:rsidR="00100560" w:rsidRPr="00A609B6" w:rsidRDefault="0010056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недостаток квалифицированных кадров (экономика, здравоохранение, образование и др.).</w:t>
      </w:r>
    </w:p>
    <w:p w:rsidR="00100560" w:rsidRPr="00A609B6" w:rsidRDefault="00100560"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Анализ сильных и слабых сторон территории, а также возможностей и угроз для Кропоткинского муниципального образования представлен в приложении № 1.</w:t>
      </w:r>
    </w:p>
    <w:p w:rsidR="003C7C64" w:rsidRPr="00A609B6" w:rsidRDefault="003C7C64" w:rsidP="00A609B6">
      <w:pPr>
        <w:spacing w:after="0" w:line="240" w:lineRule="auto"/>
        <w:jc w:val="both"/>
        <w:rPr>
          <w:rFonts w:ascii="Times New Roman" w:hAnsi="Times New Roman" w:cs="Times New Roman"/>
          <w:sz w:val="24"/>
          <w:szCs w:val="24"/>
        </w:rPr>
      </w:pPr>
    </w:p>
    <w:p w:rsidR="00E300E8" w:rsidRPr="00A609B6" w:rsidRDefault="00E300E8" w:rsidP="00A609B6">
      <w:pPr>
        <w:spacing w:after="0" w:line="240" w:lineRule="auto"/>
        <w:jc w:val="both"/>
        <w:rPr>
          <w:rFonts w:ascii="Times New Roman" w:hAnsi="Times New Roman" w:cs="Times New Roman"/>
          <w:b/>
          <w:sz w:val="24"/>
          <w:szCs w:val="24"/>
        </w:rPr>
      </w:pPr>
    </w:p>
    <w:p w:rsidR="004A2D53" w:rsidRPr="00A609B6" w:rsidRDefault="004A2D53" w:rsidP="00A609B6">
      <w:pPr>
        <w:spacing w:after="0" w:line="240" w:lineRule="auto"/>
        <w:jc w:val="both"/>
        <w:rPr>
          <w:rFonts w:ascii="Times New Roman" w:hAnsi="Times New Roman" w:cs="Times New Roman"/>
          <w:b/>
          <w:sz w:val="24"/>
          <w:szCs w:val="24"/>
        </w:rPr>
      </w:pPr>
    </w:p>
    <w:p w:rsidR="004A2D53" w:rsidRPr="00A609B6" w:rsidRDefault="004A2D53" w:rsidP="00A609B6">
      <w:pPr>
        <w:spacing w:after="0" w:line="240" w:lineRule="auto"/>
        <w:jc w:val="both"/>
        <w:rPr>
          <w:rFonts w:ascii="Times New Roman" w:hAnsi="Times New Roman" w:cs="Times New Roman"/>
          <w:b/>
          <w:sz w:val="24"/>
          <w:szCs w:val="24"/>
        </w:rPr>
      </w:pPr>
    </w:p>
    <w:p w:rsidR="009F174D" w:rsidRPr="00A609B6" w:rsidRDefault="009F174D" w:rsidP="00A609B6">
      <w:pPr>
        <w:spacing w:after="0" w:line="240" w:lineRule="auto"/>
        <w:jc w:val="both"/>
        <w:rPr>
          <w:rFonts w:ascii="Times New Roman" w:hAnsi="Times New Roman" w:cs="Times New Roman"/>
          <w:sz w:val="24"/>
          <w:szCs w:val="24"/>
        </w:rPr>
      </w:pPr>
    </w:p>
    <w:p w:rsidR="00100560" w:rsidRPr="00A609B6" w:rsidRDefault="00100560" w:rsidP="00A609B6">
      <w:pPr>
        <w:spacing w:after="0" w:line="240" w:lineRule="auto"/>
        <w:jc w:val="both"/>
        <w:rPr>
          <w:rFonts w:ascii="Times New Roman" w:hAnsi="Times New Roman" w:cs="Times New Roman"/>
          <w:sz w:val="24"/>
          <w:szCs w:val="24"/>
        </w:rPr>
        <w:sectPr w:rsidR="00100560" w:rsidRPr="00A609B6" w:rsidSect="00A609B6">
          <w:pgSz w:w="11906" w:h="16838"/>
          <w:pgMar w:top="1134" w:right="850" w:bottom="1134" w:left="1701" w:header="709" w:footer="709" w:gutter="0"/>
          <w:cols w:space="708"/>
          <w:docGrid w:linePitch="360"/>
        </w:sectPr>
      </w:pPr>
    </w:p>
    <w:p w:rsidR="00AE4334" w:rsidRPr="00A609B6" w:rsidRDefault="00AE4334"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lastRenderedPageBreak/>
        <w:t xml:space="preserve"> </w:t>
      </w:r>
      <w:r w:rsidR="00100560" w:rsidRPr="00A609B6">
        <w:rPr>
          <w:rFonts w:ascii="Times New Roman" w:hAnsi="Times New Roman" w:cs="Times New Roman"/>
          <w:sz w:val="24"/>
          <w:szCs w:val="24"/>
        </w:rPr>
        <w:t xml:space="preserve">                                                                                                                                                                                                                             Приложение № 1</w:t>
      </w:r>
    </w:p>
    <w:p w:rsidR="00100560" w:rsidRPr="00A609B6" w:rsidRDefault="00100560"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Анализ сильных и слабых сторон территории, а также возможностей и угроз для Кропоткинского муниципального образования</w:t>
      </w:r>
    </w:p>
    <w:tbl>
      <w:tblPr>
        <w:tblStyle w:val="a4"/>
        <w:tblW w:w="15559" w:type="dxa"/>
        <w:tblLook w:val="04A0" w:firstRow="1" w:lastRow="0" w:firstColumn="1" w:lastColumn="0" w:noHBand="0" w:noVBand="1"/>
      </w:tblPr>
      <w:tblGrid>
        <w:gridCol w:w="3085"/>
        <w:gridCol w:w="6237"/>
        <w:gridCol w:w="6237"/>
      </w:tblGrid>
      <w:tr w:rsidR="00E42AA1" w:rsidRPr="00A609B6" w:rsidTr="00CF3EE0">
        <w:tc>
          <w:tcPr>
            <w:tcW w:w="3085"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Направления</w:t>
            </w:r>
          </w:p>
        </w:tc>
        <w:tc>
          <w:tcPr>
            <w:tcW w:w="6237"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Сильные стороны</w:t>
            </w:r>
          </w:p>
        </w:tc>
        <w:tc>
          <w:tcPr>
            <w:tcW w:w="6237"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Слабые стороны</w:t>
            </w:r>
          </w:p>
        </w:tc>
      </w:tr>
      <w:tr w:rsidR="00E42AA1" w:rsidRPr="00A609B6" w:rsidTr="00CF3EE0">
        <w:tc>
          <w:tcPr>
            <w:tcW w:w="3085"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1</w:t>
            </w:r>
          </w:p>
        </w:tc>
        <w:tc>
          <w:tcPr>
            <w:tcW w:w="6237"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2</w:t>
            </w:r>
          </w:p>
        </w:tc>
        <w:tc>
          <w:tcPr>
            <w:tcW w:w="6237" w:type="dxa"/>
          </w:tcPr>
          <w:p w:rsidR="00E42AA1" w:rsidRPr="00A609B6" w:rsidRDefault="00E42AA1" w:rsidP="00A609B6">
            <w:pPr>
              <w:jc w:val="center"/>
              <w:rPr>
                <w:rFonts w:ascii="Times New Roman" w:hAnsi="Times New Roman" w:cs="Times New Roman"/>
                <w:b/>
                <w:sz w:val="24"/>
                <w:szCs w:val="24"/>
              </w:rPr>
            </w:pPr>
            <w:r w:rsidRPr="00A609B6">
              <w:rPr>
                <w:rFonts w:ascii="Times New Roman" w:hAnsi="Times New Roman" w:cs="Times New Roman"/>
                <w:b/>
                <w:sz w:val="24"/>
                <w:szCs w:val="24"/>
              </w:rPr>
              <w:t>3</w:t>
            </w:r>
          </w:p>
        </w:tc>
      </w:tr>
      <w:tr w:rsidR="00E42AA1" w:rsidRPr="00A609B6" w:rsidTr="00CF3EE0">
        <w:tc>
          <w:tcPr>
            <w:tcW w:w="3085" w:type="dxa"/>
          </w:tcPr>
          <w:p w:rsidR="00E42AA1" w:rsidRPr="00A609B6" w:rsidRDefault="00E42AA1" w:rsidP="00A609B6">
            <w:pPr>
              <w:jc w:val="center"/>
              <w:rPr>
                <w:rFonts w:ascii="Times New Roman" w:hAnsi="Times New Roman" w:cs="Times New Roman"/>
                <w:b/>
                <w:sz w:val="24"/>
                <w:szCs w:val="24"/>
              </w:rPr>
            </w:pPr>
          </w:p>
        </w:tc>
        <w:tc>
          <w:tcPr>
            <w:tcW w:w="6237" w:type="dxa"/>
          </w:tcPr>
          <w:p w:rsidR="00E42AA1" w:rsidRPr="00A609B6" w:rsidRDefault="00E42AA1" w:rsidP="00A609B6">
            <w:pPr>
              <w:jc w:val="both"/>
              <w:rPr>
                <w:rFonts w:ascii="Times New Roman" w:hAnsi="Times New Roman" w:cs="Times New Roman"/>
                <w:sz w:val="24"/>
                <w:szCs w:val="24"/>
              </w:rPr>
            </w:pPr>
            <w:r w:rsidRPr="00A609B6">
              <w:rPr>
                <w:rFonts w:ascii="Times New Roman" w:hAnsi="Times New Roman" w:cs="Times New Roman"/>
                <w:sz w:val="24"/>
                <w:szCs w:val="24"/>
              </w:rPr>
              <w:t>Богатый природный ресурсный потенциал;</w:t>
            </w:r>
          </w:p>
          <w:p w:rsidR="00E42AA1" w:rsidRPr="00A609B6" w:rsidRDefault="00E42AA1" w:rsidP="00A609B6">
            <w:pPr>
              <w:jc w:val="both"/>
              <w:rPr>
                <w:rFonts w:ascii="Times New Roman" w:hAnsi="Times New Roman" w:cs="Times New Roman"/>
                <w:sz w:val="24"/>
                <w:szCs w:val="24"/>
              </w:rPr>
            </w:pPr>
            <w:r w:rsidRPr="00A609B6">
              <w:rPr>
                <w:rFonts w:ascii="Times New Roman" w:hAnsi="Times New Roman" w:cs="Times New Roman"/>
                <w:sz w:val="24"/>
                <w:szCs w:val="24"/>
              </w:rPr>
              <w:t>Устойчивость спроса на продукцию золотодобывающих предприятий</w:t>
            </w:r>
            <w:r w:rsidR="00AC53AC" w:rsidRPr="00A609B6">
              <w:rPr>
                <w:rFonts w:ascii="Times New Roman" w:hAnsi="Times New Roman" w:cs="Times New Roman"/>
                <w:sz w:val="24"/>
                <w:szCs w:val="24"/>
              </w:rPr>
              <w:t>;</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Развитый промышленно-производственный потенциал;</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Высокий бюджетный потенциал.</w:t>
            </w:r>
          </w:p>
        </w:tc>
        <w:tc>
          <w:tcPr>
            <w:tcW w:w="6237" w:type="dxa"/>
          </w:tcPr>
          <w:p w:rsidR="00E42AA1"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Зависимость экономики от мировых сырьевых рынков;</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Неблагоприятные природно-климатические условия;</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Недостаточно развитая транспортная инфраструктура;</w:t>
            </w:r>
          </w:p>
          <w:p w:rsidR="00AC53AC" w:rsidRPr="00A609B6" w:rsidRDefault="00AC53AC" w:rsidP="00A609B6">
            <w:pPr>
              <w:jc w:val="both"/>
              <w:rPr>
                <w:rFonts w:ascii="Times New Roman" w:hAnsi="Times New Roman" w:cs="Times New Roman"/>
                <w:sz w:val="24"/>
                <w:szCs w:val="24"/>
              </w:rPr>
            </w:pPr>
            <w:r w:rsidRPr="00A609B6">
              <w:rPr>
                <w:rFonts w:ascii="Times New Roman" w:hAnsi="Times New Roman" w:cs="Times New Roman"/>
                <w:sz w:val="24"/>
                <w:szCs w:val="24"/>
              </w:rPr>
              <w:t>Изношенность коммунальных сетей;</w:t>
            </w:r>
          </w:p>
          <w:p w:rsidR="00AC53AC" w:rsidRPr="00A609B6" w:rsidRDefault="0042285E" w:rsidP="00A609B6">
            <w:pPr>
              <w:jc w:val="both"/>
              <w:rPr>
                <w:rFonts w:ascii="Times New Roman" w:hAnsi="Times New Roman" w:cs="Times New Roman"/>
                <w:sz w:val="24"/>
                <w:szCs w:val="24"/>
              </w:rPr>
            </w:pPr>
            <w:r w:rsidRPr="00A609B6">
              <w:rPr>
                <w:rFonts w:ascii="Times New Roman" w:hAnsi="Times New Roman" w:cs="Times New Roman"/>
                <w:sz w:val="24"/>
                <w:szCs w:val="24"/>
              </w:rPr>
              <w:t>Значительная доля ветхого жилья.</w:t>
            </w:r>
          </w:p>
        </w:tc>
      </w:tr>
      <w:tr w:rsidR="0042285E" w:rsidRPr="00A609B6" w:rsidTr="00CF3EE0">
        <w:tc>
          <w:tcPr>
            <w:tcW w:w="3085" w:type="dxa"/>
          </w:tcPr>
          <w:p w:rsidR="0042285E" w:rsidRPr="00A609B6" w:rsidRDefault="00EA7962" w:rsidP="00A609B6">
            <w:pPr>
              <w:rPr>
                <w:rFonts w:ascii="Times New Roman" w:hAnsi="Times New Roman" w:cs="Times New Roman"/>
                <w:b/>
                <w:sz w:val="24"/>
                <w:szCs w:val="24"/>
              </w:rPr>
            </w:pPr>
            <w:r w:rsidRPr="00A609B6">
              <w:rPr>
                <w:rFonts w:ascii="Times New Roman" w:hAnsi="Times New Roman" w:cs="Times New Roman"/>
                <w:b/>
                <w:sz w:val="24"/>
                <w:szCs w:val="24"/>
              </w:rPr>
              <w:t>Промышленный сектор</w:t>
            </w:r>
          </w:p>
        </w:tc>
        <w:tc>
          <w:tcPr>
            <w:tcW w:w="6237" w:type="dxa"/>
          </w:tcPr>
          <w:p w:rsidR="0042285E" w:rsidRPr="00A609B6" w:rsidRDefault="00E75DB6"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крупных золотодобывающих предприятий;</w:t>
            </w:r>
          </w:p>
          <w:p w:rsidR="00E75DB6" w:rsidRPr="00A609B6" w:rsidRDefault="00E75DB6"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Наличие значительных запасов минерально-сырьевых ресурсов (строительных материалов, </w:t>
            </w:r>
            <w:proofErr w:type="spellStart"/>
            <w:r w:rsidRPr="00A609B6">
              <w:rPr>
                <w:rFonts w:ascii="Times New Roman" w:hAnsi="Times New Roman" w:cs="Times New Roman"/>
                <w:sz w:val="24"/>
                <w:szCs w:val="24"/>
              </w:rPr>
              <w:t>чароита</w:t>
            </w:r>
            <w:proofErr w:type="spellEnd"/>
            <w:r w:rsidRPr="00A609B6">
              <w:rPr>
                <w:rFonts w:ascii="Times New Roman" w:hAnsi="Times New Roman" w:cs="Times New Roman"/>
                <w:sz w:val="24"/>
                <w:szCs w:val="24"/>
              </w:rPr>
              <w:t>, кварца и т.д</w:t>
            </w:r>
            <w:r w:rsidR="009348ED" w:rsidRPr="00A609B6">
              <w:rPr>
                <w:rFonts w:ascii="Times New Roman" w:hAnsi="Times New Roman" w:cs="Times New Roman"/>
                <w:color w:val="FF0000"/>
                <w:sz w:val="24"/>
                <w:szCs w:val="24"/>
              </w:rPr>
              <w:t>.</w:t>
            </w:r>
            <w:r w:rsidR="009348ED" w:rsidRPr="00A609B6">
              <w:rPr>
                <w:rFonts w:ascii="Times New Roman" w:hAnsi="Times New Roman" w:cs="Times New Roman"/>
                <w:sz w:val="24"/>
                <w:szCs w:val="24"/>
              </w:rPr>
              <w:t>)</w:t>
            </w:r>
          </w:p>
          <w:p w:rsidR="00EE02CE" w:rsidRPr="00A609B6" w:rsidRDefault="00EE02CE" w:rsidP="00A609B6">
            <w:pPr>
              <w:jc w:val="both"/>
              <w:rPr>
                <w:rFonts w:ascii="Times New Roman" w:hAnsi="Times New Roman" w:cs="Times New Roman"/>
                <w:sz w:val="24"/>
                <w:szCs w:val="24"/>
              </w:rPr>
            </w:pPr>
            <w:r w:rsidRPr="00A609B6">
              <w:rPr>
                <w:rFonts w:ascii="Times New Roman" w:hAnsi="Times New Roman" w:cs="Times New Roman"/>
                <w:sz w:val="24"/>
                <w:szCs w:val="24"/>
              </w:rPr>
              <w:t>Возможность более глубокой переработки сырьевых ресурсов в районе;</w:t>
            </w:r>
          </w:p>
          <w:p w:rsidR="00EE02CE" w:rsidRPr="00A609B6" w:rsidRDefault="00EE02CE" w:rsidP="00A609B6">
            <w:pPr>
              <w:jc w:val="both"/>
              <w:rPr>
                <w:rFonts w:ascii="Times New Roman" w:hAnsi="Times New Roman" w:cs="Times New Roman"/>
                <w:sz w:val="24"/>
                <w:szCs w:val="24"/>
              </w:rPr>
            </w:pPr>
            <w:r w:rsidRPr="00A609B6">
              <w:rPr>
                <w:rFonts w:ascii="Times New Roman" w:hAnsi="Times New Roman" w:cs="Times New Roman"/>
                <w:sz w:val="24"/>
                <w:szCs w:val="24"/>
              </w:rPr>
              <w:t>Социальная отве</w:t>
            </w:r>
            <w:r w:rsidR="00937D92" w:rsidRPr="00A609B6">
              <w:rPr>
                <w:rFonts w:ascii="Times New Roman" w:hAnsi="Times New Roman" w:cs="Times New Roman"/>
                <w:sz w:val="24"/>
                <w:szCs w:val="24"/>
              </w:rPr>
              <w:t>т</w:t>
            </w:r>
            <w:r w:rsidRPr="00A609B6">
              <w:rPr>
                <w:rFonts w:ascii="Times New Roman" w:hAnsi="Times New Roman" w:cs="Times New Roman"/>
                <w:sz w:val="24"/>
                <w:szCs w:val="24"/>
              </w:rPr>
              <w:t>ственность градообразующих предприятий как гарантия сохранения профессионального коллектива предприятия;</w:t>
            </w:r>
          </w:p>
          <w:p w:rsidR="00EE02CE" w:rsidRPr="00A609B6" w:rsidRDefault="00EE02CE" w:rsidP="00A609B6">
            <w:pPr>
              <w:jc w:val="both"/>
              <w:rPr>
                <w:rFonts w:ascii="Times New Roman" w:hAnsi="Times New Roman" w:cs="Times New Roman"/>
                <w:sz w:val="24"/>
                <w:szCs w:val="24"/>
              </w:rPr>
            </w:pPr>
            <w:r w:rsidRPr="00A609B6">
              <w:rPr>
                <w:rFonts w:ascii="Times New Roman" w:hAnsi="Times New Roman" w:cs="Times New Roman"/>
                <w:sz w:val="24"/>
                <w:szCs w:val="24"/>
              </w:rPr>
              <w:t>Разработка инвестиционных пр</w:t>
            </w:r>
            <w:r w:rsidR="00937D92" w:rsidRPr="00A609B6">
              <w:rPr>
                <w:rFonts w:ascii="Times New Roman" w:hAnsi="Times New Roman" w:cs="Times New Roman"/>
                <w:sz w:val="24"/>
                <w:szCs w:val="24"/>
              </w:rPr>
              <w:t>о</w:t>
            </w:r>
            <w:r w:rsidRPr="00A609B6">
              <w:rPr>
                <w:rFonts w:ascii="Times New Roman" w:hAnsi="Times New Roman" w:cs="Times New Roman"/>
                <w:sz w:val="24"/>
                <w:szCs w:val="24"/>
              </w:rPr>
              <w:t>ектов.</w:t>
            </w:r>
          </w:p>
        </w:tc>
        <w:tc>
          <w:tcPr>
            <w:tcW w:w="6237" w:type="dxa"/>
          </w:tcPr>
          <w:p w:rsidR="0042285E" w:rsidRPr="00A609B6" w:rsidRDefault="00E75DB6" w:rsidP="00A609B6">
            <w:pPr>
              <w:jc w:val="both"/>
              <w:rPr>
                <w:rFonts w:ascii="Times New Roman" w:hAnsi="Times New Roman" w:cs="Times New Roman"/>
                <w:sz w:val="24"/>
                <w:szCs w:val="24"/>
              </w:rPr>
            </w:pPr>
            <w:r w:rsidRPr="00A609B6">
              <w:rPr>
                <w:rFonts w:ascii="Times New Roman" w:hAnsi="Times New Roman" w:cs="Times New Roman"/>
                <w:sz w:val="24"/>
                <w:szCs w:val="24"/>
              </w:rPr>
              <w:t>Преобладание отрасли золотодобычи в структуре промышленного производства, что порождает структурные диспропорции;</w:t>
            </w:r>
          </w:p>
          <w:p w:rsidR="00937D92" w:rsidRPr="00A609B6" w:rsidRDefault="00CD0820"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зависимость золотодобывающей отрасли от</w:t>
            </w:r>
            <w:r w:rsidR="00937D92" w:rsidRPr="00A609B6">
              <w:rPr>
                <w:rFonts w:ascii="Times New Roman" w:hAnsi="Times New Roman" w:cs="Times New Roman"/>
                <w:sz w:val="24"/>
                <w:szCs w:val="24"/>
              </w:rPr>
              <w:t xml:space="preserve"> конъюнктуры мировых и внутренних цен на цветные и драгоценные металлы, а также курса основных мировых валют;</w:t>
            </w:r>
          </w:p>
          <w:p w:rsidR="00937D92" w:rsidRPr="00A609B6" w:rsidRDefault="00937D92"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степень износа основных производственных фондов;</w:t>
            </w:r>
          </w:p>
          <w:p w:rsidR="00CD0820" w:rsidRPr="00A609B6" w:rsidRDefault="00937D92"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CD0820" w:rsidRPr="00A609B6">
              <w:rPr>
                <w:rFonts w:ascii="Times New Roman" w:hAnsi="Times New Roman" w:cs="Times New Roman"/>
                <w:sz w:val="24"/>
                <w:szCs w:val="24"/>
              </w:rPr>
              <w:t xml:space="preserve"> </w:t>
            </w:r>
            <w:r w:rsidRPr="00A609B6">
              <w:rPr>
                <w:rFonts w:ascii="Times New Roman" w:hAnsi="Times New Roman" w:cs="Times New Roman"/>
                <w:sz w:val="24"/>
                <w:szCs w:val="24"/>
              </w:rPr>
              <w:t>Высокие транспортные затраты;</w:t>
            </w:r>
          </w:p>
          <w:p w:rsidR="00937D92" w:rsidRPr="00A609B6" w:rsidRDefault="00937D92" w:rsidP="00A609B6">
            <w:pPr>
              <w:jc w:val="both"/>
              <w:rPr>
                <w:rFonts w:ascii="Times New Roman" w:hAnsi="Times New Roman" w:cs="Times New Roman"/>
                <w:sz w:val="24"/>
                <w:szCs w:val="24"/>
              </w:rPr>
            </w:pPr>
            <w:r w:rsidRPr="00A609B6">
              <w:rPr>
                <w:rFonts w:ascii="Times New Roman" w:hAnsi="Times New Roman" w:cs="Times New Roman"/>
                <w:sz w:val="24"/>
                <w:szCs w:val="24"/>
              </w:rPr>
              <w:t>Усложнение геологоразведочных работ, добычи</w:t>
            </w:r>
            <w:r w:rsidR="0001624B" w:rsidRPr="00A609B6">
              <w:rPr>
                <w:rFonts w:ascii="Times New Roman" w:hAnsi="Times New Roman" w:cs="Times New Roman"/>
                <w:sz w:val="24"/>
                <w:szCs w:val="24"/>
              </w:rPr>
              <w:t xml:space="preserve"> и переработки, обусловленные природно-климатическими условиями.</w:t>
            </w:r>
          </w:p>
        </w:tc>
      </w:tr>
      <w:tr w:rsidR="001E2ECB" w:rsidRPr="00A609B6" w:rsidTr="00CF3EE0">
        <w:tc>
          <w:tcPr>
            <w:tcW w:w="3085" w:type="dxa"/>
          </w:tcPr>
          <w:p w:rsidR="001E2ECB" w:rsidRPr="00A609B6" w:rsidRDefault="001E2ECB" w:rsidP="00A609B6">
            <w:pPr>
              <w:rPr>
                <w:rFonts w:ascii="Times New Roman" w:hAnsi="Times New Roman" w:cs="Times New Roman"/>
                <w:b/>
                <w:sz w:val="24"/>
                <w:szCs w:val="24"/>
              </w:rPr>
            </w:pPr>
            <w:r w:rsidRPr="00A609B6">
              <w:rPr>
                <w:rFonts w:ascii="Times New Roman" w:hAnsi="Times New Roman" w:cs="Times New Roman"/>
                <w:b/>
                <w:sz w:val="24"/>
                <w:szCs w:val="24"/>
              </w:rPr>
              <w:t>Строительство</w:t>
            </w:r>
          </w:p>
        </w:tc>
        <w:tc>
          <w:tcPr>
            <w:tcW w:w="6237" w:type="dxa"/>
          </w:tcPr>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программы «Переселение граждан из ветхого и аварийного жилищного фонда в Кропоткинском муниципальном образовании Бодайбинского района Иркутской области на 2009-2019 годы» (с изменениями и дополнениями)</w:t>
            </w:r>
          </w:p>
        </w:tc>
        <w:tc>
          <w:tcPr>
            <w:tcW w:w="6237" w:type="dxa"/>
          </w:tcPr>
          <w:p w:rsidR="001E2ECB" w:rsidRPr="00A609B6" w:rsidRDefault="001E2ECB" w:rsidP="00A609B6">
            <w:pPr>
              <w:jc w:val="both"/>
              <w:rPr>
                <w:rFonts w:ascii="Times New Roman" w:hAnsi="Times New Roman" w:cs="Times New Roman"/>
                <w:sz w:val="24"/>
                <w:szCs w:val="24"/>
              </w:rPr>
            </w:pPr>
            <w:proofErr w:type="gramStart"/>
            <w:r w:rsidRPr="00A609B6">
              <w:rPr>
                <w:rFonts w:ascii="Times New Roman" w:hAnsi="Times New Roman" w:cs="Times New Roman"/>
                <w:sz w:val="24"/>
                <w:szCs w:val="24"/>
              </w:rPr>
              <w:t>Усложнение строительных работ и высокая себестоимость услуг, обусловленные природно-климатическими особенностями муниципального образования и его территориальной удаленностью;</w:t>
            </w:r>
            <w:proofErr w:type="gramEnd"/>
          </w:p>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на территории баз по производству и выпуску строительных материалов;</w:t>
            </w:r>
          </w:p>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Значитель</w:t>
            </w:r>
            <w:r w:rsidR="00D4215F" w:rsidRPr="00A609B6">
              <w:rPr>
                <w:rFonts w:ascii="Times New Roman" w:hAnsi="Times New Roman" w:cs="Times New Roman"/>
                <w:sz w:val="24"/>
                <w:szCs w:val="24"/>
              </w:rPr>
              <w:t>ное количество домов в ветхом</w:t>
            </w:r>
            <w:r w:rsidRPr="00A609B6">
              <w:rPr>
                <w:rFonts w:ascii="Times New Roman" w:hAnsi="Times New Roman" w:cs="Times New Roman"/>
                <w:sz w:val="24"/>
                <w:szCs w:val="24"/>
              </w:rPr>
              <w:t xml:space="preserve"> состоянии, подлежащих сносу.</w:t>
            </w:r>
          </w:p>
        </w:tc>
      </w:tr>
      <w:tr w:rsidR="001E2ECB" w:rsidRPr="00A609B6" w:rsidTr="00CF3EE0">
        <w:tc>
          <w:tcPr>
            <w:tcW w:w="3085" w:type="dxa"/>
          </w:tcPr>
          <w:p w:rsidR="001E2ECB" w:rsidRPr="00A609B6" w:rsidRDefault="001E2ECB" w:rsidP="00A609B6">
            <w:pPr>
              <w:rPr>
                <w:rFonts w:ascii="Times New Roman" w:hAnsi="Times New Roman" w:cs="Times New Roman"/>
                <w:b/>
                <w:sz w:val="24"/>
                <w:szCs w:val="24"/>
              </w:rPr>
            </w:pPr>
            <w:r w:rsidRPr="00A609B6">
              <w:rPr>
                <w:rFonts w:ascii="Times New Roman" w:hAnsi="Times New Roman" w:cs="Times New Roman"/>
                <w:b/>
                <w:sz w:val="24"/>
                <w:szCs w:val="24"/>
              </w:rPr>
              <w:t>Транспорт и дорожная деятельность</w:t>
            </w:r>
          </w:p>
        </w:tc>
        <w:tc>
          <w:tcPr>
            <w:tcW w:w="6237" w:type="dxa"/>
          </w:tcPr>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Доступность автомобильного пассажирского транспорта;</w:t>
            </w:r>
          </w:p>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Сохранение качества транспортного обслуживания населения.</w:t>
            </w:r>
          </w:p>
        </w:tc>
        <w:tc>
          <w:tcPr>
            <w:tcW w:w="6237" w:type="dxa"/>
          </w:tcPr>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постоянного сообщения с железнодорожной и автомобильной системой РФ:</w:t>
            </w:r>
          </w:p>
          <w:p w:rsidR="001E2ECB" w:rsidRPr="00A609B6" w:rsidRDefault="001E2ECB"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Низкая устойчивость и изношенность дорожного полотна </w:t>
            </w:r>
            <w:r w:rsidRPr="00A609B6">
              <w:rPr>
                <w:rFonts w:ascii="Times New Roman" w:hAnsi="Times New Roman" w:cs="Times New Roman"/>
                <w:sz w:val="24"/>
                <w:szCs w:val="24"/>
              </w:rPr>
              <w:lastRenderedPageBreak/>
              <w:t>к внешним воздействиям</w:t>
            </w:r>
            <w:r w:rsidR="009866BB" w:rsidRPr="00A609B6">
              <w:rPr>
                <w:rFonts w:ascii="Times New Roman" w:hAnsi="Times New Roman" w:cs="Times New Roman"/>
                <w:sz w:val="24"/>
                <w:szCs w:val="24"/>
              </w:rPr>
              <w:t xml:space="preserve"> природно-климатических факторов;</w:t>
            </w:r>
          </w:p>
          <w:p w:rsidR="00716E49" w:rsidRPr="00A609B6" w:rsidRDefault="00716E49"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изношенность дорожного полотна, отсутствие дренажной системы.</w:t>
            </w:r>
          </w:p>
          <w:p w:rsidR="00716E49" w:rsidRPr="00A609B6" w:rsidRDefault="00716E49"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стоимость авиабилетов;</w:t>
            </w:r>
          </w:p>
          <w:p w:rsidR="00716E49" w:rsidRPr="00A609B6" w:rsidRDefault="00716E49" w:rsidP="00A609B6">
            <w:pPr>
              <w:jc w:val="both"/>
              <w:rPr>
                <w:rFonts w:ascii="Times New Roman" w:hAnsi="Times New Roman" w:cs="Times New Roman"/>
                <w:sz w:val="24"/>
                <w:szCs w:val="24"/>
              </w:rPr>
            </w:pPr>
            <w:r w:rsidRPr="00A609B6">
              <w:rPr>
                <w:rFonts w:ascii="Times New Roman" w:hAnsi="Times New Roman" w:cs="Times New Roman"/>
                <w:sz w:val="24"/>
                <w:szCs w:val="24"/>
              </w:rPr>
              <w:t>Ограничение по времени использования водного транспорта периодом навигации (летний период).</w:t>
            </w:r>
          </w:p>
          <w:p w:rsidR="00BB37B6" w:rsidRPr="00A609B6" w:rsidRDefault="00716E49"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Увеличение нагрузки на дорожную сеть в </w:t>
            </w:r>
            <w:r w:rsidR="00170B4E" w:rsidRPr="00A609B6">
              <w:rPr>
                <w:rFonts w:ascii="Times New Roman" w:hAnsi="Times New Roman" w:cs="Times New Roman"/>
                <w:sz w:val="24"/>
                <w:szCs w:val="24"/>
              </w:rPr>
              <w:t>с</w:t>
            </w:r>
            <w:r w:rsidRPr="00A609B6">
              <w:rPr>
                <w:rFonts w:ascii="Times New Roman" w:hAnsi="Times New Roman" w:cs="Times New Roman"/>
                <w:sz w:val="24"/>
                <w:szCs w:val="24"/>
              </w:rPr>
              <w:t>вязи с увеличением количества автотранспорта.</w:t>
            </w:r>
          </w:p>
        </w:tc>
      </w:tr>
      <w:tr w:rsidR="00BB37B6" w:rsidRPr="00A609B6" w:rsidTr="00CF3EE0">
        <w:tc>
          <w:tcPr>
            <w:tcW w:w="3085" w:type="dxa"/>
          </w:tcPr>
          <w:p w:rsidR="00BB37B6" w:rsidRPr="00A609B6" w:rsidRDefault="00BB37B6" w:rsidP="00A609B6">
            <w:pPr>
              <w:rPr>
                <w:rFonts w:ascii="Times New Roman" w:hAnsi="Times New Roman" w:cs="Times New Roman"/>
                <w:b/>
                <w:sz w:val="24"/>
                <w:szCs w:val="24"/>
              </w:rPr>
            </w:pPr>
            <w:r w:rsidRPr="00A609B6">
              <w:rPr>
                <w:rFonts w:ascii="Times New Roman" w:hAnsi="Times New Roman" w:cs="Times New Roman"/>
                <w:b/>
                <w:sz w:val="24"/>
                <w:szCs w:val="24"/>
              </w:rPr>
              <w:lastRenderedPageBreak/>
              <w:t>Жилищно-коммунальное хозяйство</w:t>
            </w:r>
          </w:p>
        </w:tc>
        <w:tc>
          <w:tcPr>
            <w:tcW w:w="6237" w:type="dxa"/>
          </w:tcPr>
          <w:p w:rsidR="00BB37B6" w:rsidRPr="00A609B6" w:rsidRDefault="00DF7E21"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программ комплексного развития коммунальной инфраструктуры, по модернизации объектов теплоснабжения, водоснабжения, водоотведения;</w:t>
            </w:r>
          </w:p>
          <w:p w:rsidR="00DF7E21" w:rsidRPr="00A609B6" w:rsidRDefault="00DF7E21"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направленных на благоустройство территорий городского поселения;</w:t>
            </w:r>
          </w:p>
          <w:p w:rsidR="00DF7E21" w:rsidRPr="00A609B6" w:rsidRDefault="00DF7E21"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по формированию комфортной городской среды.</w:t>
            </w:r>
          </w:p>
        </w:tc>
        <w:tc>
          <w:tcPr>
            <w:tcW w:w="6237" w:type="dxa"/>
          </w:tcPr>
          <w:p w:rsidR="00BB37B6" w:rsidRPr="00A609B6" w:rsidRDefault="00DF7E21"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доли ветхого и аварийного жилья;</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воспроизводства жилищного фонда;</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Низкая оснащенность об</w:t>
            </w:r>
            <w:r w:rsidR="00E74B7A" w:rsidRPr="00A609B6">
              <w:rPr>
                <w:rFonts w:ascii="Times New Roman" w:hAnsi="Times New Roman" w:cs="Times New Roman"/>
                <w:sz w:val="24"/>
                <w:szCs w:val="24"/>
              </w:rPr>
              <w:t>щ</w:t>
            </w:r>
            <w:r w:rsidRPr="00A609B6">
              <w:rPr>
                <w:rFonts w:ascii="Times New Roman" w:hAnsi="Times New Roman" w:cs="Times New Roman"/>
                <w:sz w:val="24"/>
                <w:szCs w:val="24"/>
              </w:rPr>
              <w:t>едомовыми приборами учета потребления тепловой энергии и воды;</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Износ систем теплоснабжения, водоснабжения, водоотведения;</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Значительная часть жилищного фонда не оборудована централизованной системой водоотведения.</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Короткий период, в котором возможно проведение основных мероприятий по благоустройству;</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Сложные климатические условия, препятствующие масштабному озеленению территорий;</w:t>
            </w:r>
          </w:p>
          <w:p w:rsidR="00234602" w:rsidRPr="00A609B6" w:rsidRDefault="00234602"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Наличие больших площадей, требующих мер по благоустройству. </w:t>
            </w:r>
          </w:p>
        </w:tc>
      </w:tr>
      <w:tr w:rsidR="00E74B7A" w:rsidRPr="00A609B6" w:rsidTr="00CF3EE0">
        <w:tc>
          <w:tcPr>
            <w:tcW w:w="3085" w:type="dxa"/>
          </w:tcPr>
          <w:p w:rsidR="00E74B7A" w:rsidRPr="00A609B6" w:rsidRDefault="00E74B7A" w:rsidP="00A609B6">
            <w:pPr>
              <w:rPr>
                <w:rFonts w:ascii="Times New Roman" w:hAnsi="Times New Roman" w:cs="Times New Roman"/>
                <w:b/>
                <w:sz w:val="24"/>
                <w:szCs w:val="24"/>
              </w:rPr>
            </w:pPr>
            <w:r w:rsidRPr="00A609B6">
              <w:rPr>
                <w:rFonts w:ascii="Times New Roman" w:hAnsi="Times New Roman" w:cs="Times New Roman"/>
                <w:b/>
                <w:sz w:val="24"/>
                <w:szCs w:val="24"/>
              </w:rPr>
              <w:t>Уровень жизни населения</w:t>
            </w:r>
          </w:p>
        </w:tc>
        <w:tc>
          <w:tcPr>
            <w:tcW w:w="6237" w:type="dxa"/>
          </w:tcPr>
          <w:p w:rsidR="00E74B7A" w:rsidRPr="00A609B6" w:rsidRDefault="00C47B39" w:rsidP="00A609B6">
            <w:pPr>
              <w:jc w:val="both"/>
              <w:rPr>
                <w:rFonts w:ascii="Times New Roman" w:hAnsi="Times New Roman" w:cs="Times New Roman"/>
                <w:sz w:val="24"/>
                <w:szCs w:val="24"/>
              </w:rPr>
            </w:pPr>
            <w:r w:rsidRPr="00A609B6">
              <w:rPr>
                <w:rFonts w:ascii="Times New Roman" w:hAnsi="Times New Roman" w:cs="Times New Roman"/>
                <w:sz w:val="24"/>
                <w:szCs w:val="24"/>
              </w:rPr>
              <w:t>Относительно высокий уровень среднедушевых доходов;</w:t>
            </w:r>
          </w:p>
          <w:p w:rsidR="00C47B39" w:rsidRPr="00A609B6" w:rsidRDefault="00C47B39" w:rsidP="00A609B6">
            <w:pPr>
              <w:jc w:val="both"/>
              <w:rPr>
                <w:rFonts w:ascii="Times New Roman" w:hAnsi="Times New Roman" w:cs="Times New Roman"/>
                <w:sz w:val="24"/>
                <w:szCs w:val="24"/>
              </w:rPr>
            </w:pPr>
            <w:r w:rsidRPr="00A609B6">
              <w:rPr>
                <w:rFonts w:ascii="Times New Roman" w:hAnsi="Times New Roman" w:cs="Times New Roman"/>
                <w:sz w:val="24"/>
                <w:szCs w:val="24"/>
              </w:rPr>
              <w:t>Относительно высокий уровень заработной платы;</w:t>
            </w:r>
          </w:p>
          <w:p w:rsidR="00C47B39" w:rsidRPr="00A609B6" w:rsidRDefault="00C47B39" w:rsidP="00A609B6">
            <w:pPr>
              <w:jc w:val="both"/>
              <w:rPr>
                <w:rFonts w:ascii="Times New Roman" w:hAnsi="Times New Roman" w:cs="Times New Roman"/>
                <w:sz w:val="24"/>
                <w:szCs w:val="24"/>
              </w:rPr>
            </w:pPr>
            <w:r w:rsidRPr="00A609B6">
              <w:rPr>
                <w:rFonts w:ascii="Times New Roman" w:hAnsi="Times New Roman" w:cs="Times New Roman"/>
                <w:sz w:val="24"/>
                <w:szCs w:val="24"/>
              </w:rPr>
              <w:t>Превышение среднего размера пенсии над прожиточным минимумом;</w:t>
            </w:r>
          </w:p>
        </w:tc>
        <w:tc>
          <w:tcPr>
            <w:tcW w:w="6237" w:type="dxa"/>
          </w:tcPr>
          <w:p w:rsidR="00E74B7A" w:rsidRPr="00A609B6" w:rsidRDefault="00CF3EE0" w:rsidP="00A609B6">
            <w:pPr>
              <w:jc w:val="both"/>
              <w:rPr>
                <w:rFonts w:ascii="Times New Roman" w:hAnsi="Times New Roman" w:cs="Times New Roman"/>
                <w:sz w:val="24"/>
                <w:szCs w:val="24"/>
              </w:rPr>
            </w:pPr>
            <w:r w:rsidRPr="00A609B6">
              <w:rPr>
                <w:rFonts w:ascii="Times New Roman" w:hAnsi="Times New Roman" w:cs="Times New Roman"/>
                <w:sz w:val="24"/>
                <w:szCs w:val="24"/>
              </w:rPr>
              <w:t>Доходы перестают играть роль доминирующего фактора для привлечения на территорию дополнительной рабочей силы, из-за снижения сравнительного соотношения доходов населения в целом и территорий с аналогичными природными и социально-экономическими условиями;</w:t>
            </w:r>
          </w:p>
          <w:p w:rsidR="00CF3EE0" w:rsidRPr="00A609B6" w:rsidRDefault="00CF3EE0"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Низкая доля фонда оплаты труда в денежных доходах работников бюджетной сферы;</w:t>
            </w:r>
          </w:p>
          <w:p w:rsidR="00CF3EE0" w:rsidRPr="00A609B6" w:rsidRDefault="00CF3EE0"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Высокая дифференциация в размерах заработной платы в отраслях бюджетной и производственной сферах;</w:t>
            </w:r>
          </w:p>
          <w:p w:rsidR="00CF3EE0" w:rsidRPr="00A609B6" w:rsidRDefault="00CF3EE0"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Снижение реально располагаемых денежных доходов населения </w:t>
            </w:r>
            <w:proofErr w:type="gramStart"/>
            <w:r w:rsidRPr="00A609B6">
              <w:rPr>
                <w:rFonts w:ascii="Times New Roman" w:hAnsi="Times New Roman" w:cs="Times New Roman"/>
                <w:sz w:val="24"/>
                <w:szCs w:val="24"/>
              </w:rPr>
              <w:t>с</w:t>
            </w:r>
            <w:proofErr w:type="gramEnd"/>
            <w:r w:rsidRPr="00A609B6">
              <w:rPr>
                <w:rFonts w:ascii="Times New Roman" w:hAnsi="Times New Roman" w:cs="Times New Roman"/>
                <w:sz w:val="24"/>
                <w:szCs w:val="24"/>
              </w:rPr>
              <w:t xml:space="preserve"> связи с несоответствием темпов роста </w:t>
            </w:r>
            <w:r w:rsidRPr="00A609B6">
              <w:rPr>
                <w:rFonts w:ascii="Times New Roman" w:hAnsi="Times New Roman" w:cs="Times New Roman"/>
                <w:sz w:val="24"/>
                <w:szCs w:val="24"/>
              </w:rPr>
              <w:lastRenderedPageBreak/>
              <w:t xml:space="preserve">заработной платы и уровня инфляции. </w:t>
            </w:r>
          </w:p>
        </w:tc>
      </w:tr>
      <w:tr w:rsidR="00CF3EE0" w:rsidRPr="00A609B6" w:rsidTr="00CF3EE0">
        <w:tc>
          <w:tcPr>
            <w:tcW w:w="3085" w:type="dxa"/>
          </w:tcPr>
          <w:p w:rsidR="00CF3EE0" w:rsidRPr="00A609B6" w:rsidRDefault="00CF3EE0" w:rsidP="00A609B6">
            <w:pPr>
              <w:rPr>
                <w:rFonts w:ascii="Times New Roman" w:hAnsi="Times New Roman" w:cs="Times New Roman"/>
                <w:b/>
                <w:sz w:val="24"/>
                <w:szCs w:val="24"/>
              </w:rPr>
            </w:pPr>
            <w:r w:rsidRPr="00A609B6">
              <w:rPr>
                <w:rFonts w:ascii="Times New Roman" w:hAnsi="Times New Roman" w:cs="Times New Roman"/>
                <w:b/>
                <w:sz w:val="24"/>
                <w:szCs w:val="24"/>
              </w:rPr>
              <w:lastRenderedPageBreak/>
              <w:t>Бюджетный потенциал и эффективность расходования бюджетных средств</w:t>
            </w:r>
          </w:p>
        </w:tc>
        <w:tc>
          <w:tcPr>
            <w:tcW w:w="6237" w:type="dxa"/>
          </w:tcPr>
          <w:p w:rsidR="00CF3EE0" w:rsidRPr="00A609B6" w:rsidRDefault="004F3408" w:rsidP="00A609B6">
            <w:pPr>
              <w:jc w:val="both"/>
              <w:rPr>
                <w:rFonts w:ascii="Times New Roman" w:hAnsi="Times New Roman" w:cs="Times New Roman"/>
                <w:sz w:val="24"/>
                <w:szCs w:val="24"/>
              </w:rPr>
            </w:pPr>
            <w:r w:rsidRPr="00A609B6">
              <w:rPr>
                <w:rFonts w:ascii="Times New Roman" w:hAnsi="Times New Roman" w:cs="Times New Roman"/>
                <w:sz w:val="24"/>
                <w:szCs w:val="24"/>
              </w:rPr>
              <w:t>Социально-ориентированная структура расходов муниципального бюджета;</w:t>
            </w:r>
          </w:p>
          <w:p w:rsidR="004F3408" w:rsidRPr="00A609B6" w:rsidRDefault="004F3408" w:rsidP="00A609B6">
            <w:pPr>
              <w:jc w:val="both"/>
              <w:rPr>
                <w:rFonts w:ascii="Times New Roman" w:hAnsi="Times New Roman" w:cs="Times New Roman"/>
                <w:sz w:val="24"/>
                <w:szCs w:val="24"/>
              </w:rPr>
            </w:pPr>
            <w:r w:rsidRPr="00A609B6">
              <w:rPr>
                <w:rFonts w:ascii="Times New Roman" w:hAnsi="Times New Roman" w:cs="Times New Roman"/>
                <w:sz w:val="24"/>
                <w:szCs w:val="24"/>
              </w:rPr>
              <w:t>Повышение эффективности бюджетных расходов;</w:t>
            </w:r>
          </w:p>
          <w:p w:rsidR="004F3408" w:rsidRPr="00A609B6" w:rsidRDefault="004F3408" w:rsidP="00A609B6">
            <w:pPr>
              <w:jc w:val="both"/>
              <w:rPr>
                <w:rFonts w:ascii="Times New Roman" w:hAnsi="Times New Roman" w:cs="Times New Roman"/>
                <w:sz w:val="24"/>
                <w:szCs w:val="24"/>
              </w:rPr>
            </w:pPr>
            <w:r w:rsidRPr="00A609B6">
              <w:rPr>
                <w:rFonts w:ascii="Times New Roman" w:hAnsi="Times New Roman" w:cs="Times New Roman"/>
                <w:sz w:val="24"/>
                <w:szCs w:val="24"/>
              </w:rPr>
              <w:t>Внедрение программно</w:t>
            </w:r>
            <w:r w:rsidR="00916BFB" w:rsidRPr="00A609B6">
              <w:rPr>
                <w:rFonts w:ascii="Times New Roman" w:hAnsi="Times New Roman" w:cs="Times New Roman"/>
                <w:sz w:val="24"/>
                <w:szCs w:val="24"/>
              </w:rPr>
              <w:t xml:space="preserve">-целевого принципа планирования </w:t>
            </w:r>
            <w:r w:rsidR="005B5E86" w:rsidRPr="00A609B6">
              <w:rPr>
                <w:rFonts w:ascii="Times New Roman" w:hAnsi="Times New Roman" w:cs="Times New Roman"/>
                <w:sz w:val="24"/>
                <w:szCs w:val="24"/>
              </w:rPr>
              <w:t>(определение приоритетных направлений расходования бюджетных средств).</w:t>
            </w:r>
          </w:p>
          <w:p w:rsidR="004F3408" w:rsidRPr="00A609B6" w:rsidRDefault="004F3408"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доходной базы муниципального бюджета за счет перечисляемых налоговых платежей.</w:t>
            </w:r>
          </w:p>
          <w:p w:rsidR="00DA5A53" w:rsidRPr="00A609B6" w:rsidRDefault="00DA5A53" w:rsidP="00A609B6">
            <w:pPr>
              <w:jc w:val="both"/>
              <w:rPr>
                <w:rFonts w:ascii="Times New Roman" w:hAnsi="Times New Roman" w:cs="Times New Roman"/>
                <w:sz w:val="24"/>
                <w:szCs w:val="24"/>
              </w:rPr>
            </w:pPr>
          </w:p>
        </w:tc>
        <w:tc>
          <w:tcPr>
            <w:tcW w:w="6237" w:type="dxa"/>
          </w:tcPr>
          <w:p w:rsidR="00CF3EE0" w:rsidRPr="00A609B6" w:rsidRDefault="00C02A86"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Зависимость наполняемости бюджета поселения от производственной деятельности золотодобывающих предприятий и, как следствие, зависимость социальной стабильности </w:t>
            </w:r>
            <w:r w:rsidR="001F0F27" w:rsidRPr="00A609B6">
              <w:rPr>
                <w:rFonts w:ascii="Times New Roman" w:hAnsi="Times New Roman" w:cs="Times New Roman"/>
                <w:sz w:val="24"/>
                <w:szCs w:val="24"/>
              </w:rPr>
              <w:t>в городском поселении от его производственной стратегии;</w:t>
            </w:r>
          </w:p>
          <w:p w:rsidR="001F0F27" w:rsidRPr="00A609B6" w:rsidRDefault="001F0F27"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Зависимость эффективности деятельности </w:t>
            </w:r>
            <w:proofErr w:type="spellStart"/>
            <w:r w:rsidRPr="00A609B6">
              <w:rPr>
                <w:rFonts w:ascii="Times New Roman" w:hAnsi="Times New Roman" w:cs="Times New Roman"/>
                <w:sz w:val="24"/>
                <w:szCs w:val="24"/>
              </w:rPr>
              <w:t>бюджетообразующего</w:t>
            </w:r>
            <w:proofErr w:type="spellEnd"/>
            <w:r w:rsidRPr="00A609B6">
              <w:rPr>
                <w:rFonts w:ascii="Times New Roman" w:hAnsi="Times New Roman" w:cs="Times New Roman"/>
                <w:sz w:val="24"/>
                <w:szCs w:val="24"/>
              </w:rPr>
              <w:t xml:space="preserve"> предприятия от ценовой конъю</w:t>
            </w:r>
            <w:r w:rsidR="00D569C2" w:rsidRPr="00A609B6">
              <w:rPr>
                <w:rFonts w:ascii="Times New Roman" w:hAnsi="Times New Roman" w:cs="Times New Roman"/>
                <w:sz w:val="24"/>
                <w:szCs w:val="24"/>
              </w:rPr>
              <w:t>нктуры мировых рынков цв</w:t>
            </w:r>
            <w:r w:rsidRPr="00A609B6">
              <w:rPr>
                <w:rFonts w:ascii="Times New Roman" w:hAnsi="Times New Roman" w:cs="Times New Roman"/>
                <w:sz w:val="24"/>
                <w:szCs w:val="24"/>
              </w:rPr>
              <w:t>етных металлов.</w:t>
            </w:r>
          </w:p>
        </w:tc>
      </w:tr>
      <w:tr w:rsidR="00D569C2" w:rsidRPr="00A609B6" w:rsidTr="00CF3EE0">
        <w:tc>
          <w:tcPr>
            <w:tcW w:w="3085" w:type="dxa"/>
          </w:tcPr>
          <w:p w:rsidR="00D569C2" w:rsidRPr="00A609B6" w:rsidRDefault="00D569C2" w:rsidP="00A609B6">
            <w:pPr>
              <w:rPr>
                <w:rFonts w:ascii="Times New Roman" w:hAnsi="Times New Roman" w:cs="Times New Roman"/>
                <w:b/>
                <w:sz w:val="24"/>
                <w:szCs w:val="24"/>
              </w:rPr>
            </w:pPr>
            <w:r w:rsidRPr="00A609B6">
              <w:rPr>
                <w:rFonts w:ascii="Times New Roman" w:hAnsi="Times New Roman" w:cs="Times New Roman"/>
                <w:b/>
                <w:sz w:val="24"/>
                <w:szCs w:val="24"/>
              </w:rPr>
              <w:t>Промышленный сектор</w:t>
            </w:r>
          </w:p>
        </w:tc>
        <w:tc>
          <w:tcPr>
            <w:tcW w:w="6237" w:type="dxa"/>
          </w:tcPr>
          <w:p w:rsidR="00D569C2" w:rsidRPr="00A609B6" w:rsidRDefault="00D569C2"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объемов золотодобычи с целью сохранения объемов производства путем вложения значительных инвестиций;</w:t>
            </w:r>
          </w:p>
          <w:p w:rsidR="00D569C2" w:rsidRPr="00A609B6" w:rsidRDefault="00D569C2" w:rsidP="00A609B6">
            <w:pPr>
              <w:jc w:val="both"/>
              <w:rPr>
                <w:rFonts w:ascii="Times New Roman" w:hAnsi="Times New Roman" w:cs="Times New Roman"/>
                <w:sz w:val="24"/>
                <w:szCs w:val="24"/>
              </w:rPr>
            </w:pPr>
            <w:r w:rsidRPr="00A609B6">
              <w:rPr>
                <w:rFonts w:ascii="Times New Roman" w:hAnsi="Times New Roman" w:cs="Times New Roman"/>
                <w:sz w:val="24"/>
                <w:szCs w:val="24"/>
              </w:rPr>
              <w:t>Модернизация производственных мощностей;</w:t>
            </w:r>
          </w:p>
          <w:p w:rsidR="00D569C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загрузки производственных мощностей;</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Разработка, внедрение и реализация инвестиционных проектов по увеличению объемов производства.</w:t>
            </w:r>
          </w:p>
        </w:tc>
        <w:tc>
          <w:tcPr>
            <w:tcW w:w="6237" w:type="dxa"/>
          </w:tcPr>
          <w:p w:rsidR="00D569C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Угроза снижения объемов производства в ближайшей перспективе в связи с исчерпанием действия факторов роста, обусловленного девальвацией рубля, падением цен на основные виды цветных металлов и т.д.;</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Нестабильность конъюнктуры мирового рынка цветных и драгоценных металлов;</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Истощение сырьевой базы по золотодобыче;</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тарифов на энергоресурсы и транспортные перевозки;</w:t>
            </w:r>
          </w:p>
          <w:p w:rsidR="00171382" w:rsidRPr="00A609B6" w:rsidRDefault="00171382"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Высокие издержки производства, климатические факторы.</w:t>
            </w:r>
          </w:p>
        </w:tc>
      </w:tr>
      <w:tr w:rsidR="008070CE" w:rsidRPr="00A609B6" w:rsidTr="00CF3EE0">
        <w:tc>
          <w:tcPr>
            <w:tcW w:w="3085" w:type="dxa"/>
          </w:tcPr>
          <w:p w:rsidR="008070CE" w:rsidRPr="00A609B6" w:rsidRDefault="00DF6B1E" w:rsidP="00A609B6">
            <w:pPr>
              <w:rPr>
                <w:rFonts w:ascii="Times New Roman" w:hAnsi="Times New Roman" w:cs="Times New Roman"/>
                <w:b/>
                <w:sz w:val="24"/>
                <w:szCs w:val="24"/>
              </w:rPr>
            </w:pPr>
            <w:r w:rsidRPr="00A609B6">
              <w:rPr>
                <w:rFonts w:ascii="Times New Roman" w:hAnsi="Times New Roman" w:cs="Times New Roman"/>
                <w:b/>
                <w:sz w:val="24"/>
                <w:szCs w:val="24"/>
              </w:rPr>
              <w:t>Строительство</w:t>
            </w:r>
          </w:p>
        </w:tc>
        <w:tc>
          <w:tcPr>
            <w:tcW w:w="6237" w:type="dxa"/>
          </w:tcPr>
          <w:p w:rsidR="00DF6B1E" w:rsidRPr="00A609B6" w:rsidRDefault="00DF6B1E" w:rsidP="00A609B6">
            <w:pPr>
              <w:jc w:val="both"/>
              <w:rPr>
                <w:rFonts w:ascii="Times New Roman" w:hAnsi="Times New Roman" w:cs="Times New Roman"/>
                <w:sz w:val="24"/>
                <w:szCs w:val="24"/>
              </w:rPr>
            </w:pPr>
            <w:r w:rsidRPr="00A609B6">
              <w:rPr>
                <w:rFonts w:ascii="Times New Roman" w:hAnsi="Times New Roman" w:cs="Times New Roman"/>
                <w:sz w:val="24"/>
                <w:szCs w:val="24"/>
              </w:rPr>
              <w:t>Новое строительство и реконструкция объектов всех отраслей экономики;</w:t>
            </w:r>
          </w:p>
          <w:p w:rsidR="00DF6B1E" w:rsidRPr="00A609B6" w:rsidRDefault="00DF6B1E" w:rsidP="00A609B6">
            <w:pPr>
              <w:jc w:val="both"/>
              <w:rPr>
                <w:rFonts w:ascii="Times New Roman" w:hAnsi="Times New Roman" w:cs="Times New Roman"/>
                <w:sz w:val="24"/>
                <w:szCs w:val="24"/>
              </w:rPr>
            </w:pPr>
            <w:r w:rsidRPr="00A609B6">
              <w:rPr>
                <w:rFonts w:ascii="Times New Roman" w:hAnsi="Times New Roman" w:cs="Times New Roman"/>
                <w:sz w:val="24"/>
                <w:szCs w:val="24"/>
              </w:rPr>
              <w:t>Улуч</w:t>
            </w:r>
            <w:r w:rsidR="000A7BE9" w:rsidRPr="00A609B6">
              <w:rPr>
                <w:rFonts w:ascii="Times New Roman" w:hAnsi="Times New Roman" w:cs="Times New Roman"/>
                <w:sz w:val="24"/>
                <w:szCs w:val="24"/>
              </w:rPr>
              <w:t>шение качества жилищного фонда;</w:t>
            </w:r>
          </w:p>
        </w:tc>
        <w:tc>
          <w:tcPr>
            <w:tcW w:w="6237" w:type="dxa"/>
          </w:tcPr>
          <w:p w:rsidR="008070CE" w:rsidRPr="00A609B6" w:rsidRDefault="00DF6B1E"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ветхого и аварийного жилищного фонда;</w:t>
            </w:r>
          </w:p>
          <w:p w:rsidR="00DF6B1E" w:rsidRPr="00A609B6" w:rsidRDefault="00DF6B1E"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строительства объектов соцкультбыта и жилищного строит</w:t>
            </w:r>
            <w:r w:rsidR="000A7BE9" w:rsidRPr="00A609B6">
              <w:rPr>
                <w:rFonts w:ascii="Times New Roman" w:hAnsi="Times New Roman" w:cs="Times New Roman"/>
                <w:sz w:val="24"/>
                <w:szCs w:val="24"/>
              </w:rPr>
              <w:t>ельства;</w:t>
            </w:r>
          </w:p>
        </w:tc>
      </w:tr>
      <w:tr w:rsidR="00DF6B1E" w:rsidRPr="00A609B6" w:rsidTr="00CF3EE0">
        <w:tc>
          <w:tcPr>
            <w:tcW w:w="3085" w:type="dxa"/>
          </w:tcPr>
          <w:p w:rsidR="00DF6B1E" w:rsidRPr="00A609B6" w:rsidRDefault="00E64802" w:rsidP="00A609B6">
            <w:pPr>
              <w:rPr>
                <w:rFonts w:ascii="Times New Roman" w:hAnsi="Times New Roman" w:cs="Times New Roman"/>
                <w:b/>
                <w:sz w:val="24"/>
                <w:szCs w:val="24"/>
              </w:rPr>
            </w:pPr>
            <w:r w:rsidRPr="00A609B6">
              <w:rPr>
                <w:rFonts w:ascii="Times New Roman" w:hAnsi="Times New Roman" w:cs="Times New Roman"/>
                <w:b/>
                <w:sz w:val="24"/>
                <w:szCs w:val="24"/>
              </w:rPr>
              <w:t>Транспорт и дорожная деятельность</w:t>
            </w:r>
          </w:p>
        </w:tc>
        <w:tc>
          <w:tcPr>
            <w:tcW w:w="6237" w:type="dxa"/>
          </w:tcPr>
          <w:p w:rsidR="00DF6B1E" w:rsidRPr="00A609B6" w:rsidRDefault="00EF5138" w:rsidP="00A609B6">
            <w:pPr>
              <w:jc w:val="both"/>
              <w:rPr>
                <w:rFonts w:ascii="Times New Roman" w:hAnsi="Times New Roman" w:cs="Times New Roman"/>
                <w:sz w:val="24"/>
                <w:szCs w:val="24"/>
              </w:rPr>
            </w:pPr>
            <w:r w:rsidRPr="00A609B6">
              <w:rPr>
                <w:rFonts w:ascii="Times New Roman" w:hAnsi="Times New Roman" w:cs="Times New Roman"/>
                <w:sz w:val="24"/>
                <w:szCs w:val="24"/>
              </w:rPr>
              <w:t>Повышение качественных характеристик дорожной сети;</w:t>
            </w:r>
          </w:p>
          <w:p w:rsidR="00EF5138" w:rsidRPr="00A609B6" w:rsidRDefault="00EF5138" w:rsidP="00A609B6">
            <w:pPr>
              <w:jc w:val="both"/>
              <w:rPr>
                <w:rFonts w:ascii="Times New Roman" w:hAnsi="Times New Roman" w:cs="Times New Roman"/>
                <w:sz w:val="24"/>
                <w:szCs w:val="24"/>
              </w:rPr>
            </w:pPr>
            <w:r w:rsidRPr="00A609B6">
              <w:rPr>
                <w:rFonts w:ascii="Times New Roman" w:hAnsi="Times New Roman" w:cs="Times New Roman"/>
                <w:sz w:val="24"/>
                <w:szCs w:val="24"/>
              </w:rPr>
              <w:t>Проведение реконструкции дорожной сети в границах муниципального образования;</w:t>
            </w:r>
          </w:p>
        </w:tc>
        <w:tc>
          <w:tcPr>
            <w:tcW w:w="6237" w:type="dxa"/>
          </w:tcPr>
          <w:p w:rsidR="00DF6B1E" w:rsidRPr="00A609B6" w:rsidRDefault="00EF5138" w:rsidP="00A609B6">
            <w:pPr>
              <w:jc w:val="both"/>
              <w:rPr>
                <w:rFonts w:ascii="Times New Roman" w:hAnsi="Times New Roman" w:cs="Times New Roman"/>
                <w:sz w:val="24"/>
                <w:szCs w:val="24"/>
              </w:rPr>
            </w:pPr>
            <w:r w:rsidRPr="00A609B6">
              <w:rPr>
                <w:rFonts w:ascii="Times New Roman" w:hAnsi="Times New Roman" w:cs="Times New Roman"/>
                <w:sz w:val="24"/>
                <w:szCs w:val="24"/>
              </w:rPr>
              <w:t>Неблагоприятные метеорологические условия могут осложнить и приостановить работу транспорта;</w:t>
            </w:r>
          </w:p>
          <w:p w:rsidR="00EF5138" w:rsidRPr="00A609B6" w:rsidRDefault="00EF5138" w:rsidP="00A609B6">
            <w:pPr>
              <w:jc w:val="both"/>
              <w:rPr>
                <w:rFonts w:ascii="Times New Roman" w:hAnsi="Times New Roman" w:cs="Times New Roman"/>
                <w:sz w:val="24"/>
                <w:szCs w:val="24"/>
              </w:rPr>
            </w:pPr>
            <w:r w:rsidRPr="00A609B6">
              <w:rPr>
                <w:rFonts w:ascii="Times New Roman" w:hAnsi="Times New Roman" w:cs="Times New Roman"/>
                <w:sz w:val="24"/>
                <w:szCs w:val="24"/>
              </w:rPr>
              <w:t>При возникновении ЧС и ЧП отсутствует возможность единовременной эвакуации населения в другие регионы России;</w:t>
            </w:r>
          </w:p>
        </w:tc>
      </w:tr>
      <w:tr w:rsidR="00734992" w:rsidRPr="00A609B6" w:rsidTr="00CF3EE0">
        <w:tc>
          <w:tcPr>
            <w:tcW w:w="3085" w:type="dxa"/>
          </w:tcPr>
          <w:p w:rsidR="00734992" w:rsidRPr="00A609B6" w:rsidRDefault="000D04E9" w:rsidP="00A609B6">
            <w:pPr>
              <w:rPr>
                <w:rFonts w:ascii="Times New Roman" w:hAnsi="Times New Roman" w:cs="Times New Roman"/>
                <w:b/>
                <w:sz w:val="24"/>
                <w:szCs w:val="24"/>
              </w:rPr>
            </w:pPr>
            <w:r w:rsidRPr="00A609B6">
              <w:rPr>
                <w:rFonts w:ascii="Times New Roman" w:hAnsi="Times New Roman" w:cs="Times New Roman"/>
                <w:b/>
                <w:sz w:val="24"/>
                <w:szCs w:val="24"/>
              </w:rPr>
              <w:t>Инвестиции</w:t>
            </w:r>
          </w:p>
        </w:tc>
        <w:tc>
          <w:tcPr>
            <w:tcW w:w="6237" w:type="dxa"/>
          </w:tcPr>
          <w:p w:rsidR="00734992" w:rsidRPr="00A609B6" w:rsidRDefault="000D04E9"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объема инвестиций за счет проведения активной инвестиционной политики (формирование перечня приоритетных инвестиционных проектов и предложений);</w:t>
            </w:r>
          </w:p>
          <w:p w:rsidR="000D04E9" w:rsidRPr="00A609B6" w:rsidRDefault="000D04E9"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Создание благоприятных условий на территории </w:t>
            </w:r>
            <w:r w:rsidRPr="00A609B6">
              <w:rPr>
                <w:rFonts w:ascii="Times New Roman" w:hAnsi="Times New Roman" w:cs="Times New Roman"/>
                <w:sz w:val="24"/>
                <w:szCs w:val="24"/>
              </w:rPr>
              <w:lastRenderedPageBreak/>
              <w:t>поселения для привлечения инвестиций.</w:t>
            </w:r>
          </w:p>
        </w:tc>
        <w:tc>
          <w:tcPr>
            <w:tcW w:w="6237" w:type="dxa"/>
          </w:tcPr>
          <w:p w:rsidR="00734992"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lastRenderedPageBreak/>
              <w:t>Снижение объемов инвестиций;</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дефицита объектов социальной инфраструктуры;</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дефицита объемов производственных мощностей.</w:t>
            </w:r>
          </w:p>
          <w:p w:rsidR="00AE290A" w:rsidRPr="00A609B6" w:rsidRDefault="00AE290A" w:rsidP="00A609B6">
            <w:pPr>
              <w:jc w:val="both"/>
              <w:rPr>
                <w:rFonts w:ascii="Times New Roman" w:hAnsi="Times New Roman" w:cs="Times New Roman"/>
                <w:sz w:val="24"/>
                <w:szCs w:val="24"/>
              </w:rPr>
            </w:pPr>
          </w:p>
          <w:p w:rsidR="00AE290A" w:rsidRPr="00A609B6" w:rsidRDefault="00AE290A" w:rsidP="00A609B6">
            <w:pPr>
              <w:jc w:val="both"/>
              <w:rPr>
                <w:rFonts w:ascii="Times New Roman" w:hAnsi="Times New Roman" w:cs="Times New Roman"/>
                <w:sz w:val="24"/>
                <w:szCs w:val="24"/>
              </w:rPr>
            </w:pPr>
          </w:p>
        </w:tc>
      </w:tr>
      <w:tr w:rsidR="00AE290A" w:rsidRPr="00A609B6" w:rsidTr="00CF3EE0">
        <w:tc>
          <w:tcPr>
            <w:tcW w:w="3085" w:type="dxa"/>
          </w:tcPr>
          <w:p w:rsidR="00AE290A" w:rsidRPr="00A609B6" w:rsidRDefault="00AE290A" w:rsidP="00A609B6">
            <w:pPr>
              <w:rPr>
                <w:rFonts w:ascii="Times New Roman" w:hAnsi="Times New Roman" w:cs="Times New Roman"/>
                <w:b/>
                <w:sz w:val="24"/>
                <w:szCs w:val="24"/>
              </w:rPr>
            </w:pPr>
            <w:r w:rsidRPr="00A609B6">
              <w:rPr>
                <w:rFonts w:ascii="Times New Roman" w:hAnsi="Times New Roman" w:cs="Times New Roman"/>
                <w:b/>
                <w:sz w:val="24"/>
                <w:szCs w:val="24"/>
              </w:rPr>
              <w:lastRenderedPageBreak/>
              <w:t>Жилищно-коммунальное хозяйство</w:t>
            </w:r>
          </w:p>
        </w:tc>
        <w:tc>
          <w:tcPr>
            <w:tcW w:w="6237" w:type="dxa"/>
          </w:tcPr>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Разработка программ реконструкции жилищного фонда и переселение граждан из ветхого и аварийного фонда;</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Снос ветхих и аварийных жилых домов с последующим использованием земельных участков под строительство;</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Осуществление мероприятий по реформированию жилищно-коммунального хозяйства;</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по модернизации инженерных объектов тепло-, водоснабжения, канализации, объектов электрохозяйства;</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Применение энергосберегающих технологий во всех отраслях экономики;</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программных мероприятий, направленных на установку приборов учета тепловой, электрической энергии, холодного водоснабжения на объектах муниципальной собственности и в многоквартирных домах;</w:t>
            </w:r>
          </w:p>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Проведение на постоянной основе мероприятий, направленных на очистку территорий от мусора.</w:t>
            </w:r>
          </w:p>
        </w:tc>
        <w:tc>
          <w:tcPr>
            <w:tcW w:w="6237" w:type="dxa"/>
          </w:tcPr>
          <w:p w:rsidR="00AE290A" w:rsidRPr="00A609B6" w:rsidRDefault="00AE290A" w:rsidP="00A609B6">
            <w:pPr>
              <w:jc w:val="both"/>
              <w:rPr>
                <w:rFonts w:ascii="Times New Roman" w:hAnsi="Times New Roman" w:cs="Times New Roman"/>
                <w:sz w:val="24"/>
                <w:szCs w:val="24"/>
              </w:rPr>
            </w:pPr>
            <w:r w:rsidRPr="00A609B6">
              <w:rPr>
                <w:rFonts w:ascii="Times New Roman" w:hAnsi="Times New Roman" w:cs="Times New Roman"/>
                <w:sz w:val="24"/>
                <w:szCs w:val="24"/>
              </w:rPr>
              <w:t>Повышение рисков возникновения аварий на объектах жилищно-коммунального хозяйства, связанных с физическим старением основных фондов.</w:t>
            </w:r>
          </w:p>
        </w:tc>
      </w:tr>
    </w:tbl>
    <w:p w:rsidR="00E42AA1" w:rsidRPr="00A609B6" w:rsidRDefault="00E42AA1" w:rsidP="00A609B6">
      <w:pPr>
        <w:spacing w:after="0" w:line="240" w:lineRule="auto"/>
        <w:rPr>
          <w:rFonts w:ascii="Times New Roman" w:hAnsi="Times New Roman" w:cs="Times New Roman"/>
          <w:b/>
          <w:sz w:val="24"/>
          <w:szCs w:val="24"/>
        </w:rPr>
      </w:pPr>
    </w:p>
    <w:p w:rsidR="00392C93" w:rsidRPr="00A609B6" w:rsidRDefault="00392C9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392C93" w:rsidRPr="00A609B6" w:rsidRDefault="00392C9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D45E3B" w:rsidRPr="00A609B6" w:rsidRDefault="00D45E3B" w:rsidP="00A609B6">
      <w:pPr>
        <w:spacing w:after="0" w:line="240" w:lineRule="auto"/>
        <w:jc w:val="both"/>
        <w:rPr>
          <w:rFonts w:ascii="Times New Roman" w:hAnsi="Times New Roman" w:cs="Times New Roman"/>
          <w:sz w:val="24"/>
          <w:szCs w:val="24"/>
        </w:rPr>
      </w:pPr>
    </w:p>
    <w:p w:rsidR="0070780D" w:rsidRPr="00A609B6" w:rsidRDefault="0070780D" w:rsidP="00A609B6">
      <w:pPr>
        <w:spacing w:after="0" w:line="240" w:lineRule="auto"/>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p>
    <w:p w:rsidR="00E164D7" w:rsidRPr="00A609B6" w:rsidRDefault="00E164D7" w:rsidP="00A609B6">
      <w:pPr>
        <w:spacing w:after="0" w:line="240" w:lineRule="auto"/>
        <w:jc w:val="both"/>
        <w:rPr>
          <w:rFonts w:ascii="Times New Roman" w:hAnsi="Times New Roman" w:cs="Times New Roman"/>
          <w:sz w:val="24"/>
          <w:szCs w:val="24"/>
        </w:rPr>
      </w:pPr>
    </w:p>
    <w:p w:rsidR="00E4169B" w:rsidRPr="00A609B6" w:rsidRDefault="00E4169B" w:rsidP="00A609B6">
      <w:pPr>
        <w:spacing w:after="0" w:line="240" w:lineRule="auto"/>
        <w:jc w:val="both"/>
        <w:rPr>
          <w:rFonts w:ascii="Times New Roman" w:hAnsi="Times New Roman" w:cs="Times New Roman"/>
          <w:sz w:val="24"/>
          <w:szCs w:val="24"/>
        </w:rPr>
      </w:pPr>
    </w:p>
    <w:p w:rsidR="00EC71E9" w:rsidRPr="00A609B6" w:rsidRDefault="00EC71E9"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100560" w:rsidRPr="00A609B6" w:rsidRDefault="00100560" w:rsidP="00A609B6">
      <w:pPr>
        <w:spacing w:after="0" w:line="240" w:lineRule="auto"/>
        <w:jc w:val="both"/>
        <w:rPr>
          <w:rFonts w:ascii="Times New Roman" w:hAnsi="Times New Roman" w:cs="Times New Roman"/>
          <w:sz w:val="24"/>
          <w:szCs w:val="24"/>
        </w:rPr>
        <w:sectPr w:rsidR="00100560" w:rsidRPr="00A609B6" w:rsidSect="00CF3EE0">
          <w:pgSz w:w="16838" w:h="11906" w:orient="landscape"/>
          <w:pgMar w:top="851" w:right="1134" w:bottom="1418" w:left="1134" w:header="709" w:footer="709" w:gutter="0"/>
          <w:cols w:space="708"/>
          <w:docGrid w:linePitch="360"/>
        </w:sectPr>
      </w:pPr>
    </w:p>
    <w:p w:rsidR="004A3353" w:rsidRPr="00A609B6" w:rsidRDefault="00AB1CE1"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lastRenderedPageBreak/>
        <w:t>4. Оценка действующих мер по улучшению социально-экономического положения муниципального образования</w:t>
      </w:r>
    </w:p>
    <w:p w:rsidR="00AB1CE1" w:rsidRPr="00A609B6" w:rsidRDefault="00AB1CE1" w:rsidP="00A609B6">
      <w:pPr>
        <w:spacing w:after="0" w:line="240" w:lineRule="auto"/>
        <w:jc w:val="center"/>
        <w:rPr>
          <w:rFonts w:ascii="Times New Roman" w:hAnsi="Times New Roman" w:cs="Times New Roman"/>
          <w:b/>
          <w:sz w:val="24"/>
          <w:szCs w:val="24"/>
        </w:rPr>
      </w:pPr>
    </w:p>
    <w:p w:rsidR="00AB1CE1" w:rsidRPr="00A609B6" w:rsidRDefault="00CA7DE7" w:rsidP="00A609B6">
      <w:pPr>
        <w:pStyle w:val="a3"/>
        <w:numPr>
          <w:ilvl w:val="0"/>
          <w:numId w:val="9"/>
        </w:numPr>
        <w:spacing w:after="0" w:line="240" w:lineRule="auto"/>
        <w:ind w:firstLine="0"/>
        <w:jc w:val="both"/>
        <w:rPr>
          <w:rFonts w:ascii="Times New Roman" w:hAnsi="Times New Roman" w:cs="Times New Roman"/>
          <w:b/>
          <w:sz w:val="24"/>
          <w:szCs w:val="24"/>
        </w:rPr>
      </w:pPr>
      <w:r w:rsidRPr="00A609B6">
        <w:rPr>
          <w:rFonts w:ascii="Times New Roman" w:hAnsi="Times New Roman" w:cs="Times New Roman"/>
          <w:b/>
          <w:sz w:val="24"/>
          <w:szCs w:val="24"/>
        </w:rPr>
        <w:t>Программа комплексного развития систем коммунальной инфраструктуры Кропоткинского городского поселения Бодайб</w:t>
      </w:r>
      <w:r w:rsidR="00CB2333" w:rsidRPr="00A609B6">
        <w:rPr>
          <w:rFonts w:ascii="Times New Roman" w:hAnsi="Times New Roman" w:cs="Times New Roman"/>
          <w:b/>
          <w:sz w:val="24"/>
          <w:szCs w:val="24"/>
        </w:rPr>
        <w:t>инского муниципального района И</w:t>
      </w:r>
      <w:r w:rsidRPr="00A609B6">
        <w:rPr>
          <w:rFonts w:ascii="Times New Roman" w:hAnsi="Times New Roman" w:cs="Times New Roman"/>
          <w:b/>
          <w:sz w:val="24"/>
          <w:szCs w:val="24"/>
        </w:rPr>
        <w:t>ркутской области на 2018-2022 годы и на период до 2032 года.</w:t>
      </w:r>
    </w:p>
    <w:p w:rsidR="00CA7DE7" w:rsidRPr="00A609B6" w:rsidRDefault="00B57EFB"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Цели</w:t>
      </w:r>
      <w:r w:rsidR="002F12AC" w:rsidRPr="00A609B6">
        <w:rPr>
          <w:rFonts w:ascii="Times New Roman" w:hAnsi="Times New Roman" w:cs="Times New Roman"/>
          <w:b/>
          <w:sz w:val="24"/>
          <w:szCs w:val="24"/>
        </w:rPr>
        <w:t xml:space="preserve"> и задачи</w:t>
      </w:r>
      <w:r w:rsidR="00E9576B" w:rsidRPr="00A609B6">
        <w:rPr>
          <w:rFonts w:ascii="Times New Roman" w:hAnsi="Times New Roman" w:cs="Times New Roman"/>
          <w:b/>
          <w:sz w:val="24"/>
          <w:szCs w:val="24"/>
        </w:rPr>
        <w:t xml:space="preserve"> п</w:t>
      </w:r>
      <w:r w:rsidR="00C642D6" w:rsidRPr="00A609B6">
        <w:rPr>
          <w:rFonts w:ascii="Times New Roman" w:hAnsi="Times New Roman" w:cs="Times New Roman"/>
          <w:b/>
          <w:sz w:val="24"/>
          <w:szCs w:val="24"/>
        </w:rPr>
        <w:t>рограммы:</w:t>
      </w:r>
      <w:r w:rsidR="005C12DE" w:rsidRPr="00A609B6">
        <w:rPr>
          <w:rFonts w:ascii="Times New Roman" w:hAnsi="Times New Roman" w:cs="Times New Roman"/>
          <w:b/>
          <w:sz w:val="24"/>
          <w:szCs w:val="24"/>
        </w:rPr>
        <w:t xml:space="preserve"> </w:t>
      </w:r>
    </w:p>
    <w:p w:rsidR="00CA7DE7" w:rsidRPr="00A609B6" w:rsidRDefault="00CA7DE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1. Создание базового документа для дальнейшей разработки инвестиционных, производственных программ организаций коммунального комплекса Кропоткинского городского поселения.</w:t>
      </w:r>
      <w:r w:rsidR="005C12DE" w:rsidRPr="00A609B6">
        <w:rPr>
          <w:rFonts w:ascii="Times New Roman" w:hAnsi="Times New Roman" w:cs="Times New Roman"/>
          <w:sz w:val="24"/>
          <w:szCs w:val="24"/>
        </w:rPr>
        <w:t xml:space="preserve">  </w:t>
      </w:r>
    </w:p>
    <w:p w:rsidR="00CA7DE7" w:rsidRPr="00A609B6" w:rsidRDefault="005E50AF"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2.  </w:t>
      </w:r>
      <w:r w:rsidR="005C12DE" w:rsidRPr="00A609B6">
        <w:rPr>
          <w:rFonts w:ascii="Times New Roman" w:hAnsi="Times New Roman" w:cs="Times New Roman"/>
          <w:sz w:val="24"/>
          <w:szCs w:val="24"/>
        </w:rPr>
        <w:t xml:space="preserve"> </w:t>
      </w:r>
      <w:r w:rsidR="00CA7DE7" w:rsidRPr="00A609B6">
        <w:rPr>
          <w:rFonts w:ascii="Times New Roman" w:hAnsi="Times New Roman" w:cs="Times New Roman"/>
          <w:sz w:val="24"/>
          <w:szCs w:val="24"/>
        </w:rPr>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муниципального образования, в целях:</w:t>
      </w:r>
    </w:p>
    <w:p w:rsidR="00CA7DE7" w:rsidRPr="00A609B6" w:rsidRDefault="00CA7DE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надежности, качества и эффективности работы коммунального комплекса;</w:t>
      </w:r>
    </w:p>
    <w:p w:rsidR="00CA7DE7" w:rsidRPr="00A609B6" w:rsidRDefault="00CA7DE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обновление и модернизация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p w:rsidR="00CA7DE7" w:rsidRPr="00A609B6" w:rsidRDefault="00CA7DE7"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Ожидаемы результаты реализации программы:</w:t>
      </w:r>
    </w:p>
    <w:p w:rsidR="00CA7DE7" w:rsidRPr="00A609B6" w:rsidRDefault="00CB233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CA7DE7" w:rsidRPr="00A609B6">
        <w:rPr>
          <w:rFonts w:ascii="Times New Roman" w:hAnsi="Times New Roman" w:cs="Times New Roman"/>
          <w:sz w:val="24"/>
          <w:szCs w:val="24"/>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rsidR="00CB2333" w:rsidRPr="00A609B6" w:rsidRDefault="00CA7DE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предложения по созданию эффективной системы контроля</w:t>
      </w:r>
      <w:r w:rsidR="00CB2333" w:rsidRPr="00A609B6">
        <w:rPr>
          <w:rFonts w:ascii="Times New Roman" w:hAnsi="Times New Roman" w:cs="Times New Roman"/>
          <w:sz w:val="24"/>
          <w:szCs w:val="24"/>
        </w:rPr>
        <w:t xml:space="preserve"> над исполнением инвестиционных и производственных программ организации коммунального комплекса;</w:t>
      </w:r>
    </w:p>
    <w:p w:rsidR="00CB2333" w:rsidRPr="00A609B6" w:rsidRDefault="00CB233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внедрение новых методик и современных технологий, в том числе, энергосберегающих, в функционировании систем коммунальной инфраструктуры:</w:t>
      </w:r>
    </w:p>
    <w:p w:rsidR="00CB2333" w:rsidRPr="00A609B6" w:rsidRDefault="00CB233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прогноз стоимости всех коммунальных ресурсов;</w:t>
      </w:r>
    </w:p>
    <w:p w:rsidR="006A6AB5" w:rsidRPr="00A609B6" w:rsidRDefault="00CB233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r w:rsidR="00CA7DE7" w:rsidRPr="00A609B6">
        <w:rPr>
          <w:rFonts w:ascii="Times New Roman" w:hAnsi="Times New Roman" w:cs="Times New Roman"/>
          <w:sz w:val="24"/>
          <w:szCs w:val="24"/>
        </w:rPr>
        <w:t xml:space="preserve"> </w:t>
      </w:r>
      <w:r w:rsidR="005C12DE" w:rsidRPr="00A609B6">
        <w:rPr>
          <w:rFonts w:ascii="Times New Roman" w:hAnsi="Times New Roman" w:cs="Times New Roman"/>
          <w:sz w:val="24"/>
          <w:szCs w:val="24"/>
        </w:rPr>
        <w:t xml:space="preserve">   </w:t>
      </w:r>
    </w:p>
    <w:p w:rsidR="006A6AB5" w:rsidRPr="00A609B6" w:rsidRDefault="006A6AB5" w:rsidP="00A609B6">
      <w:pPr>
        <w:spacing w:after="0" w:line="240" w:lineRule="auto"/>
        <w:contextualSpacing/>
        <w:jc w:val="both"/>
        <w:rPr>
          <w:rFonts w:ascii="Times New Roman" w:hAnsi="Times New Roman" w:cs="Times New Roman"/>
          <w:sz w:val="24"/>
          <w:szCs w:val="24"/>
        </w:rPr>
      </w:pPr>
    </w:p>
    <w:p w:rsidR="00B57EFB" w:rsidRPr="00A609B6" w:rsidRDefault="006A6AB5"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 xml:space="preserve">2.   </w:t>
      </w:r>
      <w:r w:rsidR="005C12DE" w:rsidRPr="00A609B6">
        <w:rPr>
          <w:rFonts w:ascii="Times New Roman" w:hAnsi="Times New Roman" w:cs="Times New Roman"/>
          <w:b/>
          <w:sz w:val="24"/>
          <w:szCs w:val="24"/>
        </w:rPr>
        <w:t xml:space="preserve"> </w:t>
      </w:r>
      <w:r w:rsidR="00B57EFB" w:rsidRPr="00A609B6">
        <w:rPr>
          <w:rFonts w:ascii="Times New Roman" w:hAnsi="Times New Roman" w:cs="Times New Roman"/>
          <w:b/>
          <w:sz w:val="24"/>
          <w:szCs w:val="24"/>
        </w:rPr>
        <w:t>Программа комплексного развития социальной инфраструктуры Кропоткинского городского поселения на 2018-2032 годы.</w:t>
      </w:r>
    </w:p>
    <w:p w:rsidR="00B57EFB" w:rsidRPr="00A609B6" w:rsidRDefault="00F44472"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Цель и задачи п</w:t>
      </w:r>
      <w:r w:rsidR="00B57EFB" w:rsidRPr="00A609B6">
        <w:rPr>
          <w:rFonts w:ascii="Times New Roman" w:hAnsi="Times New Roman" w:cs="Times New Roman"/>
          <w:b/>
          <w:sz w:val="24"/>
          <w:szCs w:val="24"/>
        </w:rPr>
        <w:t>рограммы:</w:t>
      </w:r>
      <w:r w:rsidR="005C12DE" w:rsidRPr="00A609B6">
        <w:rPr>
          <w:rFonts w:ascii="Times New Roman" w:hAnsi="Times New Roman" w:cs="Times New Roman"/>
          <w:b/>
          <w:sz w:val="24"/>
          <w:szCs w:val="24"/>
        </w:rPr>
        <w:t xml:space="preserve">  </w:t>
      </w:r>
    </w:p>
    <w:p w:rsidR="00CA7DE7" w:rsidRPr="00A609B6" w:rsidRDefault="00B57EF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1A59CB" w:rsidRPr="00A609B6">
        <w:rPr>
          <w:rFonts w:ascii="Times New Roman" w:hAnsi="Times New Roman" w:cs="Times New Roman"/>
          <w:sz w:val="24"/>
          <w:szCs w:val="24"/>
        </w:rPr>
        <w:t>безопасность, качество и эффективность использования население объектов социальной инфраструктуры муниципального образования;</w:t>
      </w:r>
    </w:p>
    <w:p w:rsidR="001A59CB" w:rsidRPr="00A609B6" w:rsidRDefault="001A59C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доступность объектов социальной инфраструктуры муниципального образования для населения в соответствии с нормативами градостроительного проектирования;</w:t>
      </w:r>
    </w:p>
    <w:p w:rsidR="001A59CB" w:rsidRPr="00A609B6" w:rsidRDefault="001A59C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сбалансированное, перспективное развитие социальной инфраструктуры </w:t>
      </w:r>
      <w:r w:rsidR="002956AB" w:rsidRPr="00A609B6">
        <w:rPr>
          <w:rFonts w:ascii="Times New Roman" w:hAnsi="Times New Roman" w:cs="Times New Roman"/>
          <w:sz w:val="24"/>
          <w:szCs w:val="24"/>
        </w:rPr>
        <w:t>муниципального образования в соответствии с установленными потребностями в объектах социальной инфраструктуры;</w:t>
      </w:r>
    </w:p>
    <w:p w:rsidR="002956AB" w:rsidRPr="00A609B6" w:rsidRDefault="002956A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2956AB" w:rsidRPr="00A609B6" w:rsidRDefault="002956A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эффективность функционирования действующей социальной инфраструктуры. </w:t>
      </w:r>
    </w:p>
    <w:p w:rsidR="009772F7" w:rsidRPr="00A609B6" w:rsidRDefault="009772F7"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Ожид</w:t>
      </w:r>
      <w:r w:rsidR="007268A6" w:rsidRPr="00A609B6">
        <w:rPr>
          <w:rFonts w:ascii="Times New Roman" w:hAnsi="Times New Roman" w:cs="Times New Roman"/>
          <w:b/>
          <w:sz w:val="24"/>
          <w:szCs w:val="24"/>
        </w:rPr>
        <w:t>аемые результаты</w:t>
      </w:r>
      <w:r w:rsidRPr="00A609B6">
        <w:rPr>
          <w:rFonts w:ascii="Times New Roman" w:hAnsi="Times New Roman" w:cs="Times New Roman"/>
          <w:b/>
          <w:sz w:val="24"/>
          <w:szCs w:val="24"/>
        </w:rPr>
        <w:t xml:space="preserve"> реализации программы:</w:t>
      </w:r>
    </w:p>
    <w:p w:rsidR="007268A6" w:rsidRPr="00A609B6" w:rsidRDefault="009772F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достижение нормативного уровня обеспеченности населения учреждениями образования, здравоохранения, культуры, физической культуры и спорта.</w:t>
      </w:r>
      <w:r w:rsidR="007268A6" w:rsidRPr="00A609B6">
        <w:rPr>
          <w:rFonts w:ascii="Times New Roman" w:hAnsi="Times New Roman" w:cs="Times New Roman"/>
          <w:sz w:val="24"/>
          <w:szCs w:val="24"/>
        </w:rPr>
        <w:t xml:space="preserve"> </w:t>
      </w:r>
    </w:p>
    <w:p w:rsidR="002956AB" w:rsidRPr="00A609B6" w:rsidRDefault="002956AB" w:rsidP="00A609B6">
      <w:pPr>
        <w:spacing w:after="0" w:line="240" w:lineRule="auto"/>
        <w:contextualSpacing/>
        <w:jc w:val="both"/>
        <w:rPr>
          <w:rFonts w:ascii="Times New Roman" w:hAnsi="Times New Roman" w:cs="Times New Roman"/>
          <w:sz w:val="24"/>
          <w:szCs w:val="24"/>
        </w:rPr>
      </w:pPr>
    </w:p>
    <w:p w:rsidR="00686D7E" w:rsidRPr="00A609B6" w:rsidRDefault="00686D7E"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3. Программа комплексного развития транспортной инфраструктуры Кропоткинского городского поселения на 2018-2032 годы.</w:t>
      </w:r>
    </w:p>
    <w:p w:rsidR="00686D7E" w:rsidRPr="00A609B6" w:rsidRDefault="00686D7E"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Цель программы:</w:t>
      </w:r>
    </w:p>
    <w:p w:rsidR="00B26FFE" w:rsidRPr="00A609B6" w:rsidRDefault="00F749A2" w:rsidP="00A609B6">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р</w:t>
      </w:r>
      <w:r w:rsidR="00B26FFE" w:rsidRPr="00A609B6">
        <w:rPr>
          <w:rFonts w:ascii="Times New Roman" w:hAnsi="Times New Roman" w:cs="Times New Roman"/>
          <w:sz w:val="24"/>
          <w:szCs w:val="24"/>
        </w:rPr>
        <w:t xml:space="preserve">азработка перечня мероприятий по проектированию, строительству, реконструкции объектов транспортной </w:t>
      </w:r>
      <w:r w:rsidR="00D3548B" w:rsidRPr="00A609B6">
        <w:rPr>
          <w:rFonts w:ascii="Times New Roman" w:hAnsi="Times New Roman" w:cs="Times New Roman"/>
          <w:sz w:val="24"/>
          <w:szCs w:val="24"/>
        </w:rPr>
        <w:t>инфраструктуры, включая те, которые предусмотрены государственными и муниципальными программами,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договорами о комплексном освоении территорий или о развитии застроенных территорий.</w:t>
      </w:r>
      <w:proofErr w:type="gramEnd"/>
    </w:p>
    <w:p w:rsidR="007256A1" w:rsidRPr="00A609B6" w:rsidRDefault="007256A1"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Задачами программы являются:</w:t>
      </w:r>
    </w:p>
    <w:p w:rsidR="007256A1" w:rsidRPr="00A609B6" w:rsidRDefault="007256A1"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F1231E" w:rsidRPr="00A609B6">
        <w:rPr>
          <w:rFonts w:ascii="Times New Roman" w:hAnsi="Times New Roman" w:cs="Times New Roman"/>
          <w:sz w:val="24"/>
          <w:szCs w:val="24"/>
        </w:rPr>
        <w:t>безопасность, качество и эффективность транспортного обслуживания населения, а также субъектов экономической деятельности на территории Кропоткинского городского поселения;</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Кропоткинского городского поселения;</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развитие транспортной инфраструктуры в соответствии с потребностями населения в передвижении, субъектов экономической деятельности – в соответствии с транспортным спросом;</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развитие транспортной инфраструктуры, сбалансированное с градостроительной деятельностью Кропоткинского городского поселения;</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условий для управления транспортным спросом;</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приоритетных условий движения транспортных средств общего пользования по отношению к иным транспортным средствам;</w:t>
      </w:r>
    </w:p>
    <w:p w:rsidR="00F1231E" w:rsidRPr="00A609B6" w:rsidRDefault="00F1231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787BE9" w:rsidRPr="00A609B6">
        <w:rPr>
          <w:rFonts w:ascii="Times New Roman" w:hAnsi="Times New Roman" w:cs="Times New Roman"/>
          <w:sz w:val="24"/>
          <w:szCs w:val="24"/>
        </w:rPr>
        <w:t>обеспечение условий для пешеходного и велосипедного передвижения населения;</w:t>
      </w:r>
    </w:p>
    <w:p w:rsidR="00787BE9" w:rsidRPr="00A609B6" w:rsidRDefault="00787BE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эффективности функционирования действующей транспортной инфраструктуры.</w:t>
      </w:r>
    </w:p>
    <w:p w:rsidR="00122E23" w:rsidRPr="00A609B6" w:rsidRDefault="00122E2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Ожидаемые результаты реализации программы:</w:t>
      </w:r>
    </w:p>
    <w:p w:rsidR="00122E23" w:rsidRPr="00A609B6" w:rsidRDefault="00122E2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развитие транспортной инфраструктуры;</w:t>
      </w:r>
    </w:p>
    <w:p w:rsidR="00122E23" w:rsidRPr="00A609B6" w:rsidRDefault="00122E2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развитие сети дорог поселения;</w:t>
      </w:r>
    </w:p>
    <w:p w:rsidR="00122E23" w:rsidRPr="00A609B6" w:rsidRDefault="00122E2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снижение негативного воздействия транспорта на окружающую среду и здоровье населения;</w:t>
      </w:r>
    </w:p>
    <w:p w:rsidR="00122E23" w:rsidRPr="00A609B6" w:rsidRDefault="00122E2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безопасности дорожного движения.</w:t>
      </w:r>
    </w:p>
    <w:p w:rsidR="00122E23" w:rsidRPr="00A609B6" w:rsidRDefault="00122E23" w:rsidP="00A609B6">
      <w:pPr>
        <w:spacing w:after="0" w:line="240" w:lineRule="auto"/>
        <w:contextualSpacing/>
        <w:jc w:val="both"/>
        <w:rPr>
          <w:rFonts w:ascii="Times New Roman" w:hAnsi="Times New Roman" w:cs="Times New Roman"/>
          <w:b/>
          <w:sz w:val="24"/>
          <w:szCs w:val="24"/>
        </w:rPr>
      </w:pPr>
    </w:p>
    <w:p w:rsidR="003B6043" w:rsidRPr="00A609B6" w:rsidRDefault="003B6043"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4. Муниципальная программа «Формирование  современной</w:t>
      </w:r>
      <w:r w:rsidR="00DB0718" w:rsidRPr="00A609B6">
        <w:rPr>
          <w:rFonts w:ascii="Times New Roman" w:hAnsi="Times New Roman" w:cs="Times New Roman"/>
          <w:b/>
          <w:sz w:val="24"/>
          <w:szCs w:val="24"/>
        </w:rPr>
        <w:t xml:space="preserve"> городской среды Кропоткинского муниципального образования на 2018-2024 годы</w:t>
      </w:r>
      <w:proofErr w:type="gramStart"/>
      <w:r w:rsidRPr="00A609B6">
        <w:rPr>
          <w:rFonts w:ascii="Times New Roman" w:hAnsi="Times New Roman" w:cs="Times New Roman"/>
          <w:b/>
          <w:sz w:val="24"/>
          <w:szCs w:val="24"/>
        </w:rPr>
        <w:t>.</w:t>
      </w:r>
      <w:r w:rsidR="00DB0718" w:rsidRPr="00A609B6">
        <w:rPr>
          <w:rFonts w:ascii="Times New Roman" w:hAnsi="Times New Roman" w:cs="Times New Roman"/>
          <w:b/>
          <w:sz w:val="24"/>
          <w:szCs w:val="24"/>
        </w:rPr>
        <w:t>»</w:t>
      </w:r>
      <w:proofErr w:type="gramEnd"/>
    </w:p>
    <w:p w:rsidR="003B6043" w:rsidRPr="00A609B6" w:rsidRDefault="003B604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Цель программы:</w:t>
      </w:r>
    </w:p>
    <w:p w:rsidR="003B6043" w:rsidRPr="00A609B6" w:rsidRDefault="003B604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качества и комфорта городской среды на территории Кропоткинского городского поселения.</w:t>
      </w:r>
    </w:p>
    <w:p w:rsidR="005F6683" w:rsidRPr="00A609B6" w:rsidRDefault="005F668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Задачи муниципальной программы:</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благоустройства дворовых территорий многоквартирных домов;</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благоустройства общественных территорий;</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(пользовании) юридических лиц и индивидуальных предпринимателей;</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благоустройства индивидуальных жилых домов и земельных участков, предоставленных для их размещения;</w:t>
      </w:r>
    </w:p>
    <w:p w:rsidR="005F6683" w:rsidRPr="00A609B6" w:rsidRDefault="005F668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территории.</w:t>
      </w:r>
    </w:p>
    <w:p w:rsidR="00A64793" w:rsidRPr="00A609B6" w:rsidRDefault="00532706"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r w:rsidR="00F749A2">
        <w:rPr>
          <w:rFonts w:ascii="Times New Roman" w:hAnsi="Times New Roman" w:cs="Times New Roman"/>
          <w:b/>
          <w:sz w:val="24"/>
          <w:szCs w:val="24"/>
        </w:rPr>
        <w:tab/>
      </w:r>
      <w:r w:rsidRPr="00A609B6">
        <w:rPr>
          <w:rFonts w:ascii="Times New Roman" w:hAnsi="Times New Roman" w:cs="Times New Roman"/>
          <w:b/>
          <w:sz w:val="24"/>
          <w:szCs w:val="24"/>
        </w:rPr>
        <w:t>Ожидаемые р</w:t>
      </w:r>
      <w:r w:rsidR="003B6043" w:rsidRPr="00A609B6">
        <w:rPr>
          <w:rFonts w:ascii="Times New Roman" w:hAnsi="Times New Roman" w:cs="Times New Roman"/>
          <w:b/>
          <w:sz w:val="24"/>
          <w:szCs w:val="24"/>
        </w:rPr>
        <w:t>езультаты реализации программы:</w:t>
      </w:r>
    </w:p>
    <w:p w:rsidR="00A64793" w:rsidRPr="00A609B6" w:rsidRDefault="00A64793"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улучшение физического состояния дворовых и общественных территорий поселения и обеспечение более комфортных условий проживания населения;</w:t>
      </w:r>
    </w:p>
    <w:p w:rsidR="00A64793" w:rsidRPr="00A609B6" w:rsidRDefault="00A64793" w:rsidP="00A609B6">
      <w:pPr>
        <w:spacing w:after="0" w:line="240" w:lineRule="auto"/>
        <w:contextualSpacing/>
        <w:rPr>
          <w:rFonts w:ascii="Times New Roman" w:hAnsi="Times New Roman" w:cs="Times New Roman"/>
          <w:sz w:val="24"/>
          <w:szCs w:val="24"/>
        </w:rPr>
      </w:pPr>
      <w:r w:rsidRPr="00A609B6">
        <w:rPr>
          <w:rFonts w:ascii="Times New Roman" w:hAnsi="Times New Roman" w:cs="Times New Roman"/>
          <w:sz w:val="24"/>
          <w:szCs w:val="24"/>
        </w:rPr>
        <w:lastRenderedPageBreak/>
        <w:t>- увеличение доли благоустроенных дворовых территорий;</w:t>
      </w:r>
    </w:p>
    <w:p w:rsidR="00CA7DE7" w:rsidRPr="00A609B6" w:rsidRDefault="00A6479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увеличение количества благоустроенных общественных территорий.</w:t>
      </w:r>
    </w:p>
    <w:p w:rsidR="00B669C9" w:rsidRPr="00A609B6" w:rsidRDefault="00B669C9" w:rsidP="00A609B6">
      <w:pPr>
        <w:spacing w:after="0" w:line="240" w:lineRule="auto"/>
        <w:contextualSpacing/>
        <w:jc w:val="both"/>
        <w:rPr>
          <w:rFonts w:ascii="Times New Roman" w:hAnsi="Times New Roman" w:cs="Times New Roman"/>
          <w:sz w:val="24"/>
          <w:szCs w:val="24"/>
        </w:rPr>
      </w:pPr>
    </w:p>
    <w:p w:rsidR="00B669C9" w:rsidRPr="00A609B6" w:rsidRDefault="00B669C9"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5. Муниципальная программа «Модернизация объектов коммунальной инфраструктуры Кропоткинского муниципального образования на 2019-2023 годы»</w:t>
      </w:r>
    </w:p>
    <w:p w:rsidR="00B669C9" w:rsidRPr="00A609B6" w:rsidRDefault="00B669C9"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Цели</w:t>
      </w:r>
      <w:r w:rsidR="0069210F" w:rsidRPr="00A609B6">
        <w:rPr>
          <w:rFonts w:ascii="Times New Roman" w:hAnsi="Times New Roman" w:cs="Times New Roman"/>
          <w:b/>
          <w:sz w:val="24"/>
          <w:szCs w:val="24"/>
        </w:rPr>
        <w:t xml:space="preserve"> и задачи</w:t>
      </w:r>
      <w:r w:rsidRPr="00A609B6">
        <w:rPr>
          <w:rFonts w:ascii="Times New Roman" w:hAnsi="Times New Roman" w:cs="Times New Roman"/>
          <w:b/>
          <w:sz w:val="24"/>
          <w:szCs w:val="24"/>
        </w:rPr>
        <w:t xml:space="preserve"> программы:</w:t>
      </w:r>
    </w:p>
    <w:p w:rsidR="00B669C9" w:rsidRPr="00A609B6" w:rsidRDefault="00B669C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b/>
          <w:sz w:val="24"/>
          <w:szCs w:val="24"/>
        </w:rPr>
        <w:t>-</w:t>
      </w:r>
      <w:r w:rsidR="002C0C47" w:rsidRPr="00A609B6">
        <w:rPr>
          <w:rFonts w:ascii="Times New Roman" w:hAnsi="Times New Roman" w:cs="Times New Roman"/>
          <w:b/>
          <w:sz w:val="24"/>
          <w:szCs w:val="24"/>
        </w:rPr>
        <w:t xml:space="preserve"> </w:t>
      </w:r>
      <w:r w:rsidR="002C0C47" w:rsidRPr="00A609B6">
        <w:rPr>
          <w:rFonts w:ascii="Times New Roman" w:hAnsi="Times New Roman" w:cs="Times New Roman"/>
          <w:sz w:val="24"/>
          <w:szCs w:val="24"/>
        </w:rPr>
        <w:t>обновление и модернизация объектов коммунальной инфраструктуры в соответствии с современными требованиями к технологии и качеству услуг и улучшения экологической ситуации;</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эффективности управления объектами коммунальной инфраструктуры;</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снижение уровня износа объектов коммунальной инфраструктуры;</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качества и надежности предоставляемых коммунальных услуг;</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подготовка объектов коммунальной инфраструктуры к отопительным сезонам на период 2019-2023 годов;</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реализация комплексных проектов программы, направленных на развитие и модернизацию коммунальной инфраструктуры.</w:t>
      </w:r>
    </w:p>
    <w:p w:rsidR="002C0C47" w:rsidRPr="00A609B6" w:rsidRDefault="002C0C47" w:rsidP="00F749A2">
      <w:pPr>
        <w:spacing w:after="0" w:line="240" w:lineRule="auto"/>
        <w:ind w:firstLine="708"/>
        <w:contextualSpacing/>
        <w:jc w:val="both"/>
        <w:rPr>
          <w:rFonts w:ascii="Times New Roman" w:hAnsi="Times New Roman" w:cs="Times New Roman"/>
          <w:sz w:val="24"/>
          <w:szCs w:val="24"/>
        </w:rPr>
      </w:pPr>
      <w:r w:rsidRPr="00A609B6">
        <w:rPr>
          <w:rFonts w:ascii="Times New Roman" w:hAnsi="Times New Roman" w:cs="Times New Roman"/>
          <w:b/>
          <w:sz w:val="24"/>
          <w:szCs w:val="24"/>
        </w:rPr>
        <w:t>Ожидаемые результаты реализации программы</w:t>
      </w:r>
      <w:r w:rsidRPr="00A609B6">
        <w:rPr>
          <w:rFonts w:ascii="Times New Roman" w:hAnsi="Times New Roman" w:cs="Times New Roman"/>
          <w:sz w:val="24"/>
          <w:szCs w:val="24"/>
        </w:rPr>
        <w:t xml:space="preserve">: </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снижение уровня износа объектов коммунальной инфраструктуры;</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качественного и безаварийного прохождения объектами коммунальной инфраструктуры отопительных сезонов;</w:t>
      </w:r>
    </w:p>
    <w:p w:rsidR="002C0C47" w:rsidRPr="00A609B6" w:rsidRDefault="002C0C47"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предоставление коммунальных услуг населению надлежащего объема и качества.</w:t>
      </w:r>
    </w:p>
    <w:p w:rsidR="00CD4BDA" w:rsidRPr="00A609B6" w:rsidRDefault="00CD4BDA" w:rsidP="00A609B6">
      <w:pPr>
        <w:spacing w:after="0" w:line="240" w:lineRule="auto"/>
        <w:contextualSpacing/>
        <w:jc w:val="both"/>
        <w:rPr>
          <w:rFonts w:ascii="Times New Roman" w:hAnsi="Times New Roman" w:cs="Times New Roman"/>
          <w:sz w:val="24"/>
          <w:szCs w:val="24"/>
        </w:rPr>
      </w:pPr>
    </w:p>
    <w:p w:rsidR="00CD4BDA" w:rsidRPr="00A609B6" w:rsidRDefault="00CD4BDA"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6. Муниципальная программа «Профилактика терроризма и экстремизма на территории Кропоткинского городского поселения на 2017-2020 годы»</w:t>
      </w:r>
    </w:p>
    <w:p w:rsidR="00CD4BDA" w:rsidRPr="00A609B6" w:rsidRDefault="00CD4BDA"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Цели</w:t>
      </w:r>
      <w:r w:rsidR="00DA22BA" w:rsidRPr="00A609B6">
        <w:rPr>
          <w:rFonts w:ascii="Times New Roman" w:hAnsi="Times New Roman" w:cs="Times New Roman"/>
          <w:b/>
          <w:sz w:val="24"/>
          <w:szCs w:val="24"/>
        </w:rPr>
        <w:t xml:space="preserve"> и задачи</w:t>
      </w:r>
      <w:r w:rsidRPr="00A609B6">
        <w:rPr>
          <w:rFonts w:ascii="Times New Roman" w:hAnsi="Times New Roman" w:cs="Times New Roman"/>
          <w:b/>
          <w:sz w:val="24"/>
          <w:szCs w:val="24"/>
        </w:rPr>
        <w:t xml:space="preserve"> программы:</w:t>
      </w:r>
    </w:p>
    <w:p w:rsidR="00CD4BDA" w:rsidRPr="00A609B6" w:rsidRDefault="00CD4BDA"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 xml:space="preserve">реализация государственной политики Российской Федерации в области профилактики терроризма и экстремизма на территории муниципального образования путем совершенствования системы профилактических мер антитеррористической и </w:t>
      </w:r>
      <w:proofErr w:type="spellStart"/>
      <w:r w:rsidRPr="00A609B6">
        <w:rPr>
          <w:rFonts w:ascii="Times New Roman" w:hAnsi="Times New Roman" w:cs="Times New Roman"/>
          <w:sz w:val="24"/>
          <w:szCs w:val="24"/>
        </w:rPr>
        <w:t>противоэкстремистской</w:t>
      </w:r>
      <w:proofErr w:type="spellEnd"/>
      <w:r w:rsidRPr="00A609B6">
        <w:rPr>
          <w:rFonts w:ascii="Times New Roman" w:hAnsi="Times New Roman" w:cs="Times New Roman"/>
          <w:sz w:val="24"/>
          <w:szCs w:val="24"/>
        </w:rPr>
        <w:t xml:space="preserve"> направленности, формирования уважительного отношения к этнокультурным и конфессиональным ценностям народов, прож</w:t>
      </w:r>
      <w:r w:rsidR="00243CD2" w:rsidRPr="00A609B6">
        <w:rPr>
          <w:rFonts w:ascii="Times New Roman" w:hAnsi="Times New Roman" w:cs="Times New Roman"/>
          <w:sz w:val="24"/>
          <w:szCs w:val="24"/>
        </w:rPr>
        <w:t>ивающих на территории поселения;</w:t>
      </w:r>
    </w:p>
    <w:p w:rsidR="00243CD2" w:rsidRPr="00A609B6" w:rsidRDefault="00243CD2"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243CD2" w:rsidRPr="00A609B6" w:rsidRDefault="00243CD2"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информирование населения по вопросам противодействия терроризму и экстремизму;</w:t>
      </w:r>
    </w:p>
    <w:p w:rsidR="00243CD2" w:rsidRPr="00A609B6" w:rsidRDefault="00243CD2"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содействие правоохранительным органам в выявлении правонарушений данной категории;</w:t>
      </w:r>
    </w:p>
    <w:p w:rsidR="003B06FB" w:rsidRPr="00A609B6" w:rsidRDefault="0029094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00F749A2">
        <w:rPr>
          <w:rFonts w:ascii="Times New Roman" w:hAnsi="Times New Roman" w:cs="Times New Roman"/>
          <w:b/>
          <w:sz w:val="24"/>
          <w:szCs w:val="24"/>
        </w:rPr>
        <w:tab/>
      </w:r>
      <w:r w:rsidRPr="00A609B6">
        <w:rPr>
          <w:rFonts w:ascii="Times New Roman" w:hAnsi="Times New Roman" w:cs="Times New Roman"/>
          <w:b/>
          <w:sz w:val="24"/>
          <w:szCs w:val="24"/>
        </w:rPr>
        <w:t>Ожидаемые р</w:t>
      </w:r>
      <w:r w:rsidR="00763DD8" w:rsidRPr="00A609B6">
        <w:rPr>
          <w:rFonts w:ascii="Times New Roman" w:hAnsi="Times New Roman" w:cs="Times New Roman"/>
          <w:b/>
          <w:sz w:val="24"/>
          <w:szCs w:val="24"/>
        </w:rPr>
        <w:t>езультаты</w:t>
      </w:r>
      <w:r w:rsidR="00F53DCA" w:rsidRPr="00A609B6">
        <w:rPr>
          <w:rFonts w:ascii="Times New Roman" w:hAnsi="Times New Roman" w:cs="Times New Roman"/>
          <w:b/>
          <w:sz w:val="24"/>
          <w:szCs w:val="24"/>
        </w:rPr>
        <w:t xml:space="preserve"> реализации программы</w:t>
      </w:r>
      <w:r w:rsidR="00F53DCA" w:rsidRPr="00A609B6">
        <w:rPr>
          <w:rFonts w:ascii="Times New Roman" w:hAnsi="Times New Roman" w:cs="Times New Roman"/>
          <w:sz w:val="24"/>
          <w:szCs w:val="24"/>
        </w:rPr>
        <w:t xml:space="preserve">: </w:t>
      </w:r>
    </w:p>
    <w:p w:rsidR="00763DD8" w:rsidRPr="00A609B6" w:rsidRDefault="003B06F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условий для успешной социокультурной адаптации молодежи;</w:t>
      </w:r>
    </w:p>
    <w:p w:rsidR="003B06FB" w:rsidRPr="00A609B6" w:rsidRDefault="003B06F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совершенствование форм и методов работы органа местного самоуправления в данном направлении;</w:t>
      </w:r>
    </w:p>
    <w:p w:rsidR="003B06FB" w:rsidRPr="00A609B6" w:rsidRDefault="003B06FB"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эффективной системы правовых, организационных механизмов противодействия экстремизму и терроризму.</w:t>
      </w:r>
    </w:p>
    <w:p w:rsidR="00507DE3" w:rsidRPr="00A609B6" w:rsidRDefault="00507DE3" w:rsidP="00A609B6">
      <w:pPr>
        <w:spacing w:after="0" w:line="240" w:lineRule="auto"/>
        <w:contextualSpacing/>
        <w:jc w:val="both"/>
        <w:rPr>
          <w:rFonts w:ascii="Times New Roman" w:hAnsi="Times New Roman" w:cs="Times New Roman"/>
          <w:sz w:val="24"/>
          <w:szCs w:val="24"/>
        </w:rPr>
      </w:pPr>
    </w:p>
    <w:p w:rsidR="00507DE3" w:rsidRPr="00A609B6" w:rsidRDefault="00507DE3"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7. Муниципальная программа «Профилактика правонарушений на территории Кропоткинского муниципального образования на 2018-2020 годы»;</w:t>
      </w:r>
    </w:p>
    <w:p w:rsidR="00507DE3" w:rsidRPr="00A609B6" w:rsidRDefault="00507DE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 xml:space="preserve">Цель программы: </w:t>
      </w:r>
    </w:p>
    <w:p w:rsidR="00507DE3" w:rsidRPr="00A609B6" w:rsidRDefault="00507DE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профилактика правонарушений на террит</w:t>
      </w:r>
      <w:r w:rsidR="006C4A2F" w:rsidRPr="00A609B6">
        <w:rPr>
          <w:rFonts w:ascii="Times New Roman" w:hAnsi="Times New Roman" w:cs="Times New Roman"/>
          <w:sz w:val="24"/>
          <w:szCs w:val="24"/>
        </w:rPr>
        <w:t>ории муниципального образования;</w:t>
      </w:r>
    </w:p>
    <w:p w:rsidR="006C4A2F" w:rsidRPr="00A609B6" w:rsidRDefault="006C4A2F"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обеспечение безопасности граждан на территории городского поселения;</w:t>
      </w:r>
    </w:p>
    <w:p w:rsidR="006C4A2F" w:rsidRPr="00A609B6" w:rsidRDefault="006C4A2F"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повышение уровня общественной безопасности, общественного порядка.</w:t>
      </w:r>
    </w:p>
    <w:p w:rsidR="000B0BF2" w:rsidRPr="00A609B6" w:rsidRDefault="000B0BF2"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Задачи программы:</w:t>
      </w:r>
    </w:p>
    <w:p w:rsidR="0060522A" w:rsidRPr="00A609B6" w:rsidRDefault="0060522A"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активизация участия и улучшение местного самоуправления в предупреждении правонарушений;</w:t>
      </w:r>
    </w:p>
    <w:p w:rsidR="0060522A" w:rsidRPr="00A609B6" w:rsidRDefault="0060522A"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lastRenderedPageBreak/>
        <w:t>-  выявлени</w:t>
      </w:r>
      <w:r w:rsidR="001B42F3" w:rsidRPr="00A609B6">
        <w:rPr>
          <w:rFonts w:ascii="Times New Roman" w:hAnsi="Times New Roman" w:cs="Times New Roman"/>
          <w:sz w:val="24"/>
          <w:szCs w:val="24"/>
        </w:rPr>
        <w:t>е и устранение причин и условий,</w:t>
      </w:r>
      <w:r w:rsidRPr="00A609B6">
        <w:rPr>
          <w:rFonts w:ascii="Times New Roman" w:hAnsi="Times New Roman" w:cs="Times New Roman"/>
          <w:sz w:val="24"/>
          <w:szCs w:val="24"/>
        </w:rPr>
        <w:t xml:space="preserve"> </w:t>
      </w:r>
      <w:r w:rsidR="001B42F3" w:rsidRPr="00A609B6">
        <w:rPr>
          <w:rFonts w:ascii="Times New Roman" w:hAnsi="Times New Roman" w:cs="Times New Roman"/>
          <w:sz w:val="24"/>
          <w:szCs w:val="24"/>
        </w:rPr>
        <w:t>с</w:t>
      </w:r>
      <w:r w:rsidRPr="00A609B6">
        <w:rPr>
          <w:rFonts w:ascii="Times New Roman" w:hAnsi="Times New Roman" w:cs="Times New Roman"/>
          <w:sz w:val="24"/>
          <w:szCs w:val="24"/>
        </w:rPr>
        <w:t>пособствующих совершению правонарушений;</w:t>
      </w:r>
    </w:p>
    <w:p w:rsidR="001B42F3" w:rsidRPr="00A609B6" w:rsidRDefault="001B42F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проведение работы по профилактике правонарушений, укреплению правопорядка.</w:t>
      </w:r>
    </w:p>
    <w:p w:rsidR="00E00ABE" w:rsidRPr="00A609B6" w:rsidRDefault="00763DD8" w:rsidP="00F749A2">
      <w:pPr>
        <w:spacing w:after="0" w:line="240" w:lineRule="auto"/>
        <w:ind w:firstLine="708"/>
        <w:contextualSpacing/>
        <w:jc w:val="both"/>
        <w:rPr>
          <w:rFonts w:ascii="Times New Roman" w:hAnsi="Times New Roman" w:cs="Times New Roman"/>
          <w:sz w:val="24"/>
          <w:szCs w:val="24"/>
        </w:rPr>
      </w:pPr>
      <w:r w:rsidRPr="00A609B6">
        <w:rPr>
          <w:rFonts w:ascii="Times New Roman" w:hAnsi="Times New Roman" w:cs="Times New Roman"/>
          <w:b/>
          <w:sz w:val="24"/>
          <w:szCs w:val="24"/>
        </w:rPr>
        <w:t>Результат</w:t>
      </w:r>
      <w:r w:rsidR="00A848E8" w:rsidRPr="00A609B6">
        <w:rPr>
          <w:rFonts w:ascii="Times New Roman" w:hAnsi="Times New Roman" w:cs="Times New Roman"/>
          <w:b/>
          <w:sz w:val="24"/>
          <w:szCs w:val="24"/>
        </w:rPr>
        <w:t>ы реализации программы</w:t>
      </w:r>
      <w:r w:rsidRPr="00A609B6">
        <w:rPr>
          <w:rFonts w:ascii="Times New Roman" w:hAnsi="Times New Roman" w:cs="Times New Roman"/>
          <w:sz w:val="24"/>
          <w:szCs w:val="24"/>
        </w:rPr>
        <w:t xml:space="preserve">: </w:t>
      </w:r>
    </w:p>
    <w:p w:rsidR="00763DD8" w:rsidRPr="00A609B6" w:rsidRDefault="00E00AB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 повышение эффективности социальной профилактики правонарушений;</w:t>
      </w:r>
    </w:p>
    <w:p w:rsidR="00E00ABE" w:rsidRPr="00A609B6" w:rsidRDefault="00E00AB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  улучшение профилактики правонарушений в среде несовершеннолетних и молодежи;</w:t>
      </w:r>
    </w:p>
    <w:p w:rsidR="00E00ABE" w:rsidRPr="00A609B6" w:rsidRDefault="00E00ABE"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  повышение уровня доверия к правоохранительным органам.</w:t>
      </w:r>
    </w:p>
    <w:p w:rsidR="00507DE3" w:rsidRPr="00A609B6" w:rsidRDefault="00507DE3" w:rsidP="00A609B6">
      <w:pPr>
        <w:spacing w:after="0" w:line="240" w:lineRule="auto"/>
        <w:contextualSpacing/>
        <w:jc w:val="both"/>
        <w:rPr>
          <w:rFonts w:ascii="Times New Roman" w:hAnsi="Times New Roman" w:cs="Times New Roman"/>
          <w:sz w:val="24"/>
          <w:szCs w:val="24"/>
        </w:rPr>
      </w:pPr>
    </w:p>
    <w:p w:rsidR="00507DE3" w:rsidRPr="00A609B6" w:rsidRDefault="00507DE3" w:rsidP="00A609B6">
      <w:pPr>
        <w:spacing w:after="0" w:line="240" w:lineRule="auto"/>
        <w:contextualSpacing/>
        <w:jc w:val="both"/>
        <w:rPr>
          <w:rFonts w:ascii="Times New Roman" w:hAnsi="Times New Roman" w:cs="Times New Roman"/>
          <w:b/>
          <w:sz w:val="24"/>
          <w:szCs w:val="24"/>
        </w:rPr>
      </w:pPr>
      <w:r w:rsidRPr="00A609B6">
        <w:rPr>
          <w:rFonts w:ascii="Times New Roman" w:hAnsi="Times New Roman" w:cs="Times New Roman"/>
          <w:b/>
          <w:sz w:val="24"/>
          <w:szCs w:val="24"/>
        </w:rPr>
        <w:t>8. Муниципальная программа «Об обеспечении пожарной безопасности на территории Кропоткинского муниципального образования на 2018-2020 годы».</w:t>
      </w:r>
    </w:p>
    <w:p w:rsidR="00507DE3" w:rsidRPr="00A609B6" w:rsidRDefault="00507DE3"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Цель программы:</w:t>
      </w:r>
    </w:p>
    <w:p w:rsidR="00507DE3" w:rsidRPr="00A609B6" w:rsidRDefault="00507DE3"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профилактика пожаров и обеспечение первичных мер пожарной безопасности.</w:t>
      </w:r>
    </w:p>
    <w:p w:rsidR="008F03D9" w:rsidRPr="00A609B6" w:rsidRDefault="008F03D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усиление системы противопожарной защиты, создание необходимых условий для укрепления пожарной безопасности, снижение гибели и травматизма людей на пожарах, уменьшение материального ущерба от пожаров.</w:t>
      </w:r>
    </w:p>
    <w:p w:rsidR="00761250" w:rsidRPr="00A609B6" w:rsidRDefault="00761250" w:rsidP="00F749A2">
      <w:pPr>
        <w:spacing w:after="0" w:line="240" w:lineRule="auto"/>
        <w:ind w:firstLine="708"/>
        <w:contextualSpacing/>
        <w:jc w:val="both"/>
        <w:rPr>
          <w:rFonts w:ascii="Times New Roman" w:hAnsi="Times New Roman" w:cs="Times New Roman"/>
          <w:b/>
          <w:sz w:val="24"/>
          <w:szCs w:val="24"/>
        </w:rPr>
      </w:pPr>
      <w:r w:rsidRPr="00A609B6">
        <w:rPr>
          <w:rFonts w:ascii="Times New Roman" w:hAnsi="Times New Roman" w:cs="Times New Roman"/>
          <w:b/>
          <w:sz w:val="24"/>
          <w:szCs w:val="24"/>
        </w:rPr>
        <w:t>Задачи программы:</w:t>
      </w:r>
    </w:p>
    <w:p w:rsidR="008F03D9" w:rsidRPr="00A609B6" w:rsidRDefault="008F03D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совершенствование нормативной, правовой и технической базы по обеспечению предупреждения пожаров в жилом секторе, общественных и производственных зданиях;</w:t>
      </w:r>
    </w:p>
    <w:p w:rsidR="008F03D9" w:rsidRPr="00A609B6" w:rsidRDefault="008F03D9"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sz w:val="24"/>
          <w:szCs w:val="24"/>
        </w:rPr>
        <w:t>- совершенствование противопожарной пропаганды при использовании средств массовой информации, наглядной агитации, личных бесед с гражданами, достигая в этом направлении стопроцентного охвата населения.</w:t>
      </w:r>
    </w:p>
    <w:p w:rsidR="00A317B0" w:rsidRPr="00A609B6" w:rsidRDefault="00A317B0" w:rsidP="00A609B6">
      <w:pPr>
        <w:spacing w:after="0" w:line="240" w:lineRule="auto"/>
        <w:contextualSpacing/>
        <w:jc w:val="both"/>
        <w:rPr>
          <w:rFonts w:ascii="Times New Roman" w:hAnsi="Times New Roman" w:cs="Times New Roman"/>
          <w:b/>
          <w:color w:val="000000"/>
          <w:sz w:val="24"/>
          <w:szCs w:val="24"/>
        </w:rPr>
      </w:pPr>
      <w:r w:rsidRPr="00A609B6">
        <w:rPr>
          <w:rFonts w:ascii="Times New Roman" w:hAnsi="Times New Roman" w:cs="Times New Roman"/>
          <w:b/>
          <w:color w:val="000000"/>
          <w:sz w:val="24"/>
          <w:szCs w:val="24"/>
        </w:rPr>
        <w:t xml:space="preserve"> </w:t>
      </w:r>
      <w:r w:rsidR="00F749A2">
        <w:rPr>
          <w:rFonts w:ascii="Times New Roman" w:hAnsi="Times New Roman" w:cs="Times New Roman"/>
          <w:b/>
          <w:color w:val="000000"/>
          <w:sz w:val="24"/>
          <w:szCs w:val="24"/>
        </w:rPr>
        <w:tab/>
      </w:r>
      <w:r w:rsidRPr="00A609B6">
        <w:rPr>
          <w:rFonts w:ascii="Times New Roman" w:hAnsi="Times New Roman" w:cs="Times New Roman"/>
          <w:b/>
          <w:color w:val="000000"/>
          <w:sz w:val="24"/>
          <w:szCs w:val="24"/>
        </w:rPr>
        <w:t>Результаты</w:t>
      </w:r>
      <w:r w:rsidR="004A651A" w:rsidRPr="00A609B6">
        <w:rPr>
          <w:rFonts w:ascii="Times New Roman" w:hAnsi="Times New Roman" w:cs="Times New Roman"/>
          <w:b/>
          <w:color w:val="000000"/>
          <w:sz w:val="24"/>
          <w:szCs w:val="24"/>
        </w:rPr>
        <w:t xml:space="preserve"> реализации программы:</w:t>
      </w:r>
    </w:p>
    <w:p w:rsidR="00A317B0" w:rsidRPr="00A609B6" w:rsidRDefault="00A317B0" w:rsidP="00A609B6">
      <w:pPr>
        <w:spacing w:after="0" w:line="240" w:lineRule="auto"/>
        <w:contextualSpacing/>
        <w:jc w:val="both"/>
        <w:rPr>
          <w:rFonts w:ascii="Times New Roman" w:hAnsi="Times New Roman" w:cs="Times New Roman"/>
          <w:sz w:val="24"/>
          <w:szCs w:val="24"/>
        </w:rPr>
      </w:pPr>
      <w:r w:rsidRPr="00A609B6">
        <w:rPr>
          <w:rFonts w:ascii="Times New Roman" w:hAnsi="Times New Roman" w:cs="Times New Roman"/>
          <w:color w:val="000000"/>
          <w:sz w:val="24"/>
          <w:szCs w:val="24"/>
        </w:rPr>
        <w:t>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r w:rsidR="004A651A" w:rsidRPr="00A609B6">
        <w:rPr>
          <w:rFonts w:ascii="Times New Roman" w:hAnsi="Times New Roman" w:cs="Times New Roman"/>
          <w:color w:val="000000"/>
          <w:sz w:val="24"/>
          <w:szCs w:val="24"/>
        </w:rPr>
        <w:t>.</w:t>
      </w:r>
    </w:p>
    <w:p w:rsidR="00507DE3" w:rsidRPr="00A609B6" w:rsidRDefault="00507DE3" w:rsidP="00A609B6">
      <w:pPr>
        <w:spacing w:after="0" w:line="240" w:lineRule="auto"/>
        <w:contextualSpacing/>
        <w:jc w:val="both"/>
        <w:rPr>
          <w:rFonts w:ascii="Times New Roman" w:hAnsi="Times New Roman" w:cs="Times New Roman"/>
          <w:sz w:val="24"/>
          <w:szCs w:val="24"/>
        </w:rPr>
      </w:pPr>
    </w:p>
    <w:p w:rsidR="000A1FF9" w:rsidRPr="00A609B6" w:rsidRDefault="00C8323C" w:rsidP="00F749A2">
      <w:pPr>
        <w:spacing w:after="0" w:line="240" w:lineRule="auto"/>
        <w:jc w:val="center"/>
        <w:rPr>
          <w:rFonts w:ascii="Times New Roman" w:hAnsi="Times New Roman" w:cs="Times New Roman"/>
          <w:sz w:val="24"/>
          <w:szCs w:val="24"/>
        </w:rPr>
      </w:pPr>
      <w:r w:rsidRPr="00A609B6">
        <w:rPr>
          <w:rFonts w:ascii="Times New Roman" w:hAnsi="Times New Roman" w:cs="Times New Roman"/>
          <w:b/>
          <w:sz w:val="24"/>
          <w:szCs w:val="24"/>
        </w:rPr>
        <w:t>5</w:t>
      </w:r>
      <w:r w:rsidR="00342042" w:rsidRPr="00A609B6">
        <w:rPr>
          <w:rFonts w:ascii="Times New Roman" w:hAnsi="Times New Roman" w:cs="Times New Roman"/>
          <w:b/>
          <w:sz w:val="24"/>
          <w:szCs w:val="24"/>
        </w:rPr>
        <w:t>.</w:t>
      </w:r>
      <w:r w:rsidR="00342042" w:rsidRPr="00A609B6">
        <w:rPr>
          <w:rFonts w:ascii="Times New Roman" w:hAnsi="Times New Roman" w:cs="Times New Roman"/>
          <w:sz w:val="24"/>
          <w:szCs w:val="24"/>
        </w:rPr>
        <w:t xml:space="preserve"> </w:t>
      </w:r>
      <w:r w:rsidR="0086156B" w:rsidRPr="00A609B6">
        <w:rPr>
          <w:rFonts w:ascii="Times New Roman" w:hAnsi="Times New Roman" w:cs="Times New Roman"/>
          <w:b/>
          <w:sz w:val="24"/>
          <w:szCs w:val="24"/>
        </w:rPr>
        <w:t>Резервы (ресурсы) социально-экономического развития поселения</w:t>
      </w:r>
    </w:p>
    <w:p w:rsidR="00AA3DBE"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AA3DBE" w:rsidRPr="00A609B6">
        <w:rPr>
          <w:rFonts w:ascii="Times New Roman" w:hAnsi="Times New Roman" w:cs="Times New Roman"/>
          <w:sz w:val="24"/>
          <w:szCs w:val="24"/>
        </w:rPr>
        <w:t xml:space="preserve">Для горных территорий характерны мало- и среднемощные грубообломочные, преимущественно кислые и сильнокислые умеренно увлажненные, очень холодные, обеспечивающие </w:t>
      </w:r>
      <w:proofErr w:type="gramStart"/>
      <w:r w:rsidR="00AA3DBE" w:rsidRPr="00A609B6">
        <w:rPr>
          <w:rFonts w:ascii="Times New Roman" w:hAnsi="Times New Roman" w:cs="Times New Roman"/>
          <w:sz w:val="24"/>
          <w:szCs w:val="24"/>
        </w:rPr>
        <w:t>невысокую</w:t>
      </w:r>
      <w:proofErr w:type="gramEnd"/>
      <w:r w:rsidR="00AA3DBE" w:rsidRPr="00A609B6">
        <w:rPr>
          <w:rFonts w:ascii="Times New Roman" w:hAnsi="Times New Roman" w:cs="Times New Roman"/>
          <w:sz w:val="24"/>
          <w:szCs w:val="24"/>
        </w:rPr>
        <w:t xml:space="preserve"> </w:t>
      </w:r>
      <w:proofErr w:type="spellStart"/>
      <w:r w:rsidR="00AA3DBE" w:rsidRPr="00A609B6">
        <w:rPr>
          <w:rFonts w:ascii="Times New Roman" w:hAnsi="Times New Roman" w:cs="Times New Roman"/>
          <w:sz w:val="24"/>
          <w:szCs w:val="24"/>
        </w:rPr>
        <w:t>биопродуктивность</w:t>
      </w:r>
      <w:proofErr w:type="spellEnd"/>
      <w:r w:rsidR="00AA3DBE" w:rsidRPr="00A609B6">
        <w:rPr>
          <w:rFonts w:ascii="Times New Roman" w:hAnsi="Times New Roman" w:cs="Times New Roman"/>
          <w:sz w:val="24"/>
          <w:szCs w:val="24"/>
        </w:rPr>
        <w:t xml:space="preserve"> лесных насаждений почвы. </w:t>
      </w:r>
    </w:p>
    <w:p w:rsidR="00C57ABF" w:rsidRPr="00A609B6" w:rsidRDefault="00C57AB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Земли лесного фонда Бодайбинское лесничество (Артемовская дача) участки № 1, участок № 2 около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Кропоткин планируется перевес</w:t>
      </w:r>
      <w:r w:rsidR="001F5E3E" w:rsidRPr="00A609B6">
        <w:rPr>
          <w:rFonts w:ascii="Times New Roman" w:hAnsi="Times New Roman" w:cs="Times New Roman"/>
          <w:sz w:val="24"/>
          <w:szCs w:val="24"/>
        </w:rPr>
        <w:t xml:space="preserve">ти </w:t>
      </w:r>
      <w:r w:rsidRPr="00A609B6">
        <w:rPr>
          <w:rFonts w:ascii="Times New Roman" w:hAnsi="Times New Roman" w:cs="Times New Roman"/>
          <w:sz w:val="24"/>
          <w:szCs w:val="24"/>
        </w:rPr>
        <w:t xml:space="preserve">из земель лесного фонда в земли промышленности для размещения проектируемого полигона ТБО, площадью 1,51 га. Участок № 2, также около </w:t>
      </w:r>
      <w:proofErr w:type="spellStart"/>
      <w:r w:rsidRPr="00A609B6">
        <w:rPr>
          <w:rFonts w:ascii="Times New Roman" w:hAnsi="Times New Roman" w:cs="Times New Roman"/>
          <w:sz w:val="24"/>
          <w:szCs w:val="24"/>
        </w:rPr>
        <w:t>р.п</w:t>
      </w:r>
      <w:proofErr w:type="spellEnd"/>
      <w:r w:rsidRPr="00A609B6">
        <w:rPr>
          <w:rFonts w:ascii="Times New Roman" w:hAnsi="Times New Roman" w:cs="Times New Roman"/>
          <w:sz w:val="24"/>
          <w:szCs w:val="24"/>
        </w:rPr>
        <w:t>. Кропо</w:t>
      </w:r>
      <w:r w:rsidR="001F5E3E" w:rsidRPr="00A609B6">
        <w:rPr>
          <w:rFonts w:ascii="Times New Roman" w:hAnsi="Times New Roman" w:cs="Times New Roman"/>
          <w:sz w:val="24"/>
          <w:szCs w:val="24"/>
        </w:rPr>
        <w:t xml:space="preserve">ткин </w:t>
      </w:r>
      <w:r w:rsidRPr="00A609B6">
        <w:rPr>
          <w:rFonts w:ascii="Times New Roman" w:hAnsi="Times New Roman" w:cs="Times New Roman"/>
          <w:sz w:val="24"/>
          <w:szCs w:val="24"/>
        </w:rPr>
        <w:t xml:space="preserve"> переводятся земли лесного фонда в земли промышленности для размещения проектируемых сооружений водозабора с организацией первого пояса санитарной охраны, площадь 1,04 га. </w:t>
      </w:r>
      <w:proofErr w:type="gramStart"/>
      <w:r w:rsidRPr="00A609B6">
        <w:rPr>
          <w:rFonts w:ascii="Times New Roman" w:hAnsi="Times New Roman" w:cs="Times New Roman"/>
          <w:sz w:val="24"/>
          <w:szCs w:val="24"/>
        </w:rPr>
        <w:t xml:space="preserve">На участке № 3 Бодайбинское лесничество </w:t>
      </w:r>
      <w:proofErr w:type="spellStart"/>
      <w:r w:rsidRPr="00A609B6">
        <w:rPr>
          <w:rFonts w:ascii="Times New Roman" w:hAnsi="Times New Roman" w:cs="Times New Roman"/>
          <w:sz w:val="24"/>
          <w:szCs w:val="24"/>
        </w:rPr>
        <w:t>Све</w:t>
      </w:r>
      <w:r w:rsidR="001F5E3E" w:rsidRPr="00A609B6">
        <w:rPr>
          <w:rFonts w:ascii="Times New Roman" w:hAnsi="Times New Roman" w:cs="Times New Roman"/>
          <w:sz w:val="24"/>
          <w:szCs w:val="24"/>
        </w:rPr>
        <w:t>тловская</w:t>
      </w:r>
      <w:proofErr w:type="spellEnd"/>
      <w:r w:rsidR="001F5E3E" w:rsidRPr="00A609B6">
        <w:rPr>
          <w:rFonts w:ascii="Times New Roman" w:hAnsi="Times New Roman" w:cs="Times New Roman"/>
          <w:sz w:val="24"/>
          <w:szCs w:val="24"/>
        </w:rPr>
        <w:t xml:space="preserve"> </w:t>
      </w:r>
      <w:r w:rsidRPr="00A609B6">
        <w:rPr>
          <w:rFonts w:ascii="Times New Roman" w:hAnsi="Times New Roman" w:cs="Times New Roman"/>
          <w:sz w:val="24"/>
          <w:szCs w:val="24"/>
        </w:rPr>
        <w:t xml:space="preserve"> планируется строительство мусороперегрузоч</w:t>
      </w:r>
      <w:r w:rsidR="00A715C6" w:rsidRPr="00A609B6">
        <w:rPr>
          <w:rFonts w:ascii="Times New Roman" w:hAnsi="Times New Roman" w:cs="Times New Roman"/>
          <w:sz w:val="24"/>
          <w:szCs w:val="24"/>
        </w:rPr>
        <w:t>ной площадки, около п. Светлый.</w:t>
      </w:r>
      <w:r w:rsidRPr="00A609B6">
        <w:rPr>
          <w:rFonts w:ascii="Times New Roman" w:hAnsi="Times New Roman" w:cs="Times New Roman"/>
          <w:sz w:val="24"/>
          <w:szCs w:val="24"/>
        </w:rPr>
        <w:t>)</w:t>
      </w:r>
      <w:r w:rsidR="00A715C6" w:rsidRPr="00A609B6">
        <w:rPr>
          <w:rFonts w:ascii="Times New Roman" w:hAnsi="Times New Roman" w:cs="Times New Roman"/>
          <w:sz w:val="24"/>
          <w:szCs w:val="24"/>
        </w:rPr>
        <w:t xml:space="preserve"> </w:t>
      </w:r>
      <w:r w:rsidRPr="00A609B6">
        <w:rPr>
          <w:rFonts w:ascii="Times New Roman" w:hAnsi="Times New Roman" w:cs="Times New Roman"/>
          <w:sz w:val="24"/>
          <w:szCs w:val="24"/>
        </w:rPr>
        <w:t>перевод из земель лесного фонда в земли промышленности, площадь 0,26 га</w:t>
      </w:r>
      <w:r w:rsidR="00EE3073" w:rsidRPr="00A609B6">
        <w:rPr>
          <w:rFonts w:ascii="Times New Roman" w:hAnsi="Times New Roman" w:cs="Times New Roman"/>
          <w:sz w:val="24"/>
          <w:szCs w:val="24"/>
        </w:rPr>
        <w:t>).</w:t>
      </w:r>
      <w:proofErr w:type="gramEnd"/>
      <w:r w:rsidR="00EE3073" w:rsidRPr="00A609B6">
        <w:rPr>
          <w:rFonts w:ascii="Times New Roman" w:hAnsi="Times New Roman" w:cs="Times New Roman"/>
          <w:sz w:val="24"/>
          <w:szCs w:val="24"/>
        </w:rPr>
        <w:t xml:space="preserve"> </w:t>
      </w:r>
      <w:proofErr w:type="gramStart"/>
      <w:r w:rsidR="00EE3073" w:rsidRPr="00A609B6">
        <w:rPr>
          <w:rFonts w:ascii="Times New Roman" w:hAnsi="Times New Roman" w:cs="Times New Roman"/>
          <w:sz w:val="24"/>
          <w:szCs w:val="24"/>
        </w:rPr>
        <w:t xml:space="preserve">Участок № 4 Бодайбинское лесничество </w:t>
      </w:r>
      <w:proofErr w:type="spellStart"/>
      <w:r w:rsidR="00EE3073" w:rsidRPr="00A609B6">
        <w:rPr>
          <w:rFonts w:ascii="Times New Roman" w:hAnsi="Times New Roman" w:cs="Times New Roman"/>
          <w:sz w:val="24"/>
          <w:szCs w:val="24"/>
        </w:rPr>
        <w:t>Светловская</w:t>
      </w:r>
      <w:proofErr w:type="spellEnd"/>
      <w:r w:rsidR="00EE3073" w:rsidRPr="00A609B6">
        <w:rPr>
          <w:rFonts w:ascii="Times New Roman" w:hAnsi="Times New Roman" w:cs="Times New Roman"/>
          <w:sz w:val="24"/>
          <w:szCs w:val="24"/>
        </w:rPr>
        <w:t xml:space="preserve"> дача планируется включить в земли населенных пунктов п. Светлый существующее КФХ, которое пересекается существующей границей населенного пункта площадью 4,16 га.</w:t>
      </w:r>
      <w:proofErr w:type="gramEnd"/>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По данным филиала по Иркутской области ФГУ «ТФИ по Сибирскому федеральному округу» на территории Кропоткинского муниципального образования находятся следующие месторождения полезных ископаемых:</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пресные подземные воды – всего тыс</w:t>
      </w:r>
      <w:proofErr w:type="gramStart"/>
      <w:r w:rsidRPr="00A609B6">
        <w:rPr>
          <w:rFonts w:ascii="Times New Roman" w:hAnsi="Times New Roman" w:cs="Times New Roman"/>
          <w:sz w:val="24"/>
          <w:szCs w:val="24"/>
        </w:rPr>
        <w:t>.м</w:t>
      </w:r>
      <w:proofErr w:type="gramEnd"/>
      <w:r w:rsidRPr="00122D99">
        <w:rPr>
          <w:rFonts w:ascii="Times New Roman" w:hAnsi="Times New Roman" w:cs="Times New Roman"/>
          <w:sz w:val="24"/>
          <w:szCs w:val="24"/>
          <w:vertAlign w:val="superscript"/>
        </w:rPr>
        <w:t>3</w:t>
      </w:r>
      <w:r w:rsidRPr="00A609B6">
        <w:rPr>
          <w:rFonts w:ascii="Times New Roman" w:hAnsi="Times New Roman" w:cs="Times New Roman"/>
          <w:sz w:val="24"/>
          <w:szCs w:val="24"/>
        </w:rPr>
        <w:t>/</w:t>
      </w:r>
      <w:proofErr w:type="spellStart"/>
      <w:r w:rsidRPr="00A609B6">
        <w:rPr>
          <w:rFonts w:ascii="Times New Roman" w:hAnsi="Times New Roman" w:cs="Times New Roman"/>
          <w:sz w:val="24"/>
          <w:szCs w:val="24"/>
        </w:rPr>
        <w:t>сут</w:t>
      </w:r>
      <w:proofErr w:type="spellEnd"/>
      <w:r w:rsidRPr="00A609B6">
        <w:rPr>
          <w:rFonts w:ascii="Times New Roman" w:hAnsi="Times New Roman" w:cs="Times New Roman"/>
          <w:sz w:val="24"/>
          <w:szCs w:val="24"/>
        </w:rPr>
        <w:t>. – 52,5;</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месторождения и проявления полезных ископаемых:</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1. </w:t>
      </w:r>
      <w:proofErr w:type="spellStart"/>
      <w:r w:rsidRPr="00A609B6">
        <w:rPr>
          <w:rFonts w:ascii="Times New Roman" w:hAnsi="Times New Roman" w:cs="Times New Roman"/>
          <w:sz w:val="24"/>
          <w:szCs w:val="24"/>
        </w:rPr>
        <w:t>Константиновское</w:t>
      </w:r>
      <w:proofErr w:type="spellEnd"/>
      <w:r w:rsidRPr="00A609B6">
        <w:rPr>
          <w:rFonts w:ascii="Times New Roman" w:hAnsi="Times New Roman" w:cs="Times New Roman"/>
          <w:sz w:val="24"/>
          <w:szCs w:val="24"/>
        </w:rPr>
        <w:t xml:space="preserve"> месторождение гранита;</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 Придорожное месторождение известняка;</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3. </w:t>
      </w:r>
      <w:proofErr w:type="spellStart"/>
      <w:r w:rsidRPr="00A609B6">
        <w:rPr>
          <w:rFonts w:ascii="Times New Roman" w:hAnsi="Times New Roman" w:cs="Times New Roman"/>
          <w:sz w:val="24"/>
          <w:szCs w:val="24"/>
        </w:rPr>
        <w:t>Жуинское</w:t>
      </w:r>
      <w:proofErr w:type="spellEnd"/>
      <w:r w:rsidRPr="00A609B6">
        <w:rPr>
          <w:rFonts w:ascii="Times New Roman" w:hAnsi="Times New Roman" w:cs="Times New Roman"/>
          <w:sz w:val="24"/>
          <w:szCs w:val="24"/>
        </w:rPr>
        <w:t xml:space="preserve"> месторождение гравийно-песчаного материала;</w:t>
      </w:r>
    </w:p>
    <w:p w:rsidR="00EC3AF7" w:rsidRPr="00A609B6" w:rsidRDefault="00EC3AF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4. </w:t>
      </w:r>
      <w:proofErr w:type="spellStart"/>
      <w:r w:rsidRPr="00A609B6">
        <w:rPr>
          <w:rFonts w:ascii="Times New Roman" w:hAnsi="Times New Roman" w:cs="Times New Roman"/>
          <w:sz w:val="24"/>
          <w:szCs w:val="24"/>
        </w:rPr>
        <w:t>Тарбеевское</w:t>
      </w:r>
      <w:proofErr w:type="spellEnd"/>
      <w:r w:rsidRPr="00A609B6">
        <w:rPr>
          <w:rFonts w:ascii="Times New Roman" w:hAnsi="Times New Roman" w:cs="Times New Roman"/>
          <w:sz w:val="24"/>
          <w:szCs w:val="24"/>
        </w:rPr>
        <w:t xml:space="preserve"> </w:t>
      </w:r>
      <w:proofErr w:type="spellStart"/>
      <w:r w:rsidRPr="00A609B6">
        <w:rPr>
          <w:rFonts w:ascii="Times New Roman" w:hAnsi="Times New Roman" w:cs="Times New Roman"/>
          <w:sz w:val="24"/>
          <w:szCs w:val="24"/>
        </w:rPr>
        <w:t>месотрождение</w:t>
      </w:r>
      <w:proofErr w:type="spellEnd"/>
      <w:r w:rsidRPr="00A609B6">
        <w:rPr>
          <w:rFonts w:ascii="Times New Roman" w:hAnsi="Times New Roman" w:cs="Times New Roman"/>
          <w:sz w:val="24"/>
          <w:szCs w:val="24"/>
        </w:rPr>
        <w:t xml:space="preserve"> (строительные пески, наполнители бетона); </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5. </w:t>
      </w:r>
      <w:proofErr w:type="spellStart"/>
      <w:r w:rsidRPr="00A609B6">
        <w:rPr>
          <w:rFonts w:ascii="Times New Roman" w:hAnsi="Times New Roman" w:cs="Times New Roman"/>
          <w:sz w:val="24"/>
          <w:szCs w:val="24"/>
        </w:rPr>
        <w:t>Светловское</w:t>
      </w:r>
      <w:proofErr w:type="spellEnd"/>
      <w:r w:rsidRPr="00A609B6">
        <w:rPr>
          <w:rFonts w:ascii="Times New Roman" w:hAnsi="Times New Roman" w:cs="Times New Roman"/>
          <w:sz w:val="24"/>
          <w:szCs w:val="24"/>
        </w:rPr>
        <w:t xml:space="preserve"> месторождение песка;</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6. Месторождение рудного золота Сухой Лог;</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7. </w:t>
      </w:r>
      <w:proofErr w:type="spellStart"/>
      <w:r w:rsidRPr="00A609B6">
        <w:rPr>
          <w:rFonts w:ascii="Times New Roman" w:hAnsi="Times New Roman" w:cs="Times New Roman"/>
          <w:sz w:val="24"/>
          <w:szCs w:val="24"/>
        </w:rPr>
        <w:t>Зоринское</w:t>
      </w:r>
      <w:proofErr w:type="spellEnd"/>
      <w:r w:rsidRPr="00A609B6">
        <w:rPr>
          <w:rFonts w:ascii="Times New Roman" w:hAnsi="Times New Roman" w:cs="Times New Roman"/>
          <w:sz w:val="24"/>
          <w:szCs w:val="24"/>
        </w:rPr>
        <w:t xml:space="preserve"> углистые сланцы;</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8. </w:t>
      </w:r>
      <w:proofErr w:type="spellStart"/>
      <w:r w:rsidRPr="00A609B6">
        <w:rPr>
          <w:rFonts w:ascii="Times New Roman" w:hAnsi="Times New Roman" w:cs="Times New Roman"/>
          <w:sz w:val="24"/>
          <w:szCs w:val="24"/>
        </w:rPr>
        <w:t>Сухоложское</w:t>
      </w:r>
      <w:proofErr w:type="spellEnd"/>
      <w:r w:rsidRPr="00A609B6">
        <w:rPr>
          <w:rFonts w:ascii="Times New Roman" w:hAnsi="Times New Roman" w:cs="Times New Roman"/>
          <w:sz w:val="24"/>
          <w:szCs w:val="24"/>
        </w:rPr>
        <w:t xml:space="preserve"> рудное золото.</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9. Жила № 1821 гранулированного кварца </w:t>
      </w:r>
      <w:proofErr w:type="spellStart"/>
      <w:r w:rsidRPr="00A609B6">
        <w:rPr>
          <w:rFonts w:ascii="Times New Roman" w:hAnsi="Times New Roman" w:cs="Times New Roman"/>
          <w:sz w:val="24"/>
          <w:szCs w:val="24"/>
        </w:rPr>
        <w:t>Анахчи-Чипикетского</w:t>
      </w:r>
      <w:proofErr w:type="spellEnd"/>
      <w:r w:rsidRPr="00A609B6">
        <w:rPr>
          <w:rFonts w:ascii="Times New Roman" w:hAnsi="Times New Roman" w:cs="Times New Roman"/>
          <w:sz w:val="24"/>
          <w:szCs w:val="24"/>
        </w:rPr>
        <w:t xml:space="preserve"> жильного поля;</w:t>
      </w:r>
    </w:p>
    <w:p w:rsidR="009B0C4B" w:rsidRPr="00A609B6" w:rsidRDefault="009B0C4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10. Широкое месторождение суглинисто-щебнистого грунта;</w:t>
      </w:r>
    </w:p>
    <w:p w:rsidR="00AD6D4D" w:rsidRPr="00A609B6" w:rsidRDefault="007A16EA" w:rsidP="00122D99">
      <w:pPr>
        <w:spacing w:after="0" w:line="240" w:lineRule="auto"/>
        <w:ind w:firstLine="708"/>
        <w:jc w:val="both"/>
        <w:rPr>
          <w:rFonts w:ascii="Times New Roman" w:hAnsi="Times New Roman" w:cs="Times New Roman"/>
          <w:sz w:val="24"/>
          <w:szCs w:val="24"/>
        </w:rPr>
      </w:pPr>
      <w:bookmarkStart w:id="0" w:name="_GoBack"/>
      <w:bookmarkEnd w:id="0"/>
      <w:r w:rsidRPr="00A609B6">
        <w:rPr>
          <w:rFonts w:ascii="Times New Roman" w:hAnsi="Times New Roman" w:cs="Times New Roman"/>
          <w:sz w:val="24"/>
          <w:szCs w:val="24"/>
        </w:rPr>
        <w:t>На территории Кропоткинского муниципального образования</w:t>
      </w:r>
      <w:r w:rsidR="00AD6D4D" w:rsidRPr="00A609B6">
        <w:rPr>
          <w:rFonts w:ascii="Times New Roman" w:hAnsi="Times New Roman" w:cs="Times New Roman"/>
          <w:sz w:val="24"/>
          <w:szCs w:val="24"/>
        </w:rPr>
        <w:t xml:space="preserve"> Бодайбинского района действуют </w:t>
      </w:r>
      <w:proofErr w:type="spellStart"/>
      <w:r w:rsidR="00AD6D4D" w:rsidRPr="00A609B6">
        <w:rPr>
          <w:rFonts w:ascii="Times New Roman" w:hAnsi="Times New Roman" w:cs="Times New Roman"/>
          <w:sz w:val="24"/>
          <w:szCs w:val="24"/>
        </w:rPr>
        <w:t>Светловская</w:t>
      </w:r>
      <w:proofErr w:type="spellEnd"/>
      <w:r w:rsidR="00AD6D4D" w:rsidRPr="00A609B6">
        <w:rPr>
          <w:rFonts w:ascii="Times New Roman" w:hAnsi="Times New Roman" w:cs="Times New Roman"/>
          <w:sz w:val="24"/>
          <w:szCs w:val="24"/>
        </w:rPr>
        <w:t xml:space="preserve">, Артемовская и </w:t>
      </w:r>
      <w:proofErr w:type="spellStart"/>
      <w:r w:rsidR="00AD6D4D" w:rsidRPr="00A609B6">
        <w:rPr>
          <w:rFonts w:ascii="Times New Roman" w:hAnsi="Times New Roman" w:cs="Times New Roman"/>
          <w:sz w:val="24"/>
          <w:szCs w:val="24"/>
        </w:rPr>
        <w:t>Нерпинская</w:t>
      </w:r>
      <w:proofErr w:type="spellEnd"/>
      <w:r w:rsidR="00AD6D4D" w:rsidRPr="00A609B6">
        <w:rPr>
          <w:rFonts w:ascii="Times New Roman" w:hAnsi="Times New Roman" w:cs="Times New Roman"/>
          <w:sz w:val="24"/>
          <w:szCs w:val="24"/>
        </w:rPr>
        <w:t xml:space="preserve"> левобережная дачи Бодайбинского лесничества.</w:t>
      </w:r>
    </w:p>
    <w:p w:rsidR="007A16EA" w:rsidRPr="00A609B6" w:rsidRDefault="00AD6D4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roofErr w:type="gramStart"/>
      <w:r w:rsidRPr="00A609B6">
        <w:rPr>
          <w:rFonts w:ascii="Times New Roman" w:hAnsi="Times New Roman" w:cs="Times New Roman"/>
          <w:sz w:val="24"/>
          <w:szCs w:val="24"/>
        </w:rPr>
        <w:t>По целевому назначению в соответствии с Лесным Кодексом, расположенные на территории Кропоткинского муниципального образования леса подразделяются на защитные (</w:t>
      </w:r>
      <w:proofErr w:type="spellStart"/>
      <w:r w:rsidRPr="00A609B6">
        <w:rPr>
          <w:rFonts w:ascii="Times New Roman" w:hAnsi="Times New Roman" w:cs="Times New Roman"/>
          <w:sz w:val="24"/>
          <w:szCs w:val="24"/>
        </w:rPr>
        <w:t>нересоохранные</w:t>
      </w:r>
      <w:proofErr w:type="spellEnd"/>
      <w:r w:rsidRPr="00A609B6">
        <w:rPr>
          <w:rFonts w:ascii="Times New Roman" w:hAnsi="Times New Roman" w:cs="Times New Roman"/>
          <w:sz w:val="24"/>
          <w:szCs w:val="24"/>
        </w:rPr>
        <w:t xml:space="preserve"> полосы лесов, противоэрозионные леса), эксплуатационные и резервные леса.</w:t>
      </w:r>
      <w:proofErr w:type="gramEnd"/>
    </w:p>
    <w:p w:rsidR="00B834DD" w:rsidRPr="00A609B6" w:rsidRDefault="00B834D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Виды разрешенного использования лесов:</w:t>
      </w:r>
    </w:p>
    <w:p w:rsidR="00B834DD" w:rsidRPr="00A609B6" w:rsidRDefault="00B834D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F71F3F" w:rsidRPr="00A609B6">
        <w:rPr>
          <w:rFonts w:ascii="Times New Roman" w:hAnsi="Times New Roman" w:cs="Times New Roman"/>
          <w:sz w:val="24"/>
          <w:szCs w:val="24"/>
        </w:rPr>
        <w:t>заготовка древесины;</w:t>
      </w:r>
    </w:p>
    <w:p w:rsidR="00F71F3F" w:rsidRPr="00A609B6" w:rsidRDefault="00F71F3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Заготовка живицы</w:t>
      </w:r>
      <w:r w:rsidR="00646D23" w:rsidRPr="00A609B6">
        <w:rPr>
          <w:rFonts w:ascii="Times New Roman" w:hAnsi="Times New Roman" w:cs="Times New Roman"/>
          <w:sz w:val="24"/>
          <w:szCs w:val="24"/>
        </w:rPr>
        <w:t>;</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заготовка и сбор </w:t>
      </w:r>
      <w:proofErr w:type="spellStart"/>
      <w:r w:rsidRPr="00A609B6">
        <w:rPr>
          <w:rFonts w:ascii="Times New Roman" w:hAnsi="Times New Roman" w:cs="Times New Roman"/>
          <w:sz w:val="24"/>
          <w:szCs w:val="24"/>
        </w:rPr>
        <w:t>недревесных</w:t>
      </w:r>
      <w:proofErr w:type="spellEnd"/>
      <w:r w:rsidRPr="00A609B6">
        <w:rPr>
          <w:rFonts w:ascii="Times New Roman" w:hAnsi="Times New Roman" w:cs="Times New Roman"/>
          <w:sz w:val="24"/>
          <w:szCs w:val="24"/>
        </w:rPr>
        <w:t xml:space="preserve"> лесных ресурсов;</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заготовка пищевых лесных ресурсов и сбор лекарственных растений;</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осуществление видов деятельности в сфере охотничьего хозяйства;</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ведение сельского хозяйства;</w:t>
      </w:r>
    </w:p>
    <w:p w:rsidR="00646D23"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осуществление научно-исследовательской деятельности, образовательной деятельности;</w:t>
      </w:r>
    </w:p>
    <w:p w:rsidR="00041006" w:rsidRPr="00A609B6" w:rsidRDefault="00646D23"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041006" w:rsidRPr="00A609B6">
        <w:rPr>
          <w:rFonts w:ascii="Times New Roman" w:hAnsi="Times New Roman" w:cs="Times New Roman"/>
          <w:sz w:val="24"/>
          <w:szCs w:val="24"/>
        </w:rPr>
        <w:t>создание лесных плантаций и их эксплуатация;</w:t>
      </w:r>
    </w:p>
    <w:p w:rsidR="00041006" w:rsidRPr="00A609B6" w:rsidRDefault="0004100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осуществление религиозной деятельности.</w:t>
      </w:r>
    </w:p>
    <w:p w:rsidR="00041006" w:rsidRPr="00A609B6" w:rsidRDefault="0004100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Леса могут использоваться для одной или нескольких целей, если иное не установлено Лесным Кодексом РФ.</w:t>
      </w:r>
    </w:p>
    <w:p w:rsidR="00041006" w:rsidRPr="00A609B6" w:rsidRDefault="00041006"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Допускается установление следующих ограничений использования лесов:</w:t>
      </w:r>
    </w:p>
    <w:p w:rsidR="00B53924" w:rsidRPr="00A609B6" w:rsidRDefault="00B5392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запрет на проведение рубок;</w:t>
      </w:r>
    </w:p>
    <w:p w:rsidR="00A222B5" w:rsidRPr="00A609B6" w:rsidRDefault="00B53924"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запрет на осуществление одного или нескольких видов использован</w:t>
      </w:r>
      <w:r w:rsidR="00A222B5" w:rsidRPr="00A609B6">
        <w:rPr>
          <w:rFonts w:ascii="Times New Roman" w:hAnsi="Times New Roman" w:cs="Times New Roman"/>
          <w:sz w:val="24"/>
          <w:szCs w:val="24"/>
        </w:rPr>
        <w:t>ия лесов, предусмотренных ЛК РФ;</w:t>
      </w:r>
    </w:p>
    <w:p w:rsidR="009F7F22" w:rsidRPr="00A609B6" w:rsidRDefault="00A222B5"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иные ограничения, установленные ЛК РФ.</w:t>
      </w:r>
    </w:p>
    <w:p w:rsidR="00F57959" w:rsidRPr="00F749A2"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F749A2">
        <w:rPr>
          <w:rFonts w:ascii="Times New Roman" w:eastAsia="TimesNewRomanPSMT" w:hAnsi="Times New Roman" w:cs="Times New Roman"/>
          <w:sz w:val="24"/>
          <w:szCs w:val="24"/>
        </w:rPr>
        <w:t xml:space="preserve">             Для повышения надежности электроснабжения потребителей </w:t>
      </w:r>
      <w:r w:rsidRPr="00F749A2">
        <w:rPr>
          <w:rFonts w:ascii="Times New Roman" w:eastAsia="TimesNewRomanPSMT" w:hAnsi="Times New Roman" w:cs="Times New Roman"/>
          <w:iCs/>
          <w:sz w:val="24"/>
          <w:szCs w:val="24"/>
        </w:rPr>
        <w:t xml:space="preserve">Схемой территориального планирования Иркутской области </w:t>
      </w:r>
      <w:r w:rsidRPr="00F749A2">
        <w:rPr>
          <w:rFonts w:ascii="Times New Roman" w:eastAsia="TimesNewRomanPSMT" w:hAnsi="Times New Roman" w:cs="Times New Roman"/>
          <w:sz w:val="24"/>
          <w:szCs w:val="24"/>
        </w:rPr>
        <w:t>предлагаются следующие мероприятия по</w:t>
      </w:r>
      <w:r w:rsidR="00F749A2">
        <w:rPr>
          <w:rFonts w:ascii="Times New Roman" w:eastAsia="TimesNewRomanPSMT" w:hAnsi="Times New Roman" w:cs="Times New Roman"/>
          <w:sz w:val="24"/>
          <w:szCs w:val="24"/>
        </w:rPr>
        <w:t xml:space="preserve"> </w:t>
      </w:r>
      <w:r w:rsidRPr="00F749A2">
        <w:rPr>
          <w:rFonts w:ascii="Times New Roman" w:eastAsia="TimesNewRomanPSMT" w:hAnsi="Times New Roman" w:cs="Times New Roman"/>
          <w:sz w:val="24"/>
          <w:szCs w:val="24"/>
        </w:rPr>
        <w:t>развитию электрических сетей и подстанций на перспективу:</w:t>
      </w:r>
    </w:p>
    <w:p w:rsidR="00F57959" w:rsidRPr="00A609B6"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A609B6">
        <w:rPr>
          <w:rFonts w:ascii="Times New Roman" w:eastAsia="TimesNewRomanPSMT" w:hAnsi="Times New Roman" w:cs="Times New Roman"/>
          <w:sz w:val="24"/>
          <w:szCs w:val="24"/>
        </w:rPr>
        <w:t>• Строительство ПС 220кВ «Кропоткин» для обеспечения электроэнергией</w:t>
      </w:r>
      <w:r w:rsidR="006D6EC2" w:rsidRPr="00A609B6">
        <w:rPr>
          <w:rFonts w:ascii="Times New Roman" w:eastAsia="TimesNewRomanPSMT" w:hAnsi="Times New Roman" w:cs="Times New Roman"/>
          <w:sz w:val="24"/>
          <w:szCs w:val="24"/>
        </w:rPr>
        <w:t xml:space="preserve"> </w:t>
      </w:r>
      <w:r w:rsidRPr="00A609B6">
        <w:rPr>
          <w:rFonts w:ascii="Times New Roman" w:eastAsia="TimesNewRomanPSMT" w:hAnsi="Times New Roman" w:cs="Times New Roman"/>
          <w:sz w:val="24"/>
          <w:szCs w:val="24"/>
        </w:rPr>
        <w:t>растущих мощностей золоторудных месторождений;</w:t>
      </w:r>
    </w:p>
    <w:p w:rsidR="00F57959" w:rsidRPr="00A609B6"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A609B6">
        <w:rPr>
          <w:rFonts w:ascii="Times New Roman" w:eastAsia="TimesNewRomanPSMT" w:hAnsi="Times New Roman" w:cs="Times New Roman"/>
          <w:sz w:val="24"/>
          <w:szCs w:val="24"/>
        </w:rPr>
        <w:t xml:space="preserve">• Строительство </w:t>
      </w:r>
      <w:proofErr w:type="gramStart"/>
      <w:r w:rsidRPr="00A609B6">
        <w:rPr>
          <w:rFonts w:ascii="Times New Roman" w:eastAsia="TimesNewRomanPSMT" w:hAnsi="Times New Roman" w:cs="Times New Roman"/>
          <w:sz w:val="24"/>
          <w:szCs w:val="24"/>
        </w:rPr>
        <w:t>ВЛ</w:t>
      </w:r>
      <w:proofErr w:type="gramEnd"/>
      <w:r w:rsidRPr="00A609B6">
        <w:rPr>
          <w:rFonts w:ascii="Times New Roman" w:eastAsia="TimesNewRomanPSMT" w:hAnsi="Times New Roman" w:cs="Times New Roman"/>
          <w:sz w:val="24"/>
          <w:szCs w:val="24"/>
        </w:rPr>
        <w:t xml:space="preserve"> 220кВ «Визирный – Сухой Лог – К</w:t>
      </w:r>
      <w:r w:rsidR="006D6EC2" w:rsidRPr="00A609B6">
        <w:rPr>
          <w:rFonts w:ascii="Times New Roman" w:eastAsia="TimesNewRomanPSMT" w:hAnsi="Times New Roman" w:cs="Times New Roman"/>
          <w:sz w:val="24"/>
          <w:szCs w:val="24"/>
        </w:rPr>
        <w:t xml:space="preserve">ропоткин – </w:t>
      </w:r>
      <w:proofErr w:type="spellStart"/>
      <w:r w:rsidR="006D6EC2" w:rsidRPr="00A609B6">
        <w:rPr>
          <w:rFonts w:ascii="Times New Roman" w:eastAsia="TimesNewRomanPSMT" w:hAnsi="Times New Roman" w:cs="Times New Roman"/>
          <w:sz w:val="24"/>
          <w:szCs w:val="24"/>
        </w:rPr>
        <w:t>Мама</w:t>
      </w:r>
      <w:r w:rsidRPr="00A609B6">
        <w:rPr>
          <w:rFonts w:ascii="Times New Roman" w:eastAsia="TimesNewRomanPSMT" w:hAnsi="Times New Roman" w:cs="Times New Roman"/>
          <w:sz w:val="24"/>
          <w:szCs w:val="24"/>
        </w:rPr>
        <w:t>канская</w:t>
      </w:r>
      <w:proofErr w:type="spellEnd"/>
      <w:r w:rsidRPr="00A609B6">
        <w:rPr>
          <w:rFonts w:ascii="Times New Roman" w:eastAsia="TimesNewRomanPSMT" w:hAnsi="Times New Roman" w:cs="Times New Roman"/>
          <w:sz w:val="24"/>
          <w:szCs w:val="24"/>
        </w:rPr>
        <w:t xml:space="preserve"> ГЭС».</w:t>
      </w:r>
    </w:p>
    <w:p w:rsidR="00F57959" w:rsidRPr="00A609B6"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F749A2">
        <w:rPr>
          <w:rFonts w:ascii="Times New Roman" w:eastAsia="TimesNewRomanPSMT" w:hAnsi="Times New Roman" w:cs="Times New Roman"/>
          <w:iCs/>
          <w:sz w:val="24"/>
          <w:szCs w:val="24"/>
        </w:rPr>
        <w:t>Схем</w:t>
      </w:r>
      <w:r w:rsidR="00F749A2" w:rsidRPr="00F749A2">
        <w:rPr>
          <w:rFonts w:ascii="Times New Roman" w:eastAsia="TimesNewRomanPSMT" w:hAnsi="Times New Roman" w:cs="Times New Roman"/>
          <w:iCs/>
          <w:sz w:val="24"/>
          <w:szCs w:val="24"/>
        </w:rPr>
        <w:t>ой</w:t>
      </w:r>
      <w:r w:rsidRPr="00F749A2">
        <w:rPr>
          <w:rFonts w:ascii="Times New Roman" w:eastAsia="TimesNewRomanPSMT" w:hAnsi="Times New Roman" w:cs="Times New Roman"/>
          <w:iCs/>
          <w:sz w:val="24"/>
          <w:szCs w:val="24"/>
        </w:rPr>
        <w:t xml:space="preserve"> территориального планирования Бодайбинского района </w:t>
      </w:r>
      <w:r w:rsidR="006D6EC2" w:rsidRPr="00F749A2">
        <w:rPr>
          <w:rFonts w:ascii="Times New Roman" w:eastAsia="TimesNewRomanPSMT" w:hAnsi="Times New Roman" w:cs="Times New Roman"/>
          <w:sz w:val="24"/>
          <w:szCs w:val="24"/>
        </w:rPr>
        <w:t>пред</w:t>
      </w:r>
      <w:r w:rsidRPr="00F749A2">
        <w:rPr>
          <w:rFonts w:ascii="Times New Roman" w:eastAsia="TimesNewRomanPSMT" w:hAnsi="Times New Roman" w:cs="Times New Roman"/>
          <w:sz w:val="24"/>
          <w:szCs w:val="24"/>
        </w:rPr>
        <w:t>лагается строительство</w:t>
      </w:r>
      <w:r w:rsidRPr="00A609B6">
        <w:rPr>
          <w:rFonts w:ascii="Times New Roman" w:eastAsia="TimesNewRomanPSMT" w:hAnsi="Times New Roman" w:cs="Times New Roman"/>
          <w:sz w:val="24"/>
          <w:szCs w:val="24"/>
        </w:rPr>
        <w:t xml:space="preserve"> ПС 220/10кВ «Кропоткин» с установкой на ней двух трансформаторов мощностью 2х63МВА каждый. Также, для обеспечения эл</w:t>
      </w:r>
      <w:r w:rsidR="006D6EC2" w:rsidRPr="00A609B6">
        <w:rPr>
          <w:rFonts w:ascii="Times New Roman" w:eastAsia="TimesNewRomanPSMT" w:hAnsi="Times New Roman" w:cs="Times New Roman"/>
          <w:sz w:val="24"/>
          <w:szCs w:val="24"/>
        </w:rPr>
        <w:t>ектроэнергией золо</w:t>
      </w:r>
      <w:r w:rsidRPr="00A609B6">
        <w:rPr>
          <w:rFonts w:ascii="Times New Roman" w:eastAsia="TimesNewRomanPSMT" w:hAnsi="Times New Roman" w:cs="Times New Roman"/>
          <w:sz w:val="24"/>
          <w:szCs w:val="24"/>
        </w:rPr>
        <w:t>торудных месторождений в районе Сухого Лога необходимо строительство ПС 220/10кВ</w:t>
      </w:r>
      <w:r w:rsidR="00ED503E">
        <w:rPr>
          <w:rFonts w:ascii="Times New Roman" w:eastAsia="TimesNewRomanPSMT" w:hAnsi="Times New Roman" w:cs="Times New Roman"/>
          <w:sz w:val="24"/>
          <w:szCs w:val="24"/>
        </w:rPr>
        <w:t xml:space="preserve"> </w:t>
      </w:r>
      <w:r w:rsidRPr="00A609B6">
        <w:rPr>
          <w:rFonts w:ascii="Times New Roman" w:eastAsia="TimesNewRomanPSMT" w:hAnsi="Times New Roman" w:cs="Times New Roman"/>
          <w:sz w:val="24"/>
          <w:szCs w:val="24"/>
        </w:rPr>
        <w:t>«Сухой Лог» с установкой на ней двух трансформаторов мощностью 2х63МВА каждый.</w:t>
      </w:r>
    </w:p>
    <w:p w:rsidR="00F57959" w:rsidRPr="00A609B6" w:rsidRDefault="00F57959" w:rsidP="00A609B6">
      <w:pPr>
        <w:autoSpaceDE w:val="0"/>
        <w:autoSpaceDN w:val="0"/>
        <w:adjustRightInd w:val="0"/>
        <w:spacing w:after="0" w:line="240" w:lineRule="auto"/>
        <w:jc w:val="both"/>
        <w:rPr>
          <w:rFonts w:ascii="Times New Roman" w:eastAsia="TimesNewRomanPSMT" w:hAnsi="Times New Roman" w:cs="Times New Roman"/>
          <w:sz w:val="24"/>
          <w:szCs w:val="24"/>
        </w:rPr>
      </w:pPr>
      <w:r w:rsidRPr="00A609B6">
        <w:rPr>
          <w:rFonts w:ascii="Times New Roman" w:eastAsia="TimesNewRomanPSMT" w:hAnsi="Times New Roman" w:cs="Times New Roman"/>
          <w:sz w:val="24"/>
          <w:szCs w:val="24"/>
        </w:rPr>
        <w:t xml:space="preserve">Для питания данных электроподстанций необходимо строительство ВЛ220кВ «Визирный – Сухой Лог – Кропоткин – </w:t>
      </w:r>
      <w:proofErr w:type="spellStart"/>
      <w:r w:rsidRPr="00A609B6">
        <w:rPr>
          <w:rFonts w:ascii="Times New Roman" w:eastAsia="TimesNewRomanPSMT" w:hAnsi="Times New Roman" w:cs="Times New Roman"/>
          <w:sz w:val="24"/>
          <w:szCs w:val="24"/>
        </w:rPr>
        <w:t>Мамаканская</w:t>
      </w:r>
      <w:proofErr w:type="spellEnd"/>
      <w:r w:rsidRPr="00A609B6">
        <w:rPr>
          <w:rFonts w:ascii="Times New Roman" w:eastAsia="TimesNewRomanPSMT" w:hAnsi="Times New Roman" w:cs="Times New Roman"/>
          <w:sz w:val="24"/>
          <w:szCs w:val="24"/>
        </w:rPr>
        <w:t xml:space="preserve"> ГЭС» на </w:t>
      </w:r>
      <w:proofErr w:type="spellStart"/>
      <w:r w:rsidRPr="00A609B6">
        <w:rPr>
          <w:rFonts w:ascii="Times New Roman" w:eastAsia="TimesNewRomanPSMT" w:hAnsi="Times New Roman" w:cs="Times New Roman"/>
          <w:sz w:val="24"/>
          <w:szCs w:val="24"/>
        </w:rPr>
        <w:t>двухцепных</w:t>
      </w:r>
      <w:proofErr w:type="spellEnd"/>
      <w:r w:rsidRPr="00A609B6">
        <w:rPr>
          <w:rFonts w:ascii="Times New Roman" w:eastAsia="TimesNewRomanPSMT" w:hAnsi="Times New Roman" w:cs="Times New Roman"/>
          <w:sz w:val="24"/>
          <w:szCs w:val="24"/>
        </w:rPr>
        <w:t xml:space="preserve"> металлических опорах.</w:t>
      </w:r>
    </w:p>
    <w:p w:rsidR="00CE55ED" w:rsidRPr="00A609B6" w:rsidRDefault="00CE55ED" w:rsidP="00ED503E">
      <w:pPr>
        <w:spacing w:after="0" w:line="240" w:lineRule="auto"/>
        <w:ind w:firstLine="708"/>
        <w:jc w:val="both"/>
        <w:rPr>
          <w:rFonts w:ascii="Times New Roman" w:eastAsia="TimesNewRomanPSMT" w:hAnsi="Times New Roman" w:cs="Times New Roman"/>
          <w:sz w:val="24"/>
          <w:szCs w:val="24"/>
        </w:rPr>
      </w:pPr>
      <w:r w:rsidRPr="00A609B6">
        <w:rPr>
          <w:rFonts w:ascii="Times New Roman" w:eastAsia="TimesNewRomanPSMT" w:hAnsi="Times New Roman" w:cs="Times New Roman"/>
          <w:sz w:val="24"/>
          <w:szCs w:val="24"/>
        </w:rPr>
        <w:t>Свободные помещения</w:t>
      </w:r>
      <w:r w:rsidR="003B496A" w:rsidRPr="00A609B6">
        <w:rPr>
          <w:rFonts w:ascii="Times New Roman" w:eastAsia="TimesNewRomanPSMT" w:hAnsi="Times New Roman" w:cs="Times New Roman"/>
          <w:sz w:val="24"/>
          <w:szCs w:val="24"/>
        </w:rPr>
        <w:t xml:space="preserve">, </w:t>
      </w:r>
      <w:r w:rsidRPr="00A609B6">
        <w:rPr>
          <w:rFonts w:ascii="Times New Roman" w:eastAsia="TimesNewRomanPSMT" w:hAnsi="Times New Roman" w:cs="Times New Roman"/>
          <w:sz w:val="24"/>
          <w:szCs w:val="24"/>
        </w:rPr>
        <w:t xml:space="preserve"> которые </w:t>
      </w:r>
      <w:proofErr w:type="gramStart"/>
      <w:r w:rsidRPr="00A609B6">
        <w:rPr>
          <w:rFonts w:ascii="Times New Roman" w:eastAsia="TimesNewRomanPSMT" w:hAnsi="Times New Roman" w:cs="Times New Roman"/>
          <w:sz w:val="24"/>
          <w:szCs w:val="24"/>
        </w:rPr>
        <w:t>пригодны для размещения производств на территории Кропоткинского муниципального образования отсутствуют</w:t>
      </w:r>
      <w:proofErr w:type="gramEnd"/>
      <w:r w:rsidRPr="00A609B6">
        <w:rPr>
          <w:rFonts w:ascii="Times New Roman" w:eastAsia="TimesNewRomanPSMT" w:hAnsi="Times New Roman" w:cs="Times New Roman"/>
          <w:sz w:val="24"/>
          <w:szCs w:val="24"/>
        </w:rPr>
        <w:t>.</w:t>
      </w:r>
    </w:p>
    <w:p w:rsidR="0061388A" w:rsidRPr="00A609B6" w:rsidRDefault="0024504F" w:rsidP="00ED503E">
      <w:pPr>
        <w:spacing w:after="0" w:line="240" w:lineRule="auto"/>
        <w:ind w:firstLine="708"/>
        <w:jc w:val="both"/>
        <w:rPr>
          <w:rFonts w:ascii="Times New Roman" w:hAnsi="Times New Roman" w:cs="Times New Roman"/>
          <w:sz w:val="24"/>
          <w:szCs w:val="24"/>
        </w:rPr>
      </w:pPr>
      <w:r w:rsidRPr="00A609B6">
        <w:rPr>
          <w:rFonts w:ascii="Times New Roman" w:eastAsia="TimesNewRomanPSMT" w:hAnsi="Times New Roman" w:cs="Times New Roman"/>
          <w:sz w:val="24"/>
          <w:szCs w:val="24"/>
        </w:rPr>
        <w:t>На территории Кропоткинского городского поселения действует МУП «Тепловодоцентраль». Недоиспользованных производственных мощностей на этом предприятии нет.</w:t>
      </w:r>
      <w:r w:rsidR="00014446" w:rsidRPr="00A609B6">
        <w:rPr>
          <w:rFonts w:ascii="Times New Roman" w:eastAsia="TimesNewRomanPSMT" w:hAnsi="Times New Roman" w:cs="Times New Roman"/>
          <w:sz w:val="24"/>
          <w:szCs w:val="24"/>
        </w:rPr>
        <w:t xml:space="preserve"> </w:t>
      </w:r>
      <w:r w:rsidRPr="00A609B6">
        <w:rPr>
          <w:rFonts w:ascii="Times New Roman" w:eastAsia="TimesNewRomanPSMT" w:hAnsi="Times New Roman" w:cs="Times New Roman"/>
          <w:sz w:val="24"/>
          <w:szCs w:val="24"/>
        </w:rPr>
        <w:t xml:space="preserve"> </w:t>
      </w:r>
    </w:p>
    <w:p w:rsidR="00ED503E" w:rsidRDefault="00ED503E" w:rsidP="00A609B6">
      <w:pPr>
        <w:spacing w:after="0" w:line="240" w:lineRule="auto"/>
        <w:jc w:val="both"/>
        <w:rPr>
          <w:rFonts w:ascii="Times New Roman" w:hAnsi="Times New Roman" w:cs="Times New Roman"/>
          <w:b/>
          <w:sz w:val="24"/>
          <w:szCs w:val="24"/>
        </w:rPr>
      </w:pPr>
    </w:p>
    <w:p w:rsidR="00ED503E" w:rsidRDefault="00ED503E" w:rsidP="00A609B6">
      <w:pPr>
        <w:spacing w:after="0" w:line="240" w:lineRule="auto"/>
        <w:jc w:val="both"/>
        <w:rPr>
          <w:rFonts w:ascii="Times New Roman" w:hAnsi="Times New Roman" w:cs="Times New Roman"/>
          <w:b/>
          <w:sz w:val="24"/>
          <w:szCs w:val="24"/>
        </w:rPr>
      </w:pPr>
    </w:p>
    <w:p w:rsidR="00ED503E" w:rsidRDefault="00ED503E" w:rsidP="00A609B6">
      <w:pPr>
        <w:spacing w:after="0" w:line="240" w:lineRule="auto"/>
        <w:jc w:val="both"/>
        <w:rPr>
          <w:rFonts w:ascii="Times New Roman" w:hAnsi="Times New Roman" w:cs="Times New Roman"/>
          <w:b/>
          <w:sz w:val="24"/>
          <w:szCs w:val="24"/>
        </w:rPr>
      </w:pPr>
    </w:p>
    <w:p w:rsidR="00ED503E" w:rsidRDefault="00ED503E" w:rsidP="00A609B6">
      <w:pPr>
        <w:spacing w:after="0" w:line="240" w:lineRule="auto"/>
        <w:jc w:val="both"/>
        <w:rPr>
          <w:rFonts w:ascii="Times New Roman" w:hAnsi="Times New Roman" w:cs="Times New Roman"/>
          <w:b/>
          <w:sz w:val="24"/>
          <w:szCs w:val="24"/>
        </w:rPr>
      </w:pPr>
    </w:p>
    <w:p w:rsidR="008D10D0" w:rsidRPr="00A609B6" w:rsidRDefault="001B1413" w:rsidP="00ED503E">
      <w:pPr>
        <w:spacing w:after="0" w:line="240" w:lineRule="auto"/>
        <w:jc w:val="center"/>
        <w:rPr>
          <w:rFonts w:ascii="Times New Roman" w:hAnsi="Times New Roman" w:cs="Times New Roman"/>
          <w:sz w:val="24"/>
          <w:szCs w:val="24"/>
        </w:rPr>
      </w:pPr>
      <w:r w:rsidRPr="00ED503E">
        <w:rPr>
          <w:rFonts w:ascii="Times New Roman" w:hAnsi="Times New Roman" w:cs="Times New Roman"/>
          <w:b/>
          <w:sz w:val="24"/>
          <w:szCs w:val="24"/>
        </w:rPr>
        <w:t>6.</w:t>
      </w:r>
      <w:r w:rsidRPr="00ED503E">
        <w:rPr>
          <w:rFonts w:ascii="Times New Roman" w:hAnsi="Times New Roman" w:cs="Times New Roman"/>
          <w:sz w:val="24"/>
          <w:szCs w:val="24"/>
        </w:rPr>
        <w:t xml:space="preserve"> </w:t>
      </w:r>
      <w:r w:rsidR="00EC3AF7" w:rsidRPr="00ED503E">
        <w:rPr>
          <w:rFonts w:ascii="Times New Roman" w:hAnsi="Times New Roman" w:cs="Times New Roman"/>
          <w:sz w:val="24"/>
          <w:szCs w:val="24"/>
        </w:rPr>
        <w:t xml:space="preserve"> </w:t>
      </w:r>
      <w:r w:rsidR="008D10D0" w:rsidRPr="00ED503E">
        <w:rPr>
          <w:rFonts w:ascii="Times New Roman" w:hAnsi="Times New Roman" w:cs="Times New Roman"/>
          <w:b/>
          <w:sz w:val="24"/>
          <w:szCs w:val="24"/>
        </w:rPr>
        <w:t>Цели, задачи и система программных мероприятий,  направленных на решение</w:t>
      </w:r>
      <w:r w:rsidR="008D10D0" w:rsidRPr="00A609B6">
        <w:rPr>
          <w:rFonts w:ascii="Times New Roman" w:hAnsi="Times New Roman" w:cs="Times New Roman"/>
          <w:b/>
          <w:sz w:val="24"/>
          <w:szCs w:val="24"/>
        </w:rPr>
        <w:t xml:space="preserve"> проблемных вопросов в среднесрочной перспективе.</w:t>
      </w:r>
    </w:p>
    <w:p w:rsidR="00A32CFE" w:rsidRPr="00ED503E" w:rsidRDefault="00A32CFE"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lastRenderedPageBreak/>
        <w:t xml:space="preserve"> </w:t>
      </w:r>
      <w:r w:rsidR="009E1D0A" w:rsidRPr="00ED503E">
        <w:rPr>
          <w:rFonts w:ascii="Times New Roman" w:hAnsi="Times New Roman" w:cs="Times New Roman"/>
          <w:b/>
          <w:sz w:val="24"/>
          <w:szCs w:val="24"/>
        </w:rPr>
        <w:t>Анализ развития на территории поселения сельскохозяйственного производства.</w:t>
      </w:r>
    </w:p>
    <w:tbl>
      <w:tblPr>
        <w:tblStyle w:val="a4"/>
        <w:tblW w:w="0" w:type="auto"/>
        <w:tblLook w:val="04A0" w:firstRow="1" w:lastRow="0" w:firstColumn="1" w:lastColumn="0" w:noHBand="0" w:noVBand="1"/>
      </w:tblPr>
      <w:tblGrid>
        <w:gridCol w:w="4926"/>
        <w:gridCol w:w="4927"/>
      </w:tblGrid>
      <w:tr w:rsidR="009E1D0A" w:rsidRPr="00A609B6" w:rsidTr="009E1D0A">
        <w:tc>
          <w:tcPr>
            <w:tcW w:w="4926" w:type="dxa"/>
          </w:tcPr>
          <w:p w:rsidR="009E1D0A" w:rsidRPr="00A609B6" w:rsidRDefault="009E1D0A" w:rsidP="00A609B6">
            <w:pPr>
              <w:jc w:val="cente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9E1D0A" w:rsidRPr="00A609B6" w:rsidRDefault="009E1D0A" w:rsidP="00A609B6">
            <w:pPr>
              <w:jc w:val="cente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9E1D0A" w:rsidRPr="00A609B6" w:rsidTr="009E1D0A">
        <w:tc>
          <w:tcPr>
            <w:tcW w:w="4926"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Земли сельскохозяйственного назначения обрабатываются ИП Бочаров А.А.</w:t>
            </w:r>
          </w:p>
        </w:tc>
        <w:tc>
          <w:tcPr>
            <w:tcW w:w="4927"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Низкая эффективность работы </w:t>
            </w:r>
            <w:r w:rsidR="00EF4673" w:rsidRPr="00A609B6">
              <w:rPr>
                <w:rFonts w:ascii="Times New Roman" w:hAnsi="Times New Roman" w:cs="Times New Roman"/>
                <w:sz w:val="24"/>
                <w:szCs w:val="24"/>
              </w:rPr>
              <w:t>крестьянско-фермерского хозяйства</w:t>
            </w:r>
            <w:r w:rsidRPr="00A609B6">
              <w:rPr>
                <w:rFonts w:ascii="Times New Roman" w:hAnsi="Times New Roman" w:cs="Times New Roman"/>
                <w:sz w:val="24"/>
                <w:szCs w:val="24"/>
              </w:rPr>
              <w:t>.</w:t>
            </w:r>
          </w:p>
        </w:tc>
      </w:tr>
      <w:tr w:rsidR="009E1D0A" w:rsidRPr="00A609B6" w:rsidTr="009E1D0A">
        <w:tc>
          <w:tcPr>
            <w:tcW w:w="4926"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федеральных и областных программ поддержки отрасли сельского хозяйства</w:t>
            </w:r>
          </w:p>
        </w:tc>
        <w:tc>
          <w:tcPr>
            <w:tcW w:w="4927"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сельскохозяйственных п</w:t>
            </w:r>
            <w:r w:rsidR="00126C90" w:rsidRPr="00A609B6">
              <w:rPr>
                <w:rFonts w:ascii="Times New Roman" w:hAnsi="Times New Roman" w:cs="Times New Roman"/>
                <w:sz w:val="24"/>
                <w:szCs w:val="24"/>
              </w:rPr>
              <w:t>отребительских и сн</w:t>
            </w:r>
            <w:r w:rsidRPr="00A609B6">
              <w:rPr>
                <w:rFonts w:ascii="Times New Roman" w:hAnsi="Times New Roman" w:cs="Times New Roman"/>
                <w:sz w:val="24"/>
                <w:szCs w:val="24"/>
              </w:rPr>
              <w:t>абженческо-сбытовых кооперативов</w:t>
            </w:r>
          </w:p>
        </w:tc>
      </w:tr>
      <w:tr w:rsidR="009E1D0A" w:rsidRPr="00A609B6" w:rsidTr="009E1D0A">
        <w:tc>
          <w:tcPr>
            <w:tcW w:w="4926" w:type="dxa"/>
          </w:tcPr>
          <w:p w:rsidR="009E1D0A" w:rsidRPr="00A609B6" w:rsidRDefault="009E1D0A"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незанятого трудоспособного населения и возможность его вовлечения в сельскохозяйственное производство</w:t>
            </w:r>
          </w:p>
        </w:tc>
        <w:tc>
          <w:tcPr>
            <w:tcW w:w="4927" w:type="dxa"/>
          </w:tcPr>
          <w:p w:rsidR="009E1D0A" w:rsidRPr="00A609B6" w:rsidRDefault="00126C90"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Слабая </w:t>
            </w:r>
            <w:r w:rsidR="00EF4673" w:rsidRPr="00A609B6">
              <w:rPr>
                <w:rFonts w:ascii="Times New Roman" w:hAnsi="Times New Roman" w:cs="Times New Roman"/>
                <w:sz w:val="24"/>
                <w:szCs w:val="24"/>
              </w:rPr>
              <w:t>материально-техническая база личных подсобных хозяйств</w:t>
            </w:r>
          </w:p>
          <w:p w:rsidR="00126C90" w:rsidRPr="00A609B6" w:rsidRDefault="00126C90" w:rsidP="00A609B6">
            <w:pPr>
              <w:jc w:val="both"/>
              <w:rPr>
                <w:rFonts w:ascii="Times New Roman" w:hAnsi="Times New Roman" w:cs="Times New Roman"/>
                <w:sz w:val="24"/>
                <w:szCs w:val="24"/>
              </w:rPr>
            </w:pPr>
          </w:p>
        </w:tc>
      </w:tr>
      <w:tr w:rsidR="00126C90" w:rsidRPr="00A609B6" w:rsidTr="009E1D0A">
        <w:tc>
          <w:tcPr>
            <w:tcW w:w="4926" w:type="dxa"/>
          </w:tcPr>
          <w:p w:rsidR="00126C90" w:rsidRPr="00A609B6" w:rsidRDefault="00126C90" w:rsidP="00A609B6">
            <w:pPr>
              <w:jc w:val="both"/>
              <w:rPr>
                <w:rFonts w:ascii="Times New Roman" w:hAnsi="Times New Roman" w:cs="Times New Roman"/>
                <w:sz w:val="24"/>
                <w:szCs w:val="24"/>
              </w:rPr>
            </w:pPr>
          </w:p>
        </w:tc>
        <w:tc>
          <w:tcPr>
            <w:tcW w:w="4927" w:type="dxa"/>
          </w:tcPr>
          <w:p w:rsidR="00126C90" w:rsidRPr="00A609B6" w:rsidRDefault="00126C90"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Увеличение количества необрабатываемых земель в </w:t>
            </w:r>
            <w:r w:rsidR="00EF4673" w:rsidRPr="00A609B6">
              <w:rPr>
                <w:rFonts w:ascii="Times New Roman" w:hAnsi="Times New Roman" w:cs="Times New Roman"/>
                <w:sz w:val="24"/>
                <w:szCs w:val="24"/>
              </w:rPr>
              <w:t>личных подсобных хозяйствах</w:t>
            </w:r>
          </w:p>
        </w:tc>
      </w:tr>
      <w:tr w:rsidR="00126C90" w:rsidRPr="00A609B6" w:rsidTr="009E1D0A">
        <w:tc>
          <w:tcPr>
            <w:tcW w:w="4926" w:type="dxa"/>
          </w:tcPr>
          <w:p w:rsidR="00126C90" w:rsidRPr="00A609B6" w:rsidRDefault="00126C90" w:rsidP="00A609B6">
            <w:pPr>
              <w:jc w:val="both"/>
              <w:rPr>
                <w:rFonts w:ascii="Times New Roman" w:hAnsi="Times New Roman" w:cs="Times New Roman"/>
                <w:sz w:val="24"/>
                <w:szCs w:val="24"/>
              </w:rPr>
            </w:pPr>
          </w:p>
        </w:tc>
        <w:tc>
          <w:tcPr>
            <w:tcW w:w="4927" w:type="dxa"/>
          </w:tcPr>
          <w:p w:rsidR="00126C90" w:rsidRPr="00A609B6" w:rsidRDefault="00126C90" w:rsidP="00A609B6">
            <w:pPr>
              <w:jc w:val="both"/>
              <w:rPr>
                <w:rFonts w:ascii="Times New Roman" w:hAnsi="Times New Roman" w:cs="Times New Roman"/>
                <w:sz w:val="24"/>
                <w:szCs w:val="24"/>
              </w:rPr>
            </w:pPr>
            <w:r w:rsidRPr="00A609B6">
              <w:rPr>
                <w:rFonts w:ascii="Times New Roman" w:hAnsi="Times New Roman" w:cs="Times New Roman"/>
                <w:sz w:val="24"/>
                <w:szCs w:val="24"/>
              </w:rPr>
              <w:t>Зависимость сельхозпроизводства от природных факторов</w:t>
            </w:r>
          </w:p>
        </w:tc>
      </w:tr>
    </w:tbl>
    <w:p w:rsidR="009E1D0A" w:rsidRPr="00A609B6" w:rsidRDefault="00126C90"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 результате</w:t>
      </w:r>
      <w:r w:rsidR="00365028" w:rsidRPr="00A609B6">
        <w:rPr>
          <w:rFonts w:ascii="Times New Roman" w:hAnsi="Times New Roman" w:cs="Times New Roman"/>
          <w:sz w:val="24"/>
          <w:szCs w:val="24"/>
        </w:rPr>
        <w:t xml:space="preserve"> анализа </w:t>
      </w:r>
      <w:r w:rsidRPr="00A609B6">
        <w:rPr>
          <w:rFonts w:ascii="Times New Roman" w:hAnsi="Times New Roman" w:cs="Times New Roman"/>
          <w:sz w:val="24"/>
          <w:szCs w:val="24"/>
        </w:rPr>
        <w:t xml:space="preserve"> выделяются стратегические цели и задачи:</w:t>
      </w:r>
    </w:p>
    <w:p w:rsidR="00126C90" w:rsidRPr="00A609B6" w:rsidRDefault="00126C90"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Цели:</w:t>
      </w:r>
    </w:p>
    <w:p w:rsidR="00126C90" w:rsidRPr="00A609B6" w:rsidRDefault="00126C90" w:rsidP="00A609B6">
      <w:pPr>
        <w:pStyle w:val="a3"/>
        <w:numPr>
          <w:ilvl w:val="0"/>
          <w:numId w:val="12"/>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Повышение эффективности хозяйствования  ИП Бочаров А.А.</w:t>
      </w:r>
    </w:p>
    <w:p w:rsidR="00126C90" w:rsidRPr="00A609B6" w:rsidRDefault="00126C90"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Задачи:</w:t>
      </w:r>
    </w:p>
    <w:p w:rsidR="00126C90" w:rsidRDefault="00126C90" w:rsidP="00A609B6">
      <w:pPr>
        <w:pStyle w:val="a3"/>
        <w:numPr>
          <w:ilvl w:val="0"/>
          <w:numId w:val="13"/>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Поддержка развития личных подсобных хозяйств.</w:t>
      </w:r>
    </w:p>
    <w:p w:rsidR="00ED503E" w:rsidRPr="00A609B6" w:rsidRDefault="00ED503E" w:rsidP="00ED503E">
      <w:pPr>
        <w:pStyle w:val="a3"/>
        <w:spacing w:after="0" w:line="240" w:lineRule="auto"/>
        <w:ind w:left="765"/>
        <w:rPr>
          <w:rFonts w:ascii="Times New Roman" w:hAnsi="Times New Roman" w:cs="Times New Roman"/>
          <w:sz w:val="24"/>
          <w:szCs w:val="24"/>
        </w:rPr>
      </w:pPr>
    </w:p>
    <w:p w:rsidR="0025499D" w:rsidRPr="00ED503E" w:rsidRDefault="0025499D"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t>Анализ развития строительной отрасли</w:t>
      </w:r>
    </w:p>
    <w:tbl>
      <w:tblPr>
        <w:tblStyle w:val="a4"/>
        <w:tblW w:w="0" w:type="auto"/>
        <w:tblLook w:val="04A0" w:firstRow="1" w:lastRow="0" w:firstColumn="1" w:lastColumn="0" w:noHBand="0" w:noVBand="1"/>
      </w:tblPr>
      <w:tblGrid>
        <w:gridCol w:w="4926"/>
        <w:gridCol w:w="4927"/>
      </w:tblGrid>
      <w:tr w:rsidR="0025499D" w:rsidRPr="00A609B6" w:rsidTr="0025499D">
        <w:tc>
          <w:tcPr>
            <w:tcW w:w="4926" w:type="dxa"/>
          </w:tcPr>
          <w:p w:rsidR="0025499D" w:rsidRPr="00A609B6" w:rsidRDefault="0025499D"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25499D" w:rsidRPr="00A609B6" w:rsidRDefault="0025499D"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25499D" w:rsidRPr="00A609B6" w:rsidTr="0025499D">
        <w:tc>
          <w:tcPr>
            <w:tcW w:w="4926" w:type="dxa"/>
          </w:tcPr>
          <w:p w:rsidR="0025499D" w:rsidRPr="00A609B6" w:rsidRDefault="00F6391F" w:rsidP="00A609B6">
            <w:pPr>
              <w:jc w:val="both"/>
              <w:rPr>
                <w:rFonts w:ascii="Times New Roman" w:hAnsi="Times New Roman" w:cs="Times New Roman"/>
                <w:sz w:val="24"/>
                <w:szCs w:val="24"/>
              </w:rPr>
            </w:pPr>
            <w:r w:rsidRPr="00A609B6">
              <w:rPr>
                <w:rFonts w:ascii="Times New Roman" w:hAnsi="Times New Roman" w:cs="Times New Roman"/>
                <w:sz w:val="24"/>
                <w:szCs w:val="24"/>
              </w:rPr>
              <w:t>Заинтересованность жителей в развитии жилищного строительства, постройке храмового комплекса</w:t>
            </w:r>
          </w:p>
        </w:tc>
        <w:tc>
          <w:tcPr>
            <w:tcW w:w="4927" w:type="dxa"/>
          </w:tcPr>
          <w:p w:rsidR="0025499D" w:rsidRPr="00A609B6" w:rsidRDefault="00E754F0"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на территории строительной организации</w:t>
            </w:r>
          </w:p>
        </w:tc>
      </w:tr>
      <w:tr w:rsidR="00F6391F" w:rsidRPr="00A609B6" w:rsidTr="0025499D">
        <w:tc>
          <w:tcPr>
            <w:tcW w:w="4926" w:type="dxa"/>
          </w:tcPr>
          <w:p w:rsidR="00F6391F" w:rsidRPr="00A609B6" w:rsidRDefault="00F6391F"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приоритетного национального проекта «Доступное и комфортное жилье – гражданам России»</w:t>
            </w:r>
          </w:p>
        </w:tc>
        <w:tc>
          <w:tcPr>
            <w:tcW w:w="4927" w:type="dxa"/>
          </w:tcPr>
          <w:p w:rsidR="00F6391F" w:rsidRPr="00A609B6" w:rsidRDefault="00E754F0" w:rsidP="00A609B6">
            <w:pPr>
              <w:jc w:val="both"/>
              <w:rPr>
                <w:rFonts w:ascii="Times New Roman" w:hAnsi="Times New Roman" w:cs="Times New Roman"/>
                <w:sz w:val="24"/>
                <w:szCs w:val="24"/>
              </w:rPr>
            </w:pPr>
            <w:r w:rsidRPr="00A609B6">
              <w:rPr>
                <w:rFonts w:ascii="Times New Roman" w:hAnsi="Times New Roman" w:cs="Times New Roman"/>
                <w:sz w:val="24"/>
                <w:szCs w:val="24"/>
              </w:rPr>
              <w:t>Осуществление большей части строительных работ силами населения</w:t>
            </w:r>
          </w:p>
        </w:tc>
      </w:tr>
      <w:tr w:rsidR="00F6391F" w:rsidRPr="00A609B6" w:rsidTr="0025499D">
        <w:tc>
          <w:tcPr>
            <w:tcW w:w="4926" w:type="dxa"/>
          </w:tcPr>
          <w:p w:rsidR="00F6391F" w:rsidRPr="00A609B6" w:rsidRDefault="00F6391F" w:rsidP="00A609B6">
            <w:pPr>
              <w:jc w:val="both"/>
              <w:rPr>
                <w:rFonts w:ascii="Times New Roman" w:hAnsi="Times New Roman" w:cs="Times New Roman"/>
                <w:sz w:val="24"/>
                <w:szCs w:val="24"/>
              </w:rPr>
            </w:pPr>
            <w:r w:rsidRPr="00A609B6">
              <w:rPr>
                <w:rFonts w:ascii="Times New Roman" w:hAnsi="Times New Roman" w:cs="Times New Roman"/>
                <w:sz w:val="24"/>
                <w:szCs w:val="24"/>
              </w:rPr>
              <w:t>Финансирование за счет средств областного бюджета жилищных программ</w:t>
            </w:r>
          </w:p>
        </w:tc>
        <w:tc>
          <w:tcPr>
            <w:tcW w:w="4927" w:type="dxa"/>
          </w:tcPr>
          <w:p w:rsidR="00F6391F" w:rsidRPr="00A609B6" w:rsidRDefault="00E754F0" w:rsidP="00A609B6">
            <w:pPr>
              <w:jc w:val="both"/>
              <w:rPr>
                <w:rFonts w:ascii="Times New Roman" w:hAnsi="Times New Roman" w:cs="Times New Roman"/>
                <w:sz w:val="24"/>
                <w:szCs w:val="24"/>
              </w:rPr>
            </w:pPr>
            <w:r w:rsidRPr="00A609B6">
              <w:rPr>
                <w:rFonts w:ascii="Times New Roman" w:hAnsi="Times New Roman" w:cs="Times New Roman"/>
                <w:sz w:val="24"/>
                <w:szCs w:val="24"/>
              </w:rPr>
              <w:t>Невысокая платежеспособность населения</w:t>
            </w:r>
          </w:p>
        </w:tc>
      </w:tr>
      <w:tr w:rsidR="00365028" w:rsidRPr="00A609B6" w:rsidTr="0025499D">
        <w:tc>
          <w:tcPr>
            <w:tcW w:w="4926" w:type="dxa"/>
          </w:tcPr>
          <w:p w:rsidR="00365028" w:rsidRPr="00A609B6" w:rsidRDefault="00365028" w:rsidP="00A609B6">
            <w:pPr>
              <w:jc w:val="both"/>
              <w:rPr>
                <w:rFonts w:ascii="Times New Roman" w:hAnsi="Times New Roman" w:cs="Times New Roman"/>
                <w:sz w:val="24"/>
                <w:szCs w:val="24"/>
              </w:rPr>
            </w:pPr>
          </w:p>
        </w:tc>
        <w:tc>
          <w:tcPr>
            <w:tcW w:w="4927" w:type="dxa"/>
          </w:tcPr>
          <w:p w:rsidR="00365028" w:rsidRPr="00A609B6" w:rsidRDefault="00365028"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цен на строительные материалы</w:t>
            </w:r>
          </w:p>
        </w:tc>
      </w:tr>
    </w:tbl>
    <w:p w:rsidR="0025499D" w:rsidRPr="00A609B6" w:rsidRDefault="00365028"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В результате анализа выделяются стратегические задачи:</w:t>
      </w:r>
    </w:p>
    <w:p w:rsidR="00365028" w:rsidRPr="00A609B6" w:rsidRDefault="00365028"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365028" w:rsidRPr="00A609B6" w:rsidRDefault="00365028" w:rsidP="00A609B6">
      <w:pPr>
        <w:pStyle w:val="a3"/>
        <w:numPr>
          <w:ilvl w:val="0"/>
          <w:numId w:val="1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степени эффективности использования бюджетных сре</w:t>
      </w:r>
      <w:proofErr w:type="gramStart"/>
      <w:r w:rsidRPr="00A609B6">
        <w:rPr>
          <w:rFonts w:ascii="Times New Roman" w:hAnsi="Times New Roman" w:cs="Times New Roman"/>
          <w:sz w:val="24"/>
          <w:szCs w:val="24"/>
        </w:rPr>
        <w:t>дств в р</w:t>
      </w:r>
      <w:proofErr w:type="gramEnd"/>
      <w:r w:rsidRPr="00A609B6">
        <w:rPr>
          <w:rFonts w:ascii="Times New Roman" w:hAnsi="Times New Roman" w:cs="Times New Roman"/>
          <w:sz w:val="24"/>
          <w:szCs w:val="24"/>
        </w:rPr>
        <w:t>амках целевых программ.</w:t>
      </w:r>
    </w:p>
    <w:p w:rsidR="00365028" w:rsidRPr="00A609B6" w:rsidRDefault="00365028" w:rsidP="00A609B6">
      <w:pPr>
        <w:pStyle w:val="a3"/>
        <w:numPr>
          <w:ilvl w:val="0"/>
          <w:numId w:val="1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Резервирование земельных участков под строительство;</w:t>
      </w:r>
    </w:p>
    <w:p w:rsidR="00365028" w:rsidRDefault="00365028" w:rsidP="00A609B6">
      <w:pPr>
        <w:pStyle w:val="a3"/>
        <w:numPr>
          <w:ilvl w:val="0"/>
          <w:numId w:val="1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Развитие инженерных сетей.</w:t>
      </w:r>
    </w:p>
    <w:p w:rsidR="00ED503E" w:rsidRPr="00A609B6" w:rsidRDefault="00ED503E" w:rsidP="00ED503E">
      <w:pPr>
        <w:pStyle w:val="a3"/>
        <w:spacing w:after="0" w:line="240" w:lineRule="auto"/>
        <w:jc w:val="both"/>
        <w:rPr>
          <w:rFonts w:ascii="Times New Roman" w:hAnsi="Times New Roman" w:cs="Times New Roman"/>
          <w:sz w:val="24"/>
          <w:szCs w:val="24"/>
        </w:rPr>
      </w:pPr>
    </w:p>
    <w:p w:rsidR="00F322D5" w:rsidRPr="00ED503E" w:rsidRDefault="00F322D5"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 развития потребительского рынка поселения.</w:t>
      </w:r>
    </w:p>
    <w:tbl>
      <w:tblPr>
        <w:tblStyle w:val="a4"/>
        <w:tblW w:w="0" w:type="auto"/>
        <w:tblLook w:val="04A0" w:firstRow="1" w:lastRow="0" w:firstColumn="1" w:lastColumn="0" w:noHBand="0" w:noVBand="1"/>
      </w:tblPr>
      <w:tblGrid>
        <w:gridCol w:w="4926"/>
        <w:gridCol w:w="4927"/>
      </w:tblGrid>
      <w:tr w:rsidR="00F322D5" w:rsidRPr="00A609B6" w:rsidTr="00F322D5">
        <w:tc>
          <w:tcPr>
            <w:tcW w:w="4926" w:type="dxa"/>
          </w:tcPr>
          <w:p w:rsidR="00F322D5" w:rsidRPr="00A609B6" w:rsidRDefault="00F322D5"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F322D5" w:rsidRPr="00A609B6" w:rsidRDefault="00F322D5"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F322D5" w:rsidRPr="00A609B6" w:rsidTr="00F322D5">
        <w:tc>
          <w:tcPr>
            <w:tcW w:w="4926"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торговой сети по продаже населению товаров повседневного спроса.</w:t>
            </w:r>
          </w:p>
        </w:tc>
        <w:tc>
          <w:tcPr>
            <w:tcW w:w="4927"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Неполная удовлетворенность потребительского спроса населения, узкий ассортимент непродовольственных товаров</w:t>
            </w:r>
          </w:p>
        </w:tc>
      </w:tr>
      <w:tr w:rsidR="00F322D5" w:rsidRPr="00A609B6" w:rsidTr="00F322D5">
        <w:tc>
          <w:tcPr>
            <w:tcW w:w="4926"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Максимально возможное удовлетворение населения различными видами услуг бытового и торгового обслуживания.</w:t>
            </w:r>
          </w:p>
        </w:tc>
        <w:tc>
          <w:tcPr>
            <w:tcW w:w="4927"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Недостаток профессиональных  кадров</w:t>
            </w:r>
          </w:p>
        </w:tc>
      </w:tr>
      <w:tr w:rsidR="00F322D5" w:rsidRPr="00A609B6" w:rsidTr="00F322D5">
        <w:tc>
          <w:tcPr>
            <w:tcW w:w="4926"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Обеспечение высокого качества обслуживания населения</w:t>
            </w:r>
          </w:p>
        </w:tc>
        <w:tc>
          <w:tcPr>
            <w:tcW w:w="4927" w:type="dxa"/>
          </w:tcPr>
          <w:p w:rsidR="00F322D5" w:rsidRPr="00A609B6" w:rsidRDefault="00F322D5" w:rsidP="00A609B6">
            <w:pPr>
              <w:jc w:val="both"/>
              <w:rPr>
                <w:rFonts w:ascii="Times New Roman" w:hAnsi="Times New Roman" w:cs="Times New Roman"/>
                <w:sz w:val="24"/>
                <w:szCs w:val="24"/>
              </w:rPr>
            </w:pPr>
            <w:r w:rsidRPr="00A609B6">
              <w:rPr>
                <w:rFonts w:ascii="Times New Roman" w:hAnsi="Times New Roman" w:cs="Times New Roman"/>
                <w:sz w:val="24"/>
                <w:szCs w:val="24"/>
              </w:rPr>
              <w:t>Падение платежеспособного спроса населения</w:t>
            </w:r>
          </w:p>
        </w:tc>
      </w:tr>
    </w:tbl>
    <w:p w:rsidR="00126C90" w:rsidRPr="00A609B6" w:rsidRDefault="00C85E58"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В результате можно выделить стратегические цели и задачи:</w:t>
      </w:r>
    </w:p>
    <w:p w:rsidR="00F322D5" w:rsidRPr="00A609B6" w:rsidRDefault="00C85E58"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Цели</w:t>
      </w:r>
      <w:r w:rsidR="00432F87" w:rsidRPr="00A609B6">
        <w:rPr>
          <w:rFonts w:ascii="Times New Roman" w:hAnsi="Times New Roman" w:cs="Times New Roman"/>
          <w:sz w:val="24"/>
          <w:szCs w:val="24"/>
        </w:rPr>
        <w:t>:</w:t>
      </w:r>
    </w:p>
    <w:p w:rsidR="00432F87" w:rsidRPr="00A609B6" w:rsidRDefault="00432F87" w:rsidP="00A609B6">
      <w:pPr>
        <w:pStyle w:val="a3"/>
        <w:numPr>
          <w:ilvl w:val="0"/>
          <w:numId w:val="15"/>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Достижение устойчивых темпов роста объемов розничной торговли, общественного питания, бытового обслуживания.</w:t>
      </w:r>
    </w:p>
    <w:p w:rsidR="00432F87" w:rsidRPr="00A609B6" w:rsidRDefault="00432F87" w:rsidP="00A609B6">
      <w:pPr>
        <w:pStyle w:val="a3"/>
        <w:numPr>
          <w:ilvl w:val="0"/>
          <w:numId w:val="15"/>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lastRenderedPageBreak/>
        <w:t>Повышение качества обслуживания.</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432F87" w:rsidRPr="00A609B6" w:rsidRDefault="00432F87" w:rsidP="00A609B6">
      <w:pPr>
        <w:pStyle w:val="a3"/>
        <w:numPr>
          <w:ilvl w:val="0"/>
          <w:numId w:val="1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Формирование структуры потребительского рынка с учетом потребностей населения.</w:t>
      </w:r>
    </w:p>
    <w:p w:rsidR="00432F87" w:rsidRPr="00A609B6" w:rsidRDefault="00432F87" w:rsidP="00A609B6">
      <w:pPr>
        <w:pStyle w:val="a3"/>
        <w:numPr>
          <w:ilvl w:val="0"/>
          <w:numId w:val="1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Открытие в населенных пунктах новых предприятий:</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по продаже промышленных, строительных товаров, сложной бытовой техники.</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по оказанию услуг по общественному питанию (кафе);</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комплексных приемных пунктов по пошиву и ремонту швейных изделий, ремонту обуви, ремонту бытовой техники и др.</w:t>
      </w:r>
    </w:p>
    <w:p w:rsidR="00432F87" w:rsidRPr="00A609B6" w:rsidRDefault="00432F8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3. Создание благоприятного климата для притока инвестиций на развитие сферы торговли, общественного питания, бытовых услуг.</w:t>
      </w:r>
    </w:p>
    <w:p w:rsidR="00ED503E" w:rsidRDefault="0081076A" w:rsidP="00A609B6">
      <w:pPr>
        <w:spacing w:after="0" w:line="240" w:lineRule="auto"/>
        <w:jc w:val="both"/>
        <w:rPr>
          <w:rFonts w:ascii="Times New Roman" w:hAnsi="Times New Roman" w:cs="Times New Roman"/>
          <w:sz w:val="24"/>
          <w:szCs w:val="24"/>
          <w:u w:val="single"/>
        </w:rPr>
      </w:pPr>
      <w:r w:rsidRPr="00A609B6">
        <w:rPr>
          <w:rFonts w:ascii="Times New Roman" w:hAnsi="Times New Roman" w:cs="Times New Roman"/>
          <w:sz w:val="24"/>
          <w:szCs w:val="24"/>
          <w:u w:val="single"/>
        </w:rPr>
        <w:t xml:space="preserve">    </w:t>
      </w:r>
    </w:p>
    <w:p w:rsidR="00CD69FD" w:rsidRPr="00ED503E" w:rsidRDefault="0081076A"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w:t>
      </w:r>
      <w:r w:rsidR="00600F6C" w:rsidRPr="00ED503E">
        <w:rPr>
          <w:rFonts w:ascii="Times New Roman" w:hAnsi="Times New Roman" w:cs="Times New Roman"/>
          <w:b/>
          <w:sz w:val="24"/>
          <w:szCs w:val="24"/>
        </w:rPr>
        <w:t xml:space="preserve"> развития жилищно-коммунального хозяйства и благоустройства территории.</w:t>
      </w:r>
    </w:p>
    <w:tbl>
      <w:tblPr>
        <w:tblStyle w:val="a4"/>
        <w:tblW w:w="0" w:type="auto"/>
        <w:tblLook w:val="04A0" w:firstRow="1" w:lastRow="0" w:firstColumn="1" w:lastColumn="0" w:noHBand="0" w:noVBand="1"/>
      </w:tblPr>
      <w:tblGrid>
        <w:gridCol w:w="4926"/>
        <w:gridCol w:w="4927"/>
      </w:tblGrid>
      <w:tr w:rsidR="00CD69FD" w:rsidRPr="00A609B6" w:rsidTr="00CD69FD">
        <w:tc>
          <w:tcPr>
            <w:tcW w:w="4926" w:type="dxa"/>
          </w:tcPr>
          <w:p w:rsidR="00CD69FD" w:rsidRPr="00A609B6" w:rsidRDefault="00CD69FD"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CD69FD" w:rsidRPr="00A609B6" w:rsidRDefault="00CD69FD"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Обеспеченность хозяйствующих субъектов и домовладений электроэнергией  составляет 100%.</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Низкие темпы строительства новых</w:t>
            </w:r>
            <w:r w:rsidR="00327F73" w:rsidRPr="00A609B6">
              <w:rPr>
                <w:rFonts w:ascii="Times New Roman" w:hAnsi="Times New Roman" w:cs="Times New Roman"/>
                <w:sz w:val="24"/>
                <w:szCs w:val="24"/>
              </w:rPr>
              <w:t xml:space="preserve"> инженерных</w:t>
            </w:r>
            <w:r w:rsidRPr="00A609B6">
              <w:rPr>
                <w:rFonts w:ascii="Times New Roman" w:hAnsi="Times New Roman" w:cs="Times New Roman"/>
                <w:sz w:val="24"/>
                <w:szCs w:val="24"/>
              </w:rPr>
              <w:t xml:space="preserve"> сетей</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Домовладения, которые отапливаются дровами, обеспечены поставкой твердого топлива</w:t>
            </w:r>
            <w:proofErr w:type="gramStart"/>
            <w:r w:rsidRPr="00A609B6">
              <w:rPr>
                <w:rFonts w:ascii="Times New Roman" w:hAnsi="Times New Roman" w:cs="Times New Roman"/>
                <w:sz w:val="24"/>
                <w:szCs w:val="24"/>
              </w:rPr>
              <w:t xml:space="preserve"> .</w:t>
            </w:r>
            <w:proofErr w:type="gramEnd"/>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Недостаточное уличное освещение улиц</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Осуществлено </w:t>
            </w:r>
            <w:proofErr w:type="gramStart"/>
            <w:r w:rsidRPr="00A609B6">
              <w:rPr>
                <w:rFonts w:ascii="Times New Roman" w:hAnsi="Times New Roman" w:cs="Times New Roman"/>
                <w:sz w:val="24"/>
                <w:szCs w:val="24"/>
              </w:rPr>
              <w:t>дополнительной</w:t>
            </w:r>
            <w:proofErr w:type="gramEnd"/>
            <w:r w:rsidRPr="00A609B6">
              <w:rPr>
                <w:rFonts w:ascii="Times New Roman" w:hAnsi="Times New Roman" w:cs="Times New Roman"/>
                <w:sz w:val="24"/>
                <w:szCs w:val="24"/>
              </w:rPr>
              <w:t xml:space="preserve"> освещение улиц поселения</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Нет машин и механизмов для благоустройства территории</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Наличие предоставления субсидий и льгот гражданам на оплату жилищно-коммунальных услуг</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Нарастающий износ основных фондов, повышение вероятности возникновения аварий на объектах ЖКХ</w:t>
            </w:r>
          </w:p>
          <w:p w:rsidR="00CD69FD" w:rsidRPr="00A609B6" w:rsidRDefault="00CD69FD" w:rsidP="00A609B6">
            <w:pPr>
              <w:jc w:val="both"/>
              <w:rPr>
                <w:rFonts w:ascii="Times New Roman" w:hAnsi="Times New Roman" w:cs="Times New Roman"/>
                <w:sz w:val="24"/>
                <w:szCs w:val="24"/>
              </w:rPr>
            </w:pP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Дальнейшая реализация программ по совершенствованию и развитию услуг ЖКХ</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Задолженность населения по оплате за услуги жилищно-коммунального хозяйства</w:t>
            </w:r>
          </w:p>
        </w:tc>
      </w:tr>
      <w:tr w:rsidR="00CD69FD" w:rsidRPr="00A609B6" w:rsidTr="00CD69FD">
        <w:tc>
          <w:tcPr>
            <w:tcW w:w="4926" w:type="dxa"/>
          </w:tcPr>
          <w:p w:rsidR="00CD69FD" w:rsidRPr="00A609B6" w:rsidRDefault="00CD69FD" w:rsidP="00A609B6">
            <w:pPr>
              <w:jc w:val="both"/>
              <w:rPr>
                <w:rFonts w:ascii="Times New Roman" w:hAnsi="Times New Roman" w:cs="Times New Roman"/>
                <w:sz w:val="24"/>
                <w:szCs w:val="24"/>
              </w:rPr>
            </w:pPr>
            <w:r w:rsidRPr="00A609B6">
              <w:rPr>
                <w:rFonts w:ascii="Times New Roman" w:hAnsi="Times New Roman" w:cs="Times New Roman"/>
                <w:sz w:val="24"/>
                <w:szCs w:val="24"/>
              </w:rPr>
              <w:t>Расширение сферы услуг ЖКХ</w:t>
            </w:r>
          </w:p>
        </w:tc>
        <w:tc>
          <w:tcPr>
            <w:tcW w:w="4927" w:type="dxa"/>
          </w:tcPr>
          <w:p w:rsidR="00CD69FD"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Высокие темпы роста тарифов</w:t>
            </w:r>
          </w:p>
        </w:tc>
      </w:tr>
      <w:tr w:rsidR="00E83CCE" w:rsidRPr="00A609B6" w:rsidTr="00CD69FD">
        <w:tc>
          <w:tcPr>
            <w:tcW w:w="4926" w:type="dxa"/>
          </w:tcPr>
          <w:p w:rsidR="00E83CCE" w:rsidRPr="00A609B6" w:rsidRDefault="00E83CCE" w:rsidP="00A609B6">
            <w:pPr>
              <w:jc w:val="both"/>
              <w:rPr>
                <w:rFonts w:ascii="Times New Roman" w:hAnsi="Times New Roman" w:cs="Times New Roman"/>
                <w:sz w:val="24"/>
                <w:szCs w:val="24"/>
              </w:rPr>
            </w:pPr>
          </w:p>
        </w:tc>
        <w:tc>
          <w:tcPr>
            <w:tcW w:w="4927" w:type="dxa"/>
          </w:tcPr>
          <w:p w:rsidR="00E83CCE" w:rsidRPr="00A609B6" w:rsidRDefault="00E83CCE" w:rsidP="00A609B6">
            <w:pPr>
              <w:jc w:val="both"/>
              <w:rPr>
                <w:rFonts w:ascii="Times New Roman" w:hAnsi="Times New Roman" w:cs="Times New Roman"/>
                <w:sz w:val="24"/>
                <w:szCs w:val="24"/>
              </w:rPr>
            </w:pPr>
            <w:r w:rsidRPr="00A609B6">
              <w:rPr>
                <w:rFonts w:ascii="Times New Roman" w:hAnsi="Times New Roman" w:cs="Times New Roman"/>
                <w:sz w:val="24"/>
                <w:szCs w:val="24"/>
              </w:rPr>
              <w:t>Увеличение доли ветхого и аварийного жилья</w:t>
            </w:r>
          </w:p>
        </w:tc>
      </w:tr>
      <w:tr w:rsidR="00327F73" w:rsidRPr="00A609B6" w:rsidTr="00CD69FD">
        <w:tc>
          <w:tcPr>
            <w:tcW w:w="4926" w:type="dxa"/>
          </w:tcPr>
          <w:p w:rsidR="00327F73" w:rsidRPr="00A609B6" w:rsidRDefault="00327F73" w:rsidP="00A609B6">
            <w:pPr>
              <w:jc w:val="both"/>
              <w:rPr>
                <w:rFonts w:ascii="Times New Roman" w:hAnsi="Times New Roman" w:cs="Times New Roman"/>
                <w:sz w:val="24"/>
                <w:szCs w:val="24"/>
              </w:rPr>
            </w:pPr>
          </w:p>
        </w:tc>
        <w:tc>
          <w:tcPr>
            <w:tcW w:w="4927" w:type="dxa"/>
          </w:tcPr>
          <w:p w:rsidR="00327F73" w:rsidRPr="00A609B6" w:rsidRDefault="00327F73"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Низкие темпы благоустройства территории</w:t>
            </w:r>
          </w:p>
        </w:tc>
      </w:tr>
    </w:tbl>
    <w:p w:rsidR="008D10D0" w:rsidRPr="00A609B6" w:rsidRDefault="0081076A"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 </w:t>
      </w:r>
      <w:r w:rsidR="00E83CCE" w:rsidRPr="00A609B6">
        <w:rPr>
          <w:rFonts w:ascii="Times New Roman" w:hAnsi="Times New Roman" w:cs="Times New Roman"/>
          <w:sz w:val="24"/>
          <w:szCs w:val="24"/>
        </w:rPr>
        <w:t>В результате выделяются стратегические цели и задачи:</w:t>
      </w:r>
    </w:p>
    <w:p w:rsidR="008D10D0" w:rsidRPr="00A609B6" w:rsidRDefault="00E83CCE"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Цели:</w:t>
      </w:r>
    </w:p>
    <w:p w:rsidR="008D10D0" w:rsidRPr="00A609B6" w:rsidRDefault="0064776C" w:rsidP="00A609B6">
      <w:pPr>
        <w:pStyle w:val="a3"/>
        <w:numPr>
          <w:ilvl w:val="0"/>
          <w:numId w:val="17"/>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Повышение объемов и качества предоставляемых коммунальных услуг.</w:t>
      </w:r>
    </w:p>
    <w:p w:rsidR="0064776C" w:rsidRPr="00A609B6" w:rsidRDefault="0064776C" w:rsidP="00A609B6">
      <w:pPr>
        <w:pStyle w:val="a3"/>
        <w:numPr>
          <w:ilvl w:val="0"/>
          <w:numId w:val="17"/>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Обеспечение высокой степени благоустройства территории поселения.</w:t>
      </w:r>
    </w:p>
    <w:p w:rsidR="0064776C" w:rsidRPr="00A609B6" w:rsidRDefault="0064776C"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8D10D0" w:rsidRPr="00A609B6" w:rsidRDefault="0064776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1. Капитальный ремонт изношенных основных фондов;</w:t>
      </w:r>
    </w:p>
    <w:p w:rsidR="0064776C" w:rsidRPr="00A609B6" w:rsidRDefault="00433AD7"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2. Сбор коммунальных</w:t>
      </w:r>
      <w:r w:rsidR="0064776C" w:rsidRPr="00A609B6">
        <w:rPr>
          <w:rFonts w:ascii="Times New Roman" w:hAnsi="Times New Roman" w:cs="Times New Roman"/>
          <w:sz w:val="24"/>
          <w:szCs w:val="24"/>
        </w:rPr>
        <w:t xml:space="preserve"> отходов на всех улицах поселения;</w:t>
      </w:r>
    </w:p>
    <w:p w:rsidR="0064776C" w:rsidRPr="00A609B6" w:rsidRDefault="0064776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3. Ремонт дорог в черте поселения;</w:t>
      </w:r>
    </w:p>
    <w:p w:rsidR="0064776C" w:rsidRPr="00A609B6" w:rsidRDefault="0064776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4. Привлечение сре</w:t>
      </w:r>
      <w:proofErr w:type="gramStart"/>
      <w:r w:rsidRPr="00A609B6">
        <w:rPr>
          <w:rFonts w:ascii="Times New Roman" w:hAnsi="Times New Roman" w:cs="Times New Roman"/>
          <w:sz w:val="24"/>
          <w:szCs w:val="24"/>
        </w:rPr>
        <w:t>дств пр</w:t>
      </w:r>
      <w:proofErr w:type="gramEnd"/>
      <w:r w:rsidRPr="00A609B6">
        <w:rPr>
          <w:rFonts w:ascii="Times New Roman" w:hAnsi="Times New Roman" w:cs="Times New Roman"/>
          <w:sz w:val="24"/>
          <w:szCs w:val="24"/>
        </w:rPr>
        <w:t>едпринимателей и участие населения для проведения работ по благоустройству территории поселения.</w:t>
      </w:r>
    </w:p>
    <w:p w:rsidR="00ED503E" w:rsidRDefault="00ED503E" w:rsidP="00A609B6">
      <w:pPr>
        <w:spacing w:after="0" w:line="240" w:lineRule="auto"/>
        <w:jc w:val="both"/>
        <w:rPr>
          <w:rFonts w:ascii="Times New Roman" w:hAnsi="Times New Roman" w:cs="Times New Roman"/>
          <w:sz w:val="24"/>
          <w:szCs w:val="24"/>
          <w:u w:val="single"/>
        </w:rPr>
      </w:pPr>
    </w:p>
    <w:p w:rsidR="008D10D0" w:rsidRPr="00ED503E" w:rsidRDefault="00652497"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 развития малого бизнеса на территории поселения</w:t>
      </w:r>
    </w:p>
    <w:tbl>
      <w:tblPr>
        <w:tblStyle w:val="a4"/>
        <w:tblW w:w="0" w:type="auto"/>
        <w:tblLook w:val="04A0" w:firstRow="1" w:lastRow="0" w:firstColumn="1" w:lastColumn="0" w:noHBand="0" w:noVBand="1"/>
      </w:tblPr>
      <w:tblGrid>
        <w:gridCol w:w="4926"/>
        <w:gridCol w:w="4927"/>
      </w:tblGrid>
      <w:tr w:rsidR="002137A1" w:rsidRPr="00A609B6" w:rsidTr="002137A1">
        <w:tc>
          <w:tcPr>
            <w:tcW w:w="4926" w:type="dxa"/>
          </w:tcPr>
          <w:p w:rsidR="002137A1" w:rsidRPr="00A609B6" w:rsidRDefault="002137A1"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2137A1" w:rsidRPr="00A609B6" w:rsidRDefault="002137A1"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2137A1" w:rsidRPr="00A609B6" w:rsidTr="002137A1">
        <w:tc>
          <w:tcPr>
            <w:tcW w:w="4926" w:type="dxa"/>
          </w:tcPr>
          <w:p w:rsidR="002137A1"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Стабильные темпы роста развития субъектов малого предпринимательства </w:t>
            </w:r>
          </w:p>
        </w:tc>
        <w:tc>
          <w:tcPr>
            <w:tcW w:w="4927" w:type="dxa"/>
          </w:tcPr>
          <w:p w:rsidR="002137A1"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Сосредоточенность субъектов малого предпринимательства, в основном, на торговле.</w:t>
            </w:r>
          </w:p>
        </w:tc>
      </w:tr>
      <w:tr w:rsidR="007C4CB3" w:rsidRPr="00A609B6" w:rsidTr="002137A1">
        <w:tc>
          <w:tcPr>
            <w:tcW w:w="4926" w:type="dxa"/>
          </w:tcPr>
          <w:p w:rsidR="007C4CB3"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18 жителей поселения являются индивидуальными предпринимателями, 1 главой КФХ, в том числе 18 осуществляют свою деятельность на территории поселения</w:t>
            </w:r>
          </w:p>
        </w:tc>
        <w:tc>
          <w:tcPr>
            <w:tcW w:w="4927" w:type="dxa"/>
          </w:tcPr>
          <w:p w:rsidR="007C4CB3" w:rsidRPr="00A609B6" w:rsidRDefault="00FB362D" w:rsidP="00A609B6">
            <w:pPr>
              <w:jc w:val="both"/>
              <w:rPr>
                <w:rFonts w:ascii="Times New Roman" w:hAnsi="Times New Roman" w:cs="Times New Roman"/>
                <w:sz w:val="24"/>
                <w:szCs w:val="24"/>
                <w:highlight w:val="yellow"/>
              </w:rPr>
            </w:pPr>
            <w:r w:rsidRPr="00A609B6">
              <w:rPr>
                <w:rFonts w:ascii="Times New Roman" w:hAnsi="Times New Roman" w:cs="Times New Roman"/>
                <w:sz w:val="24"/>
                <w:szCs w:val="24"/>
              </w:rPr>
              <w:t>Отсутствие на территории поселения организации новых предприятий производственной сферы, а также социальной и сферы услуг.</w:t>
            </w:r>
          </w:p>
        </w:tc>
      </w:tr>
      <w:tr w:rsidR="007C4CB3" w:rsidRPr="00A609B6" w:rsidTr="002137A1">
        <w:tc>
          <w:tcPr>
            <w:tcW w:w="4926" w:type="dxa"/>
          </w:tcPr>
          <w:p w:rsidR="007C4CB3"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lastRenderedPageBreak/>
              <w:t>Поддержка администрацией городского поселения необходимых населению направлений деятельности малого бизнеса.</w:t>
            </w:r>
          </w:p>
        </w:tc>
        <w:tc>
          <w:tcPr>
            <w:tcW w:w="4927" w:type="dxa"/>
          </w:tcPr>
          <w:p w:rsidR="007C4CB3" w:rsidRPr="00A609B6" w:rsidRDefault="007C4CB3" w:rsidP="00A609B6">
            <w:pPr>
              <w:jc w:val="both"/>
              <w:rPr>
                <w:rFonts w:ascii="Times New Roman" w:hAnsi="Times New Roman" w:cs="Times New Roman"/>
                <w:b/>
                <w:sz w:val="24"/>
                <w:szCs w:val="24"/>
                <w:highlight w:val="yellow"/>
              </w:rPr>
            </w:pPr>
          </w:p>
        </w:tc>
      </w:tr>
      <w:tr w:rsidR="007C4CB3" w:rsidRPr="00A609B6" w:rsidTr="002137A1">
        <w:tc>
          <w:tcPr>
            <w:tcW w:w="4926" w:type="dxa"/>
          </w:tcPr>
          <w:p w:rsidR="007C4CB3"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Привлечение субъектов малого бизнеса к участию в конкурсах на закупку товаров. Работ и услуг для муниципальных нужд</w:t>
            </w:r>
          </w:p>
        </w:tc>
        <w:tc>
          <w:tcPr>
            <w:tcW w:w="4927" w:type="dxa"/>
          </w:tcPr>
          <w:p w:rsidR="007C4CB3" w:rsidRPr="00A609B6" w:rsidRDefault="007C4CB3" w:rsidP="00A609B6">
            <w:pPr>
              <w:jc w:val="both"/>
              <w:rPr>
                <w:rFonts w:ascii="Times New Roman" w:hAnsi="Times New Roman" w:cs="Times New Roman"/>
                <w:b/>
                <w:sz w:val="24"/>
                <w:szCs w:val="24"/>
                <w:highlight w:val="yellow"/>
              </w:rPr>
            </w:pPr>
          </w:p>
        </w:tc>
      </w:tr>
      <w:tr w:rsidR="007C4CB3" w:rsidRPr="00A609B6" w:rsidTr="002137A1">
        <w:tc>
          <w:tcPr>
            <w:tcW w:w="4926" w:type="dxa"/>
          </w:tcPr>
          <w:p w:rsidR="007C4CB3" w:rsidRPr="00A609B6" w:rsidRDefault="007C4CB3"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Создание новых и развитие существующих предприятий в соответствии со спросом населения </w:t>
            </w:r>
          </w:p>
        </w:tc>
        <w:tc>
          <w:tcPr>
            <w:tcW w:w="4927" w:type="dxa"/>
          </w:tcPr>
          <w:p w:rsidR="007C4CB3" w:rsidRPr="00A609B6" w:rsidRDefault="007C4CB3" w:rsidP="00A609B6">
            <w:pPr>
              <w:jc w:val="both"/>
              <w:rPr>
                <w:rFonts w:ascii="Times New Roman" w:hAnsi="Times New Roman" w:cs="Times New Roman"/>
                <w:b/>
                <w:sz w:val="24"/>
                <w:szCs w:val="24"/>
                <w:highlight w:val="yellow"/>
              </w:rPr>
            </w:pPr>
          </w:p>
        </w:tc>
      </w:tr>
    </w:tbl>
    <w:p w:rsidR="008D10D0" w:rsidRPr="00A609B6" w:rsidRDefault="003E601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В результате выделяются стратегические цели и задачи: </w:t>
      </w:r>
    </w:p>
    <w:p w:rsidR="008D10D0" w:rsidRPr="00A609B6" w:rsidRDefault="003E601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Цели:</w:t>
      </w:r>
    </w:p>
    <w:p w:rsidR="003E601D" w:rsidRPr="00A609B6" w:rsidRDefault="003E601D" w:rsidP="00A609B6">
      <w:pPr>
        <w:pStyle w:val="a3"/>
        <w:numPr>
          <w:ilvl w:val="0"/>
          <w:numId w:val="18"/>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Создание новых и развитие существующих предприятий в соответствии со спросом населения.</w:t>
      </w:r>
    </w:p>
    <w:p w:rsidR="003E601D" w:rsidRPr="00A609B6" w:rsidRDefault="003E601D" w:rsidP="00A609B6">
      <w:pPr>
        <w:pStyle w:val="a3"/>
        <w:numPr>
          <w:ilvl w:val="0"/>
          <w:numId w:val="18"/>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Дальнейшая информационная и консультационная поддержка малого предпринимательства.</w:t>
      </w:r>
    </w:p>
    <w:p w:rsidR="003E601D" w:rsidRPr="00A609B6" w:rsidRDefault="003E601D" w:rsidP="00A609B6">
      <w:pPr>
        <w:pStyle w:val="a3"/>
        <w:numPr>
          <w:ilvl w:val="0"/>
          <w:numId w:val="18"/>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качества предоставляемых услуг и конкурентоспособности предприятий малого бизнеса.</w:t>
      </w:r>
    </w:p>
    <w:p w:rsidR="003E601D" w:rsidRPr="00A609B6" w:rsidRDefault="003E601D" w:rsidP="00A609B6">
      <w:pPr>
        <w:pStyle w:val="a3"/>
        <w:numPr>
          <w:ilvl w:val="0"/>
          <w:numId w:val="18"/>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Рациональное размещение</w:t>
      </w:r>
      <w:r w:rsidR="00C90C5F" w:rsidRPr="00A609B6">
        <w:rPr>
          <w:rFonts w:ascii="Times New Roman" w:hAnsi="Times New Roman" w:cs="Times New Roman"/>
          <w:sz w:val="24"/>
          <w:szCs w:val="24"/>
        </w:rPr>
        <w:t xml:space="preserve"> предприятий малого бизнеса в целях охвата всего населения поселения.</w:t>
      </w:r>
    </w:p>
    <w:p w:rsidR="00C90C5F" w:rsidRPr="00A609B6" w:rsidRDefault="00C90C5F" w:rsidP="00A609B6">
      <w:pPr>
        <w:pStyle w:val="a3"/>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C90C5F" w:rsidRPr="00A609B6" w:rsidRDefault="00C90C5F" w:rsidP="00A609B6">
      <w:pPr>
        <w:pStyle w:val="a3"/>
        <w:numPr>
          <w:ilvl w:val="0"/>
          <w:numId w:val="1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Разработка и реализация программы поддержки малого бизнеса администрацией поселения.</w:t>
      </w:r>
    </w:p>
    <w:p w:rsidR="00C90C5F" w:rsidRPr="00A609B6" w:rsidRDefault="00C90C5F" w:rsidP="00A609B6">
      <w:pPr>
        <w:pStyle w:val="a3"/>
        <w:numPr>
          <w:ilvl w:val="0"/>
          <w:numId w:val="1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 xml:space="preserve">Стимулирование создания новых предприятий. </w:t>
      </w:r>
      <w:proofErr w:type="gramStart"/>
      <w:r w:rsidRPr="00A609B6">
        <w:rPr>
          <w:rFonts w:ascii="Times New Roman" w:hAnsi="Times New Roman" w:cs="Times New Roman"/>
          <w:sz w:val="24"/>
          <w:szCs w:val="24"/>
        </w:rPr>
        <w:t>Ориентированных</w:t>
      </w:r>
      <w:proofErr w:type="gramEnd"/>
      <w:r w:rsidRPr="00A609B6">
        <w:rPr>
          <w:rFonts w:ascii="Times New Roman" w:hAnsi="Times New Roman" w:cs="Times New Roman"/>
          <w:sz w:val="24"/>
          <w:szCs w:val="24"/>
        </w:rPr>
        <w:t xml:space="preserve"> на спрос населения.</w:t>
      </w:r>
    </w:p>
    <w:p w:rsidR="00C90C5F" w:rsidRPr="00A609B6" w:rsidRDefault="00C90C5F" w:rsidP="00A609B6">
      <w:pPr>
        <w:pStyle w:val="a3"/>
        <w:numPr>
          <w:ilvl w:val="0"/>
          <w:numId w:val="1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Обеспечение благоприятных условий для развития малого и среднего бизнеса.</w:t>
      </w:r>
    </w:p>
    <w:p w:rsidR="00C90C5F" w:rsidRPr="00A609B6" w:rsidRDefault="00C90C5F" w:rsidP="00A609B6">
      <w:pPr>
        <w:pStyle w:val="a3"/>
        <w:numPr>
          <w:ilvl w:val="0"/>
          <w:numId w:val="1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Предоставление субъектам малого бизнеса имущества в аренду.</w:t>
      </w:r>
    </w:p>
    <w:p w:rsidR="00ED503E" w:rsidRDefault="00ED503E" w:rsidP="00A609B6">
      <w:pPr>
        <w:spacing w:after="0" w:line="240" w:lineRule="auto"/>
        <w:jc w:val="both"/>
        <w:rPr>
          <w:rFonts w:ascii="Times New Roman" w:hAnsi="Times New Roman" w:cs="Times New Roman"/>
          <w:sz w:val="24"/>
          <w:szCs w:val="24"/>
          <w:u w:val="single"/>
        </w:rPr>
      </w:pPr>
    </w:p>
    <w:p w:rsidR="00F573DA" w:rsidRPr="00ED503E" w:rsidRDefault="00F573DA"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 развития правоохранительной деятельности на территории поселения.</w:t>
      </w:r>
    </w:p>
    <w:tbl>
      <w:tblPr>
        <w:tblStyle w:val="a4"/>
        <w:tblW w:w="0" w:type="auto"/>
        <w:tblLook w:val="04A0" w:firstRow="1" w:lastRow="0" w:firstColumn="1" w:lastColumn="0" w:noHBand="0" w:noVBand="1"/>
      </w:tblPr>
      <w:tblGrid>
        <w:gridCol w:w="4926"/>
        <w:gridCol w:w="4927"/>
      </w:tblGrid>
      <w:tr w:rsidR="00F573DA" w:rsidRPr="00A609B6" w:rsidTr="00F573DA">
        <w:tc>
          <w:tcPr>
            <w:tcW w:w="4926" w:type="dxa"/>
          </w:tcPr>
          <w:p w:rsidR="00F573DA" w:rsidRPr="00A609B6" w:rsidRDefault="00F573DA" w:rsidP="00A609B6">
            <w:pPr>
              <w:rPr>
                <w:rFonts w:ascii="Times New Roman" w:hAnsi="Times New Roman" w:cs="Times New Roman"/>
                <w:sz w:val="24"/>
                <w:szCs w:val="24"/>
              </w:rPr>
            </w:pPr>
            <w:r w:rsidRPr="00A609B6">
              <w:rPr>
                <w:rFonts w:ascii="Times New Roman" w:hAnsi="Times New Roman" w:cs="Times New Roman"/>
                <w:sz w:val="24"/>
                <w:szCs w:val="24"/>
              </w:rPr>
              <w:t xml:space="preserve">Преимущества </w:t>
            </w:r>
          </w:p>
        </w:tc>
        <w:tc>
          <w:tcPr>
            <w:tcW w:w="4927" w:type="dxa"/>
          </w:tcPr>
          <w:p w:rsidR="00F573DA" w:rsidRPr="00A609B6" w:rsidRDefault="00F573DA"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F573DA" w:rsidRPr="00A609B6" w:rsidTr="00F573DA">
        <w:tc>
          <w:tcPr>
            <w:tcW w:w="4926" w:type="dxa"/>
          </w:tcPr>
          <w:p w:rsidR="00F573DA" w:rsidRPr="00A609B6" w:rsidRDefault="00545E8A" w:rsidP="00A609B6">
            <w:pPr>
              <w:rPr>
                <w:rFonts w:ascii="Times New Roman" w:hAnsi="Times New Roman" w:cs="Times New Roman"/>
                <w:sz w:val="24"/>
                <w:szCs w:val="24"/>
              </w:rPr>
            </w:pPr>
            <w:r w:rsidRPr="00A609B6">
              <w:rPr>
                <w:rFonts w:ascii="Times New Roman" w:hAnsi="Times New Roman" w:cs="Times New Roman"/>
                <w:sz w:val="24"/>
                <w:szCs w:val="24"/>
              </w:rPr>
              <w:t>Увеличение уровня раскрываемости преступлений</w:t>
            </w:r>
          </w:p>
        </w:tc>
        <w:tc>
          <w:tcPr>
            <w:tcW w:w="4927" w:type="dxa"/>
          </w:tcPr>
          <w:p w:rsidR="00F573DA" w:rsidRPr="00A609B6" w:rsidRDefault="00930416" w:rsidP="00A609B6">
            <w:pPr>
              <w:rPr>
                <w:rFonts w:ascii="Times New Roman" w:hAnsi="Times New Roman" w:cs="Times New Roman"/>
                <w:sz w:val="24"/>
                <w:szCs w:val="24"/>
              </w:rPr>
            </w:pPr>
            <w:r w:rsidRPr="00A609B6">
              <w:rPr>
                <w:rFonts w:ascii="Times New Roman" w:hAnsi="Times New Roman" w:cs="Times New Roman"/>
                <w:sz w:val="24"/>
                <w:szCs w:val="24"/>
              </w:rPr>
              <w:t>Отсутствие на территории поселения участкового уполномоченного.</w:t>
            </w:r>
          </w:p>
        </w:tc>
      </w:tr>
      <w:tr w:rsidR="00545E8A" w:rsidRPr="00A609B6" w:rsidTr="00F573DA">
        <w:tc>
          <w:tcPr>
            <w:tcW w:w="4926" w:type="dxa"/>
          </w:tcPr>
          <w:p w:rsidR="00545E8A" w:rsidRPr="00A609B6" w:rsidRDefault="00545E8A" w:rsidP="00A609B6">
            <w:pPr>
              <w:jc w:val="both"/>
              <w:rPr>
                <w:rFonts w:ascii="Times New Roman" w:hAnsi="Times New Roman" w:cs="Times New Roman"/>
                <w:sz w:val="24"/>
                <w:szCs w:val="24"/>
              </w:rPr>
            </w:pPr>
            <w:r w:rsidRPr="00A609B6">
              <w:rPr>
                <w:rFonts w:ascii="Times New Roman" w:hAnsi="Times New Roman" w:cs="Times New Roman"/>
                <w:sz w:val="24"/>
                <w:szCs w:val="24"/>
              </w:rPr>
              <w:t>Усиление профилактической работы по предупреждению преступлений</w:t>
            </w:r>
          </w:p>
        </w:tc>
        <w:tc>
          <w:tcPr>
            <w:tcW w:w="4927" w:type="dxa"/>
          </w:tcPr>
          <w:p w:rsidR="00545E8A" w:rsidRPr="00A609B6" w:rsidRDefault="00874181" w:rsidP="00A609B6">
            <w:pPr>
              <w:jc w:val="both"/>
              <w:rPr>
                <w:rFonts w:ascii="Times New Roman" w:hAnsi="Times New Roman" w:cs="Times New Roman"/>
                <w:sz w:val="24"/>
                <w:szCs w:val="24"/>
              </w:rPr>
            </w:pPr>
            <w:r w:rsidRPr="00A609B6">
              <w:rPr>
                <w:rFonts w:ascii="Times New Roman" w:hAnsi="Times New Roman" w:cs="Times New Roman"/>
                <w:sz w:val="24"/>
                <w:szCs w:val="24"/>
              </w:rPr>
              <w:t>Снижение уровня жизни населения. Повышение уровня безработицы и, вследствие этого, повышение уровня преступности.</w:t>
            </w:r>
          </w:p>
        </w:tc>
      </w:tr>
      <w:tr w:rsidR="00545E8A" w:rsidRPr="00A609B6" w:rsidTr="00F573DA">
        <w:tc>
          <w:tcPr>
            <w:tcW w:w="4926" w:type="dxa"/>
          </w:tcPr>
          <w:p w:rsidR="00545E8A" w:rsidRPr="00A609B6" w:rsidRDefault="00545E8A" w:rsidP="00A609B6">
            <w:pPr>
              <w:jc w:val="both"/>
              <w:rPr>
                <w:rFonts w:ascii="Times New Roman" w:hAnsi="Times New Roman" w:cs="Times New Roman"/>
                <w:sz w:val="24"/>
                <w:szCs w:val="24"/>
              </w:rPr>
            </w:pPr>
            <w:r w:rsidRPr="00A609B6">
              <w:rPr>
                <w:rFonts w:ascii="Times New Roman" w:hAnsi="Times New Roman" w:cs="Times New Roman"/>
                <w:sz w:val="24"/>
                <w:szCs w:val="24"/>
              </w:rPr>
              <w:t>Внимание органов местного самоуправления</w:t>
            </w:r>
            <w:r w:rsidR="00BC2793" w:rsidRPr="00A609B6">
              <w:rPr>
                <w:rFonts w:ascii="Times New Roman" w:hAnsi="Times New Roman" w:cs="Times New Roman"/>
                <w:sz w:val="24"/>
                <w:szCs w:val="24"/>
              </w:rPr>
              <w:t xml:space="preserve"> к вопросам укрепления законности и правопорядка</w:t>
            </w:r>
          </w:p>
        </w:tc>
        <w:tc>
          <w:tcPr>
            <w:tcW w:w="4927" w:type="dxa"/>
          </w:tcPr>
          <w:p w:rsidR="00545E8A" w:rsidRPr="00A609B6" w:rsidRDefault="00545E8A" w:rsidP="00A609B6">
            <w:pPr>
              <w:jc w:val="both"/>
              <w:rPr>
                <w:rFonts w:ascii="Times New Roman" w:hAnsi="Times New Roman" w:cs="Times New Roman"/>
                <w:sz w:val="24"/>
                <w:szCs w:val="24"/>
              </w:rPr>
            </w:pPr>
          </w:p>
        </w:tc>
      </w:tr>
      <w:tr w:rsidR="00BC2793" w:rsidRPr="00A609B6" w:rsidTr="00F573DA">
        <w:tc>
          <w:tcPr>
            <w:tcW w:w="4926" w:type="dxa"/>
          </w:tcPr>
          <w:p w:rsidR="00BC2793" w:rsidRPr="00A609B6" w:rsidRDefault="00BC2793" w:rsidP="00A609B6">
            <w:pPr>
              <w:jc w:val="both"/>
              <w:rPr>
                <w:rFonts w:ascii="Times New Roman" w:hAnsi="Times New Roman" w:cs="Times New Roman"/>
                <w:sz w:val="24"/>
                <w:szCs w:val="24"/>
              </w:rPr>
            </w:pPr>
            <w:r w:rsidRPr="00A609B6">
              <w:rPr>
                <w:rFonts w:ascii="Times New Roman" w:hAnsi="Times New Roman" w:cs="Times New Roman"/>
                <w:sz w:val="24"/>
                <w:szCs w:val="24"/>
              </w:rPr>
              <w:t>Реализация на территории поселения</w:t>
            </w:r>
            <w:r w:rsidR="00D847B0" w:rsidRPr="00A609B6">
              <w:rPr>
                <w:rFonts w:ascii="Times New Roman" w:hAnsi="Times New Roman" w:cs="Times New Roman"/>
                <w:sz w:val="24"/>
                <w:szCs w:val="24"/>
              </w:rPr>
              <w:t xml:space="preserve"> </w:t>
            </w:r>
            <w:r w:rsidR="00930416" w:rsidRPr="00A609B6">
              <w:rPr>
                <w:rFonts w:ascii="Times New Roman" w:hAnsi="Times New Roman" w:cs="Times New Roman"/>
                <w:sz w:val="24"/>
                <w:szCs w:val="24"/>
              </w:rPr>
              <w:t>программ по профилактике борьбы с преступностью</w:t>
            </w:r>
          </w:p>
        </w:tc>
        <w:tc>
          <w:tcPr>
            <w:tcW w:w="4927" w:type="dxa"/>
          </w:tcPr>
          <w:p w:rsidR="00BC2793" w:rsidRPr="00A609B6" w:rsidRDefault="00BC2793" w:rsidP="00A609B6">
            <w:pPr>
              <w:jc w:val="both"/>
              <w:rPr>
                <w:rFonts w:ascii="Times New Roman" w:hAnsi="Times New Roman" w:cs="Times New Roman"/>
                <w:sz w:val="24"/>
                <w:szCs w:val="24"/>
              </w:rPr>
            </w:pPr>
          </w:p>
        </w:tc>
      </w:tr>
    </w:tbl>
    <w:p w:rsidR="008D10D0" w:rsidRPr="00A609B6" w:rsidRDefault="00570C0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В результате выделяются стратегические цели и задачи:</w:t>
      </w:r>
    </w:p>
    <w:p w:rsidR="008D10D0" w:rsidRPr="00A609B6" w:rsidRDefault="00570C0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Цели:</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Снижение общего уровня преступности и уровня преступности среди несовершеннолетних.</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 xml:space="preserve">Борьба с наркоманией и алкоголизацией населения, в </w:t>
      </w:r>
      <w:proofErr w:type="spellStart"/>
      <w:r w:rsidRPr="00A609B6">
        <w:rPr>
          <w:rFonts w:ascii="Times New Roman" w:hAnsi="Times New Roman" w:cs="Times New Roman"/>
          <w:sz w:val="24"/>
          <w:szCs w:val="24"/>
        </w:rPr>
        <w:t>т</w:t>
      </w:r>
      <w:proofErr w:type="gramStart"/>
      <w:r w:rsidRPr="00A609B6">
        <w:rPr>
          <w:rFonts w:ascii="Times New Roman" w:hAnsi="Times New Roman" w:cs="Times New Roman"/>
          <w:sz w:val="24"/>
          <w:szCs w:val="24"/>
        </w:rPr>
        <w:t>.ч</w:t>
      </w:r>
      <w:proofErr w:type="spellEnd"/>
      <w:proofErr w:type="gramEnd"/>
      <w:r w:rsidRPr="00A609B6">
        <w:rPr>
          <w:rFonts w:ascii="Times New Roman" w:hAnsi="Times New Roman" w:cs="Times New Roman"/>
          <w:sz w:val="24"/>
          <w:szCs w:val="24"/>
        </w:rPr>
        <w:t xml:space="preserve"> несовершеннолетних.</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Пресечение и предупреждение экономических</w:t>
      </w:r>
      <w:proofErr w:type="gramStart"/>
      <w:r w:rsidRPr="00A609B6">
        <w:rPr>
          <w:rFonts w:ascii="Times New Roman" w:hAnsi="Times New Roman" w:cs="Times New Roman"/>
          <w:sz w:val="24"/>
          <w:szCs w:val="24"/>
        </w:rPr>
        <w:t>.</w:t>
      </w:r>
      <w:proofErr w:type="gramEnd"/>
      <w:r w:rsidRPr="00A609B6">
        <w:rPr>
          <w:rFonts w:ascii="Times New Roman" w:hAnsi="Times New Roman" w:cs="Times New Roman"/>
          <w:sz w:val="24"/>
          <w:szCs w:val="24"/>
        </w:rPr>
        <w:t xml:space="preserve">  </w:t>
      </w:r>
      <w:proofErr w:type="gramStart"/>
      <w:r w:rsidRPr="00A609B6">
        <w:rPr>
          <w:rFonts w:ascii="Times New Roman" w:hAnsi="Times New Roman" w:cs="Times New Roman"/>
          <w:sz w:val="24"/>
          <w:szCs w:val="24"/>
        </w:rPr>
        <w:t>н</w:t>
      </w:r>
      <w:proofErr w:type="gramEnd"/>
      <w:r w:rsidRPr="00A609B6">
        <w:rPr>
          <w:rFonts w:ascii="Times New Roman" w:hAnsi="Times New Roman" w:cs="Times New Roman"/>
          <w:sz w:val="24"/>
          <w:szCs w:val="24"/>
        </w:rPr>
        <w:t>алоговых преступлений, противодействие коррупции.</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Обеспечение безопасности дорожного движения.</w:t>
      </w:r>
    </w:p>
    <w:p w:rsidR="00570C0F" w:rsidRPr="00A609B6" w:rsidRDefault="00570C0F" w:rsidP="00A609B6">
      <w:pPr>
        <w:pStyle w:val="a3"/>
        <w:numPr>
          <w:ilvl w:val="0"/>
          <w:numId w:val="2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Снижение риска возникновения чрезвычайных ситуаций.</w:t>
      </w:r>
    </w:p>
    <w:p w:rsidR="00570C0F" w:rsidRPr="00A609B6" w:rsidRDefault="00570C0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097A6A" w:rsidRPr="00A609B6" w:rsidRDefault="00570C0F"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lastRenderedPageBreak/>
        <w:t xml:space="preserve">Улучшение </w:t>
      </w:r>
      <w:proofErr w:type="gramStart"/>
      <w:r w:rsidRPr="00A609B6">
        <w:rPr>
          <w:rFonts w:ascii="Times New Roman" w:hAnsi="Times New Roman" w:cs="Times New Roman"/>
          <w:sz w:val="24"/>
          <w:szCs w:val="24"/>
        </w:rPr>
        <w:t>координации взаимодействия органов местного самоуправления поселения</w:t>
      </w:r>
      <w:proofErr w:type="gramEnd"/>
      <w:r w:rsidRPr="00A609B6">
        <w:rPr>
          <w:rFonts w:ascii="Times New Roman" w:hAnsi="Times New Roman" w:cs="Times New Roman"/>
          <w:sz w:val="24"/>
          <w:szCs w:val="24"/>
        </w:rPr>
        <w:t xml:space="preserve"> с правоохранительными органами</w:t>
      </w:r>
      <w:r w:rsidR="00097A6A" w:rsidRPr="00A609B6">
        <w:rPr>
          <w:rFonts w:ascii="Times New Roman" w:hAnsi="Times New Roman" w:cs="Times New Roman"/>
          <w:sz w:val="24"/>
          <w:szCs w:val="24"/>
        </w:rPr>
        <w:t>.</w:t>
      </w:r>
    </w:p>
    <w:p w:rsidR="00235CA6" w:rsidRPr="00A609B6" w:rsidRDefault="00097A6A"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 xml:space="preserve">Разработка и реализация новых программ по профилактике борьбы </w:t>
      </w:r>
      <w:r w:rsidR="00235CA6" w:rsidRPr="00A609B6">
        <w:rPr>
          <w:rFonts w:ascii="Times New Roman" w:hAnsi="Times New Roman" w:cs="Times New Roman"/>
          <w:sz w:val="24"/>
          <w:szCs w:val="24"/>
        </w:rPr>
        <w:t>с преступностью.</w:t>
      </w:r>
    </w:p>
    <w:p w:rsidR="00223579" w:rsidRPr="00A609B6" w:rsidRDefault="00223579"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Вовлечение молодежи в ДОД.</w:t>
      </w:r>
    </w:p>
    <w:p w:rsidR="00DD7F22" w:rsidRPr="00A609B6" w:rsidRDefault="00223579"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эффективности работы правоохранительных органов.</w:t>
      </w:r>
    </w:p>
    <w:p w:rsidR="00DD7F22" w:rsidRPr="00A609B6" w:rsidRDefault="00DD7F22" w:rsidP="00A609B6">
      <w:pPr>
        <w:pStyle w:val="a3"/>
        <w:numPr>
          <w:ilvl w:val="0"/>
          <w:numId w:val="21"/>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Разработка и реализация комплекса мер по борьбе с молодежной преступностью:</w:t>
      </w:r>
    </w:p>
    <w:p w:rsidR="00570C0F" w:rsidRPr="00A609B6" w:rsidRDefault="00DD7F22"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Дальнейшее развитие спортивной, культурно-досуговой деятельности. Пропаганда здорового образа жизни.</w:t>
      </w:r>
    </w:p>
    <w:p w:rsidR="00ED503E" w:rsidRDefault="00ED503E" w:rsidP="00A609B6">
      <w:pPr>
        <w:spacing w:after="0" w:line="240" w:lineRule="auto"/>
        <w:rPr>
          <w:rFonts w:ascii="Times New Roman" w:hAnsi="Times New Roman" w:cs="Times New Roman"/>
          <w:sz w:val="24"/>
          <w:szCs w:val="24"/>
          <w:u w:val="single"/>
        </w:rPr>
      </w:pPr>
    </w:p>
    <w:p w:rsidR="008D10D0" w:rsidRPr="00ED503E" w:rsidRDefault="00607E41"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t>Анализ развития здравоохранения на территории поселения.</w:t>
      </w:r>
    </w:p>
    <w:tbl>
      <w:tblPr>
        <w:tblStyle w:val="a4"/>
        <w:tblW w:w="0" w:type="auto"/>
        <w:tblLook w:val="04A0" w:firstRow="1" w:lastRow="0" w:firstColumn="1" w:lastColumn="0" w:noHBand="0" w:noVBand="1"/>
      </w:tblPr>
      <w:tblGrid>
        <w:gridCol w:w="4926"/>
        <w:gridCol w:w="4927"/>
      </w:tblGrid>
      <w:tr w:rsidR="00636B36" w:rsidRPr="00A609B6" w:rsidTr="00636B36">
        <w:tc>
          <w:tcPr>
            <w:tcW w:w="4926" w:type="dxa"/>
          </w:tcPr>
          <w:p w:rsidR="00636B36" w:rsidRPr="00A609B6" w:rsidRDefault="00636B36"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636B36" w:rsidRPr="00A609B6" w:rsidRDefault="00DE1222"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636B36" w:rsidRPr="00A609B6" w:rsidTr="00636B36">
        <w:tc>
          <w:tcPr>
            <w:tcW w:w="4926" w:type="dxa"/>
          </w:tcPr>
          <w:p w:rsidR="00636B36" w:rsidRPr="00A609B6" w:rsidRDefault="002F001A"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На территории поселения действует </w:t>
            </w:r>
            <w:r w:rsidR="006021CB" w:rsidRPr="00A609B6">
              <w:rPr>
                <w:rFonts w:ascii="Times New Roman" w:hAnsi="Times New Roman" w:cs="Times New Roman"/>
                <w:sz w:val="24"/>
                <w:szCs w:val="24"/>
              </w:rPr>
              <w:t>ОГБУЗ Амбулатория п. Кропоткин.</w:t>
            </w:r>
          </w:p>
        </w:tc>
        <w:tc>
          <w:tcPr>
            <w:tcW w:w="4927" w:type="dxa"/>
          </w:tcPr>
          <w:p w:rsidR="00636B36"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Высокий уровень заболеваемости населения.</w:t>
            </w:r>
          </w:p>
        </w:tc>
      </w:tr>
      <w:tr w:rsidR="006021CB" w:rsidRPr="00A609B6" w:rsidTr="00636B36">
        <w:tc>
          <w:tcPr>
            <w:tcW w:w="4926" w:type="dxa"/>
          </w:tcPr>
          <w:p w:rsidR="006021CB" w:rsidRPr="00A609B6" w:rsidRDefault="006021CB"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Обеспеченность квалифицированными работниками (средний медицинский персонал)</w:t>
            </w:r>
          </w:p>
        </w:tc>
        <w:tc>
          <w:tcPr>
            <w:tcW w:w="4927" w:type="dxa"/>
          </w:tcPr>
          <w:p w:rsidR="006021CB"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Низкая продолжительность жизни</w:t>
            </w:r>
          </w:p>
        </w:tc>
      </w:tr>
      <w:tr w:rsidR="006021CB" w:rsidRPr="00A609B6" w:rsidTr="00636B36">
        <w:tc>
          <w:tcPr>
            <w:tcW w:w="4926" w:type="dxa"/>
          </w:tcPr>
          <w:p w:rsidR="006021CB" w:rsidRPr="00A609B6" w:rsidRDefault="006021CB"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Обеспечение реализации мероприятий по увеличению продолжительности жизни населения за счет сокращения заболеваемости</w:t>
            </w:r>
          </w:p>
        </w:tc>
        <w:tc>
          <w:tcPr>
            <w:tcW w:w="4927" w:type="dxa"/>
          </w:tcPr>
          <w:p w:rsidR="006021CB"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Слабое материально-техническое состояние</w:t>
            </w:r>
          </w:p>
        </w:tc>
      </w:tr>
      <w:tr w:rsidR="005D62F9" w:rsidRPr="00A609B6" w:rsidTr="00636B36">
        <w:tc>
          <w:tcPr>
            <w:tcW w:w="4926" w:type="dxa"/>
          </w:tcPr>
          <w:p w:rsidR="005D62F9"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Дальнейшее укрепление материально-технической базы</w:t>
            </w:r>
          </w:p>
        </w:tc>
        <w:tc>
          <w:tcPr>
            <w:tcW w:w="4927" w:type="dxa"/>
          </w:tcPr>
          <w:p w:rsidR="005D62F9" w:rsidRPr="00A609B6" w:rsidRDefault="00222647" w:rsidP="00A609B6">
            <w:pPr>
              <w:jc w:val="both"/>
              <w:rPr>
                <w:rFonts w:ascii="Times New Roman" w:hAnsi="Times New Roman" w:cs="Times New Roman"/>
                <w:sz w:val="24"/>
                <w:szCs w:val="24"/>
              </w:rPr>
            </w:pPr>
            <w:r w:rsidRPr="00A609B6">
              <w:rPr>
                <w:rFonts w:ascii="Times New Roman" w:hAnsi="Times New Roman" w:cs="Times New Roman"/>
                <w:sz w:val="24"/>
                <w:szCs w:val="24"/>
              </w:rPr>
              <w:t>Снижение уровня финансирования здравоохранения на государственном и областном уровнях</w:t>
            </w:r>
          </w:p>
        </w:tc>
      </w:tr>
    </w:tbl>
    <w:p w:rsidR="00607E41" w:rsidRPr="00A609B6" w:rsidRDefault="00222647"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 результате выделяются стратегические цели и задачи:</w:t>
      </w:r>
    </w:p>
    <w:p w:rsidR="008D10D0" w:rsidRPr="00A609B6" w:rsidRDefault="00222647"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Цели:</w:t>
      </w:r>
    </w:p>
    <w:p w:rsidR="00222647" w:rsidRPr="00A609B6" w:rsidRDefault="00222647" w:rsidP="00A609B6">
      <w:pPr>
        <w:pStyle w:val="a3"/>
        <w:numPr>
          <w:ilvl w:val="0"/>
          <w:numId w:val="22"/>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Повышение качества предоставляемых медицинских услуг</w:t>
      </w:r>
      <w:r w:rsidR="000508BC" w:rsidRPr="00A609B6">
        <w:rPr>
          <w:rFonts w:ascii="Times New Roman" w:hAnsi="Times New Roman" w:cs="Times New Roman"/>
          <w:sz w:val="24"/>
          <w:szCs w:val="24"/>
        </w:rPr>
        <w:t>.</w:t>
      </w:r>
    </w:p>
    <w:p w:rsidR="000508BC" w:rsidRPr="00A609B6" w:rsidRDefault="000508BC" w:rsidP="00A609B6">
      <w:pPr>
        <w:pStyle w:val="a3"/>
        <w:numPr>
          <w:ilvl w:val="0"/>
          <w:numId w:val="22"/>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Совершенствование профилактической направленности учреждения здравоохранения.</w:t>
      </w:r>
    </w:p>
    <w:p w:rsidR="000508BC" w:rsidRPr="00A609B6" w:rsidRDefault="000508BC" w:rsidP="00A609B6">
      <w:pPr>
        <w:pStyle w:val="a3"/>
        <w:numPr>
          <w:ilvl w:val="0"/>
          <w:numId w:val="22"/>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Снижение уровня смертности в трудоспособном возрасте.</w:t>
      </w:r>
    </w:p>
    <w:p w:rsidR="000508BC" w:rsidRPr="00A609B6" w:rsidRDefault="000508B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0508BC" w:rsidRPr="00A609B6" w:rsidRDefault="000508BC" w:rsidP="00A609B6">
      <w:pPr>
        <w:pStyle w:val="a3"/>
        <w:numPr>
          <w:ilvl w:val="0"/>
          <w:numId w:val="23"/>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квалификации медицинского работника.</w:t>
      </w:r>
    </w:p>
    <w:p w:rsidR="00DB52C0" w:rsidRPr="00A609B6" w:rsidRDefault="00DB52C0" w:rsidP="00A609B6">
      <w:pPr>
        <w:pStyle w:val="a3"/>
        <w:numPr>
          <w:ilvl w:val="0"/>
          <w:numId w:val="23"/>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Привлечение квалифицированных кадров</w:t>
      </w:r>
    </w:p>
    <w:p w:rsidR="000508BC" w:rsidRPr="00A609B6" w:rsidRDefault="000508BC" w:rsidP="00A609B6">
      <w:pPr>
        <w:pStyle w:val="a3"/>
        <w:numPr>
          <w:ilvl w:val="0"/>
          <w:numId w:val="23"/>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Полный охват населения флюорографическим обследованием.</w:t>
      </w:r>
    </w:p>
    <w:p w:rsidR="000508BC" w:rsidRPr="00A609B6" w:rsidRDefault="000508BC" w:rsidP="00A609B6">
      <w:pPr>
        <w:pStyle w:val="a3"/>
        <w:numPr>
          <w:ilvl w:val="0"/>
          <w:numId w:val="23"/>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Реализация мероприятий в рамках целевых программ, направленных на предупреждение заболеваемости населения.</w:t>
      </w:r>
    </w:p>
    <w:p w:rsidR="000508BC" w:rsidRPr="00ED503E" w:rsidRDefault="00A51821"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t>Анализ демографического развития поселения.</w:t>
      </w:r>
    </w:p>
    <w:tbl>
      <w:tblPr>
        <w:tblStyle w:val="a4"/>
        <w:tblW w:w="0" w:type="auto"/>
        <w:tblLook w:val="04A0" w:firstRow="1" w:lastRow="0" w:firstColumn="1" w:lastColumn="0" w:noHBand="0" w:noVBand="1"/>
      </w:tblPr>
      <w:tblGrid>
        <w:gridCol w:w="4926"/>
        <w:gridCol w:w="4927"/>
      </w:tblGrid>
      <w:tr w:rsidR="00A51821" w:rsidRPr="00A609B6" w:rsidTr="00A51821">
        <w:tc>
          <w:tcPr>
            <w:tcW w:w="4926" w:type="dxa"/>
          </w:tcPr>
          <w:p w:rsidR="00A51821" w:rsidRPr="00A609B6" w:rsidRDefault="00A51821"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A51821" w:rsidRPr="00A609B6" w:rsidRDefault="00A51821"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Устойчивые темпы </w:t>
            </w:r>
            <w:proofErr w:type="gramStart"/>
            <w:r w:rsidRPr="00A609B6">
              <w:rPr>
                <w:rFonts w:ascii="Times New Roman" w:hAnsi="Times New Roman" w:cs="Times New Roman"/>
                <w:sz w:val="24"/>
                <w:szCs w:val="24"/>
              </w:rPr>
              <w:t>повышения уровня жизни населения поселения</w:t>
            </w:r>
            <w:proofErr w:type="gramEnd"/>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Уменьшение численности населения</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Пропаганда семейных ценностей и здорового образа жизни</w:t>
            </w:r>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Старение населения</w:t>
            </w:r>
          </w:p>
          <w:p w:rsidR="00A51821" w:rsidRPr="00A609B6" w:rsidRDefault="00A51821" w:rsidP="00A609B6">
            <w:pPr>
              <w:jc w:val="both"/>
              <w:rPr>
                <w:rFonts w:ascii="Times New Roman" w:hAnsi="Times New Roman" w:cs="Times New Roman"/>
                <w:sz w:val="24"/>
                <w:szCs w:val="24"/>
              </w:rPr>
            </w:pP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Принятие реальных мер по улучшению демографической политики на федеральном, областном и районном уровне</w:t>
            </w:r>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Высокий уровень смертности</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Рост благосостояния населения</w:t>
            </w:r>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Низкий уровень рождаемости</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Закрепление трудоспособного населения  и молодежи в поселении через создание дополнительных рабочих мест</w:t>
            </w:r>
          </w:p>
        </w:tc>
        <w:tc>
          <w:tcPr>
            <w:tcW w:w="4927"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Отсутствие перспектив карьерного роста приводит к уменьшению трудоспособного населения </w:t>
            </w:r>
          </w:p>
        </w:tc>
      </w:tr>
      <w:tr w:rsidR="00A51821" w:rsidRPr="00A609B6" w:rsidTr="00A51821">
        <w:tc>
          <w:tcPr>
            <w:tcW w:w="4926" w:type="dxa"/>
          </w:tcPr>
          <w:p w:rsidR="00A51821" w:rsidRPr="00A609B6" w:rsidRDefault="00A51821"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Обеспечение социальной защищенности населения репродуктивного возраста</w:t>
            </w:r>
          </w:p>
        </w:tc>
        <w:tc>
          <w:tcPr>
            <w:tcW w:w="4927" w:type="dxa"/>
          </w:tcPr>
          <w:p w:rsidR="00A51821" w:rsidRPr="00A609B6" w:rsidRDefault="00A51821" w:rsidP="00A609B6">
            <w:pPr>
              <w:jc w:val="both"/>
              <w:rPr>
                <w:rFonts w:ascii="Times New Roman" w:hAnsi="Times New Roman" w:cs="Times New Roman"/>
                <w:sz w:val="24"/>
                <w:szCs w:val="24"/>
              </w:rPr>
            </w:pPr>
          </w:p>
        </w:tc>
      </w:tr>
    </w:tbl>
    <w:p w:rsidR="00A51821" w:rsidRPr="00A609B6" w:rsidRDefault="00A51821"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lastRenderedPageBreak/>
        <w:t>В результате выделяются стратегические цели и задачи:</w:t>
      </w:r>
    </w:p>
    <w:p w:rsidR="00222647" w:rsidRPr="00A609B6" w:rsidRDefault="00A5182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Цели:</w:t>
      </w:r>
    </w:p>
    <w:p w:rsidR="00A51821" w:rsidRPr="00A609B6" w:rsidRDefault="00A51821" w:rsidP="00A609B6">
      <w:pPr>
        <w:pStyle w:val="a3"/>
        <w:numPr>
          <w:ilvl w:val="0"/>
          <w:numId w:val="2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Стабилизация численности населения городского поселения и формирование предпосылок к последующему росту.</w:t>
      </w:r>
    </w:p>
    <w:p w:rsidR="00A51821" w:rsidRPr="00A609B6" w:rsidRDefault="00A51821" w:rsidP="00A609B6">
      <w:pPr>
        <w:pStyle w:val="a3"/>
        <w:numPr>
          <w:ilvl w:val="0"/>
          <w:numId w:val="2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средней ожидаемой продолжительности жизни.</w:t>
      </w:r>
    </w:p>
    <w:p w:rsidR="00A51821" w:rsidRPr="00A609B6" w:rsidRDefault="00A51821" w:rsidP="00A609B6">
      <w:pPr>
        <w:pStyle w:val="a3"/>
        <w:numPr>
          <w:ilvl w:val="0"/>
          <w:numId w:val="24"/>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миграционного прироста.</w:t>
      </w:r>
    </w:p>
    <w:p w:rsidR="00A51821" w:rsidRPr="00A609B6" w:rsidRDefault="00A5182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A51821" w:rsidRPr="00A609B6" w:rsidRDefault="00A51821" w:rsidP="00A609B6">
      <w:pPr>
        <w:pStyle w:val="a3"/>
        <w:numPr>
          <w:ilvl w:val="0"/>
          <w:numId w:val="25"/>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Создание для семей условий жизнедеятельности, возможности воспитания в них нескольких детей.</w:t>
      </w:r>
    </w:p>
    <w:p w:rsidR="00A51821" w:rsidRPr="00A609B6" w:rsidRDefault="00A51821" w:rsidP="00A609B6">
      <w:pPr>
        <w:pStyle w:val="a3"/>
        <w:numPr>
          <w:ilvl w:val="0"/>
          <w:numId w:val="25"/>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Осуществление мероприятий, направленных на укрепление семейных традиций.</w:t>
      </w:r>
    </w:p>
    <w:p w:rsidR="00ED503E" w:rsidRDefault="00ED503E" w:rsidP="00A609B6">
      <w:pPr>
        <w:spacing w:after="0" w:line="240" w:lineRule="auto"/>
        <w:jc w:val="both"/>
        <w:rPr>
          <w:rFonts w:ascii="Times New Roman" w:hAnsi="Times New Roman" w:cs="Times New Roman"/>
          <w:sz w:val="24"/>
          <w:szCs w:val="24"/>
          <w:u w:val="single"/>
        </w:rPr>
      </w:pPr>
    </w:p>
    <w:p w:rsidR="00CE736B" w:rsidRPr="00ED503E" w:rsidRDefault="00CE736B" w:rsidP="00A609B6">
      <w:pPr>
        <w:spacing w:after="0" w:line="240" w:lineRule="auto"/>
        <w:jc w:val="both"/>
        <w:rPr>
          <w:rFonts w:ascii="Times New Roman" w:hAnsi="Times New Roman" w:cs="Times New Roman"/>
          <w:b/>
          <w:sz w:val="24"/>
          <w:szCs w:val="24"/>
        </w:rPr>
      </w:pPr>
      <w:r w:rsidRPr="00ED503E">
        <w:rPr>
          <w:rFonts w:ascii="Times New Roman" w:hAnsi="Times New Roman" w:cs="Times New Roman"/>
          <w:b/>
          <w:sz w:val="24"/>
          <w:szCs w:val="24"/>
        </w:rPr>
        <w:t>Анализ развития культуры на территории поселения.</w:t>
      </w:r>
    </w:p>
    <w:tbl>
      <w:tblPr>
        <w:tblStyle w:val="a4"/>
        <w:tblW w:w="0" w:type="auto"/>
        <w:tblLook w:val="04A0" w:firstRow="1" w:lastRow="0" w:firstColumn="1" w:lastColumn="0" w:noHBand="0" w:noVBand="1"/>
      </w:tblPr>
      <w:tblGrid>
        <w:gridCol w:w="4926"/>
        <w:gridCol w:w="4927"/>
      </w:tblGrid>
      <w:tr w:rsidR="00CE736B" w:rsidRPr="00A609B6" w:rsidTr="00CE736B">
        <w:tc>
          <w:tcPr>
            <w:tcW w:w="4926" w:type="dxa"/>
          </w:tcPr>
          <w:p w:rsidR="00CE736B" w:rsidRPr="00A609B6" w:rsidRDefault="00CE736B" w:rsidP="00A609B6">
            <w:pPr>
              <w:rPr>
                <w:rFonts w:ascii="Times New Roman" w:hAnsi="Times New Roman" w:cs="Times New Roman"/>
                <w:sz w:val="24"/>
                <w:szCs w:val="24"/>
              </w:rPr>
            </w:pPr>
            <w:r w:rsidRPr="00A609B6">
              <w:rPr>
                <w:rFonts w:ascii="Times New Roman" w:hAnsi="Times New Roman" w:cs="Times New Roman"/>
                <w:sz w:val="24"/>
                <w:szCs w:val="24"/>
              </w:rPr>
              <w:t>Преимущества</w:t>
            </w:r>
          </w:p>
        </w:tc>
        <w:tc>
          <w:tcPr>
            <w:tcW w:w="4927" w:type="dxa"/>
          </w:tcPr>
          <w:p w:rsidR="00CE736B" w:rsidRPr="00A609B6" w:rsidRDefault="00CE736B"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CE736B" w:rsidRPr="00A609B6" w:rsidTr="00CE736B">
        <w:tc>
          <w:tcPr>
            <w:tcW w:w="4926" w:type="dxa"/>
          </w:tcPr>
          <w:p w:rsidR="00CE736B"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 xml:space="preserve">Наличие </w:t>
            </w:r>
            <w:r w:rsidR="00DC2A59" w:rsidRPr="00A609B6">
              <w:rPr>
                <w:rFonts w:ascii="Times New Roman" w:hAnsi="Times New Roman" w:cs="Times New Roman"/>
                <w:sz w:val="24"/>
                <w:szCs w:val="24"/>
              </w:rPr>
              <w:t>МКУ</w:t>
            </w:r>
            <w:r w:rsidRPr="00A609B6">
              <w:rPr>
                <w:rFonts w:ascii="Times New Roman" w:hAnsi="Times New Roman" w:cs="Times New Roman"/>
                <w:sz w:val="24"/>
                <w:szCs w:val="24"/>
              </w:rPr>
              <w:t xml:space="preserve"> «</w:t>
            </w:r>
            <w:r w:rsidR="00DC2A59" w:rsidRPr="00A609B6">
              <w:rPr>
                <w:rFonts w:ascii="Times New Roman" w:hAnsi="Times New Roman" w:cs="Times New Roman"/>
                <w:sz w:val="24"/>
                <w:szCs w:val="24"/>
              </w:rPr>
              <w:t>Культурно-досуговый центр г. Бодайбо и района», клуб п. Кропоткин</w:t>
            </w:r>
          </w:p>
        </w:tc>
        <w:tc>
          <w:tcPr>
            <w:tcW w:w="4927" w:type="dxa"/>
          </w:tcPr>
          <w:p w:rsidR="00CE736B"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Отсутствие квалифицированных кадров.</w:t>
            </w:r>
          </w:p>
        </w:tc>
      </w:tr>
      <w:tr w:rsidR="00A36CE4" w:rsidRPr="00A609B6" w:rsidTr="00CE736B">
        <w:tc>
          <w:tcPr>
            <w:tcW w:w="4926" w:type="dxa"/>
          </w:tcPr>
          <w:p w:rsidR="00A36CE4"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Ежегодно в поселении укрепляется материально-техническая база учреждений культуры</w:t>
            </w:r>
          </w:p>
        </w:tc>
        <w:tc>
          <w:tcPr>
            <w:tcW w:w="4927" w:type="dxa"/>
          </w:tcPr>
          <w:p w:rsidR="00A36CE4"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Угроза снижения финансирования сфер культуры и торможение ее дальнейшего развития</w:t>
            </w:r>
          </w:p>
        </w:tc>
      </w:tr>
      <w:tr w:rsidR="00A36CE4" w:rsidRPr="00A609B6" w:rsidTr="00CE736B">
        <w:tc>
          <w:tcPr>
            <w:tcW w:w="4926" w:type="dxa"/>
          </w:tcPr>
          <w:p w:rsidR="00A36CE4" w:rsidRPr="00A609B6" w:rsidRDefault="00A36CE4" w:rsidP="00A609B6">
            <w:pPr>
              <w:jc w:val="both"/>
              <w:rPr>
                <w:rFonts w:ascii="Times New Roman" w:hAnsi="Times New Roman" w:cs="Times New Roman"/>
                <w:sz w:val="24"/>
                <w:szCs w:val="24"/>
              </w:rPr>
            </w:pPr>
            <w:r w:rsidRPr="00A609B6">
              <w:rPr>
                <w:rFonts w:ascii="Times New Roman" w:hAnsi="Times New Roman" w:cs="Times New Roman"/>
                <w:sz w:val="24"/>
                <w:szCs w:val="24"/>
              </w:rPr>
              <w:t>Ежегодная посильная помощь ОМС и других организаций учреждениям культуры в проведении праздников и торжественных мероприятий</w:t>
            </w:r>
          </w:p>
        </w:tc>
        <w:tc>
          <w:tcPr>
            <w:tcW w:w="4927" w:type="dxa"/>
          </w:tcPr>
          <w:p w:rsidR="00A36CE4" w:rsidRPr="00A609B6" w:rsidRDefault="00A36CE4" w:rsidP="00A609B6">
            <w:pPr>
              <w:jc w:val="both"/>
              <w:rPr>
                <w:rFonts w:ascii="Times New Roman" w:hAnsi="Times New Roman" w:cs="Times New Roman"/>
                <w:sz w:val="24"/>
                <w:szCs w:val="24"/>
              </w:rPr>
            </w:pPr>
          </w:p>
        </w:tc>
      </w:tr>
    </w:tbl>
    <w:p w:rsidR="00CE736B" w:rsidRPr="00A609B6" w:rsidRDefault="00954918"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 результате выделяются стратегические цели и задачи:</w:t>
      </w:r>
    </w:p>
    <w:p w:rsidR="00CE736B" w:rsidRPr="00A609B6" w:rsidRDefault="00954918"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Цели:</w:t>
      </w:r>
    </w:p>
    <w:p w:rsidR="00954918" w:rsidRPr="00A609B6" w:rsidRDefault="00954918" w:rsidP="00A609B6">
      <w:pPr>
        <w:pStyle w:val="a3"/>
        <w:numPr>
          <w:ilvl w:val="0"/>
          <w:numId w:val="26"/>
        </w:numPr>
        <w:spacing w:after="0" w:line="240" w:lineRule="auto"/>
        <w:ind w:firstLine="0"/>
        <w:rPr>
          <w:rFonts w:ascii="Times New Roman" w:hAnsi="Times New Roman" w:cs="Times New Roman"/>
          <w:sz w:val="24"/>
          <w:szCs w:val="24"/>
        </w:rPr>
      </w:pPr>
      <w:r w:rsidRPr="00A609B6">
        <w:rPr>
          <w:rFonts w:ascii="Times New Roman" w:hAnsi="Times New Roman" w:cs="Times New Roman"/>
          <w:sz w:val="24"/>
          <w:szCs w:val="24"/>
        </w:rPr>
        <w:t>Укрепление материально-технической базы культуры.</w:t>
      </w:r>
    </w:p>
    <w:p w:rsidR="00954918" w:rsidRPr="00A609B6" w:rsidRDefault="00954918" w:rsidP="00A609B6">
      <w:pPr>
        <w:pStyle w:val="a3"/>
        <w:numPr>
          <w:ilvl w:val="0"/>
          <w:numId w:val="26"/>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Повышение социальной защищенности работников культуры и искусства и степени привлекательности профессии.</w:t>
      </w:r>
    </w:p>
    <w:p w:rsidR="00D5524C" w:rsidRPr="00A609B6" w:rsidRDefault="00D5524C"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D5524C" w:rsidRPr="00A609B6" w:rsidRDefault="00D5524C" w:rsidP="00A609B6">
      <w:pPr>
        <w:pStyle w:val="a3"/>
        <w:numPr>
          <w:ilvl w:val="0"/>
          <w:numId w:val="27"/>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Сохранение культурной самобытности и наследия поселения, преемственности традиций.</w:t>
      </w:r>
    </w:p>
    <w:p w:rsidR="00D5524C" w:rsidRPr="00A609B6" w:rsidRDefault="00D5524C" w:rsidP="00A609B6">
      <w:pPr>
        <w:pStyle w:val="a3"/>
        <w:numPr>
          <w:ilvl w:val="0"/>
          <w:numId w:val="27"/>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Поиск инновационных форм культурного обслуживания населения.</w:t>
      </w:r>
    </w:p>
    <w:p w:rsidR="00D5524C" w:rsidRPr="00A609B6" w:rsidRDefault="00D5524C" w:rsidP="00A609B6">
      <w:pPr>
        <w:pStyle w:val="a3"/>
        <w:numPr>
          <w:ilvl w:val="0"/>
          <w:numId w:val="27"/>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Привлечение инвестиций в сферу культуры.</w:t>
      </w:r>
    </w:p>
    <w:p w:rsidR="00ED503E" w:rsidRDefault="00ED503E" w:rsidP="00A609B6">
      <w:pPr>
        <w:spacing w:after="0" w:line="240" w:lineRule="auto"/>
        <w:rPr>
          <w:rFonts w:ascii="Times New Roman" w:hAnsi="Times New Roman" w:cs="Times New Roman"/>
          <w:sz w:val="24"/>
          <w:szCs w:val="24"/>
          <w:u w:val="single"/>
        </w:rPr>
      </w:pPr>
    </w:p>
    <w:p w:rsidR="00954918" w:rsidRPr="00ED503E" w:rsidRDefault="00B20CCD" w:rsidP="00A609B6">
      <w:pPr>
        <w:spacing w:after="0" w:line="240" w:lineRule="auto"/>
        <w:rPr>
          <w:rFonts w:ascii="Times New Roman" w:hAnsi="Times New Roman" w:cs="Times New Roman"/>
          <w:b/>
          <w:sz w:val="24"/>
          <w:szCs w:val="24"/>
        </w:rPr>
      </w:pPr>
      <w:r w:rsidRPr="00ED503E">
        <w:rPr>
          <w:rFonts w:ascii="Times New Roman" w:hAnsi="Times New Roman" w:cs="Times New Roman"/>
          <w:b/>
          <w:sz w:val="24"/>
          <w:szCs w:val="24"/>
        </w:rPr>
        <w:t>Анализ развития образования на территории поселения.</w:t>
      </w:r>
    </w:p>
    <w:tbl>
      <w:tblPr>
        <w:tblStyle w:val="a4"/>
        <w:tblW w:w="0" w:type="auto"/>
        <w:tblLook w:val="04A0" w:firstRow="1" w:lastRow="0" w:firstColumn="1" w:lastColumn="0" w:noHBand="0" w:noVBand="1"/>
      </w:tblPr>
      <w:tblGrid>
        <w:gridCol w:w="4926"/>
        <w:gridCol w:w="4927"/>
      </w:tblGrid>
      <w:tr w:rsidR="00B20CCD" w:rsidRPr="00A609B6" w:rsidTr="00B20CCD">
        <w:tc>
          <w:tcPr>
            <w:tcW w:w="4926" w:type="dxa"/>
          </w:tcPr>
          <w:p w:rsidR="00B20CCD" w:rsidRPr="00A609B6" w:rsidRDefault="00B20CCD" w:rsidP="00A609B6">
            <w:pPr>
              <w:rPr>
                <w:rFonts w:ascii="Times New Roman" w:hAnsi="Times New Roman" w:cs="Times New Roman"/>
                <w:sz w:val="24"/>
                <w:szCs w:val="24"/>
              </w:rPr>
            </w:pPr>
            <w:r w:rsidRPr="00A609B6">
              <w:rPr>
                <w:rFonts w:ascii="Times New Roman" w:hAnsi="Times New Roman" w:cs="Times New Roman"/>
                <w:sz w:val="24"/>
                <w:szCs w:val="24"/>
              </w:rPr>
              <w:t xml:space="preserve">Преимущества </w:t>
            </w:r>
          </w:p>
        </w:tc>
        <w:tc>
          <w:tcPr>
            <w:tcW w:w="4927" w:type="dxa"/>
          </w:tcPr>
          <w:p w:rsidR="00B20CCD" w:rsidRPr="00A609B6" w:rsidRDefault="00B20CCD" w:rsidP="00A609B6">
            <w:pPr>
              <w:rPr>
                <w:rFonts w:ascii="Times New Roman" w:hAnsi="Times New Roman" w:cs="Times New Roman"/>
                <w:sz w:val="24"/>
                <w:szCs w:val="24"/>
              </w:rPr>
            </w:pPr>
            <w:r w:rsidRPr="00A609B6">
              <w:rPr>
                <w:rFonts w:ascii="Times New Roman" w:hAnsi="Times New Roman" w:cs="Times New Roman"/>
                <w:sz w:val="24"/>
                <w:szCs w:val="24"/>
              </w:rPr>
              <w:t>Недостатки</w:t>
            </w:r>
          </w:p>
        </w:tc>
      </w:tr>
      <w:tr w:rsidR="00B20CCD" w:rsidRPr="00A609B6" w:rsidTr="00B20CCD">
        <w:tc>
          <w:tcPr>
            <w:tcW w:w="4926" w:type="dxa"/>
          </w:tcPr>
          <w:p w:rsidR="00B20CCD" w:rsidRPr="00A609B6" w:rsidRDefault="001F2E3E" w:rsidP="00A609B6">
            <w:pPr>
              <w:jc w:val="both"/>
              <w:rPr>
                <w:rFonts w:ascii="Times New Roman" w:hAnsi="Times New Roman" w:cs="Times New Roman"/>
                <w:sz w:val="24"/>
                <w:szCs w:val="24"/>
              </w:rPr>
            </w:pPr>
            <w:proofErr w:type="gramStart"/>
            <w:r w:rsidRPr="00A609B6">
              <w:rPr>
                <w:rFonts w:ascii="Times New Roman" w:hAnsi="Times New Roman" w:cs="Times New Roman"/>
                <w:sz w:val="24"/>
                <w:szCs w:val="24"/>
              </w:rPr>
              <w:t>Доступность образовательных услуг</w:t>
            </w:r>
            <w:r w:rsidR="002445E1" w:rsidRPr="00A609B6">
              <w:rPr>
                <w:rFonts w:ascii="Times New Roman" w:hAnsi="Times New Roman" w:cs="Times New Roman"/>
                <w:sz w:val="24"/>
                <w:szCs w:val="24"/>
              </w:rPr>
              <w:t xml:space="preserve"> (</w:t>
            </w:r>
            <w:r w:rsidR="00405920" w:rsidRPr="00A609B6">
              <w:rPr>
                <w:rFonts w:ascii="Times New Roman" w:hAnsi="Times New Roman" w:cs="Times New Roman"/>
                <w:sz w:val="24"/>
                <w:szCs w:val="24"/>
              </w:rPr>
              <w:t>МКД образовательное учреждение детский сад</w:t>
            </w:r>
            <w:r w:rsidR="002445E1" w:rsidRPr="00A609B6">
              <w:rPr>
                <w:rFonts w:ascii="Times New Roman" w:hAnsi="Times New Roman" w:cs="Times New Roman"/>
                <w:sz w:val="24"/>
                <w:szCs w:val="24"/>
              </w:rPr>
              <w:t xml:space="preserve"> «Аленушка», М</w:t>
            </w:r>
            <w:r w:rsidR="00405920" w:rsidRPr="00A609B6">
              <w:rPr>
                <w:rFonts w:ascii="Times New Roman" w:hAnsi="Times New Roman" w:cs="Times New Roman"/>
                <w:sz w:val="24"/>
                <w:szCs w:val="24"/>
              </w:rPr>
              <w:t>КОУ Кропоткинская СОШ</w:t>
            </w:r>
            <w:r w:rsidR="002445E1" w:rsidRPr="00A609B6">
              <w:rPr>
                <w:rFonts w:ascii="Times New Roman" w:hAnsi="Times New Roman" w:cs="Times New Roman"/>
                <w:sz w:val="24"/>
                <w:szCs w:val="24"/>
              </w:rPr>
              <w:t>».</w:t>
            </w:r>
            <w:proofErr w:type="gramEnd"/>
          </w:p>
        </w:tc>
        <w:tc>
          <w:tcPr>
            <w:tcW w:w="4927" w:type="dxa"/>
          </w:tcPr>
          <w:p w:rsidR="00B20CCD" w:rsidRPr="00A609B6" w:rsidRDefault="001E7C01" w:rsidP="00A609B6">
            <w:pPr>
              <w:jc w:val="both"/>
              <w:rPr>
                <w:rFonts w:ascii="Times New Roman" w:hAnsi="Times New Roman" w:cs="Times New Roman"/>
                <w:sz w:val="24"/>
                <w:szCs w:val="24"/>
              </w:rPr>
            </w:pPr>
            <w:r w:rsidRPr="00A609B6">
              <w:rPr>
                <w:rFonts w:ascii="Times New Roman" w:hAnsi="Times New Roman" w:cs="Times New Roman"/>
                <w:sz w:val="24"/>
                <w:szCs w:val="24"/>
              </w:rPr>
              <w:t>Неудовлетворительная материально-техническая база школ.</w:t>
            </w:r>
          </w:p>
        </w:tc>
      </w:tr>
      <w:tr w:rsidR="002445E1" w:rsidRPr="00A609B6" w:rsidTr="00B20CCD">
        <w:tc>
          <w:tcPr>
            <w:tcW w:w="4926" w:type="dxa"/>
          </w:tcPr>
          <w:p w:rsidR="002445E1" w:rsidRPr="00A609B6" w:rsidRDefault="002445E1" w:rsidP="00A609B6">
            <w:pPr>
              <w:jc w:val="both"/>
              <w:rPr>
                <w:rFonts w:ascii="Times New Roman" w:hAnsi="Times New Roman" w:cs="Times New Roman"/>
                <w:sz w:val="24"/>
                <w:szCs w:val="24"/>
              </w:rPr>
            </w:pPr>
            <w:r w:rsidRPr="00A609B6">
              <w:rPr>
                <w:rFonts w:ascii="Times New Roman" w:hAnsi="Times New Roman" w:cs="Times New Roman"/>
                <w:sz w:val="24"/>
                <w:szCs w:val="24"/>
              </w:rPr>
              <w:t>Обеспеченность профессиональными кадрами</w:t>
            </w:r>
          </w:p>
        </w:tc>
        <w:tc>
          <w:tcPr>
            <w:tcW w:w="4927" w:type="dxa"/>
          </w:tcPr>
          <w:p w:rsidR="002445E1" w:rsidRPr="00A609B6" w:rsidRDefault="001E7C01" w:rsidP="00A609B6">
            <w:pPr>
              <w:jc w:val="both"/>
              <w:rPr>
                <w:rFonts w:ascii="Times New Roman" w:hAnsi="Times New Roman" w:cs="Times New Roman"/>
                <w:sz w:val="24"/>
                <w:szCs w:val="24"/>
              </w:rPr>
            </w:pPr>
            <w:r w:rsidRPr="00A609B6">
              <w:rPr>
                <w:rFonts w:ascii="Times New Roman" w:hAnsi="Times New Roman" w:cs="Times New Roman"/>
                <w:sz w:val="24"/>
                <w:szCs w:val="24"/>
              </w:rPr>
              <w:t>Нежелание молодых специалистов ехать работать в небольшие населенные пункты (городские и сельские поселения)</w:t>
            </w:r>
          </w:p>
        </w:tc>
      </w:tr>
      <w:tr w:rsidR="002445E1" w:rsidRPr="00A609B6" w:rsidTr="00B20CCD">
        <w:tc>
          <w:tcPr>
            <w:tcW w:w="4926" w:type="dxa"/>
          </w:tcPr>
          <w:p w:rsidR="002445E1" w:rsidRPr="00A609B6" w:rsidRDefault="002445E1" w:rsidP="00A609B6">
            <w:pPr>
              <w:jc w:val="both"/>
              <w:rPr>
                <w:rFonts w:ascii="Times New Roman" w:hAnsi="Times New Roman" w:cs="Times New Roman"/>
                <w:sz w:val="24"/>
                <w:szCs w:val="24"/>
              </w:rPr>
            </w:pPr>
            <w:r w:rsidRPr="00A609B6">
              <w:rPr>
                <w:rFonts w:ascii="Times New Roman" w:hAnsi="Times New Roman" w:cs="Times New Roman"/>
                <w:sz w:val="24"/>
                <w:szCs w:val="24"/>
              </w:rPr>
              <w:t>Действует система социальной поддержки учащихся (питание, поддержка детей из малоимущих семей).</w:t>
            </w:r>
          </w:p>
        </w:tc>
        <w:tc>
          <w:tcPr>
            <w:tcW w:w="4927" w:type="dxa"/>
          </w:tcPr>
          <w:p w:rsidR="002445E1" w:rsidRPr="00A609B6" w:rsidRDefault="001E7C01" w:rsidP="00A609B6">
            <w:pPr>
              <w:jc w:val="both"/>
              <w:rPr>
                <w:rFonts w:ascii="Times New Roman" w:hAnsi="Times New Roman" w:cs="Times New Roman"/>
                <w:sz w:val="24"/>
                <w:szCs w:val="24"/>
              </w:rPr>
            </w:pPr>
            <w:r w:rsidRPr="00A609B6">
              <w:rPr>
                <w:rFonts w:ascii="Times New Roman" w:hAnsi="Times New Roman" w:cs="Times New Roman"/>
                <w:sz w:val="24"/>
                <w:szCs w:val="24"/>
              </w:rPr>
              <w:t>Слабая инвестиционная привлекательность сферы образования.</w:t>
            </w:r>
          </w:p>
        </w:tc>
      </w:tr>
      <w:tr w:rsidR="002445E1" w:rsidRPr="00A609B6" w:rsidTr="00B20CCD">
        <w:tc>
          <w:tcPr>
            <w:tcW w:w="4926" w:type="dxa"/>
          </w:tcPr>
          <w:p w:rsidR="002445E1" w:rsidRPr="00A609B6" w:rsidRDefault="002445E1" w:rsidP="00A609B6">
            <w:pPr>
              <w:jc w:val="both"/>
              <w:rPr>
                <w:rFonts w:ascii="Times New Roman" w:hAnsi="Times New Roman" w:cs="Times New Roman"/>
                <w:sz w:val="24"/>
                <w:szCs w:val="24"/>
              </w:rPr>
            </w:pPr>
            <w:r w:rsidRPr="00A609B6">
              <w:rPr>
                <w:rFonts w:ascii="Times New Roman" w:hAnsi="Times New Roman" w:cs="Times New Roman"/>
                <w:sz w:val="24"/>
                <w:szCs w:val="24"/>
              </w:rPr>
              <w:t>Повышение эффективности использования существующей материально-технической базы и ее развитие.</w:t>
            </w:r>
          </w:p>
        </w:tc>
        <w:tc>
          <w:tcPr>
            <w:tcW w:w="4927" w:type="dxa"/>
          </w:tcPr>
          <w:p w:rsidR="002445E1" w:rsidRPr="00A609B6" w:rsidRDefault="001E7C01" w:rsidP="00A609B6">
            <w:pPr>
              <w:jc w:val="both"/>
              <w:rPr>
                <w:rFonts w:ascii="Times New Roman" w:hAnsi="Times New Roman" w:cs="Times New Roman"/>
                <w:sz w:val="24"/>
                <w:szCs w:val="24"/>
              </w:rPr>
            </w:pPr>
            <w:r w:rsidRPr="00A609B6">
              <w:rPr>
                <w:rFonts w:ascii="Times New Roman" w:hAnsi="Times New Roman" w:cs="Times New Roman"/>
                <w:sz w:val="24"/>
                <w:szCs w:val="24"/>
              </w:rPr>
              <w:t>Снижение количества учащихся в общеобразовательных школах.</w:t>
            </w:r>
          </w:p>
          <w:p w:rsidR="002445E1" w:rsidRPr="00A609B6" w:rsidRDefault="002445E1" w:rsidP="00A609B6">
            <w:pPr>
              <w:jc w:val="both"/>
              <w:rPr>
                <w:rFonts w:ascii="Times New Roman" w:hAnsi="Times New Roman" w:cs="Times New Roman"/>
                <w:sz w:val="24"/>
                <w:szCs w:val="24"/>
              </w:rPr>
            </w:pPr>
          </w:p>
        </w:tc>
      </w:tr>
      <w:tr w:rsidR="002445E1" w:rsidRPr="00A609B6" w:rsidTr="00B20CCD">
        <w:tc>
          <w:tcPr>
            <w:tcW w:w="4926" w:type="dxa"/>
          </w:tcPr>
          <w:p w:rsidR="002445E1" w:rsidRPr="00A609B6" w:rsidRDefault="004D091B" w:rsidP="00A609B6">
            <w:pPr>
              <w:jc w:val="both"/>
              <w:rPr>
                <w:rFonts w:ascii="Times New Roman" w:hAnsi="Times New Roman" w:cs="Times New Roman"/>
                <w:sz w:val="24"/>
                <w:szCs w:val="24"/>
              </w:rPr>
            </w:pPr>
            <w:r w:rsidRPr="00A609B6">
              <w:rPr>
                <w:rFonts w:ascii="Times New Roman" w:hAnsi="Times New Roman" w:cs="Times New Roman"/>
                <w:sz w:val="24"/>
                <w:szCs w:val="24"/>
              </w:rPr>
              <w:t>Совершенствование оплаты труда педагогических работников в соответствии с качеством знаний учащихся.</w:t>
            </w:r>
          </w:p>
        </w:tc>
        <w:tc>
          <w:tcPr>
            <w:tcW w:w="4927" w:type="dxa"/>
          </w:tcPr>
          <w:p w:rsidR="002445E1" w:rsidRPr="00A609B6" w:rsidRDefault="002445E1" w:rsidP="00A609B6">
            <w:pPr>
              <w:jc w:val="both"/>
              <w:rPr>
                <w:rFonts w:ascii="Times New Roman" w:hAnsi="Times New Roman" w:cs="Times New Roman"/>
                <w:sz w:val="24"/>
                <w:szCs w:val="24"/>
              </w:rPr>
            </w:pPr>
          </w:p>
        </w:tc>
      </w:tr>
    </w:tbl>
    <w:p w:rsidR="00B20CCD" w:rsidRPr="00A609B6" w:rsidRDefault="001E7C01"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В результате</w:t>
      </w:r>
      <w:r w:rsidR="0043138A" w:rsidRPr="00A609B6">
        <w:rPr>
          <w:rFonts w:ascii="Times New Roman" w:hAnsi="Times New Roman" w:cs="Times New Roman"/>
          <w:sz w:val="24"/>
          <w:szCs w:val="24"/>
        </w:rPr>
        <w:t xml:space="preserve"> выделяются стратегические цели и задачи:</w:t>
      </w:r>
    </w:p>
    <w:p w:rsidR="0043138A" w:rsidRPr="00A609B6" w:rsidRDefault="0043138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lastRenderedPageBreak/>
        <w:t>Цели:</w:t>
      </w:r>
    </w:p>
    <w:p w:rsidR="0043138A" w:rsidRPr="00A609B6" w:rsidRDefault="0043138A" w:rsidP="00A609B6">
      <w:pPr>
        <w:pStyle w:val="a3"/>
        <w:numPr>
          <w:ilvl w:val="0"/>
          <w:numId w:val="29"/>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Создание оптимальных условий для обеспечения доступного, качественного и конкурентоспособного образования для всех слоев населения поселения вне зависимости от места жительства и доходов.</w:t>
      </w:r>
    </w:p>
    <w:p w:rsidR="0043138A" w:rsidRPr="00A609B6" w:rsidRDefault="0043138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Задачи:</w:t>
      </w:r>
    </w:p>
    <w:p w:rsidR="0043138A" w:rsidRPr="00A609B6" w:rsidRDefault="0043138A" w:rsidP="00A609B6">
      <w:pPr>
        <w:pStyle w:val="a3"/>
        <w:numPr>
          <w:ilvl w:val="0"/>
          <w:numId w:val="3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Удовлетворение разнообразных образовательных потребностей детей и молодежи в рамках дошкольного, школьного, дополнительного образования.</w:t>
      </w:r>
    </w:p>
    <w:p w:rsidR="0043138A" w:rsidRPr="00A609B6" w:rsidRDefault="0043138A" w:rsidP="00A609B6">
      <w:pPr>
        <w:pStyle w:val="a3"/>
        <w:numPr>
          <w:ilvl w:val="0"/>
          <w:numId w:val="30"/>
        </w:numPr>
        <w:spacing w:after="0" w:line="240" w:lineRule="auto"/>
        <w:ind w:firstLine="0"/>
        <w:jc w:val="both"/>
        <w:rPr>
          <w:rFonts w:ascii="Times New Roman" w:hAnsi="Times New Roman" w:cs="Times New Roman"/>
          <w:sz w:val="24"/>
          <w:szCs w:val="24"/>
        </w:rPr>
      </w:pPr>
      <w:r w:rsidRPr="00A609B6">
        <w:rPr>
          <w:rFonts w:ascii="Times New Roman" w:hAnsi="Times New Roman" w:cs="Times New Roman"/>
          <w:sz w:val="24"/>
          <w:szCs w:val="24"/>
        </w:rPr>
        <w:t>Укрепление материально-технической базы и ресурсного обеспечения системы образования.</w:t>
      </w:r>
    </w:p>
    <w:p w:rsidR="008D10D0" w:rsidRPr="00A609B6" w:rsidRDefault="00E76DEA"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Перечень программных мероприятий и информация по инвестиционным про</w:t>
      </w:r>
      <w:r w:rsidR="00A53D2A" w:rsidRPr="00A609B6">
        <w:rPr>
          <w:rFonts w:ascii="Times New Roman" w:hAnsi="Times New Roman" w:cs="Times New Roman"/>
          <w:sz w:val="24"/>
          <w:szCs w:val="24"/>
        </w:rPr>
        <w:t xml:space="preserve">ектам </w:t>
      </w:r>
      <w:proofErr w:type="gramStart"/>
      <w:r w:rsidR="00A53D2A" w:rsidRPr="00A609B6">
        <w:rPr>
          <w:rFonts w:ascii="Times New Roman" w:hAnsi="Times New Roman" w:cs="Times New Roman"/>
          <w:sz w:val="24"/>
          <w:szCs w:val="24"/>
        </w:rPr>
        <w:t>представлены</w:t>
      </w:r>
      <w:proofErr w:type="gramEnd"/>
      <w:r w:rsidR="00A53D2A" w:rsidRPr="00A609B6">
        <w:rPr>
          <w:rFonts w:ascii="Times New Roman" w:hAnsi="Times New Roman" w:cs="Times New Roman"/>
          <w:sz w:val="24"/>
          <w:szCs w:val="24"/>
        </w:rPr>
        <w:t xml:space="preserve"> в Приложении 4.</w:t>
      </w:r>
    </w:p>
    <w:p w:rsidR="008D10D0" w:rsidRPr="00A609B6" w:rsidRDefault="008D10D0" w:rsidP="00A609B6">
      <w:pPr>
        <w:spacing w:after="0" w:line="240" w:lineRule="auto"/>
        <w:rPr>
          <w:rFonts w:ascii="Times New Roman" w:hAnsi="Times New Roman" w:cs="Times New Roman"/>
          <w:sz w:val="24"/>
          <w:szCs w:val="24"/>
        </w:rPr>
      </w:pPr>
    </w:p>
    <w:p w:rsidR="008D10D0" w:rsidRPr="00A609B6" w:rsidRDefault="008D10D0" w:rsidP="00A609B6">
      <w:pPr>
        <w:spacing w:after="0" w:line="240" w:lineRule="auto"/>
        <w:jc w:val="center"/>
        <w:rPr>
          <w:rFonts w:ascii="Times New Roman" w:hAnsi="Times New Roman" w:cs="Times New Roman"/>
          <w:b/>
          <w:sz w:val="24"/>
          <w:szCs w:val="24"/>
          <w:highlight w:val="yellow"/>
        </w:rPr>
      </w:pPr>
    </w:p>
    <w:p w:rsidR="008D10D0" w:rsidRPr="00A609B6" w:rsidRDefault="008D10D0" w:rsidP="00A609B6">
      <w:pPr>
        <w:spacing w:after="0" w:line="240" w:lineRule="auto"/>
        <w:jc w:val="center"/>
        <w:rPr>
          <w:rFonts w:ascii="Times New Roman" w:hAnsi="Times New Roman" w:cs="Times New Roman"/>
          <w:b/>
          <w:sz w:val="24"/>
          <w:szCs w:val="24"/>
          <w:highlight w:val="yellow"/>
        </w:rPr>
      </w:pPr>
    </w:p>
    <w:p w:rsidR="008D10D0" w:rsidRPr="00A609B6" w:rsidRDefault="008D10D0" w:rsidP="00A609B6">
      <w:pPr>
        <w:spacing w:after="0" w:line="240" w:lineRule="auto"/>
        <w:jc w:val="center"/>
        <w:rPr>
          <w:rFonts w:ascii="Times New Roman" w:hAnsi="Times New Roman" w:cs="Times New Roman"/>
          <w:b/>
          <w:sz w:val="24"/>
          <w:szCs w:val="24"/>
          <w:highlight w:val="yellow"/>
        </w:rPr>
      </w:pPr>
    </w:p>
    <w:p w:rsidR="008D10D0" w:rsidRPr="00A609B6" w:rsidRDefault="008D10D0" w:rsidP="00A609B6">
      <w:pPr>
        <w:spacing w:after="0" w:line="240" w:lineRule="auto"/>
        <w:jc w:val="center"/>
        <w:rPr>
          <w:rFonts w:ascii="Times New Roman" w:hAnsi="Times New Roman" w:cs="Times New Roman"/>
          <w:b/>
          <w:sz w:val="24"/>
          <w:szCs w:val="24"/>
        </w:rPr>
      </w:pPr>
    </w:p>
    <w:p w:rsidR="008D10D0" w:rsidRPr="00A609B6" w:rsidRDefault="008D10D0" w:rsidP="00A609B6">
      <w:pPr>
        <w:spacing w:after="0" w:line="240" w:lineRule="auto"/>
        <w:jc w:val="center"/>
        <w:rPr>
          <w:rFonts w:ascii="Times New Roman" w:hAnsi="Times New Roman" w:cs="Times New Roman"/>
          <w:b/>
          <w:sz w:val="24"/>
          <w:szCs w:val="24"/>
          <w:highlight w:val="yellow"/>
        </w:rPr>
      </w:pPr>
    </w:p>
    <w:p w:rsidR="00F374EB" w:rsidRPr="00A609B6" w:rsidRDefault="000A47EF" w:rsidP="00A609B6">
      <w:pPr>
        <w:spacing w:after="0" w:line="240" w:lineRule="auto"/>
        <w:rPr>
          <w:rFonts w:ascii="Times New Roman" w:hAnsi="Times New Roman" w:cs="Times New Roman"/>
          <w:sz w:val="24"/>
          <w:szCs w:val="24"/>
        </w:rPr>
        <w:sectPr w:rsidR="00F374EB" w:rsidRPr="00A609B6" w:rsidSect="00001164">
          <w:pgSz w:w="11906" w:h="16838"/>
          <w:pgMar w:top="1134" w:right="851" w:bottom="1134" w:left="1418" w:header="709" w:footer="709" w:gutter="0"/>
          <w:cols w:space="708"/>
          <w:docGrid w:linePitch="360"/>
        </w:sectPr>
      </w:pPr>
      <w:r w:rsidRPr="00A609B6">
        <w:rPr>
          <w:rFonts w:ascii="Times New Roman" w:hAnsi="Times New Roman" w:cs="Times New Roman"/>
          <w:sz w:val="24"/>
          <w:szCs w:val="24"/>
        </w:rPr>
        <w:t xml:space="preserve"> </w:t>
      </w:r>
    </w:p>
    <w:p w:rsidR="00F374EB" w:rsidRPr="00A609B6" w:rsidRDefault="00F374EB" w:rsidP="00A609B6">
      <w:pPr>
        <w:pStyle w:val="ConsPlusNormal"/>
        <w:contextualSpacing/>
        <w:jc w:val="right"/>
        <w:rPr>
          <w:szCs w:val="24"/>
        </w:rPr>
      </w:pPr>
    </w:p>
    <w:p w:rsidR="000A47EF" w:rsidRPr="00A609B6" w:rsidRDefault="000A47EF" w:rsidP="00A609B6">
      <w:pPr>
        <w:spacing w:after="0" w:line="240" w:lineRule="auto"/>
        <w:contextualSpacing/>
        <w:jc w:val="right"/>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 xml:space="preserve">Приложение 4 к </w:t>
      </w:r>
      <w:r w:rsidR="00836B3F" w:rsidRPr="00A609B6">
        <w:rPr>
          <w:rFonts w:ascii="Times New Roman" w:hAnsi="Times New Roman" w:cs="Times New Roman"/>
          <w:sz w:val="24"/>
          <w:szCs w:val="24"/>
        </w:rPr>
        <w:t>Стратегии</w:t>
      </w:r>
    </w:p>
    <w:p w:rsidR="000A47EF" w:rsidRPr="00A609B6" w:rsidRDefault="000A47EF" w:rsidP="00A609B6">
      <w:pPr>
        <w:spacing w:after="0" w:line="240" w:lineRule="auto"/>
        <w:contextualSpacing/>
        <w:jc w:val="right"/>
        <w:rPr>
          <w:rFonts w:ascii="Times New Roman" w:hAnsi="Times New Roman" w:cs="Times New Roman"/>
          <w:sz w:val="24"/>
          <w:szCs w:val="24"/>
        </w:rPr>
      </w:pPr>
      <w:r w:rsidRPr="00A609B6">
        <w:rPr>
          <w:rFonts w:ascii="Times New Roman" w:hAnsi="Times New Roman" w:cs="Times New Roman"/>
          <w:sz w:val="24"/>
          <w:szCs w:val="24"/>
        </w:rPr>
        <w:t xml:space="preserve">                                       комплексного социально-экономического развития поселения</w:t>
      </w:r>
    </w:p>
    <w:p w:rsidR="00F374EB" w:rsidRPr="00A609B6" w:rsidRDefault="000A47EF" w:rsidP="00A609B6">
      <w:pPr>
        <w:spacing w:after="0" w:line="240" w:lineRule="auto"/>
        <w:contextualSpacing/>
        <w:jc w:val="right"/>
        <w:rPr>
          <w:rFonts w:ascii="Times New Roman" w:hAnsi="Times New Roman" w:cs="Times New Roman"/>
          <w:sz w:val="24"/>
          <w:szCs w:val="24"/>
        </w:rPr>
      </w:pPr>
      <w:r w:rsidRPr="00A609B6">
        <w:rPr>
          <w:rFonts w:ascii="Times New Roman" w:hAnsi="Times New Roman" w:cs="Times New Roman"/>
          <w:sz w:val="24"/>
          <w:szCs w:val="24"/>
        </w:rPr>
        <w:t xml:space="preserve">                                                                                            </w:t>
      </w:r>
      <w:r w:rsidR="00836B3F" w:rsidRPr="00A609B6">
        <w:rPr>
          <w:rFonts w:ascii="Times New Roman" w:hAnsi="Times New Roman" w:cs="Times New Roman"/>
          <w:sz w:val="24"/>
          <w:szCs w:val="24"/>
        </w:rPr>
        <w:t xml:space="preserve">                         на 2019-203годы</w:t>
      </w:r>
    </w:p>
    <w:p w:rsidR="00836B3F" w:rsidRPr="00A609B6" w:rsidRDefault="00836B3F" w:rsidP="00A609B6">
      <w:pPr>
        <w:spacing w:after="0" w:line="240" w:lineRule="auto"/>
        <w:contextualSpacing/>
        <w:jc w:val="right"/>
        <w:rPr>
          <w:rFonts w:ascii="Times New Roman" w:hAnsi="Times New Roman" w:cs="Times New Roman"/>
          <w:sz w:val="24"/>
          <w:szCs w:val="24"/>
        </w:rPr>
      </w:pPr>
    </w:p>
    <w:p w:rsidR="00836B3F" w:rsidRPr="00A609B6" w:rsidRDefault="00836B3F" w:rsidP="00A609B6">
      <w:pPr>
        <w:spacing w:after="0" w:line="240" w:lineRule="auto"/>
        <w:contextualSpacing/>
        <w:jc w:val="right"/>
        <w:rPr>
          <w:rFonts w:ascii="Times New Roman" w:hAnsi="Times New Roman" w:cs="Times New Roman"/>
          <w:sz w:val="24"/>
          <w:szCs w:val="24"/>
        </w:rPr>
      </w:pPr>
    </w:p>
    <w:p w:rsidR="00836B3F" w:rsidRPr="00A609B6" w:rsidRDefault="00836B3F" w:rsidP="00A609B6">
      <w:pPr>
        <w:spacing w:after="0" w:line="240" w:lineRule="auto"/>
        <w:contextualSpacing/>
        <w:jc w:val="center"/>
        <w:rPr>
          <w:rFonts w:ascii="Times New Roman" w:hAnsi="Times New Roman" w:cs="Times New Roman"/>
          <w:sz w:val="24"/>
          <w:szCs w:val="24"/>
        </w:rPr>
      </w:pPr>
      <w:r w:rsidRPr="00A609B6">
        <w:rPr>
          <w:rFonts w:ascii="Times New Roman" w:hAnsi="Times New Roman" w:cs="Times New Roman"/>
          <w:sz w:val="24"/>
          <w:szCs w:val="24"/>
        </w:rPr>
        <w:t>Проект плана мероприятий по реализации Стратегии социально-экономического развития муниципального образования Кропоткинское городское</w:t>
      </w:r>
      <w:r w:rsidR="00260E35" w:rsidRPr="00A609B6">
        <w:rPr>
          <w:rFonts w:ascii="Times New Roman" w:hAnsi="Times New Roman" w:cs="Times New Roman"/>
          <w:sz w:val="24"/>
          <w:szCs w:val="24"/>
        </w:rPr>
        <w:t xml:space="preserve"> поселение Бодайбинского района Иркутской области</w:t>
      </w:r>
      <w:r w:rsidR="003C628C" w:rsidRPr="00A609B6">
        <w:rPr>
          <w:rFonts w:ascii="Times New Roman" w:hAnsi="Times New Roman" w:cs="Times New Roman"/>
          <w:sz w:val="24"/>
          <w:szCs w:val="24"/>
        </w:rPr>
        <w:t xml:space="preserve"> на 2019-2030 годы</w:t>
      </w:r>
    </w:p>
    <w:tbl>
      <w:tblPr>
        <w:tblStyle w:val="a4"/>
        <w:tblW w:w="15134" w:type="dxa"/>
        <w:tblLook w:val="04A0" w:firstRow="1" w:lastRow="0" w:firstColumn="1" w:lastColumn="0" w:noHBand="0" w:noVBand="1"/>
      </w:tblPr>
      <w:tblGrid>
        <w:gridCol w:w="744"/>
        <w:gridCol w:w="12"/>
        <w:gridCol w:w="12"/>
        <w:gridCol w:w="4217"/>
        <w:gridCol w:w="29"/>
        <w:gridCol w:w="2648"/>
        <w:gridCol w:w="31"/>
        <w:gridCol w:w="54"/>
        <w:gridCol w:w="15"/>
        <w:gridCol w:w="2012"/>
        <w:gridCol w:w="65"/>
        <w:gridCol w:w="41"/>
        <w:gridCol w:w="42"/>
        <w:gridCol w:w="2944"/>
        <w:gridCol w:w="66"/>
        <w:gridCol w:w="17"/>
        <w:gridCol w:w="21"/>
        <w:gridCol w:w="2164"/>
      </w:tblGrid>
      <w:tr w:rsidR="00B82837" w:rsidRPr="00A609B6" w:rsidTr="00CF4DB8">
        <w:tc>
          <w:tcPr>
            <w:tcW w:w="768" w:type="dxa"/>
            <w:gridSpan w:val="3"/>
          </w:tcPr>
          <w:p w:rsidR="003C628C" w:rsidRPr="00A609B6" w:rsidRDefault="003C628C"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 xml:space="preserve">№ </w:t>
            </w:r>
            <w:proofErr w:type="gramStart"/>
            <w:r w:rsidRPr="00A609B6">
              <w:rPr>
                <w:rFonts w:ascii="Times New Roman" w:hAnsi="Times New Roman" w:cs="Times New Roman"/>
                <w:sz w:val="24"/>
                <w:szCs w:val="24"/>
              </w:rPr>
              <w:t>п</w:t>
            </w:r>
            <w:proofErr w:type="gramEnd"/>
            <w:r w:rsidRPr="00A609B6">
              <w:rPr>
                <w:rFonts w:ascii="Times New Roman" w:hAnsi="Times New Roman" w:cs="Times New Roman"/>
                <w:sz w:val="24"/>
                <w:szCs w:val="24"/>
              </w:rPr>
              <w:t>/п</w:t>
            </w:r>
          </w:p>
        </w:tc>
        <w:tc>
          <w:tcPr>
            <w:tcW w:w="4217" w:type="dxa"/>
          </w:tcPr>
          <w:p w:rsidR="003C628C" w:rsidRPr="00A609B6" w:rsidRDefault="003C628C"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Наименование мероприятий</w:t>
            </w:r>
          </w:p>
        </w:tc>
        <w:tc>
          <w:tcPr>
            <w:tcW w:w="2677" w:type="dxa"/>
            <w:gridSpan w:val="2"/>
          </w:tcPr>
          <w:p w:rsidR="003C628C" w:rsidRPr="00A609B6" w:rsidRDefault="003C628C"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Наименование муниципальной программы, в рамках которой реализуются мероприятия</w:t>
            </w:r>
          </w:p>
        </w:tc>
        <w:tc>
          <w:tcPr>
            <w:tcW w:w="2112" w:type="dxa"/>
            <w:gridSpan w:val="4"/>
          </w:tcPr>
          <w:p w:rsidR="003C628C"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Срок реализации</w:t>
            </w:r>
          </w:p>
        </w:tc>
        <w:tc>
          <w:tcPr>
            <w:tcW w:w="3092" w:type="dxa"/>
            <w:gridSpan w:val="4"/>
          </w:tcPr>
          <w:p w:rsidR="003C628C"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Ожидаемые результаты</w:t>
            </w:r>
          </w:p>
        </w:tc>
        <w:tc>
          <w:tcPr>
            <w:tcW w:w="2268" w:type="dxa"/>
            <w:gridSpan w:val="4"/>
          </w:tcPr>
          <w:p w:rsidR="003C628C"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Ответственный исполнитель и соисполнители мероприятий в администрации муниципального образования</w:t>
            </w:r>
          </w:p>
        </w:tc>
      </w:tr>
      <w:tr w:rsidR="00B2481B" w:rsidRPr="00A609B6" w:rsidTr="00CF4DB8">
        <w:tc>
          <w:tcPr>
            <w:tcW w:w="768" w:type="dxa"/>
            <w:gridSpan w:val="3"/>
          </w:tcPr>
          <w:p w:rsidR="00B2481B"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w:t>
            </w:r>
          </w:p>
        </w:tc>
        <w:tc>
          <w:tcPr>
            <w:tcW w:w="14366" w:type="dxa"/>
            <w:gridSpan w:val="15"/>
          </w:tcPr>
          <w:p w:rsidR="00B2481B" w:rsidRPr="00A609B6" w:rsidRDefault="00B2481B" w:rsidP="00A609B6">
            <w:pPr>
              <w:contextualSpacing/>
              <w:jc w:val="center"/>
              <w:rPr>
                <w:rFonts w:ascii="Times New Roman" w:hAnsi="Times New Roman" w:cs="Times New Roman"/>
                <w:b/>
                <w:sz w:val="24"/>
                <w:szCs w:val="24"/>
              </w:rPr>
            </w:pPr>
            <w:r w:rsidRPr="00A609B6">
              <w:rPr>
                <w:rFonts w:ascii="Times New Roman" w:hAnsi="Times New Roman" w:cs="Times New Roman"/>
                <w:b/>
                <w:sz w:val="24"/>
                <w:szCs w:val="24"/>
              </w:rPr>
              <w:t xml:space="preserve">направление «Безопасное и комфортное городское поселение» </w:t>
            </w:r>
          </w:p>
        </w:tc>
      </w:tr>
      <w:tr w:rsidR="00B2481B" w:rsidRPr="00A609B6" w:rsidTr="00CF4DB8">
        <w:tc>
          <w:tcPr>
            <w:tcW w:w="768" w:type="dxa"/>
            <w:gridSpan w:val="3"/>
          </w:tcPr>
          <w:p w:rsidR="00B2481B"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1.1.</w:t>
            </w:r>
          </w:p>
        </w:tc>
        <w:tc>
          <w:tcPr>
            <w:tcW w:w="14366" w:type="dxa"/>
            <w:gridSpan w:val="15"/>
          </w:tcPr>
          <w:p w:rsidR="00B2481B" w:rsidRPr="00A609B6" w:rsidRDefault="00B2481B" w:rsidP="00A609B6">
            <w:pPr>
              <w:contextualSpacing/>
              <w:jc w:val="center"/>
              <w:rPr>
                <w:rFonts w:ascii="Times New Roman" w:hAnsi="Times New Roman" w:cs="Times New Roman"/>
                <w:b/>
                <w:sz w:val="24"/>
                <w:szCs w:val="24"/>
              </w:rPr>
            </w:pPr>
            <w:r w:rsidRPr="00A609B6">
              <w:rPr>
                <w:rFonts w:ascii="Times New Roman" w:hAnsi="Times New Roman" w:cs="Times New Roman"/>
                <w:b/>
                <w:sz w:val="24"/>
                <w:szCs w:val="24"/>
              </w:rPr>
              <w:t>Задача «Развитие жилищно-коммунального комплекса»</w:t>
            </w:r>
          </w:p>
        </w:tc>
      </w:tr>
      <w:tr w:rsidR="00B82837" w:rsidRPr="00A609B6" w:rsidTr="00CF4DB8">
        <w:trPr>
          <w:trHeight w:val="2696"/>
        </w:trPr>
        <w:tc>
          <w:tcPr>
            <w:tcW w:w="768" w:type="dxa"/>
            <w:gridSpan w:val="3"/>
          </w:tcPr>
          <w:p w:rsidR="00B2481B"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1.1.1.</w:t>
            </w:r>
          </w:p>
        </w:tc>
        <w:tc>
          <w:tcPr>
            <w:tcW w:w="4217" w:type="dxa"/>
            <w:tcBorders>
              <w:right w:val="single" w:sz="4" w:space="0" w:color="auto"/>
            </w:tcBorders>
          </w:tcPr>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Модернизация систем коммунальной инфраструктуры;</w:t>
            </w:r>
          </w:p>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развитие коммунальной инфраструктуры в целях жилищного строительства;</w:t>
            </w:r>
          </w:p>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 благоустройство объектов коммунальной инфраструктуры;</w:t>
            </w:r>
          </w:p>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 приведение в качественное состояние элементов благоустройства населенных пунктов.</w:t>
            </w:r>
          </w:p>
          <w:p w:rsidR="00B2481B" w:rsidRPr="00A609B6" w:rsidRDefault="00B2481B" w:rsidP="00A609B6">
            <w:pPr>
              <w:contextualSpacing/>
              <w:rPr>
                <w:rFonts w:ascii="Times New Roman" w:hAnsi="Times New Roman" w:cs="Times New Roman"/>
                <w:sz w:val="24"/>
                <w:szCs w:val="24"/>
              </w:rPr>
            </w:pPr>
          </w:p>
        </w:tc>
        <w:tc>
          <w:tcPr>
            <w:tcW w:w="2708" w:type="dxa"/>
            <w:gridSpan w:val="3"/>
            <w:tcBorders>
              <w:left w:val="single" w:sz="4" w:space="0" w:color="auto"/>
              <w:right w:val="single" w:sz="4" w:space="0" w:color="auto"/>
            </w:tcBorders>
          </w:tcPr>
          <w:p w:rsidR="00B2481B" w:rsidRPr="00A609B6" w:rsidRDefault="00B2481B" w:rsidP="00A609B6">
            <w:pPr>
              <w:contextualSpacing/>
              <w:rPr>
                <w:rFonts w:ascii="Times New Roman" w:hAnsi="Times New Roman" w:cs="Times New Roman"/>
                <w:sz w:val="24"/>
                <w:szCs w:val="24"/>
              </w:rPr>
            </w:pPr>
            <w:r w:rsidRPr="00A609B6">
              <w:rPr>
                <w:rFonts w:ascii="Times New Roman" w:hAnsi="Times New Roman" w:cs="Times New Roman"/>
                <w:sz w:val="24"/>
                <w:szCs w:val="24"/>
              </w:rPr>
              <w:t>«Модернизация объектов коммунальной инфраструктуры Кропоткинского муниципального образования на 2019-2023 годы»</w:t>
            </w:r>
            <w:r w:rsidR="006B30CB" w:rsidRPr="00A609B6">
              <w:rPr>
                <w:rFonts w:ascii="Times New Roman" w:hAnsi="Times New Roman" w:cs="Times New Roman"/>
                <w:sz w:val="24"/>
                <w:szCs w:val="24"/>
              </w:rPr>
              <w:t>;</w:t>
            </w:r>
          </w:p>
          <w:p w:rsidR="00501271" w:rsidRPr="00A609B6" w:rsidRDefault="00501271" w:rsidP="00A609B6">
            <w:pPr>
              <w:contextualSpacing/>
              <w:rPr>
                <w:rFonts w:ascii="Times New Roman" w:hAnsi="Times New Roman" w:cs="Times New Roman"/>
                <w:sz w:val="24"/>
                <w:szCs w:val="24"/>
              </w:rPr>
            </w:pPr>
          </w:p>
          <w:p w:rsidR="00501271" w:rsidRPr="00A609B6" w:rsidRDefault="00501271"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«Формирование </w:t>
            </w:r>
            <w:proofErr w:type="gramStart"/>
            <w:r w:rsidRPr="00A609B6">
              <w:rPr>
                <w:rFonts w:ascii="Times New Roman" w:hAnsi="Times New Roman" w:cs="Times New Roman"/>
                <w:sz w:val="24"/>
                <w:szCs w:val="24"/>
              </w:rPr>
              <w:t>современной</w:t>
            </w:r>
            <w:proofErr w:type="gramEnd"/>
          </w:p>
          <w:p w:rsidR="00501271" w:rsidRPr="00A609B6" w:rsidRDefault="00501271"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городской среды </w:t>
            </w:r>
            <w:proofErr w:type="gramStart"/>
            <w:r w:rsidRPr="00A609B6">
              <w:rPr>
                <w:rFonts w:ascii="Times New Roman" w:hAnsi="Times New Roman" w:cs="Times New Roman"/>
                <w:sz w:val="24"/>
                <w:szCs w:val="24"/>
              </w:rPr>
              <w:t>Кропоткинского</w:t>
            </w:r>
            <w:proofErr w:type="gramEnd"/>
            <w:r w:rsidRPr="00A609B6">
              <w:rPr>
                <w:rFonts w:ascii="Times New Roman" w:hAnsi="Times New Roman" w:cs="Times New Roman"/>
                <w:sz w:val="24"/>
                <w:szCs w:val="24"/>
              </w:rPr>
              <w:t xml:space="preserve"> муниципального</w:t>
            </w:r>
          </w:p>
          <w:p w:rsidR="00501271" w:rsidRPr="00A609B6" w:rsidRDefault="00501271" w:rsidP="00A609B6">
            <w:pPr>
              <w:contextualSpacing/>
              <w:rPr>
                <w:rFonts w:ascii="Times New Roman" w:eastAsia="Calibri" w:hAnsi="Times New Roman" w:cs="Times New Roman"/>
                <w:sz w:val="24"/>
                <w:szCs w:val="24"/>
              </w:rPr>
            </w:pPr>
            <w:r w:rsidRPr="00A609B6">
              <w:rPr>
                <w:rFonts w:ascii="Times New Roman" w:hAnsi="Times New Roman" w:cs="Times New Roman"/>
                <w:sz w:val="24"/>
                <w:szCs w:val="24"/>
              </w:rPr>
              <w:t>образования на 2018-2022 годы»</w:t>
            </w:r>
          </w:p>
          <w:p w:rsidR="00501271" w:rsidRPr="00A609B6" w:rsidRDefault="00501271" w:rsidP="00A609B6">
            <w:pPr>
              <w:rPr>
                <w:rFonts w:ascii="Times New Roman" w:hAnsi="Times New Roman" w:cs="Times New Roman"/>
                <w:sz w:val="24"/>
                <w:szCs w:val="24"/>
              </w:rPr>
            </w:pPr>
          </w:p>
          <w:p w:rsidR="006B30CB" w:rsidRPr="00A609B6" w:rsidRDefault="006B30CB" w:rsidP="00A609B6">
            <w:pPr>
              <w:contextualSpacing/>
              <w:rPr>
                <w:rFonts w:ascii="Times New Roman" w:hAnsi="Times New Roman" w:cs="Times New Roman"/>
                <w:sz w:val="24"/>
                <w:szCs w:val="24"/>
              </w:rPr>
            </w:pPr>
          </w:p>
          <w:p w:rsidR="006B30CB" w:rsidRPr="00A609B6" w:rsidRDefault="006B30CB" w:rsidP="00A609B6">
            <w:pPr>
              <w:contextualSpacing/>
              <w:rPr>
                <w:rFonts w:ascii="Times New Roman" w:hAnsi="Times New Roman" w:cs="Times New Roman"/>
                <w:sz w:val="24"/>
                <w:szCs w:val="24"/>
              </w:rPr>
            </w:pPr>
          </w:p>
        </w:tc>
        <w:tc>
          <w:tcPr>
            <w:tcW w:w="2146" w:type="dxa"/>
            <w:gridSpan w:val="4"/>
            <w:tcBorders>
              <w:left w:val="single" w:sz="4" w:space="0" w:color="auto"/>
              <w:right w:val="single" w:sz="4" w:space="0" w:color="auto"/>
            </w:tcBorders>
          </w:tcPr>
          <w:p w:rsidR="00B2481B" w:rsidRPr="00A609B6" w:rsidRDefault="00B2481B"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2019-2030</w:t>
            </w:r>
          </w:p>
        </w:tc>
        <w:tc>
          <w:tcPr>
            <w:tcW w:w="3093" w:type="dxa"/>
            <w:gridSpan w:val="4"/>
            <w:tcBorders>
              <w:left w:val="single" w:sz="4" w:space="0" w:color="auto"/>
              <w:right w:val="single" w:sz="4" w:space="0" w:color="auto"/>
            </w:tcBorders>
          </w:tcPr>
          <w:p w:rsidR="00B2481B" w:rsidRPr="00A609B6" w:rsidRDefault="006B30CB"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Повышение качества и надежности </w:t>
            </w:r>
            <w:r w:rsidR="00B2481B" w:rsidRPr="00A609B6">
              <w:rPr>
                <w:rFonts w:ascii="Times New Roman" w:hAnsi="Times New Roman" w:cs="Times New Roman"/>
                <w:sz w:val="24"/>
                <w:szCs w:val="24"/>
              </w:rPr>
              <w:t>предоставления коммунальных услуг</w:t>
            </w:r>
            <w:r w:rsidRPr="00A609B6">
              <w:rPr>
                <w:rFonts w:ascii="Times New Roman" w:hAnsi="Times New Roman" w:cs="Times New Roman"/>
                <w:sz w:val="24"/>
                <w:szCs w:val="24"/>
              </w:rPr>
              <w:t xml:space="preserve"> на основе комплексного развития систем коммунальной инфраструктуры и благоустройства;</w:t>
            </w:r>
          </w:p>
          <w:p w:rsidR="006B30CB" w:rsidRPr="00A609B6" w:rsidRDefault="006B30CB"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комфортных условий проживания и отдыха населения.</w:t>
            </w:r>
          </w:p>
        </w:tc>
        <w:tc>
          <w:tcPr>
            <w:tcW w:w="2202" w:type="dxa"/>
            <w:gridSpan w:val="3"/>
            <w:tcBorders>
              <w:left w:val="single" w:sz="4" w:space="0" w:color="auto"/>
            </w:tcBorders>
          </w:tcPr>
          <w:p w:rsidR="00B2481B" w:rsidRPr="00A609B6" w:rsidRDefault="00BE4FE9"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Администрация Кропоткинского городского поселения</w:t>
            </w:r>
          </w:p>
        </w:tc>
      </w:tr>
      <w:tr w:rsidR="00AE4F85" w:rsidRPr="00A609B6" w:rsidTr="00CF4DB8">
        <w:trPr>
          <w:trHeight w:val="2696"/>
        </w:trPr>
        <w:tc>
          <w:tcPr>
            <w:tcW w:w="768" w:type="dxa"/>
            <w:gridSpan w:val="3"/>
          </w:tcPr>
          <w:p w:rsidR="00AE4F85" w:rsidRPr="00A609B6" w:rsidRDefault="00AE4F85"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1.1.2.</w:t>
            </w:r>
          </w:p>
        </w:tc>
        <w:tc>
          <w:tcPr>
            <w:tcW w:w="4217" w:type="dxa"/>
            <w:tcBorders>
              <w:right w:val="single" w:sz="4" w:space="0" w:color="auto"/>
            </w:tcBorders>
          </w:tcPr>
          <w:p w:rsidR="00AE4F85" w:rsidRPr="00A609B6" w:rsidRDefault="00AE4F85" w:rsidP="00A609B6">
            <w:pPr>
              <w:contextualSpacing/>
              <w:rPr>
                <w:rFonts w:ascii="Times New Roman" w:hAnsi="Times New Roman" w:cs="Times New Roman"/>
                <w:sz w:val="24"/>
                <w:szCs w:val="24"/>
              </w:rPr>
            </w:pPr>
            <w:r w:rsidRPr="00A609B6">
              <w:rPr>
                <w:rFonts w:ascii="Times New Roman" w:hAnsi="Times New Roman" w:cs="Times New Roman"/>
                <w:sz w:val="24"/>
                <w:szCs w:val="24"/>
              </w:rPr>
              <w:t>Повышение надежности и эффективности функционирования коммунальных систем жизнеобеспечения, сокращение тепло-водо-и-электропотребления;</w:t>
            </w:r>
          </w:p>
          <w:p w:rsidR="00AE4F85" w:rsidRPr="00A609B6" w:rsidRDefault="00AE4F85" w:rsidP="00A609B6">
            <w:pPr>
              <w:contextualSpacing/>
              <w:rPr>
                <w:rFonts w:ascii="Times New Roman" w:hAnsi="Times New Roman" w:cs="Times New Roman"/>
                <w:sz w:val="24"/>
                <w:szCs w:val="24"/>
              </w:rPr>
            </w:pPr>
            <w:r w:rsidRPr="00A609B6">
              <w:rPr>
                <w:rFonts w:ascii="Times New Roman" w:hAnsi="Times New Roman" w:cs="Times New Roman"/>
                <w:sz w:val="24"/>
                <w:szCs w:val="24"/>
              </w:rPr>
              <w:t>-обеспечение модернизации объектов</w:t>
            </w:r>
            <w:r w:rsidR="00BE4FE9" w:rsidRPr="00A609B6">
              <w:rPr>
                <w:rFonts w:ascii="Times New Roman" w:hAnsi="Times New Roman" w:cs="Times New Roman"/>
                <w:sz w:val="24"/>
                <w:szCs w:val="24"/>
              </w:rPr>
              <w:t xml:space="preserve"> коммунальной инфраструктуры;</w:t>
            </w:r>
          </w:p>
          <w:p w:rsidR="00BE4FE9" w:rsidRPr="00A609B6" w:rsidRDefault="00BE4FE9"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Осуществление замены </w:t>
            </w:r>
            <w:proofErr w:type="gramStart"/>
            <w:r w:rsidRPr="00A609B6">
              <w:rPr>
                <w:rFonts w:ascii="Times New Roman" w:hAnsi="Times New Roman" w:cs="Times New Roman"/>
                <w:sz w:val="24"/>
                <w:szCs w:val="24"/>
              </w:rPr>
              <w:t>изношенных</w:t>
            </w:r>
            <w:proofErr w:type="gramEnd"/>
            <w:r w:rsidRPr="00A609B6">
              <w:rPr>
                <w:rFonts w:ascii="Times New Roman" w:hAnsi="Times New Roman" w:cs="Times New Roman"/>
                <w:sz w:val="24"/>
                <w:szCs w:val="24"/>
              </w:rPr>
              <w:t xml:space="preserve"> основных </w:t>
            </w:r>
            <w:proofErr w:type="spellStart"/>
            <w:r w:rsidRPr="00A609B6">
              <w:rPr>
                <w:rFonts w:ascii="Times New Roman" w:hAnsi="Times New Roman" w:cs="Times New Roman"/>
                <w:sz w:val="24"/>
                <w:szCs w:val="24"/>
              </w:rPr>
              <w:t>ондов</w:t>
            </w:r>
            <w:proofErr w:type="spellEnd"/>
            <w:r w:rsidRPr="00A609B6">
              <w:rPr>
                <w:rFonts w:ascii="Times New Roman" w:hAnsi="Times New Roman" w:cs="Times New Roman"/>
                <w:sz w:val="24"/>
                <w:szCs w:val="24"/>
              </w:rPr>
              <w:t xml:space="preserve"> для сокращения уровня аварийности</w:t>
            </w:r>
          </w:p>
        </w:tc>
        <w:tc>
          <w:tcPr>
            <w:tcW w:w="2708" w:type="dxa"/>
            <w:gridSpan w:val="3"/>
            <w:tcBorders>
              <w:left w:val="single" w:sz="4" w:space="0" w:color="auto"/>
              <w:right w:val="single" w:sz="4" w:space="0" w:color="auto"/>
            </w:tcBorders>
          </w:tcPr>
          <w:p w:rsidR="00AE4F85" w:rsidRPr="00A609B6" w:rsidRDefault="00BE4FE9" w:rsidP="00A609B6">
            <w:pPr>
              <w:rPr>
                <w:rFonts w:ascii="Times New Roman" w:hAnsi="Times New Roman" w:cs="Times New Roman"/>
                <w:sz w:val="24"/>
                <w:szCs w:val="24"/>
              </w:rPr>
            </w:pPr>
            <w:r w:rsidRPr="00A609B6">
              <w:rPr>
                <w:rFonts w:ascii="Times New Roman" w:hAnsi="Times New Roman" w:cs="Times New Roman"/>
                <w:sz w:val="24"/>
                <w:szCs w:val="24"/>
              </w:rPr>
              <w:t>Программа комплексного развития систем коммунальной инфраструктуры Кропоткинского городского поселения Бодайбинского муниципального района иркутской области на 2018-2022г.г. и на период до 2032г.</w:t>
            </w:r>
          </w:p>
        </w:tc>
        <w:tc>
          <w:tcPr>
            <w:tcW w:w="2146" w:type="dxa"/>
            <w:gridSpan w:val="4"/>
            <w:tcBorders>
              <w:left w:val="single" w:sz="4" w:space="0" w:color="auto"/>
              <w:right w:val="single" w:sz="4" w:space="0" w:color="auto"/>
            </w:tcBorders>
          </w:tcPr>
          <w:p w:rsidR="00AE4F85" w:rsidRPr="00A609B6" w:rsidRDefault="00BE4FE9"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2019-2030</w:t>
            </w:r>
          </w:p>
        </w:tc>
        <w:tc>
          <w:tcPr>
            <w:tcW w:w="3093" w:type="dxa"/>
            <w:gridSpan w:val="4"/>
            <w:tcBorders>
              <w:left w:val="single" w:sz="4" w:space="0" w:color="auto"/>
              <w:right w:val="single" w:sz="4" w:space="0" w:color="auto"/>
            </w:tcBorders>
          </w:tcPr>
          <w:p w:rsidR="00AE4F85" w:rsidRPr="00A609B6" w:rsidRDefault="00BE4FE9"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Сокращение затрат на тепло-водо</w:t>
            </w:r>
            <w:r w:rsidR="00781EF2" w:rsidRPr="00A609B6">
              <w:rPr>
                <w:rFonts w:ascii="Times New Roman" w:hAnsi="Times New Roman" w:cs="Times New Roman"/>
                <w:sz w:val="24"/>
                <w:szCs w:val="24"/>
              </w:rPr>
              <w:t>-</w:t>
            </w:r>
            <w:r w:rsidRPr="00A609B6">
              <w:rPr>
                <w:rFonts w:ascii="Times New Roman" w:hAnsi="Times New Roman" w:cs="Times New Roman"/>
                <w:sz w:val="24"/>
                <w:szCs w:val="24"/>
              </w:rPr>
              <w:t>и-электроснабжение потребителей;</w:t>
            </w:r>
          </w:p>
          <w:p w:rsidR="00BE4FE9" w:rsidRPr="00A609B6" w:rsidRDefault="00BE4FE9" w:rsidP="00A609B6">
            <w:pPr>
              <w:contextualSpacing/>
              <w:jc w:val="both"/>
              <w:rPr>
                <w:rFonts w:ascii="Times New Roman" w:hAnsi="Times New Roman" w:cs="Times New Roman"/>
                <w:b/>
                <w:sz w:val="24"/>
                <w:szCs w:val="24"/>
              </w:rPr>
            </w:pPr>
            <w:r w:rsidRPr="00A609B6">
              <w:rPr>
                <w:rFonts w:ascii="Times New Roman" w:hAnsi="Times New Roman" w:cs="Times New Roman"/>
                <w:sz w:val="24"/>
                <w:szCs w:val="24"/>
              </w:rPr>
              <w:t>экономия топливно-энергетических ресурсов в натуральном и стоимостном выражении</w:t>
            </w:r>
            <w:r w:rsidRPr="00A609B6">
              <w:rPr>
                <w:rFonts w:ascii="Times New Roman" w:hAnsi="Times New Roman" w:cs="Times New Roman"/>
                <w:b/>
                <w:sz w:val="24"/>
                <w:szCs w:val="24"/>
              </w:rPr>
              <w:t>.</w:t>
            </w:r>
          </w:p>
        </w:tc>
        <w:tc>
          <w:tcPr>
            <w:tcW w:w="2202" w:type="dxa"/>
            <w:gridSpan w:val="3"/>
            <w:tcBorders>
              <w:left w:val="single" w:sz="4" w:space="0" w:color="auto"/>
            </w:tcBorders>
          </w:tcPr>
          <w:p w:rsidR="00AE4F85" w:rsidRPr="00A609B6" w:rsidRDefault="00BE4FE9"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Администрация Кропоткинского городского поселения</w:t>
            </w:r>
          </w:p>
        </w:tc>
      </w:tr>
      <w:tr w:rsidR="009F3953" w:rsidRPr="00A609B6" w:rsidTr="00CF4DB8">
        <w:trPr>
          <w:trHeight w:val="205"/>
        </w:trPr>
        <w:tc>
          <w:tcPr>
            <w:tcW w:w="768" w:type="dxa"/>
            <w:gridSpan w:val="3"/>
          </w:tcPr>
          <w:p w:rsidR="009F3953" w:rsidRPr="00A609B6" w:rsidRDefault="009F3953"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1.2.</w:t>
            </w:r>
          </w:p>
        </w:tc>
        <w:tc>
          <w:tcPr>
            <w:tcW w:w="14366" w:type="dxa"/>
            <w:gridSpan w:val="15"/>
          </w:tcPr>
          <w:p w:rsidR="009F3953" w:rsidRPr="00A609B6" w:rsidRDefault="009F3953" w:rsidP="00A609B6">
            <w:pPr>
              <w:contextualSpacing/>
              <w:jc w:val="center"/>
              <w:rPr>
                <w:rFonts w:ascii="Times New Roman" w:hAnsi="Times New Roman" w:cs="Times New Roman"/>
                <w:b/>
                <w:sz w:val="24"/>
                <w:szCs w:val="24"/>
              </w:rPr>
            </w:pPr>
            <w:r w:rsidRPr="00A609B6">
              <w:rPr>
                <w:rFonts w:ascii="Times New Roman" w:hAnsi="Times New Roman" w:cs="Times New Roman"/>
                <w:b/>
                <w:sz w:val="24"/>
                <w:szCs w:val="24"/>
              </w:rPr>
              <w:t>Задача «Обеспечение безопасности и жизнедеятельности населения»</w:t>
            </w:r>
          </w:p>
        </w:tc>
      </w:tr>
      <w:tr w:rsidR="009F3953" w:rsidRPr="00A609B6" w:rsidTr="00CF4DB8">
        <w:trPr>
          <w:trHeight w:val="346"/>
        </w:trPr>
        <w:tc>
          <w:tcPr>
            <w:tcW w:w="768" w:type="dxa"/>
            <w:gridSpan w:val="3"/>
          </w:tcPr>
          <w:p w:rsidR="009F3953" w:rsidRPr="00A609B6" w:rsidRDefault="009F3953"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1.2.1.</w:t>
            </w:r>
          </w:p>
        </w:tc>
        <w:tc>
          <w:tcPr>
            <w:tcW w:w="4217" w:type="dxa"/>
            <w:tcBorders>
              <w:right w:val="single" w:sz="4" w:space="0" w:color="auto"/>
            </w:tcBorders>
          </w:tcPr>
          <w:p w:rsidR="009F3953"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разработка и реализация мероприятий, направленных на соблюдение правил пожарной и общественной безопасности населением;</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повышение объема знаний и навыков в области пожарной безопасности руководителей, должностных лиц и специалистов;</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 организация работы по предупреждению и пресечению нарушений – требований пожарной </w:t>
            </w:r>
            <w:r w:rsidRPr="00A609B6">
              <w:rPr>
                <w:rFonts w:ascii="Times New Roman" w:hAnsi="Times New Roman" w:cs="Times New Roman"/>
                <w:sz w:val="24"/>
                <w:szCs w:val="24"/>
              </w:rPr>
              <w:lastRenderedPageBreak/>
              <w:t>безопасности и правил поведения на воде;</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информирование населения о правилах поведения и действиях в чрезвычайных ситуациях;</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создание материальных резервов для ликвидации чрезвычайных ситуаций;</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хранение имущества гражданской обороны на случай возникновения чрезвычайных ситуаций и в особый период;</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уменьшение количества пожаров, снижение рисков возникновения и смягчения последствий чрезвычайных ситуаций:</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снижение числа травмированных и погибших на пожарах;</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сокращение материальных потерь от пожаров;</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формирование механизма противодействию коррупции;</w:t>
            </w:r>
          </w:p>
          <w:p w:rsidR="0089072B" w:rsidRPr="00A609B6" w:rsidRDefault="0089072B"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 </w:t>
            </w:r>
            <w:r w:rsidR="003608C0" w:rsidRPr="00A609B6">
              <w:rPr>
                <w:rFonts w:ascii="Times New Roman" w:hAnsi="Times New Roman" w:cs="Times New Roman"/>
                <w:sz w:val="24"/>
                <w:szCs w:val="24"/>
              </w:rPr>
              <w:t>реализация комплексных мер, направленных на создание системы противодействия незаконному обороту наркотиков и профилактики их потребления различными категориями населения.</w:t>
            </w:r>
          </w:p>
          <w:p w:rsidR="0089072B" w:rsidRPr="00A609B6" w:rsidRDefault="0089072B" w:rsidP="00A609B6">
            <w:pPr>
              <w:contextualSpacing/>
              <w:rPr>
                <w:rFonts w:ascii="Times New Roman" w:hAnsi="Times New Roman" w:cs="Times New Roman"/>
                <w:sz w:val="24"/>
                <w:szCs w:val="24"/>
              </w:rPr>
            </w:pPr>
          </w:p>
          <w:p w:rsidR="0089072B" w:rsidRPr="00A609B6" w:rsidRDefault="0089072B" w:rsidP="00A609B6">
            <w:pPr>
              <w:contextualSpacing/>
              <w:rPr>
                <w:rFonts w:ascii="Times New Roman" w:hAnsi="Times New Roman" w:cs="Times New Roman"/>
                <w:sz w:val="24"/>
                <w:szCs w:val="24"/>
              </w:rPr>
            </w:pPr>
          </w:p>
        </w:tc>
        <w:tc>
          <w:tcPr>
            <w:tcW w:w="2708" w:type="dxa"/>
            <w:gridSpan w:val="3"/>
            <w:tcBorders>
              <w:left w:val="single" w:sz="4" w:space="0" w:color="auto"/>
              <w:right w:val="single" w:sz="4" w:space="0" w:color="auto"/>
            </w:tcBorders>
          </w:tcPr>
          <w:p w:rsidR="009F3953" w:rsidRPr="00A609B6" w:rsidRDefault="009F3953" w:rsidP="00A609B6">
            <w:pPr>
              <w:rPr>
                <w:rFonts w:ascii="Times New Roman" w:hAnsi="Times New Roman" w:cs="Times New Roman"/>
                <w:sz w:val="24"/>
                <w:szCs w:val="24"/>
              </w:rPr>
            </w:pPr>
            <w:r w:rsidRPr="00A609B6">
              <w:rPr>
                <w:rFonts w:ascii="Times New Roman" w:hAnsi="Times New Roman" w:cs="Times New Roman"/>
                <w:sz w:val="24"/>
                <w:szCs w:val="24"/>
              </w:rPr>
              <w:lastRenderedPageBreak/>
              <w:t>Об обеспечении пожарной безопасности на территории Кропоткинского муниципального образования</w:t>
            </w:r>
            <w:r w:rsidR="00BE1D18" w:rsidRPr="00A609B6">
              <w:rPr>
                <w:rFonts w:ascii="Times New Roman" w:hAnsi="Times New Roman" w:cs="Times New Roman"/>
                <w:sz w:val="24"/>
                <w:szCs w:val="24"/>
              </w:rPr>
              <w:t xml:space="preserve"> на 2018-2020 годы</w:t>
            </w:r>
            <w:r w:rsidRPr="00A609B6">
              <w:rPr>
                <w:rFonts w:ascii="Times New Roman" w:hAnsi="Times New Roman" w:cs="Times New Roman"/>
                <w:sz w:val="24"/>
                <w:szCs w:val="24"/>
              </w:rPr>
              <w:t>,</w:t>
            </w:r>
          </w:p>
          <w:p w:rsidR="009F3953" w:rsidRPr="00A609B6" w:rsidRDefault="009F3953" w:rsidP="00A609B6">
            <w:pPr>
              <w:rPr>
                <w:rFonts w:ascii="Times New Roman" w:hAnsi="Times New Roman" w:cs="Times New Roman"/>
                <w:sz w:val="24"/>
                <w:szCs w:val="24"/>
              </w:rPr>
            </w:pPr>
            <w:r w:rsidRPr="00A609B6">
              <w:rPr>
                <w:rFonts w:ascii="Times New Roman" w:hAnsi="Times New Roman" w:cs="Times New Roman"/>
                <w:sz w:val="24"/>
                <w:szCs w:val="24"/>
              </w:rPr>
              <w:t>Профилактика терроризма и экстремизма на территории</w:t>
            </w:r>
            <w:r w:rsidR="00BE1D18" w:rsidRPr="00A609B6">
              <w:rPr>
                <w:rFonts w:ascii="Times New Roman" w:hAnsi="Times New Roman" w:cs="Times New Roman"/>
                <w:sz w:val="24"/>
                <w:szCs w:val="24"/>
              </w:rPr>
              <w:t xml:space="preserve"> Кропоткинского </w:t>
            </w:r>
            <w:r w:rsidR="00BE1D18" w:rsidRPr="00A609B6">
              <w:rPr>
                <w:rFonts w:ascii="Times New Roman" w:hAnsi="Times New Roman" w:cs="Times New Roman"/>
                <w:sz w:val="24"/>
                <w:szCs w:val="24"/>
              </w:rPr>
              <w:lastRenderedPageBreak/>
              <w:t>муниципального образования на 2017-2020 годы.</w:t>
            </w:r>
          </w:p>
          <w:p w:rsidR="000273BA" w:rsidRPr="00A609B6" w:rsidRDefault="000273BA" w:rsidP="00A609B6">
            <w:pPr>
              <w:rPr>
                <w:rFonts w:ascii="Times New Roman" w:hAnsi="Times New Roman" w:cs="Times New Roman"/>
                <w:sz w:val="24"/>
                <w:szCs w:val="24"/>
              </w:rPr>
            </w:pPr>
            <w:r w:rsidRPr="00A609B6">
              <w:rPr>
                <w:rFonts w:ascii="Times New Roman" w:hAnsi="Times New Roman" w:cs="Times New Roman"/>
                <w:sz w:val="24"/>
                <w:szCs w:val="24"/>
              </w:rPr>
              <w:t>План мероприятий по противодействию коррупции администрации Кропоткинского муниципального образования на 2019 г, утвержден постановлением администрации Кропоткинского ГП от 25.12.2018г. № 142-п</w:t>
            </w:r>
            <w:r w:rsidR="00781EF2" w:rsidRPr="00A609B6">
              <w:rPr>
                <w:rFonts w:ascii="Times New Roman" w:hAnsi="Times New Roman" w:cs="Times New Roman"/>
                <w:sz w:val="24"/>
                <w:szCs w:val="24"/>
              </w:rPr>
              <w:t>,</w:t>
            </w:r>
          </w:p>
          <w:p w:rsidR="00781EF2" w:rsidRPr="00A609B6" w:rsidRDefault="00781EF2" w:rsidP="00A609B6">
            <w:pPr>
              <w:rPr>
                <w:rFonts w:ascii="Times New Roman" w:hAnsi="Times New Roman" w:cs="Times New Roman"/>
                <w:sz w:val="24"/>
                <w:szCs w:val="24"/>
              </w:rPr>
            </w:pPr>
            <w:r w:rsidRPr="00A609B6">
              <w:rPr>
                <w:rFonts w:ascii="Times New Roman" w:hAnsi="Times New Roman" w:cs="Times New Roman"/>
                <w:sz w:val="24"/>
                <w:szCs w:val="24"/>
              </w:rPr>
              <w:t>Профилактика правонарушений на территории Кропоткинского муниципального образования на 2018-2020 годы</w:t>
            </w:r>
          </w:p>
        </w:tc>
        <w:tc>
          <w:tcPr>
            <w:tcW w:w="2146" w:type="dxa"/>
            <w:gridSpan w:val="4"/>
            <w:tcBorders>
              <w:left w:val="single" w:sz="4" w:space="0" w:color="auto"/>
              <w:right w:val="single" w:sz="4" w:space="0" w:color="auto"/>
            </w:tcBorders>
          </w:tcPr>
          <w:p w:rsidR="009F3953" w:rsidRPr="00A609B6" w:rsidRDefault="00BE1D18"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2019-2030</w:t>
            </w:r>
          </w:p>
        </w:tc>
        <w:tc>
          <w:tcPr>
            <w:tcW w:w="3093" w:type="dxa"/>
            <w:gridSpan w:val="4"/>
            <w:tcBorders>
              <w:left w:val="single" w:sz="4" w:space="0" w:color="auto"/>
              <w:right w:val="single" w:sz="4" w:space="0" w:color="auto"/>
            </w:tcBorders>
          </w:tcPr>
          <w:p w:rsidR="009F3953" w:rsidRPr="00A609B6" w:rsidRDefault="00781EF2"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Создание необходимых условий для обеспечения пожарной безопасности, защиты жизни и здоровья граждан;</w:t>
            </w:r>
          </w:p>
          <w:p w:rsidR="00CD6615" w:rsidRPr="00A609B6" w:rsidRDefault="00781EF2"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-укрепление правопорядка</w:t>
            </w:r>
            <w:r w:rsidR="00CD6615" w:rsidRPr="00A609B6">
              <w:rPr>
                <w:rFonts w:ascii="Times New Roman" w:hAnsi="Times New Roman" w:cs="Times New Roman"/>
                <w:sz w:val="24"/>
                <w:szCs w:val="24"/>
              </w:rPr>
              <w:t xml:space="preserve"> и общественной безопасности как необходимое условие соблюдения защиты прав и свобод жителей поселения;</w:t>
            </w:r>
          </w:p>
          <w:p w:rsidR="00781EF2" w:rsidRPr="00A609B6" w:rsidRDefault="00CD661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содействие социальной </w:t>
            </w:r>
            <w:r w:rsidRPr="00A609B6">
              <w:rPr>
                <w:rFonts w:ascii="Times New Roman" w:hAnsi="Times New Roman" w:cs="Times New Roman"/>
                <w:sz w:val="24"/>
                <w:szCs w:val="24"/>
              </w:rPr>
              <w:lastRenderedPageBreak/>
              <w:t>адаптации осужденных, а также</w:t>
            </w:r>
            <w:r w:rsidR="00781EF2" w:rsidRPr="00A609B6">
              <w:rPr>
                <w:rFonts w:ascii="Times New Roman" w:hAnsi="Times New Roman" w:cs="Times New Roman"/>
                <w:sz w:val="24"/>
                <w:szCs w:val="24"/>
              </w:rPr>
              <w:t xml:space="preserve"> </w:t>
            </w:r>
            <w:r w:rsidRPr="00A609B6">
              <w:rPr>
                <w:rFonts w:ascii="Times New Roman" w:hAnsi="Times New Roman" w:cs="Times New Roman"/>
                <w:sz w:val="24"/>
                <w:szCs w:val="24"/>
              </w:rPr>
              <w:t>лиц освободившихся из мест лишения свободы, и несовершеннолетних, прибывших из специальных учебно-воспитательных учреждений закрытого типа;</w:t>
            </w:r>
          </w:p>
          <w:p w:rsidR="00CD6615" w:rsidRPr="00A609B6" w:rsidRDefault="00CD661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-улучшение работы по предупреждению правонарушений на водных объектах;</w:t>
            </w:r>
          </w:p>
          <w:p w:rsidR="00CD6615" w:rsidRPr="00A609B6" w:rsidRDefault="00CD661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улучшение материальной базы учебного процесса по вопросам ГО и ЧС;</w:t>
            </w:r>
          </w:p>
          <w:p w:rsidR="003A66D5" w:rsidRPr="00A609B6" w:rsidRDefault="00CD661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w:t>
            </w:r>
            <w:r w:rsidR="003A66D5" w:rsidRPr="00A609B6">
              <w:rPr>
                <w:rFonts w:ascii="Times New Roman" w:hAnsi="Times New Roman" w:cs="Times New Roman"/>
                <w:sz w:val="24"/>
                <w:szCs w:val="24"/>
              </w:rPr>
              <w:t>создание резервов (запасов) материальных ресурсов для ликвидации чрезвычайных ситуаций в особый период</w:t>
            </w:r>
            <w:r w:rsidR="00D66C16" w:rsidRPr="00A609B6">
              <w:rPr>
                <w:rFonts w:ascii="Times New Roman" w:hAnsi="Times New Roman" w:cs="Times New Roman"/>
                <w:sz w:val="24"/>
                <w:szCs w:val="24"/>
              </w:rPr>
              <w:t>;</w:t>
            </w:r>
          </w:p>
          <w:p w:rsidR="00D66C16" w:rsidRPr="00A609B6" w:rsidRDefault="00D66C16"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w:t>
            </w:r>
            <w:r w:rsidR="00B376D5" w:rsidRPr="00A609B6">
              <w:rPr>
                <w:rFonts w:ascii="Times New Roman" w:hAnsi="Times New Roman" w:cs="Times New Roman"/>
                <w:sz w:val="24"/>
                <w:szCs w:val="24"/>
              </w:rPr>
              <w:t xml:space="preserve"> повышение подготовленности к жизнеобеспечению населения, пострадавшего в чрезвычайных ситуациях;</w:t>
            </w:r>
          </w:p>
          <w:p w:rsidR="00B376D5" w:rsidRPr="00A609B6" w:rsidRDefault="00B376D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создание системы противодействия коррупции на территории Кропоткинского городского поселения;</w:t>
            </w:r>
          </w:p>
          <w:p w:rsidR="00B82837" w:rsidRPr="00A609B6" w:rsidRDefault="00B376D5" w:rsidP="00A609B6">
            <w:pPr>
              <w:contextualSpacing/>
              <w:jc w:val="both"/>
              <w:rPr>
                <w:rFonts w:ascii="Times New Roman" w:hAnsi="Times New Roman" w:cs="Times New Roman"/>
                <w:sz w:val="24"/>
                <w:szCs w:val="24"/>
              </w:rPr>
            </w:pPr>
            <w:r w:rsidRPr="00A609B6">
              <w:rPr>
                <w:rFonts w:ascii="Times New Roman" w:hAnsi="Times New Roman" w:cs="Times New Roman"/>
                <w:sz w:val="24"/>
                <w:szCs w:val="24"/>
              </w:rPr>
              <w:t xml:space="preserve">- создание условий для недопущения немедицинского </w:t>
            </w:r>
            <w:r w:rsidRPr="00A609B6">
              <w:rPr>
                <w:rFonts w:ascii="Times New Roman" w:hAnsi="Times New Roman" w:cs="Times New Roman"/>
                <w:sz w:val="24"/>
                <w:szCs w:val="24"/>
              </w:rPr>
              <w:lastRenderedPageBreak/>
              <w:t>употребления наркотиков.</w:t>
            </w:r>
          </w:p>
        </w:tc>
        <w:tc>
          <w:tcPr>
            <w:tcW w:w="2202" w:type="dxa"/>
            <w:gridSpan w:val="3"/>
            <w:tcBorders>
              <w:left w:val="single" w:sz="4" w:space="0" w:color="auto"/>
            </w:tcBorders>
          </w:tcPr>
          <w:p w:rsidR="009F3953" w:rsidRPr="00A609B6" w:rsidRDefault="00BE1D18"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Администрация Кропоткинского городского поселения</w:t>
            </w:r>
          </w:p>
        </w:tc>
      </w:tr>
      <w:tr w:rsidR="006B258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768" w:type="dxa"/>
            <w:gridSpan w:val="3"/>
          </w:tcPr>
          <w:p w:rsidR="006B2588" w:rsidRPr="00A609B6" w:rsidRDefault="006B2588"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lastRenderedPageBreak/>
              <w:t>1.3</w:t>
            </w:r>
          </w:p>
        </w:tc>
        <w:tc>
          <w:tcPr>
            <w:tcW w:w="14366" w:type="dxa"/>
            <w:gridSpan w:val="15"/>
          </w:tcPr>
          <w:p w:rsidR="006B2588" w:rsidRPr="00A609B6" w:rsidRDefault="006B2588" w:rsidP="00A609B6">
            <w:pPr>
              <w:contextualSpacing/>
              <w:jc w:val="center"/>
              <w:rPr>
                <w:rFonts w:ascii="Times New Roman" w:hAnsi="Times New Roman" w:cs="Times New Roman"/>
                <w:sz w:val="24"/>
                <w:szCs w:val="24"/>
              </w:rPr>
            </w:pPr>
            <w:r w:rsidRPr="00A609B6">
              <w:rPr>
                <w:rFonts w:ascii="Times New Roman" w:hAnsi="Times New Roman" w:cs="Times New Roman"/>
                <w:b/>
                <w:sz w:val="24"/>
                <w:szCs w:val="24"/>
              </w:rPr>
              <w:t>Задача «Развитие дорожного хозяйства</w:t>
            </w:r>
            <w:r w:rsidRPr="00A609B6">
              <w:rPr>
                <w:rFonts w:ascii="Times New Roman" w:hAnsi="Times New Roman" w:cs="Times New Roman"/>
                <w:sz w:val="24"/>
                <w:szCs w:val="24"/>
              </w:rPr>
              <w:t>»</w:t>
            </w:r>
          </w:p>
        </w:tc>
      </w:tr>
      <w:tr w:rsidR="006B258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4"/>
        </w:trPr>
        <w:tc>
          <w:tcPr>
            <w:tcW w:w="768" w:type="dxa"/>
            <w:gridSpan w:val="3"/>
          </w:tcPr>
          <w:p w:rsidR="006B2588" w:rsidRPr="00A609B6" w:rsidRDefault="006B2588" w:rsidP="00A609B6">
            <w:pPr>
              <w:contextualSpacing/>
              <w:jc w:val="center"/>
              <w:rPr>
                <w:rFonts w:ascii="Times New Roman" w:hAnsi="Times New Roman" w:cs="Times New Roman"/>
                <w:sz w:val="24"/>
                <w:szCs w:val="24"/>
              </w:rPr>
            </w:pPr>
          </w:p>
          <w:p w:rsidR="006B2588" w:rsidRPr="00A609B6" w:rsidRDefault="006B2588"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1.1.3.</w:t>
            </w:r>
          </w:p>
        </w:tc>
        <w:tc>
          <w:tcPr>
            <w:tcW w:w="4217" w:type="dxa"/>
          </w:tcPr>
          <w:p w:rsidR="006B2588" w:rsidRPr="00A609B6" w:rsidRDefault="006B2588"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Обеспечение функционирования и развития </w:t>
            </w:r>
            <w:proofErr w:type="gramStart"/>
            <w:r w:rsidRPr="00A609B6">
              <w:rPr>
                <w:rFonts w:ascii="Times New Roman" w:hAnsi="Times New Roman" w:cs="Times New Roman"/>
                <w:sz w:val="24"/>
                <w:szCs w:val="24"/>
              </w:rPr>
              <w:t>сети</w:t>
            </w:r>
            <w:proofErr w:type="gramEnd"/>
            <w:r w:rsidRPr="00A609B6">
              <w:rPr>
                <w:rFonts w:ascii="Times New Roman" w:hAnsi="Times New Roman" w:cs="Times New Roman"/>
                <w:sz w:val="24"/>
                <w:szCs w:val="24"/>
              </w:rPr>
              <w:t xml:space="preserve"> автомобильных дорог общего пользования Кропоткинского городского поселения;</w:t>
            </w:r>
          </w:p>
          <w:p w:rsidR="006B2588" w:rsidRPr="00A609B6" w:rsidRDefault="006B2588" w:rsidP="00A609B6">
            <w:pPr>
              <w:contextualSpacing/>
              <w:rPr>
                <w:rFonts w:ascii="Times New Roman" w:hAnsi="Times New Roman" w:cs="Times New Roman"/>
                <w:sz w:val="24"/>
                <w:szCs w:val="24"/>
              </w:rPr>
            </w:pPr>
            <w:r w:rsidRPr="00A609B6">
              <w:rPr>
                <w:rFonts w:ascii="Times New Roman" w:hAnsi="Times New Roman" w:cs="Times New Roman"/>
                <w:sz w:val="24"/>
                <w:szCs w:val="24"/>
              </w:rPr>
              <w:t>- обеспечение безопасности дорожного движения на территории Кропоткинского городского поселения;</w:t>
            </w:r>
          </w:p>
          <w:p w:rsidR="00BE6ED1" w:rsidRPr="00A609B6" w:rsidRDefault="00BE6ED1" w:rsidP="00A609B6">
            <w:pPr>
              <w:contextualSpacing/>
              <w:rPr>
                <w:rFonts w:ascii="Times New Roman" w:hAnsi="Times New Roman" w:cs="Times New Roman"/>
                <w:sz w:val="24"/>
                <w:szCs w:val="24"/>
              </w:rPr>
            </w:pPr>
          </w:p>
          <w:p w:rsidR="006B2588" w:rsidRPr="00A609B6" w:rsidRDefault="006B2588"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 </w:t>
            </w:r>
            <w:r w:rsidR="00BE6ED1" w:rsidRPr="00A609B6">
              <w:rPr>
                <w:rFonts w:ascii="Times New Roman" w:hAnsi="Times New Roman" w:cs="Times New Roman"/>
                <w:sz w:val="24"/>
                <w:szCs w:val="24"/>
              </w:rPr>
              <w:t>улучшение транспортного обслуживания населения</w:t>
            </w:r>
          </w:p>
          <w:p w:rsidR="006B2588" w:rsidRPr="00A609B6" w:rsidRDefault="006B2588" w:rsidP="00A609B6">
            <w:pPr>
              <w:contextualSpacing/>
              <w:jc w:val="center"/>
              <w:rPr>
                <w:rFonts w:ascii="Times New Roman" w:hAnsi="Times New Roman" w:cs="Times New Roman"/>
                <w:sz w:val="24"/>
                <w:szCs w:val="24"/>
              </w:rPr>
            </w:pPr>
          </w:p>
        </w:tc>
        <w:tc>
          <w:tcPr>
            <w:tcW w:w="2708" w:type="dxa"/>
            <w:gridSpan w:val="3"/>
          </w:tcPr>
          <w:p w:rsidR="006B2588" w:rsidRPr="00A609B6" w:rsidRDefault="00BE6ED1"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Программа комплексного развития транспортной инфраструктуры Кропоткинского городского поселения на 2018-2032 годы</w:t>
            </w:r>
          </w:p>
        </w:tc>
        <w:tc>
          <w:tcPr>
            <w:tcW w:w="2146" w:type="dxa"/>
            <w:gridSpan w:val="4"/>
          </w:tcPr>
          <w:p w:rsidR="006B2588" w:rsidRPr="00A609B6" w:rsidRDefault="00A47A14"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2019-2030</w:t>
            </w:r>
          </w:p>
        </w:tc>
        <w:tc>
          <w:tcPr>
            <w:tcW w:w="3093" w:type="dxa"/>
            <w:gridSpan w:val="4"/>
          </w:tcPr>
          <w:p w:rsidR="006B2588" w:rsidRPr="00A609B6" w:rsidRDefault="00A47A14"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За период реализации программы предполагается достичь следующих результатов:</w:t>
            </w:r>
          </w:p>
          <w:p w:rsidR="00A47A14" w:rsidRPr="00A609B6" w:rsidRDefault="00A47A14" w:rsidP="00A609B6">
            <w:pPr>
              <w:contextualSpacing/>
              <w:rPr>
                <w:rFonts w:ascii="Times New Roman" w:hAnsi="Times New Roman" w:cs="Times New Roman"/>
                <w:sz w:val="24"/>
                <w:szCs w:val="24"/>
              </w:rPr>
            </w:pPr>
            <w:r w:rsidRPr="00A609B6">
              <w:rPr>
                <w:rFonts w:ascii="Times New Roman" w:hAnsi="Times New Roman" w:cs="Times New Roman"/>
                <w:sz w:val="24"/>
                <w:szCs w:val="24"/>
              </w:rPr>
              <w:t>- к 2021 году отремонтировать 7,2 км автомобильных дорог общего пользования местного значения;</w:t>
            </w:r>
          </w:p>
          <w:p w:rsidR="00A47A14" w:rsidRPr="00A609B6" w:rsidRDefault="00A47A14" w:rsidP="00A609B6">
            <w:pPr>
              <w:contextualSpacing/>
              <w:rPr>
                <w:rFonts w:ascii="Times New Roman" w:hAnsi="Times New Roman" w:cs="Times New Roman"/>
                <w:sz w:val="24"/>
                <w:szCs w:val="24"/>
              </w:rPr>
            </w:pPr>
            <w:r w:rsidRPr="00A609B6">
              <w:rPr>
                <w:rFonts w:ascii="Times New Roman" w:hAnsi="Times New Roman" w:cs="Times New Roman"/>
                <w:sz w:val="24"/>
                <w:szCs w:val="24"/>
              </w:rPr>
              <w:t>- сократить долю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до 95%.</w:t>
            </w:r>
          </w:p>
        </w:tc>
        <w:tc>
          <w:tcPr>
            <w:tcW w:w="2202" w:type="dxa"/>
            <w:gridSpan w:val="3"/>
          </w:tcPr>
          <w:p w:rsidR="006B2588" w:rsidRPr="00A609B6" w:rsidRDefault="00F10C64" w:rsidP="00A609B6">
            <w:pPr>
              <w:contextualSpacing/>
              <w:jc w:val="center"/>
              <w:rPr>
                <w:rFonts w:ascii="Times New Roman" w:hAnsi="Times New Roman" w:cs="Times New Roman"/>
                <w:sz w:val="24"/>
                <w:szCs w:val="24"/>
              </w:rPr>
            </w:pPr>
            <w:r w:rsidRPr="00A609B6">
              <w:rPr>
                <w:rFonts w:ascii="Times New Roman" w:hAnsi="Times New Roman" w:cs="Times New Roman"/>
                <w:sz w:val="24"/>
                <w:szCs w:val="24"/>
              </w:rPr>
              <w:t>Администрация Кропоткинского городского поселения</w:t>
            </w:r>
          </w:p>
        </w:tc>
      </w:tr>
      <w:tr w:rsidR="0086204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756" w:type="dxa"/>
            <w:gridSpan w:val="2"/>
          </w:tcPr>
          <w:p w:rsidR="00862048" w:rsidRPr="00A609B6" w:rsidRDefault="00862048" w:rsidP="00A609B6">
            <w:pPr>
              <w:pStyle w:val="ConsPlusNormal"/>
              <w:jc w:val="center"/>
              <w:rPr>
                <w:szCs w:val="24"/>
              </w:rPr>
            </w:pPr>
            <w:r w:rsidRPr="00A609B6">
              <w:rPr>
                <w:szCs w:val="24"/>
              </w:rPr>
              <w:t>2</w:t>
            </w:r>
          </w:p>
        </w:tc>
        <w:tc>
          <w:tcPr>
            <w:tcW w:w="14378" w:type="dxa"/>
            <w:gridSpan w:val="16"/>
          </w:tcPr>
          <w:p w:rsidR="00862048" w:rsidRPr="00A609B6" w:rsidRDefault="00862048" w:rsidP="00A609B6">
            <w:pPr>
              <w:pStyle w:val="ConsPlusNormal"/>
              <w:jc w:val="center"/>
              <w:rPr>
                <w:szCs w:val="24"/>
              </w:rPr>
            </w:pPr>
            <w:r w:rsidRPr="00A609B6">
              <w:rPr>
                <w:szCs w:val="24"/>
              </w:rPr>
              <w:t xml:space="preserve">Направление «Развитие экономического потенциала» </w:t>
            </w:r>
          </w:p>
        </w:tc>
      </w:tr>
      <w:tr w:rsidR="0086204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756" w:type="dxa"/>
            <w:gridSpan w:val="2"/>
          </w:tcPr>
          <w:p w:rsidR="00862048" w:rsidRPr="00A609B6" w:rsidRDefault="00862048" w:rsidP="00A609B6">
            <w:pPr>
              <w:pStyle w:val="ConsPlusNormal"/>
              <w:jc w:val="center"/>
              <w:rPr>
                <w:szCs w:val="24"/>
              </w:rPr>
            </w:pPr>
            <w:r w:rsidRPr="00A609B6">
              <w:rPr>
                <w:szCs w:val="24"/>
              </w:rPr>
              <w:t>2.1.</w:t>
            </w:r>
          </w:p>
        </w:tc>
        <w:tc>
          <w:tcPr>
            <w:tcW w:w="14378" w:type="dxa"/>
            <w:gridSpan w:val="16"/>
          </w:tcPr>
          <w:p w:rsidR="00862048" w:rsidRPr="00A609B6" w:rsidRDefault="00862048" w:rsidP="00A609B6">
            <w:pPr>
              <w:pStyle w:val="ConsPlusNormal"/>
              <w:rPr>
                <w:szCs w:val="24"/>
              </w:rPr>
            </w:pPr>
            <w:r w:rsidRPr="00A609B6">
              <w:rPr>
                <w:szCs w:val="24"/>
              </w:rPr>
              <w:t xml:space="preserve">                                                     Задача «Повышение эффективности управления и распоряжения муниципальным имуществом»</w:t>
            </w:r>
          </w:p>
        </w:tc>
      </w:tr>
      <w:tr w:rsidR="0086204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756" w:type="dxa"/>
            <w:gridSpan w:val="2"/>
          </w:tcPr>
          <w:p w:rsidR="00862048" w:rsidRPr="00A609B6" w:rsidRDefault="00862048" w:rsidP="00A609B6">
            <w:pPr>
              <w:pStyle w:val="ConsPlusNormal"/>
              <w:jc w:val="center"/>
              <w:rPr>
                <w:szCs w:val="24"/>
              </w:rPr>
            </w:pPr>
            <w:r w:rsidRPr="00A609B6">
              <w:rPr>
                <w:szCs w:val="24"/>
              </w:rPr>
              <w:t>2.1.1.</w:t>
            </w:r>
          </w:p>
        </w:tc>
        <w:tc>
          <w:tcPr>
            <w:tcW w:w="4258" w:type="dxa"/>
            <w:gridSpan w:val="3"/>
          </w:tcPr>
          <w:p w:rsidR="00862048" w:rsidRPr="00A609B6" w:rsidRDefault="00151BA8" w:rsidP="00A609B6">
            <w:pPr>
              <w:pStyle w:val="ConsPlusNormal"/>
              <w:rPr>
                <w:szCs w:val="24"/>
              </w:rPr>
            </w:pPr>
            <w:r w:rsidRPr="00A609B6">
              <w:rPr>
                <w:szCs w:val="24"/>
              </w:rPr>
              <w:t>Проведение технической инвентаризации и паспортизации объектов муниципального имущества с целью их постановки на кадастровый учет и регистрации права собственности</w:t>
            </w:r>
            <w:r w:rsidR="00F779AF" w:rsidRPr="00A609B6">
              <w:rPr>
                <w:szCs w:val="24"/>
              </w:rPr>
              <w:t>;</w:t>
            </w:r>
          </w:p>
          <w:p w:rsidR="00F779AF" w:rsidRPr="00A609B6" w:rsidRDefault="00F779AF" w:rsidP="00A609B6">
            <w:pPr>
              <w:pStyle w:val="ConsPlusNormal"/>
              <w:rPr>
                <w:szCs w:val="24"/>
              </w:rPr>
            </w:pPr>
            <w:r w:rsidRPr="00A609B6">
              <w:rPr>
                <w:szCs w:val="24"/>
              </w:rPr>
              <w:t>- поддержание технических и эксплуатационных показателей муниципального имущества;</w:t>
            </w:r>
          </w:p>
          <w:p w:rsidR="00F779AF" w:rsidRPr="00A609B6" w:rsidRDefault="00F779AF" w:rsidP="00A609B6">
            <w:pPr>
              <w:pStyle w:val="ConsPlusNormal"/>
              <w:rPr>
                <w:szCs w:val="24"/>
              </w:rPr>
            </w:pPr>
            <w:r w:rsidRPr="00A609B6">
              <w:rPr>
                <w:szCs w:val="24"/>
              </w:rPr>
              <w:lastRenderedPageBreak/>
              <w:t>-проведение межевания земельных участков с целью их постановки на кадастровый учет и регистрации права собственности.</w:t>
            </w:r>
          </w:p>
          <w:p w:rsidR="00F779AF" w:rsidRPr="00A609B6" w:rsidRDefault="00F779AF" w:rsidP="00A609B6">
            <w:pPr>
              <w:pStyle w:val="ConsPlusNormal"/>
              <w:rPr>
                <w:szCs w:val="24"/>
              </w:rPr>
            </w:pPr>
          </w:p>
        </w:tc>
        <w:tc>
          <w:tcPr>
            <w:tcW w:w="2733" w:type="dxa"/>
            <w:gridSpan w:val="3"/>
          </w:tcPr>
          <w:p w:rsidR="00862048" w:rsidRPr="00A609B6" w:rsidRDefault="00862048" w:rsidP="00A609B6">
            <w:pPr>
              <w:pStyle w:val="ConsPlusNormal"/>
              <w:rPr>
                <w:szCs w:val="24"/>
              </w:rPr>
            </w:pPr>
          </w:p>
        </w:tc>
        <w:tc>
          <w:tcPr>
            <w:tcW w:w="2133" w:type="dxa"/>
            <w:gridSpan w:val="4"/>
          </w:tcPr>
          <w:p w:rsidR="00862048" w:rsidRPr="00A609B6" w:rsidRDefault="00151BA8" w:rsidP="00A609B6">
            <w:pPr>
              <w:pStyle w:val="ConsPlusNormal"/>
              <w:rPr>
                <w:szCs w:val="24"/>
              </w:rPr>
            </w:pPr>
            <w:r w:rsidRPr="00A609B6">
              <w:rPr>
                <w:szCs w:val="24"/>
              </w:rPr>
              <w:t>2019-2030</w:t>
            </w:r>
          </w:p>
        </w:tc>
        <w:tc>
          <w:tcPr>
            <w:tcW w:w="3069" w:type="dxa"/>
            <w:gridSpan w:val="4"/>
          </w:tcPr>
          <w:p w:rsidR="00862048" w:rsidRPr="00A609B6" w:rsidRDefault="00862048" w:rsidP="00A609B6">
            <w:pPr>
              <w:pStyle w:val="ConsPlusNormal"/>
              <w:rPr>
                <w:szCs w:val="24"/>
              </w:rPr>
            </w:pPr>
            <w:r w:rsidRPr="00A609B6">
              <w:rPr>
                <w:szCs w:val="24"/>
              </w:rPr>
              <w:t>Выполнение требования законодательства Российской Федерации</w:t>
            </w:r>
            <w:r w:rsidR="00151BA8" w:rsidRPr="00A609B6">
              <w:rPr>
                <w:szCs w:val="24"/>
              </w:rPr>
              <w:t>.</w:t>
            </w:r>
          </w:p>
        </w:tc>
        <w:tc>
          <w:tcPr>
            <w:tcW w:w="2185" w:type="dxa"/>
            <w:gridSpan w:val="2"/>
          </w:tcPr>
          <w:p w:rsidR="00862048" w:rsidRPr="00A609B6" w:rsidRDefault="00862048" w:rsidP="00A609B6">
            <w:pPr>
              <w:pStyle w:val="ConsPlusNormal"/>
              <w:rPr>
                <w:szCs w:val="24"/>
              </w:rPr>
            </w:pPr>
            <w:r w:rsidRPr="00A609B6">
              <w:rPr>
                <w:szCs w:val="24"/>
              </w:rPr>
              <w:t>Администрация Кропоткинского городского поселения</w:t>
            </w:r>
          </w:p>
        </w:tc>
      </w:tr>
      <w:tr w:rsidR="003E179F"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1"/>
        </w:trPr>
        <w:tc>
          <w:tcPr>
            <w:tcW w:w="756" w:type="dxa"/>
            <w:gridSpan w:val="2"/>
          </w:tcPr>
          <w:p w:rsidR="003E179F" w:rsidRPr="00A609B6" w:rsidRDefault="00F05543" w:rsidP="00A609B6">
            <w:pPr>
              <w:pStyle w:val="ConsPlusNormal"/>
              <w:jc w:val="center"/>
              <w:rPr>
                <w:szCs w:val="24"/>
              </w:rPr>
            </w:pPr>
            <w:r w:rsidRPr="00A609B6">
              <w:rPr>
                <w:szCs w:val="24"/>
              </w:rPr>
              <w:lastRenderedPageBreak/>
              <w:t>2.1.2.</w:t>
            </w:r>
          </w:p>
        </w:tc>
        <w:tc>
          <w:tcPr>
            <w:tcW w:w="4258" w:type="dxa"/>
            <w:gridSpan w:val="3"/>
          </w:tcPr>
          <w:p w:rsidR="003E179F" w:rsidRPr="00A609B6" w:rsidRDefault="00F05543" w:rsidP="00A609B6">
            <w:pPr>
              <w:pStyle w:val="ConsPlusNormal"/>
              <w:rPr>
                <w:szCs w:val="24"/>
              </w:rPr>
            </w:pPr>
            <w:r w:rsidRPr="00A609B6">
              <w:rPr>
                <w:szCs w:val="24"/>
              </w:rPr>
              <w:t>Формирование доходной части бюджета</w:t>
            </w:r>
          </w:p>
        </w:tc>
        <w:tc>
          <w:tcPr>
            <w:tcW w:w="2733" w:type="dxa"/>
            <w:gridSpan w:val="3"/>
          </w:tcPr>
          <w:p w:rsidR="003E179F" w:rsidRPr="00A609B6" w:rsidRDefault="003E179F" w:rsidP="00A609B6">
            <w:pPr>
              <w:pStyle w:val="ConsPlusNormal"/>
              <w:rPr>
                <w:szCs w:val="24"/>
              </w:rPr>
            </w:pPr>
          </w:p>
        </w:tc>
        <w:tc>
          <w:tcPr>
            <w:tcW w:w="2133" w:type="dxa"/>
            <w:gridSpan w:val="4"/>
          </w:tcPr>
          <w:p w:rsidR="003E179F" w:rsidRPr="00A609B6" w:rsidRDefault="00F05543" w:rsidP="00A609B6">
            <w:pPr>
              <w:pStyle w:val="ConsPlusNormal"/>
              <w:rPr>
                <w:szCs w:val="24"/>
              </w:rPr>
            </w:pPr>
            <w:r w:rsidRPr="00A609B6">
              <w:rPr>
                <w:szCs w:val="24"/>
              </w:rPr>
              <w:t>2019-2030</w:t>
            </w:r>
          </w:p>
        </w:tc>
        <w:tc>
          <w:tcPr>
            <w:tcW w:w="3069" w:type="dxa"/>
            <w:gridSpan w:val="4"/>
          </w:tcPr>
          <w:p w:rsidR="003E179F" w:rsidRPr="00A609B6" w:rsidRDefault="00560775" w:rsidP="00A609B6">
            <w:pPr>
              <w:pStyle w:val="ConsPlusNormal"/>
              <w:rPr>
                <w:szCs w:val="24"/>
              </w:rPr>
            </w:pPr>
            <w:proofErr w:type="gramStart"/>
            <w:r w:rsidRPr="00A609B6">
              <w:rPr>
                <w:szCs w:val="24"/>
              </w:rPr>
              <w:t>Контроль за</w:t>
            </w:r>
            <w:proofErr w:type="gramEnd"/>
            <w:r w:rsidRPr="00A609B6">
              <w:rPr>
                <w:szCs w:val="24"/>
              </w:rPr>
              <w:t xml:space="preserve"> поступлением налоговых доходов, предотвращение заложенности по налогам.</w:t>
            </w:r>
          </w:p>
          <w:p w:rsidR="00F03ECC" w:rsidRPr="00A609B6" w:rsidRDefault="00F03ECC" w:rsidP="00A609B6">
            <w:pPr>
              <w:pStyle w:val="ConsPlusNormal"/>
              <w:rPr>
                <w:szCs w:val="24"/>
              </w:rPr>
            </w:pPr>
            <w:proofErr w:type="gramStart"/>
            <w:r w:rsidRPr="00A609B6">
              <w:rPr>
                <w:szCs w:val="24"/>
              </w:rPr>
              <w:t>Контроль за</w:t>
            </w:r>
            <w:proofErr w:type="gramEnd"/>
            <w:r w:rsidRPr="00A609B6">
              <w:rPr>
                <w:szCs w:val="24"/>
              </w:rPr>
              <w:t xml:space="preserve"> своевременностью и полнотой поступления доходов от сдачи в аренду муниципального имущества.</w:t>
            </w:r>
          </w:p>
        </w:tc>
        <w:tc>
          <w:tcPr>
            <w:tcW w:w="2185" w:type="dxa"/>
            <w:gridSpan w:val="2"/>
          </w:tcPr>
          <w:p w:rsidR="003E179F" w:rsidRPr="00A609B6" w:rsidRDefault="00F05543" w:rsidP="00A609B6">
            <w:pPr>
              <w:pStyle w:val="ConsPlusNormal"/>
              <w:rPr>
                <w:szCs w:val="24"/>
              </w:rPr>
            </w:pPr>
            <w:r w:rsidRPr="00A609B6">
              <w:rPr>
                <w:szCs w:val="24"/>
              </w:rPr>
              <w:t>Администрация Кропоткинского городского поселения</w:t>
            </w:r>
          </w:p>
        </w:tc>
      </w:tr>
      <w:tr w:rsidR="00CF4DB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744" w:type="dxa"/>
          </w:tcPr>
          <w:p w:rsidR="00CF4DB8" w:rsidRPr="00A609B6" w:rsidRDefault="00CF4DB8" w:rsidP="00A609B6">
            <w:pPr>
              <w:pStyle w:val="ConsPlusNormal"/>
              <w:jc w:val="center"/>
              <w:rPr>
                <w:szCs w:val="24"/>
              </w:rPr>
            </w:pPr>
            <w:r w:rsidRPr="00A609B6">
              <w:rPr>
                <w:szCs w:val="24"/>
              </w:rPr>
              <w:t>3</w:t>
            </w:r>
          </w:p>
        </w:tc>
        <w:tc>
          <w:tcPr>
            <w:tcW w:w="14390" w:type="dxa"/>
            <w:gridSpan w:val="17"/>
          </w:tcPr>
          <w:p w:rsidR="00CF4DB8" w:rsidRPr="00A609B6" w:rsidRDefault="00CF4DB8" w:rsidP="00A609B6">
            <w:pPr>
              <w:pStyle w:val="ConsPlusNormal"/>
              <w:jc w:val="center"/>
              <w:rPr>
                <w:szCs w:val="24"/>
              </w:rPr>
            </w:pPr>
            <w:r w:rsidRPr="00A609B6">
              <w:rPr>
                <w:szCs w:val="24"/>
              </w:rPr>
              <w:t>Направление «Создание благоприятной среды обитания и жизнедеятельности населения»</w:t>
            </w:r>
          </w:p>
        </w:tc>
      </w:tr>
      <w:tr w:rsidR="00CF4DB8"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744" w:type="dxa"/>
          </w:tcPr>
          <w:p w:rsidR="00CF4DB8" w:rsidRPr="00A609B6" w:rsidRDefault="00CF4DB8" w:rsidP="00A609B6">
            <w:pPr>
              <w:pStyle w:val="ConsPlusNormal"/>
              <w:jc w:val="center"/>
              <w:rPr>
                <w:szCs w:val="24"/>
              </w:rPr>
            </w:pPr>
            <w:r w:rsidRPr="00A609B6">
              <w:rPr>
                <w:szCs w:val="24"/>
              </w:rPr>
              <w:t>3.1.</w:t>
            </w:r>
          </w:p>
        </w:tc>
        <w:tc>
          <w:tcPr>
            <w:tcW w:w="4270" w:type="dxa"/>
            <w:gridSpan w:val="4"/>
          </w:tcPr>
          <w:p w:rsidR="00CF4DB8" w:rsidRPr="00A609B6" w:rsidRDefault="00CF4DB8" w:rsidP="00A609B6">
            <w:pPr>
              <w:pStyle w:val="ConsPlusNormal"/>
              <w:rPr>
                <w:szCs w:val="24"/>
              </w:rPr>
            </w:pPr>
            <w:r w:rsidRPr="00A609B6">
              <w:rPr>
                <w:szCs w:val="24"/>
              </w:rPr>
              <w:t>Улучшение состояния окружающей среды и уровня благоустройства, соблюдение санитарных и противопожарных норм</w:t>
            </w:r>
          </w:p>
        </w:tc>
        <w:tc>
          <w:tcPr>
            <w:tcW w:w="2748" w:type="dxa"/>
            <w:gridSpan w:val="4"/>
          </w:tcPr>
          <w:p w:rsidR="009A1DA6" w:rsidRPr="00A609B6" w:rsidRDefault="009A1DA6"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«Формирование </w:t>
            </w:r>
            <w:proofErr w:type="gramStart"/>
            <w:r w:rsidRPr="00A609B6">
              <w:rPr>
                <w:rFonts w:ascii="Times New Roman" w:hAnsi="Times New Roman" w:cs="Times New Roman"/>
                <w:sz w:val="24"/>
                <w:szCs w:val="24"/>
              </w:rPr>
              <w:t>современной</w:t>
            </w:r>
            <w:proofErr w:type="gramEnd"/>
          </w:p>
          <w:p w:rsidR="009A1DA6" w:rsidRPr="00A609B6" w:rsidRDefault="009A1DA6" w:rsidP="00A609B6">
            <w:pPr>
              <w:contextualSpacing/>
              <w:rPr>
                <w:rFonts w:ascii="Times New Roman" w:hAnsi="Times New Roman" w:cs="Times New Roman"/>
                <w:sz w:val="24"/>
                <w:szCs w:val="24"/>
              </w:rPr>
            </w:pPr>
            <w:r w:rsidRPr="00A609B6">
              <w:rPr>
                <w:rFonts w:ascii="Times New Roman" w:hAnsi="Times New Roman" w:cs="Times New Roman"/>
                <w:sz w:val="24"/>
                <w:szCs w:val="24"/>
              </w:rPr>
              <w:t xml:space="preserve">городской среды </w:t>
            </w:r>
            <w:proofErr w:type="gramStart"/>
            <w:r w:rsidRPr="00A609B6">
              <w:rPr>
                <w:rFonts w:ascii="Times New Roman" w:hAnsi="Times New Roman" w:cs="Times New Roman"/>
                <w:sz w:val="24"/>
                <w:szCs w:val="24"/>
              </w:rPr>
              <w:t>Кропоткинского</w:t>
            </w:r>
            <w:proofErr w:type="gramEnd"/>
            <w:r w:rsidRPr="00A609B6">
              <w:rPr>
                <w:rFonts w:ascii="Times New Roman" w:hAnsi="Times New Roman" w:cs="Times New Roman"/>
                <w:sz w:val="24"/>
                <w:szCs w:val="24"/>
              </w:rPr>
              <w:t xml:space="preserve"> муниципального</w:t>
            </w:r>
          </w:p>
          <w:p w:rsidR="009A1DA6" w:rsidRPr="00A609B6" w:rsidRDefault="009A1DA6" w:rsidP="00A609B6">
            <w:pPr>
              <w:contextualSpacing/>
              <w:rPr>
                <w:rFonts w:ascii="Times New Roman" w:eastAsia="Calibri" w:hAnsi="Times New Roman" w:cs="Times New Roman"/>
                <w:sz w:val="24"/>
                <w:szCs w:val="24"/>
              </w:rPr>
            </w:pPr>
            <w:r w:rsidRPr="00A609B6">
              <w:rPr>
                <w:rFonts w:ascii="Times New Roman" w:hAnsi="Times New Roman" w:cs="Times New Roman"/>
                <w:sz w:val="24"/>
                <w:szCs w:val="24"/>
              </w:rPr>
              <w:t>образования на 2018-2022 годы»</w:t>
            </w:r>
          </w:p>
          <w:p w:rsidR="009A1DA6" w:rsidRPr="00A609B6" w:rsidRDefault="009A1DA6" w:rsidP="00A609B6">
            <w:pPr>
              <w:rPr>
                <w:rFonts w:ascii="Times New Roman" w:hAnsi="Times New Roman" w:cs="Times New Roman"/>
                <w:sz w:val="24"/>
                <w:szCs w:val="24"/>
              </w:rPr>
            </w:pPr>
          </w:p>
          <w:p w:rsidR="00CF4DB8" w:rsidRPr="00A609B6" w:rsidRDefault="00CF4DB8" w:rsidP="00A609B6">
            <w:pPr>
              <w:pStyle w:val="ConsPlusNormal"/>
              <w:jc w:val="center"/>
              <w:rPr>
                <w:szCs w:val="24"/>
              </w:rPr>
            </w:pPr>
          </w:p>
        </w:tc>
        <w:tc>
          <w:tcPr>
            <w:tcW w:w="2160" w:type="dxa"/>
            <w:gridSpan w:val="4"/>
          </w:tcPr>
          <w:p w:rsidR="00CF4DB8" w:rsidRPr="00A609B6" w:rsidRDefault="009A1DA6" w:rsidP="00A609B6">
            <w:pPr>
              <w:pStyle w:val="ConsPlusNormal"/>
              <w:jc w:val="center"/>
              <w:rPr>
                <w:szCs w:val="24"/>
              </w:rPr>
            </w:pPr>
            <w:r w:rsidRPr="00A609B6">
              <w:rPr>
                <w:szCs w:val="24"/>
              </w:rPr>
              <w:t>2019-2022</w:t>
            </w:r>
          </w:p>
        </w:tc>
        <w:tc>
          <w:tcPr>
            <w:tcW w:w="3048" w:type="dxa"/>
            <w:gridSpan w:val="4"/>
          </w:tcPr>
          <w:p w:rsidR="00CF4DB8" w:rsidRPr="00A609B6" w:rsidRDefault="00D97DB4" w:rsidP="00A609B6">
            <w:pPr>
              <w:pStyle w:val="ConsPlusNormal"/>
              <w:jc w:val="center"/>
              <w:rPr>
                <w:szCs w:val="24"/>
              </w:rPr>
            </w:pPr>
            <w:r w:rsidRPr="00A609B6">
              <w:rPr>
                <w:szCs w:val="24"/>
              </w:rPr>
              <w:t>Обеспечение более комфортных условий проживания населения</w:t>
            </w:r>
          </w:p>
        </w:tc>
        <w:tc>
          <w:tcPr>
            <w:tcW w:w="2164" w:type="dxa"/>
          </w:tcPr>
          <w:p w:rsidR="00CF4DB8" w:rsidRPr="00A609B6" w:rsidRDefault="009A1DA6" w:rsidP="00A609B6">
            <w:pPr>
              <w:pStyle w:val="ConsPlusNormal"/>
              <w:jc w:val="center"/>
              <w:rPr>
                <w:szCs w:val="24"/>
              </w:rPr>
            </w:pPr>
            <w:r w:rsidRPr="00A609B6">
              <w:rPr>
                <w:szCs w:val="24"/>
              </w:rPr>
              <w:t>Администрация Кропоткинского городского поселения</w:t>
            </w:r>
          </w:p>
        </w:tc>
      </w:tr>
      <w:tr w:rsidR="003C3FF7"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744" w:type="dxa"/>
          </w:tcPr>
          <w:p w:rsidR="003C3FF7" w:rsidRPr="00A609B6" w:rsidRDefault="003C3FF7" w:rsidP="00A609B6">
            <w:pPr>
              <w:pStyle w:val="ConsPlusNormal"/>
              <w:jc w:val="center"/>
              <w:rPr>
                <w:szCs w:val="24"/>
              </w:rPr>
            </w:pPr>
            <w:r w:rsidRPr="00A609B6">
              <w:rPr>
                <w:szCs w:val="24"/>
              </w:rPr>
              <w:t>3.2.</w:t>
            </w:r>
          </w:p>
        </w:tc>
        <w:tc>
          <w:tcPr>
            <w:tcW w:w="4270" w:type="dxa"/>
            <w:gridSpan w:val="4"/>
          </w:tcPr>
          <w:p w:rsidR="003C3FF7" w:rsidRPr="00A609B6" w:rsidRDefault="003C3FF7" w:rsidP="00A609B6">
            <w:pPr>
              <w:pStyle w:val="ConsPlusNormal"/>
              <w:rPr>
                <w:szCs w:val="24"/>
              </w:rPr>
            </w:pPr>
            <w:r w:rsidRPr="00A609B6">
              <w:rPr>
                <w:szCs w:val="24"/>
              </w:rPr>
              <w:t>Сохранение и развитие культурного потенциала, физической культуры и спорта. Развитие молодежной политики</w:t>
            </w:r>
          </w:p>
        </w:tc>
        <w:tc>
          <w:tcPr>
            <w:tcW w:w="2748" w:type="dxa"/>
            <w:gridSpan w:val="4"/>
          </w:tcPr>
          <w:p w:rsidR="003C3FF7" w:rsidRPr="00A609B6" w:rsidRDefault="003C3FF7" w:rsidP="00A609B6">
            <w:pPr>
              <w:contextualSpacing/>
              <w:rPr>
                <w:rFonts w:ascii="Times New Roman" w:hAnsi="Times New Roman" w:cs="Times New Roman"/>
                <w:sz w:val="24"/>
                <w:szCs w:val="24"/>
              </w:rPr>
            </w:pPr>
          </w:p>
        </w:tc>
        <w:tc>
          <w:tcPr>
            <w:tcW w:w="2160" w:type="dxa"/>
            <w:gridSpan w:val="4"/>
          </w:tcPr>
          <w:p w:rsidR="003C3FF7" w:rsidRPr="00A609B6" w:rsidRDefault="003C3FF7" w:rsidP="00A609B6">
            <w:pPr>
              <w:pStyle w:val="ConsPlusNormal"/>
              <w:jc w:val="center"/>
              <w:rPr>
                <w:szCs w:val="24"/>
              </w:rPr>
            </w:pPr>
            <w:r w:rsidRPr="00A609B6">
              <w:rPr>
                <w:szCs w:val="24"/>
              </w:rPr>
              <w:t>2019-2030</w:t>
            </w:r>
          </w:p>
        </w:tc>
        <w:tc>
          <w:tcPr>
            <w:tcW w:w="3048" w:type="dxa"/>
            <w:gridSpan w:val="4"/>
          </w:tcPr>
          <w:p w:rsidR="003C3FF7" w:rsidRPr="00A609B6" w:rsidRDefault="003C3FF7" w:rsidP="00A609B6">
            <w:pPr>
              <w:pStyle w:val="ConsPlusNormal"/>
              <w:jc w:val="center"/>
              <w:rPr>
                <w:szCs w:val="24"/>
              </w:rPr>
            </w:pPr>
          </w:p>
        </w:tc>
        <w:tc>
          <w:tcPr>
            <w:tcW w:w="2164" w:type="dxa"/>
          </w:tcPr>
          <w:p w:rsidR="003C3FF7" w:rsidRPr="00A609B6" w:rsidRDefault="003C3FF7" w:rsidP="00A609B6">
            <w:pPr>
              <w:pStyle w:val="ConsPlusNormal"/>
              <w:jc w:val="center"/>
              <w:rPr>
                <w:szCs w:val="24"/>
              </w:rPr>
            </w:pPr>
            <w:r w:rsidRPr="00A609B6">
              <w:rPr>
                <w:szCs w:val="24"/>
              </w:rPr>
              <w:t>Администрация Кропоткинского городского поселения</w:t>
            </w:r>
          </w:p>
        </w:tc>
      </w:tr>
      <w:tr w:rsidR="00B13DE1" w:rsidRPr="00A609B6" w:rsidTr="00CF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744" w:type="dxa"/>
          </w:tcPr>
          <w:p w:rsidR="00B13DE1" w:rsidRPr="00A609B6" w:rsidRDefault="00B13DE1" w:rsidP="00A609B6">
            <w:pPr>
              <w:pStyle w:val="ConsPlusNormal"/>
              <w:jc w:val="center"/>
              <w:rPr>
                <w:szCs w:val="24"/>
              </w:rPr>
            </w:pPr>
            <w:r w:rsidRPr="00A609B6">
              <w:rPr>
                <w:szCs w:val="24"/>
              </w:rPr>
              <w:t>3.3</w:t>
            </w:r>
          </w:p>
        </w:tc>
        <w:tc>
          <w:tcPr>
            <w:tcW w:w="4270" w:type="dxa"/>
            <w:gridSpan w:val="4"/>
          </w:tcPr>
          <w:p w:rsidR="00B13DE1" w:rsidRPr="00A609B6" w:rsidRDefault="00B13DE1" w:rsidP="00A609B6">
            <w:pPr>
              <w:pStyle w:val="ConsPlusNormal"/>
              <w:rPr>
                <w:szCs w:val="24"/>
              </w:rPr>
            </w:pPr>
            <w:r w:rsidRPr="00A609B6">
              <w:rPr>
                <w:szCs w:val="24"/>
              </w:rPr>
              <w:t>Реализация проектов «Народных инициатив»</w:t>
            </w:r>
            <w:r w:rsidR="005319A4" w:rsidRPr="00A609B6">
              <w:rPr>
                <w:szCs w:val="24"/>
              </w:rPr>
              <w:t xml:space="preserve"> </w:t>
            </w:r>
          </w:p>
          <w:p w:rsidR="005319A4" w:rsidRPr="00A609B6" w:rsidRDefault="005319A4" w:rsidP="00A609B6">
            <w:pPr>
              <w:pStyle w:val="ConsPlusNormal"/>
              <w:rPr>
                <w:szCs w:val="24"/>
              </w:rPr>
            </w:pPr>
            <w:r w:rsidRPr="00A609B6">
              <w:rPr>
                <w:szCs w:val="24"/>
              </w:rPr>
              <w:t>Приобретение светодиодных светильников уличного освещения</w:t>
            </w:r>
          </w:p>
        </w:tc>
        <w:tc>
          <w:tcPr>
            <w:tcW w:w="2748" w:type="dxa"/>
            <w:gridSpan w:val="4"/>
          </w:tcPr>
          <w:p w:rsidR="00B13DE1" w:rsidRPr="00A609B6" w:rsidRDefault="00B13DE1" w:rsidP="00A609B6">
            <w:pPr>
              <w:contextualSpacing/>
              <w:rPr>
                <w:rFonts w:ascii="Times New Roman" w:hAnsi="Times New Roman" w:cs="Times New Roman"/>
                <w:sz w:val="24"/>
                <w:szCs w:val="24"/>
              </w:rPr>
            </w:pPr>
            <w:r w:rsidRPr="00A609B6">
              <w:rPr>
                <w:rFonts w:ascii="Times New Roman" w:hAnsi="Times New Roman" w:cs="Times New Roman"/>
                <w:sz w:val="24"/>
                <w:szCs w:val="24"/>
              </w:rPr>
              <w:t>Проект поддержки «Народные инициативы» Правительства Иркутской области</w:t>
            </w:r>
          </w:p>
        </w:tc>
        <w:tc>
          <w:tcPr>
            <w:tcW w:w="2160" w:type="dxa"/>
            <w:gridSpan w:val="4"/>
          </w:tcPr>
          <w:p w:rsidR="00B13DE1" w:rsidRPr="00A609B6" w:rsidRDefault="00B13DE1" w:rsidP="00A609B6">
            <w:pPr>
              <w:pStyle w:val="ConsPlusNormal"/>
              <w:jc w:val="center"/>
              <w:rPr>
                <w:szCs w:val="24"/>
              </w:rPr>
            </w:pPr>
            <w:r w:rsidRPr="00A609B6">
              <w:rPr>
                <w:szCs w:val="24"/>
              </w:rPr>
              <w:t>2019-2030</w:t>
            </w:r>
          </w:p>
        </w:tc>
        <w:tc>
          <w:tcPr>
            <w:tcW w:w="3048" w:type="dxa"/>
            <w:gridSpan w:val="4"/>
          </w:tcPr>
          <w:p w:rsidR="00B13DE1" w:rsidRPr="00A609B6" w:rsidRDefault="005319A4" w:rsidP="00A609B6">
            <w:pPr>
              <w:pStyle w:val="ConsPlusNormal"/>
              <w:rPr>
                <w:szCs w:val="24"/>
              </w:rPr>
            </w:pPr>
            <w:r w:rsidRPr="00A609B6">
              <w:rPr>
                <w:szCs w:val="24"/>
              </w:rPr>
              <w:t>Обеспечение более комфортных условий проживания населения</w:t>
            </w:r>
            <w:r w:rsidR="003060B0" w:rsidRPr="00A609B6">
              <w:rPr>
                <w:szCs w:val="24"/>
              </w:rPr>
              <w:t>, благоустройство территории</w:t>
            </w:r>
          </w:p>
        </w:tc>
        <w:tc>
          <w:tcPr>
            <w:tcW w:w="2164" w:type="dxa"/>
          </w:tcPr>
          <w:p w:rsidR="00B13DE1" w:rsidRPr="00A609B6" w:rsidRDefault="00530C8D" w:rsidP="00A609B6">
            <w:pPr>
              <w:pStyle w:val="ConsPlusNormal"/>
              <w:jc w:val="center"/>
              <w:rPr>
                <w:szCs w:val="24"/>
              </w:rPr>
            </w:pPr>
            <w:r w:rsidRPr="00A609B6">
              <w:rPr>
                <w:szCs w:val="24"/>
              </w:rPr>
              <w:t>Администрация Кропоткинского городского поселения</w:t>
            </w:r>
          </w:p>
        </w:tc>
      </w:tr>
    </w:tbl>
    <w:p w:rsidR="00D51CE1" w:rsidRPr="00A609B6" w:rsidRDefault="00D51CE1" w:rsidP="00A609B6">
      <w:pPr>
        <w:pStyle w:val="ConsPlusNormal"/>
        <w:jc w:val="center"/>
        <w:rPr>
          <w:szCs w:val="24"/>
        </w:rPr>
        <w:sectPr w:rsidR="00D51CE1" w:rsidRPr="00A609B6" w:rsidSect="00F374EB">
          <w:pgSz w:w="16838" w:h="11906" w:orient="landscape"/>
          <w:pgMar w:top="851" w:right="1134" w:bottom="1418" w:left="1134" w:header="709" w:footer="709" w:gutter="0"/>
          <w:cols w:space="708"/>
          <w:docGrid w:linePitch="360"/>
        </w:sectPr>
      </w:pPr>
    </w:p>
    <w:p w:rsidR="00D51CE1" w:rsidRPr="00A609B6" w:rsidRDefault="000100AB" w:rsidP="00ED503E">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lastRenderedPageBreak/>
        <w:t>7.</w:t>
      </w:r>
      <w:r w:rsidR="00405920" w:rsidRPr="00A609B6">
        <w:rPr>
          <w:rFonts w:ascii="Times New Roman" w:hAnsi="Times New Roman" w:cs="Times New Roman"/>
          <w:b/>
          <w:sz w:val="24"/>
          <w:szCs w:val="24"/>
        </w:rPr>
        <w:t xml:space="preserve"> </w:t>
      </w:r>
      <w:r w:rsidRPr="00A609B6">
        <w:rPr>
          <w:rFonts w:ascii="Times New Roman" w:hAnsi="Times New Roman" w:cs="Times New Roman"/>
          <w:b/>
          <w:sz w:val="24"/>
          <w:szCs w:val="24"/>
        </w:rPr>
        <w:t xml:space="preserve">Механизм </w:t>
      </w:r>
      <w:r w:rsidR="001D0B48" w:rsidRPr="00A609B6">
        <w:rPr>
          <w:rFonts w:ascii="Times New Roman" w:hAnsi="Times New Roman" w:cs="Times New Roman"/>
          <w:b/>
          <w:sz w:val="24"/>
          <w:szCs w:val="24"/>
        </w:rPr>
        <w:t>реализации Стратегии</w:t>
      </w:r>
    </w:p>
    <w:p w:rsidR="000100AB" w:rsidRPr="00A609B6" w:rsidRDefault="000100AB"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Главным содержанием </w:t>
      </w:r>
      <w:r w:rsidR="001D0B48" w:rsidRPr="00A609B6">
        <w:rPr>
          <w:rFonts w:ascii="Times New Roman" w:hAnsi="Times New Roman" w:cs="Times New Roman"/>
          <w:sz w:val="24"/>
          <w:szCs w:val="24"/>
        </w:rPr>
        <w:t>Стратегии</w:t>
      </w:r>
      <w:r w:rsidR="00176758" w:rsidRPr="00A609B6">
        <w:rPr>
          <w:rFonts w:ascii="Times New Roman" w:hAnsi="Times New Roman" w:cs="Times New Roman"/>
          <w:sz w:val="24"/>
          <w:szCs w:val="24"/>
        </w:rPr>
        <w:t xml:space="preserve"> является совокупность программных мероприятий, выполнение которых обес</w:t>
      </w:r>
      <w:r w:rsidR="001D0B48" w:rsidRPr="00A609B6">
        <w:rPr>
          <w:rFonts w:ascii="Times New Roman" w:hAnsi="Times New Roman" w:cs="Times New Roman"/>
          <w:sz w:val="24"/>
          <w:szCs w:val="24"/>
        </w:rPr>
        <w:t>печивает осуществление Стратегии</w:t>
      </w:r>
      <w:r w:rsidR="00176758" w:rsidRPr="00A609B6">
        <w:rPr>
          <w:rFonts w:ascii="Times New Roman" w:hAnsi="Times New Roman" w:cs="Times New Roman"/>
          <w:sz w:val="24"/>
          <w:szCs w:val="24"/>
        </w:rPr>
        <w:t xml:space="preserve"> в целом,</w:t>
      </w:r>
      <w:r w:rsidR="001D0B48" w:rsidRPr="00A609B6">
        <w:rPr>
          <w:rFonts w:ascii="Times New Roman" w:hAnsi="Times New Roman" w:cs="Times New Roman"/>
          <w:sz w:val="24"/>
          <w:szCs w:val="24"/>
        </w:rPr>
        <w:t xml:space="preserve"> решение поставленных </w:t>
      </w:r>
      <w:r w:rsidR="00176758" w:rsidRPr="00A609B6">
        <w:rPr>
          <w:rFonts w:ascii="Times New Roman" w:hAnsi="Times New Roman" w:cs="Times New Roman"/>
          <w:sz w:val="24"/>
          <w:szCs w:val="24"/>
        </w:rPr>
        <w:t xml:space="preserve"> задач и достижение св</w:t>
      </w:r>
      <w:r w:rsidR="001D0B48" w:rsidRPr="00A609B6">
        <w:rPr>
          <w:rFonts w:ascii="Times New Roman" w:hAnsi="Times New Roman" w:cs="Times New Roman"/>
          <w:sz w:val="24"/>
          <w:szCs w:val="24"/>
        </w:rPr>
        <w:t>язанных с ними целей. Согласно Стратегии</w:t>
      </w:r>
      <w:r w:rsidR="00176758" w:rsidRPr="00A609B6">
        <w:rPr>
          <w:rFonts w:ascii="Times New Roman" w:hAnsi="Times New Roman" w:cs="Times New Roman"/>
          <w:sz w:val="24"/>
          <w:szCs w:val="24"/>
        </w:rPr>
        <w:t xml:space="preserve">, подлежат реализации 4 </w:t>
      </w:r>
      <w:proofErr w:type="gramStart"/>
      <w:r w:rsidR="00176758" w:rsidRPr="00A609B6">
        <w:rPr>
          <w:rFonts w:ascii="Times New Roman" w:hAnsi="Times New Roman" w:cs="Times New Roman"/>
          <w:sz w:val="24"/>
          <w:szCs w:val="24"/>
        </w:rPr>
        <w:t>муниципальных</w:t>
      </w:r>
      <w:proofErr w:type="gramEnd"/>
      <w:r w:rsidR="00176758" w:rsidRPr="00A609B6">
        <w:rPr>
          <w:rFonts w:ascii="Times New Roman" w:hAnsi="Times New Roman" w:cs="Times New Roman"/>
          <w:sz w:val="24"/>
          <w:szCs w:val="24"/>
        </w:rPr>
        <w:t xml:space="preserve"> программы. Перечень мероприятий Программы приводится в приложении 4.</w:t>
      </w:r>
    </w:p>
    <w:p w:rsidR="00176758" w:rsidRPr="00A609B6" w:rsidRDefault="00176758"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Конкретные исполнители программных мероприятий, финансируемых из бюджетных источников, будут определяться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Общее управление и </w:t>
      </w:r>
      <w:proofErr w:type="gramStart"/>
      <w:r w:rsidRPr="00A609B6">
        <w:rPr>
          <w:rFonts w:ascii="Times New Roman" w:hAnsi="Times New Roman" w:cs="Times New Roman"/>
          <w:sz w:val="24"/>
          <w:szCs w:val="24"/>
        </w:rPr>
        <w:t>контроль за</w:t>
      </w:r>
      <w:proofErr w:type="gramEnd"/>
      <w:r w:rsidRPr="00A609B6">
        <w:rPr>
          <w:rFonts w:ascii="Times New Roman" w:hAnsi="Times New Roman" w:cs="Times New Roman"/>
          <w:sz w:val="24"/>
          <w:szCs w:val="24"/>
        </w:rPr>
        <w:t xml:space="preserve"> р</w:t>
      </w:r>
      <w:r w:rsidR="00E03530" w:rsidRPr="00A609B6">
        <w:rPr>
          <w:rFonts w:ascii="Times New Roman" w:hAnsi="Times New Roman" w:cs="Times New Roman"/>
          <w:sz w:val="24"/>
          <w:szCs w:val="24"/>
        </w:rPr>
        <w:t>еализацией Стратегии социально-экономического развития</w:t>
      </w:r>
      <w:r w:rsidRPr="00A609B6">
        <w:rPr>
          <w:rFonts w:ascii="Times New Roman" w:hAnsi="Times New Roman" w:cs="Times New Roman"/>
          <w:sz w:val="24"/>
          <w:szCs w:val="24"/>
        </w:rPr>
        <w:t xml:space="preserve"> осуществляет администрация Кропоткинского городского поселения. Администрация во взаимодействии с предприятиями и учреждениями обеспечивает эффективную и своевременную реализацию мероприятий соответствующих программ, эффективное использование выделяемых средств.</w:t>
      </w:r>
    </w:p>
    <w:p w:rsidR="000165EF" w:rsidRPr="00A609B6" w:rsidRDefault="000165EF"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Система </w:t>
      </w:r>
      <w:proofErr w:type="gramStart"/>
      <w:r w:rsidRPr="00A609B6">
        <w:rPr>
          <w:rFonts w:ascii="Times New Roman" w:hAnsi="Times New Roman" w:cs="Times New Roman"/>
          <w:sz w:val="24"/>
          <w:szCs w:val="24"/>
        </w:rPr>
        <w:t>контроля за</w:t>
      </w:r>
      <w:proofErr w:type="gramEnd"/>
      <w:r w:rsidRPr="00A609B6">
        <w:rPr>
          <w:rFonts w:ascii="Times New Roman" w:hAnsi="Times New Roman" w:cs="Times New Roman"/>
          <w:sz w:val="24"/>
          <w:szCs w:val="24"/>
        </w:rPr>
        <w:t xml:space="preserve"> реализацией</w:t>
      </w:r>
      <w:r w:rsidR="00E2390D" w:rsidRPr="00A609B6">
        <w:rPr>
          <w:rFonts w:ascii="Times New Roman" w:hAnsi="Times New Roman" w:cs="Times New Roman"/>
          <w:sz w:val="24"/>
          <w:szCs w:val="24"/>
        </w:rPr>
        <w:t xml:space="preserve"> Стратегии социально-экономического развития муниципального образования</w:t>
      </w:r>
      <w:r w:rsidR="00A86449" w:rsidRPr="00A609B6">
        <w:rPr>
          <w:rFonts w:ascii="Times New Roman" w:hAnsi="Times New Roman" w:cs="Times New Roman"/>
          <w:sz w:val="24"/>
          <w:szCs w:val="24"/>
        </w:rPr>
        <w:t xml:space="preserve"> основана на мониторинге ее состояния. Мониторинг – это процесс текущего измерения и учета важнейших индикаторов деятельности по выполнению программных мероприятий, ее результатов. Мониторинг хар</w:t>
      </w:r>
      <w:r w:rsidR="00E2390D" w:rsidRPr="00A609B6">
        <w:rPr>
          <w:rFonts w:ascii="Times New Roman" w:hAnsi="Times New Roman" w:cs="Times New Roman"/>
          <w:sz w:val="24"/>
          <w:szCs w:val="24"/>
        </w:rPr>
        <w:t>актеризует выполнение задач Стратегии социально-экономического развития</w:t>
      </w:r>
      <w:r w:rsidR="00A86449" w:rsidRPr="00A609B6">
        <w:rPr>
          <w:rFonts w:ascii="Times New Roman" w:hAnsi="Times New Roman" w:cs="Times New Roman"/>
          <w:sz w:val="24"/>
          <w:szCs w:val="24"/>
        </w:rPr>
        <w:t xml:space="preserve"> в количественных показателях: осуществлялись ли запланированные мероприятия</w:t>
      </w:r>
      <w:r w:rsidR="00D82C37" w:rsidRPr="00A609B6">
        <w:rPr>
          <w:rFonts w:ascii="Times New Roman" w:hAnsi="Times New Roman" w:cs="Times New Roman"/>
          <w:sz w:val="24"/>
          <w:szCs w:val="24"/>
        </w:rPr>
        <w:t xml:space="preserve">, какие ресурсы были потрачены и в каком объеме и т.д. </w:t>
      </w:r>
      <w:proofErr w:type="gramStart"/>
      <w:r w:rsidR="00D82C37" w:rsidRPr="00A609B6">
        <w:rPr>
          <w:rFonts w:ascii="Times New Roman" w:hAnsi="Times New Roman" w:cs="Times New Roman"/>
          <w:sz w:val="24"/>
          <w:szCs w:val="24"/>
        </w:rPr>
        <w:t>Контроль за</w:t>
      </w:r>
      <w:proofErr w:type="gramEnd"/>
      <w:r w:rsidR="00D82C37" w:rsidRPr="00A609B6">
        <w:rPr>
          <w:rFonts w:ascii="Times New Roman" w:hAnsi="Times New Roman" w:cs="Times New Roman"/>
          <w:sz w:val="24"/>
          <w:szCs w:val="24"/>
        </w:rPr>
        <w:t xml:space="preserve"> в</w:t>
      </w:r>
      <w:r w:rsidR="00E2390D" w:rsidRPr="00A609B6">
        <w:rPr>
          <w:rFonts w:ascii="Times New Roman" w:hAnsi="Times New Roman" w:cs="Times New Roman"/>
          <w:sz w:val="24"/>
          <w:szCs w:val="24"/>
        </w:rPr>
        <w:t>ыполнением Стратегии</w:t>
      </w:r>
      <w:r w:rsidR="00D82C37" w:rsidRPr="00A609B6">
        <w:rPr>
          <w:rFonts w:ascii="Times New Roman" w:hAnsi="Times New Roman" w:cs="Times New Roman"/>
          <w:sz w:val="24"/>
          <w:szCs w:val="24"/>
        </w:rPr>
        <w:t xml:space="preserve"> осуществляется в форме проведения текущего мониторинга и подготовки отчетов.</w:t>
      </w:r>
    </w:p>
    <w:p w:rsidR="00C8294F" w:rsidRPr="00A609B6" w:rsidRDefault="00C8294F"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целях организации текущего мониторинга специалисты администрации, курирующие реализацию мероприятий по направлению деятельности, представляют к отчету аналитическую справку о ходе выполнения годового плана по курируемым направлениям, не позднее 1 сентября текущего года. По результатам текущего мониторинга производится о</w:t>
      </w:r>
      <w:r w:rsidR="003764F0" w:rsidRPr="00A609B6">
        <w:rPr>
          <w:rFonts w:ascii="Times New Roman" w:hAnsi="Times New Roman" w:cs="Times New Roman"/>
          <w:sz w:val="24"/>
          <w:szCs w:val="24"/>
        </w:rPr>
        <w:t>ценка результативности Стратегии социально-экономического развития</w:t>
      </w:r>
      <w:r w:rsidRPr="00A609B6">
        <w:rPr>
          <w:rFonts w:ascii="Times New Roman" w:hAnsi="Times New Roman" w:cs="Times New Roman"/>
          <w:sz w:val="24"/>
          <w:szCs w:val="24"/>
        </w:rPr>
        <w:t>, позволяющая определить степень достижения целевых индикаторов, выявить причины возможных отклонений достигнутого и запланированного уровня этих индикаторов, а также оцени</w:t>
      </w:r>
      <w:r w:rsidR="003764F0" w:rsidRPr="00A609B6">
        <w:rPr>
          <w:rFonts w:ascii="Times New Roman" w:hAnsi="Times New Roman" w:cs="Times New Roman"/>
          <w:sz w:val="24"/>
          <w:szCs w:val="24"/>
        </w:rPr>
        <w:t>ть степень воздействия Стратегии</w:t>
      </w:r>
      <w:r w:rsidRPr="00A609B6">
        <w:rPr>
          <w:rFonts w:ascii="Times New Roman" w:hAnsi="Times New Roman" w:cs="Times New Roman"/>
          <w:sz w:val="24"/>
          <w:szCs w:val="24"/>
        </w:rPr>
        <w:t xml:space="preserve"> на текущее развитие городского поселения.</w:t>
      </w:r>
    </w:p>
    <w:p w:rsidR="00F660B1" w:rsidRPr="00A609B6" w:rsidRDefault="00F660B1"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На основании такого анализа будут приниматься управленческие решения по корректировке, в случае необходимости, годовых планов на последующие периоды.</w:t>
      </w:r>
    </w:p>
    <w:p w:rsidR="00A47589" w:rsidRPr="00A609B6" w:rsidRDefault="00A47589"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И</w:t>
      </w:r>
      <w:r w:rsidR="003764F0" w:rsidRPr="00A609B6">
        <w:rPr>
          <w:rFonts w:ascii="Times New Roman" w:hAnsi="Times New Roman" w:cs="Times New Roman"/>
          <w:sz w:val="24"/>
          <w:szCs w:val="24"/>
        </w:rPr>
        <w:t xml:space="preserve">тоговый отчет по Стратегии </w:t>
      </w:r>
      <w:r w:rsidRPr="00A609B6">
        <w:rPr>
          <w:rFonts w:ascii="Times New Roman" w:hAnsi="Times New Roman" w:cs="Times New Roman"/>
          <w:sz w:val="24"/>
          <w:szCs w:val="24"/>
        </w:rPr>
        <w:t xml:space="preserve"> администрация должна  предоставить в Думу Кропо</w:t>
      </w:r>
      <w:r w:rsidR="00E5368F" w:rsidRPr="00A609B6">
        <w:rPr>
          <w:rFonts w:ascii="Times New Roman" w:hAnsi="Times New Roman" w:cs="Times New Roman"/>
          <w:sz w:val="24"/>
          <w:szCs w:val="24"/>
        </w:rPr>
        <w:t>ткинского городского поселения. В отчете должна содержаться следующая информация:</w:t>
      </w:r>
    </w:p>
    <w:p w:rsidR="00E5368F" w:rsidRPr="00A609B6" w:rsidRDefault="00E5368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степень выполнения программных мероприятий;</w:t>
      </w:r>
    </w:p>
    <w:p w:rsidR="00E5368F" w:rsidRPr="00A609B6" w:rsidRDefault="00E5368F"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степень достижения плановых показателей.</w:t>
      </w:r>
    </w:p>
    <w:p w:rsidR="003B4C1B" w:rsidRPr="00A609B6" w:rsidRDefault="003B4C1B" w:rsidP="00A609B6">
      <w:pPr>
        <w:spacing w:after="0" w:line="240" w:lineRule="auto"/>
        <w:jc w:val="both"/>
        <w:rPr>
          <w:rFonts w:ascii="Times New Roman" w:hAnsi="Times New Roman" w:cs="Times New Roman"/>
          <w:sz w:val="24"/>
          <w:szCs w:val="24"/>
        </w:rPr>
      </w:pPr>
    </w:p>
    <w:p w:rsidR="005F4ED2" w:rsidRPr="00A609B6" w:rsidRDefault="005F4ED2" w:rsidP="00ED503E">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8.</w:t>
      </w:r>
      <w:r w:rsidR="00DB52C0" w:rsidRPr="00A609B6">
        <w:rPr>
          <w:rFonts w:ascii="Times New Roman" w:hAnsi="Times New Roman" w:cs="Times New Roman"/>
          <w:b/>
          <w:sz w:val="24"/>
          <w:szCs w:val="24"/>
        </w:rPr>
        <w:t xml:space="preserve"> </w:t>
      </w:r>
      <w:r w:rsidR="003764F0" w:rsidRPr="00A609B6">
        <w:rPr>
          <w:rFonts w:ascii="Times New Roman" w:hAnsi="Times New Roman" w:cs="Times New Roman"/>
          <w:b/>
          <w:sz w:val="24"/>
          <w:szCs w:val="24"/>
        </w:rPr>
        <w:t>Ресурсное обеспечение Стратегии</w:t>
      </w:r>
      <w:r w:rsidRPr="00A609B6">
        <w:rPr>
          <w:rFonts w:ascii="Times New Roman" w:hAnsi="Times New Roman" w:cs="Times New Roman"/>
          <w:b/>
          <w:sz w:val="24"/>
          <w:szCs w:val="24"/>
        </w:rPr>
        <w:t>.</w:t>
      </w:r>
    </w:p>
    <w:p w:rsidR="000100AB" w:rsidRPr="00A609B6" w:rsidRDefault="003764F0"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Ресурсное обеспечение Стратегии</w:t>
      </w:r>
      <w:r w:rsidR="005979CC" w:rsidRPr="00A609B6">
        <w:rPr>
          <w:rFonts w:ascii="Times New Roman" w:hAnsi="Times New Roman" w:cs="Times New Roman"/>
          <w:sz w:val="24"/>
          <w:szCs w:val="24"/>
        </w:rPr>
        <w:t xml:space="preserve"> будет преимущественно осуществляться за счет средств местного бюджета. А так будут реализовываться меры по привлечению областных финансовых средств, а так же внебюджетных источников.</w:t>
      </w:r>
    </w:p>
    <w:p w:rsidR="003B4C1B" w:rsidRPr="00A609B6" w:rsidRDefault="003B4C1B"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 xml:space="preserve">В среднесрочном периоде ожидается укрепление финансового состояния МО Кропоткинское городское поселение за счет увеличения поступления налоговых доходов, в </w:t>
      </w:r>
      <w:proofErr w:type="spellStart"/>
      <w:r w:rsidRPr="00A609B6">
        <w:rPr>
          <w:rFonts w:ascii="Times New Roman" w:hAnsi="Times New Roman" w:cs="Times New Roman"/>
          <w:sz w:val="24"/>
          <w:szCs w:val="24"/>
        </w:rPr>
        <w:t>т.ч</w:t>
      </w:r>
      <w:proofErr w:type="spellEnd"/>
      <w:r w:rsidRPr="00A609B6">
        <w:rPr>
          <w:rFonts w:ascii="Times New Roman" w:hAnsi="Times New Roman" w:cs="Times New Roman"/>
          <w:sz w:val="24"/>
          <w:szCs w:val="24"/>
        </w:rPr>
        <w:t>.: налога на доходы физических лиц, земельного налога.</w:t>
      </w:r>
    </w:p>
    <w:p w:rsidR="00C8500D" w:rsidRPr="00A609B6" w:rsidRDefault="00250937" w:rsidP="00ED503E">
      <w:pPr>
        <w:spacing w:after="0" w:line="240" w:lineRule="auto"/>
        <w:ind w:firstLine="708"/>
        <w:jc w:val="both"/>
        <w:rPr>
          <w:rFonts w:ascii="Times New Roman" w:hAnsi="Times New Roman" w:cs="Times New Roman"/>
          <w:sz w:val="24"/>
          <w:szCs w:val="24"/>
        </w:rPr>
      </w:pPr>
      <w:r w:rsidRPr="00A609B6">
        <w:rPr>
          <w:rFonts w:ascii="Times New Roman" w:hAnsi="Times New Roman" w:cs="Times New Roman"/>
          <w:sz w:val="24"/>
          <w:szCs w:val="24"/>
        </w:rPr>
        <w:t>В рамках Стратегии</w:t>
      </w:r>
      <w:r w:rsidR="00C8500D" w:rsidRPr="00A609B6">
        <w:rPr>
          <w:rFonts w:ascii="Times New Roman" w:hAnsi="Times New Roman" w:cs="Times New Roman"/>
          <w:sz w:val="24"/>
          <w:szCs w:val="24"/>
        </w:rPr>
        <w:t xml:space="preserve"> предусмотрена реализация областных и муниципальных целевых программ, районных программ, направленных на развитие экономики и социальной сферы, и составляющие совместно бюджет развития.</w:t>
      </w:r>
    </w:p>
    <w:p w:rsidR="00C8500D" w:rsidRPr="00A609B6" w:rsidRDefault="00C8500D"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Параметры формирования бюджета представлены в таблице.</w:t>
      </w:r>
    </w:p>
    <w:p w:rsidR="00B067EC" w:rsidRPr="00A609B6" w:rsidRDefault="00B067EC"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w:t>
      </w:r>
      <w:proofErr w:type="spellStart"/>
      <w:r w:rsidRPr="00A609B6">
        <w:rPr>
          <w:rFonts w:ascii="Times New Roman" w:hAnsi="Times New Roman" w:cs="Times New Roman"/>
          <w:sz w:val="24"/>
          <w:szCs w:val="24"/>
        </w:rPr>
        <w:t>Тыс</w:t>
      </w:r>
      <w:proofErr w:type="gramStart"/>
      <w:r w:rsidRPr="00A609B6">
        <w:rPr>
          <w:rFonts w:ascii="Times New Roman" w:hAnsi="Times New Roman" w:cs="Times New Roman"/>
          <w:sz w:val="24"/>
          <w:szCs w:val="24"/>
        </w:rPr>
        <w:t>.р</w:t>
      </w:r>
      <w:proofErr w:type="gramEnd"/>
      <w:r w:rsidRPr="00A609B6">
        <w:rPr>
          <w:rFonts w:ascii="Times New Roman" w:hAnsi="Times New Roman" w:cs="Times New Roman"/>
          <w:sz w:val="24"/>
          <w:szCs w:val="24"/>
        </w:rPr>
        <w:t>уб</w:t>
      </w:r>
      <w:proofErr w:type="spellEnd"/>
      <w:r w:rsidRPr="00A609B6">
        <w:rPr>
          <w:rFonts w:ascii="Times New Roman" w:hAnsi="Times New Roman" w:cs="Times New Roman"/>
          <w:sz w:val="24"/>
          <w:szCs w:val="24"/>
        </w:rPr>
        <w:t>.</w:t>
      </w:r>
    </w:p>
    <w:tbl>
      <w:tblPr>
        <w:tblStyle w:val="a4"/>
        <w:tblW w:w="10632" w:type="dxa"/>
        <w:tblInd w:w="-459" w:type="dxa"/>
        <w:tblLook w:val="04A0" w:firstRow="1" w:lastRow="0" w:firstColumn="1" w:lastColumn="0" w:noHBand="0" w:noVBand="1"/>
      </w:tblPr>
      <w:tblGrid>
        <w:gridCol w:w="1553"/>
        <w:gridCol w:w="1094"/>
        <w:gridCol w:w="1095"/>
        <w:gridCol w:w="1095"/>
        <w:gridCol w:w="1095"/>
        <w:gridCol w:w="1095"/>
        <w:gridCol w:w="1095"/>
        <w:gridCol w:w="1234"/>
        <w:gridCol w:w="1276"/>
      </w:tblGrid>
      <w:tr w:rsidR="00C8500D" w:rsidRPr="00A609B6" w:rsidTr="00B067EC">
        <w:tc>
          <w:tcPr>
            <w:tcW w:w="1553"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Индикатор</w:t>
            </w:r>
          </w:p>
        </w:tc>
        <w:tc>
          <w:tcPr>
            <w:tcW w:w="1094"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2019</w:t>
            </w:r>
            <w:r w:rsidR="00B067EC" w:rsidRPr="00A609B6">
              <w:rPr>
                <w:rFonts w:ascii="Times New Roman" w:hAnsi="Times New Roman" w:cs="Times New Roman"/>
                <w:sz w:val="24"/>
                <w:szCs w:val="24"/>
              </w:rPr>
              <w:t xml:space="preserve"> г.</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2020г.</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2021</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2022</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2023</w:t>
            </w:r>
          </w:p>
        </w:tc>
        <w:tc>
          <w:tcPr>
            <w:tcW w:w="1095"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2024</w:t>
            </w:r>
          </w:p>
        </w:tc>
        <w:tc>
          <w:tcPr>
            <w:tcW w:w="1234"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2025</w:t>
            </w:r>
          </w:p>
        </w:tc>
        <w:tc>
          <w:tcPr>
            <w:tcW w:w="1276" w:type="dxa"/>
          </w:tcPr>
          <w:p w:rsidR="00C8500D" w:rsidRPr="00A609B6" w:rsidRDefault="00250937" w:rsidP="00A609B6">
            <w:pPr>
              <w:jc w:val="both"/>
              <w:rPr>
                <w:rFonts w:ascii="Times New Roman" w:hAnsi="Times New Roman" w:cs="Times New Roman"/>
                <w:sz w:val="24"/>
                <w:szCs w:val="24"/>
              </w:rPr>
            </w:pPr>
            <w:r w:rsidRPr="00A609B6">
              <w:rPr>
                <w:rFonts w:ascii="Times New Roman" w:hAnsi="Times New Roman" w:cs="Times New Roman"/>
                <w:sz w:val="24"/>
                <w:szCs w:val="24"/>
              </w:rPr>
              <w:t>2026-2030</w:t>
            </w:r>
          </w:p>
        </w:tc>
      </w:tr>
      <w:tr w:rsidR="00C8500D" w:rsidRPr="00A609B6" w:rsidTr="00B067EC">
        <w:tc>
          <w:tcPr>
            <w:tcW w:w="1553"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lastRenderedPageBreak/>
              <w:t>Налоговые и неналоговые доходы МО</w:t>
            </w:r>
          </w:p>
        </w:tc>
        <w:tc>
          <w:tcPr>
            <w:tcW w:w="1094"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46535,2</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48536,2</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50623,3</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52800,0</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55070,5</w:t>
            </w:r>
          </w:p>
        </w:tc>
        <w:tc>
          <w:tcPr>
            <w:tcW w:w="1095" w:type="dxa"/>
          </w:tcPr>
          <w:p w:rsidR="00C8500D"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57438,5</w:t>
            </w:r>
          </w:p>
        </w:tc>
        <w:tc>
          <w:tcPr>
            <w:tcW w:w="1234" w:type="dxa"/>
          </w:tcPr>
          <w:p w:rsidR="00C8500D" w:rsidRPr="00A609B6" w:rsidRDefault="001514F5" w:rsidP="00A609B6">
            <w:pPr>
              <w:jc w:val="both"/>
              <w:rPr>
                <w:rFonts w:ascii="Times New Roman" w:hAnsi="Times New Roman" w:cs="Times New Roman"/>
                <w:sz w:val="24"/>
                <w:szCs w:val="24"/>
              </w:rPr>
            </w:pPr>
            <w:r w:rsidRPr="00A609B6">
              <w:rPr>
                <w:rFonts w:ascii="Times New Roman" w:hAnsi="Times New Roman" w:cs="Times New Roman"/>
                <w:sz w:val="24"/>
                <w:szCs w:val="24"/>
              </w:rPr>
              <w:t>57438,5</w:t>
            </w:r>
          </w:p>
        </w:tc>
        <w:tc>
          <w:tcPr>
            <w:tcW w:w="1276" w:type="dxa"/>
          </w:tcPr>
          <w:p w:rsidR="00C8500D" w:rsidRPr="00A609B6" w:rsidRDefault="001514F5" w:rsidP="00A609B6">
            <w:pPr>
              <w:jc w:val="both"/>
              <w:rPr>
                <w:rFonts w:ascii="Times New Roman" w:hAnsi="Times New Roman" w:cs="Times New Roman"/>
                <w:sz w:val="24"/>
                <w:szCs w:val="24"/>
              </w:rPr>
            </w:pPr>
            <w:r w:rsidRPr="00A609B6">
              <w:rPr>
                <w:rFonts w:ascii="Times New Roman" w:hAnsi="Times New Roman" w:cs="Times New Roman"/>
                <w:sz w:val="24"/>
                <w:szCs w:val="24"/>
              </w:rPr>
              <w:t>57438,5</w:t>
            </w:r>
          </w:p>
        </w:tc>
      </w:tr>
      <w:tr w:rsidR="00B067EC" w:rsidRPr="00A609B6" w:rsidTr="00B067EC">
        <w:tc>
          <w:tcPr>
            <w:tcW w:w="1553" w:type="dxa"/>
          </w:tcPr>
          <w:p w:rsidR="00B067EC"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Объем инвестиций в основной капитал</w:t>
            </w:r>
          </w:p>
        </w:tc>
        <w:tc>
          <w:tcPr>
            <w:tcW w:w="1094" w:type="dxa"/>
          </w:tcPr>
          <w:p w:rsidR="00B067EC"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13531,0</w:t>
            </w:r>
          </w:p>
        </w:tc>
        <w:tc>
          <w:tcPr>
            <w:tcW w:w="1095" w:type="dxa"/>
          </w:tcPr>
          <w:p w:rsidR="00B067EC"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25621,3</w:t>
            </w:r>
          </w:p>
        </w:tc>
        <w:tc>
          <w:tcPr>
            <w:tcW w:w="1095" w:type="dxa"/>
          </w:tcPr>
          <w:p w:rsidR="00B067EC" w:rsidRPr="00A609B6" w:rsidRDefault="00B067EC" w:rsidP="00A609B6">
            <w:pPr>
              <w:jc w:val="both"/>
              <w:rPr>
                <w:rFonts w:ascii="Times New Roman" w:hAnsi="Times New Roman" w:cs="Times New Roman"/>
                <w:sz w:val="24"/>
                <w:szCs w:val="24"/>
              </w:rPr>
            </w:pPr>
            <w:r w:rsidRPr="00A609B6">
              <w:rPr>
                <w:rFonts w:ascii="Times New Roman" w:hAnsi="Times New Roman" w:cs="Times New Roman"/>
                <w:sz w:val="24"/>
                <w:szCs w:val="24"/>
              </w:rPr>
              <w:t>-</w:t>
            </w:r>
          </w:p>
        </w:tc>
        <w:tc>
          <w:tcPr>
            <w:tcW w:w="1095" w:type="dxa"/>
          </w:tcPr>
          <w:p w:rsidR="00B067EC" w:rsidRPr="00A609B6" w:rsidRDefault="00B067EC" w:rsidP="00A609B6">
            <w:pPr>
              <w:jc w:val="both"/>
              <w:rPr>
                <w:rFonts w:ascii="Times New Roman" w:hAnsi="Times New Roman" w:cs="Times New Roman"/>
                <w:sz w:val="24"/>
                <w:szCs w:val="24"/>
              </w:rPr>
            </w:pPr>
          </w:p>
        </w:tc>
        <w:tc>
          <w:tcPr>
            <w:tcW w:w="1095" w:type="dxa"/>
          </w:tcPr>
          <w:p w:rsidR="00B067EC" w:rsidRPr="00A609B6" w:rsidRDefault="00B067EC" w:rsidP="00A609B6">
            <w:pPr>
              <w:jc w:val="both"/>
              <w:rPr>
                <w:rFonts w:ascii="Times New Roman" w:hAnsi="Times New Roman" w:cs="Times New Roman"/>
                <w:sz w:val="24"/>
                <w:szCs w:val="24"/>
              </w:rPr>
            </w:pPr>
          </w:p>
        </w:tc>
        <w:tc>
          <w:tcPr>
            <w:tcW w:w="1095" w:type="dxa"/>
          </w:tcPr>
          <w:p w:rsidR="00B067EC" w:rsidRPr="00A609B6" w:rsidRDefault="00B067EC" w:rsidP="00A609B6">
            <w:pPr>
              <w:jc w:val="both"/>
              <w:rPr>
                <w:rFonts w:ascii="Times New Roman" w:hAnsi="Times New Roman" w:cs="Times New Roman"/>
                <w:sz w:val="24"/>
                <w:szCs w:val="24"/>
              </w:rPr>
            </w:pPr>
          </w:p>
        </w:tc>
        <w:tc>
          <w:tcPr>
            <w:tcW w:w="1234" w:type="dxa"/>
          </w:tcPr>
          <w:p w:rsidR="00B067EC" w:rsidRPr="00A609B6" w:rsidRDefault="00B067EC" w:rsidP="00A609B6">
            <w:pPr>
              <w:jc w:val="both"/>
              <w:rPr>
                <w:rFonts w:ascii="Times New Roman" w:hAnsi="Times New Roman" w:cs="Times New Roman"/>
                <w:sz w:val="24"/>
                <w:szCs w:val="24"/>
              </w:rPr>
            </w:pPr>
          </w:p>
        </w:tc>
        <w:tc>
          <w:tcPr>
            <w:tcW w:w="1276" w:type="dxa"/>
          </w:tcPr>
          <w:p w:rsidR="00B067EC" w:rsidRPr="00A609B6" w:rsidRDefault="00B067EC" w:rsidP="00A609B6">
            <w:pPr>
              <w:jc w:val="both"/>
              <w:rPr>
                <w:rFonts w:ascii="Times New Roman" w:hAnsi="Times New Roman" w:cs="Times New Roman"/>
                <w:sz w:val="24"/>
                <w:szCs w:val="24"/>
              </w:rPr>
            </w:pPr>
          </w:p>
        </w:tc>
      </w:tr>
    </w:tbl>
    <w:p w:rsidR="003B4C1B" w:rsidRPr="00A609B6" w:rsidRDefault="003B4C1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3B4C1B" w:rsidRPr="00A609B6" w:rsidRDefault="003B4C1B" w:rsidP="00A609B6">
      <w:pPr>
        <w:spacing w:after="0" w:line="240" w:lineRule="auto"/>
        <w:jc w:val="both"/>
        <w:rPr>
          <w:rFonts w:ascii="Times New Roman" w:hAnsi="Times New Roman" w:cs="Times New Roman"/>
          <w:sz w:val="24"/>
          <w:szCs w:val="24"/>
        </w:rPr>
      </w:pPr>
      <w:r w:rsidRPr="00A609B6">
        <w:rPr>
          <w:rFonts w:ascii="Times New Roman" w:hAnsi="Times New Roman" w:cs="Times New Roman"/>
          <w:sz w:val="24"/>
          <w:szCs w:val="24"/>
        </w:rPr>
        <w:t xml:space="preserve">      </w:t>
      </w:r>
    </w:p>
    <w:p w:rsidR="000100AB" w:rsidRPr="00A609B6" w:rsidRDefault="000100AB" w:rsidP="00A609B6">
      <w:pPr>
        <w:spacing w:after="0" w:line="240" w:lineRule="auto"/>
        <w:jc w:val="center"/>
        <w:rPr>
          <w:rFonts w:ascii="Times New Roman" w:hAnsi="Times New Roman" w:cs="Times New Roman"/>
          <w:sz w:val="24"/>
          <w:szCs w:val="24"/>
        </w:rPr>
      </w:pPr>
    </w:p>
    <w:p w:rsidR="000100AB" w:rsidRPr="00A609B6" w:rsidRDefault="006F0609" w:rsidP="00A609B6">
      <w:pPr>
        <w:spacing w:after="0" w:line="240" w:lineRule="auto"/>
        <w:jc w:val="center"/>
        <w:rPr>
          <w:rFonts w:ascii="Times New Roman" w:hAnsi="Times New Roman" w:cs="Times New Roman"/>
          <w:b/>
          <w:sz w:val="24"/>
          <w:szCs w:val="24"/>
        </w:rPr>
      </w:pPr>
      <w:r w:rsidRPr="00A609B6">
        <w:rPr>
          <w:rFonts w:ascii="Times New Roman" w:hAnsi="Times New Roman" w:cs="Times New Roman"/>
          <w:b/>
          <w:sz w:val="24"/>
          <w:szCs w:val="24"/>
        </w:rPr>
        <w:t>9.</w:t>
      </w:r>
      <w:r w:rsidR="00405920" w:rsidRPr="00A609B6">
        <w:rPr>
          <w:rFonts w:ascii="Times New Roman" w:hAnsi="Times New Roman" w:cs="Times New Roman"/>
          <w:b/>
          <w:sz w:val="24"/>
          <w:szCs w:val="24"/>
        </w:rPr>
        <w:t xml:space="preserve"> </w:t>
      </w:r>
      <w:r w:rsidRPr="00A609B6">
        <w:rPr>
          <w:rFonts w:ascii="Times New Roman" w:hAnsi="Times New Roman" w:cs="Times New Roman"/>
          <w:b/>
          <w:sz w:val="24"/>
          <w:szCs w:val="24"/>
        </w:rPr>
        <w:t>Оценка эффективности социально-экономических пос</w:t>
      </w:r>
      <w:r w:rsidR="0083085E" w:rsidRPr="00A609B6">
        <w:rPr>
          <w:rFonts w:ascii="Times New Roman" w:hAnsi="Times New Roman" w:cs="Times New Roman"/>
          <w:b/>
          <w:sz w:val="24"/>
          <w:szCs w:val="24"/>
        </w:rPr>
        <w:t>ледствий от реализации Стратегии</w:t>
      </w:r>
      <w:r w:rsidRPr="00A609B6">
        <w:rPr>
          <w:rFonts w:ascii="Times New Roman" w:hAnsi="Times New Roman" w:cs="Times New Roman"/>
          <w:b/>
          <w:sz w:val="24"/>
          <w:szCs w:val="24"/>
        </w:rPr>
        <w:t>.</w:t>
      </w:r>
    </w:p>
    <w:p w:rsidR="006F0609" w:rsidRPr="00A609B6" w:rsidRDefault="006F0609" w:rsidP="00A609B6">
      <w:pPr>
        <w:spacing w:after="0" w:line="240" w:lineRule="auto"/>
        <w:rPr>
          <w:rFonts w:ascii="Times New Roman" w:hAnsi="Times New Roman" w:cs="Times New Roman"/>
          <w:b/>
          <w:sz w:val="24"/>
          <w:szCs w:val="24"/>
        </w:rPr>
      </w:pPr>
    </w:p>
    <w:p w:rsidR="0049484D" w:rsidRPr="00A609B6" w:rsidRDefault="0049484D"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Перечень основных индикаторов социально-экономиче</w:t>
      </w:r>
      <w:r w:rsidR="0083085E" w:rsidRPr="00A609B6">
        <w:rPr>
          <w:rFonts w:ascii="Times New Roman" w:hAnsi="Times New Roman" w:cs="Times New Roman"/>
          <w:sz w:val="24"/>
          <w:szCs w:val="24"/>
        </w:rPr>
        <w:t>ского развития поселения на 2019-2030</w:t>
      </w:r>
      <w:r w:rsidRPr="00A609B6">
        <w:rPr>
          <w:rFonts w:ascii="Times New Roman" w:hAnsi="Times New Roman" w:cs="Times New Roman"/>
          <w:sz w:val="24"/>
          <w:szCs w:val="24"/>
        </w:rPr>
        <w:t xml:space="preserve"> годы представлен в Приложении 5.</w:t>
      </w:r>
    </w:p>
    <w:p w:rsidR="000A47EF" w:rsidRPr="00A609B6" w:rsidRDefault="00760B59" w:rsidP="00A609B6">
      <w:pPr>
        <w:pStyle w:val="ConsPlusNormal"/>
        <w:jc w:val="right"/>
        <w:rPr>
          <w:szCs w:val="24"/>
        </w:rPr>
      </w:pPr>
      <w:r w:rsidRPr="00A609B6">
        <w:rPr>
          <w:szCs w:val="24"/>
        </w:rPr>
        <w:t xml:space="preserve">                                              </w:t>
      </w:r>
    </w:p>
    <w:p w:rsidR="000A47EF" w:rsidRPr="00A609B6" w:rsidRDefault="000A47EF"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b/>
          <w:sz w:val="24"/>
          <w:szCs w:val="24"/>
        </w:rPr>
        <w:t xml:space="preserve">                                                                  </w:t>
      </w:r>
      <w:r w:rsidRPr="00A609B6">
        <w:rPr>
          <w:rFonts w:ascii="Times New Roman" w:hAnsi="Times New Roman" w:cs="Times New Roman"/>
          <w:sz w:val="24"/>
          <w:szCs w:val="24"/>
        </w:rPr>
        <w:t>Приложение 5 к</w:t>
      </w:r>
      <w:r w:rsidR="00C03A3B" w:rsidRPr="00A609B6">
        <w:rPr>
          <w:rFonts w:ascii="Times New Roman" w:hAnsi="Times New Roman" w:cs="Times New Roman"/>
          <w:sz w:val="24"/>
          <w:szCs w:val="24"/>
        </w:rPr>
        <w:t xml:space="preserve"> С</w:t>
      </w:r>
      <w:r w:rsidR="0083085E" w:rsidRPr="00A609B6">
        <w:rPr>
          <w:rFonts w:ascii="Times New Roman" w:hAnsi="Times New Roman" w:cs="Times New Roman"/>
          <w:sz w:val="24"/>
          <w:szCs w:val="24"/>
        </w:rPr>
        <w:t>тратегии</w:t>
      </w:r>
    </w:p>
    <w:p w:rsidR="000A47EF" w:rsidRPr="00A609B6" w:rsidRDefault="000A47EF"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социально-экономического развития поселения</w:t>
      </w:r>
    </w:p>
    <w:p w:rsidR="000A47EF" w:rsidRPr="00A609B6" w:rsidRDefault="000A47EF"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w:t>
      </w:r>
      <w:r w:rsidR="0083085E" w:rsidRPr="00A609B6">
        <w:rPr>
          <w:rFonts w:ascii="Times New Roman" w:hAnsi="Times New Roman" w:cs="Times New Roman"/>
          <w:sz w:val="24"/>
          <w:szCs w:val="24"/>
        </w:rPr>
        <w:t xml:space="preserve">                         на 2019-2030</w:t>
      </w:r>
      <w:r w:rsidRPr="00A609B6">
        <w:rPr>
          <w:rFonts w:ascii="Times New Roman" w:hAnsi="Times New Roman" w:cs="Times New Roman"/>
          <w:sz w:val="24"/>
          <w:szCs w:val="24"/>
        </w:rPr>
        <w:t>год</w:t>
      </w:r>
      <w:r w:rsidR="0083085E" w:rsidRPr="00A609B6">
        <w:rPr>
          <w:rFonts w:ascii="Times New Roman" w:hAnsi="Times New Roman" w:cs="Times New Roman"/>
          <w:sz w:val="24"/>
          <w:szCs w:val="24"/>
        </w:rPr>
        <w:t>ы</w:t>
      </w:r>
    </w:p>
    <w:p w:rsidR="000100AB" w:rsidRPr="00A609B6" w:rsidRDefault="000A47EF" w:rsidP="00A609B6">
      <w:pPr>
        <w:spacing w:after="0" w:line="240" w:lineRule="auto"/>
        <w:jc w:val="right"/>
        <w:rPr>
          <w:rFonts w:ascii="Times New Roman" w:hAnsi="Times New Roman" w:cs="Times New Roman"/>
          <w:sz w:val="24"/>
          <w:szCs w:val="24"/>
        </w:rPr>
      </w:pPr>
      <w:r w:rsidRPr="00A609B6">
        <w:rPr>
          <w:rFonts w:ascii="Times New Roman" w:hAnsi="Times New Roman" w:cs="Times New Roman"/>
          <w:sz w:val="24"/>
          <w:szCs w:val="24"/>
        </w:rPr>
        <w:t xml:space="preserve">   </w:t>
      </w:r>
    </w:p>
    <w:p w:rsidR="009A640C" w:rsidRPr="00A609B6" w:rsidRDefault="009A640C" w:rsidP="00A609B6">
      <w:pPr>
        <w:pStyle w:val="ConsPlusNormal"/>
        <w:jc w:val="center"/>
        <w:rPr>
          <w:szCs w:val="24"/>
        </w:rPr>
      </w:pPr>
      <w:r w:rsidRPr="00A609B6">
        <w:rPr>
          <w:szCs w:val="24"/>
        </w:rPr>
        <w:t>ПРИМЕРНЫЙ ПЕРЕЧЕ</w:t>
      </w:r>
      <w:r w:rsidR="000B1A09" w:rsidRPr="00A609B6">
        <w:rPr>
          <w:szCs w:val="24"/>
        </w:rPr>
        <w:t>НЬ ЦЕЛЕВЫХ ПОКАЗАТЕЛЕЙ СТРАТЕГИИ</w:t>
      </w:r>
    </w:p>
    <w:p w:rsidR="009A640C" w:rsidRPr="00A609B6" w:rsidRDefault="009A640C" w:rsidP="00A609B6">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9"/>
        <w:gridCol w:w="2366"/>
        <w:gridCol w:w="585"/>
        <w:gridCol w:w="784"/>
        <w:gridCol w:w="784"/>
        <w:gridCol w:w="798"/>
        <w:gridCol w:w="795"/>
        <w:gridCol w:w="795"/>
        <w:gridCol w:w="795"/>
        <w:gridCol w:w="795"/>
        <w:gridCol w:w="795"/>
      </w:tblGrid>
      <w:tr w:rsidR="009A640C" w:rsidRPr="00A609B6" w:rsidTr="00ED503E">
        <w:trPr>
          <w:tblHeader/>
        </w:trPr>
        <w:tc>
          <w:tcPr>
            <w:tcW w:w="0" w:type="auto"/>
            <w:vMerge w:val="restart"/>
            <w:shd w:val="clear" w:color="auto" w:fill="auto"/>
            <w:vAlign w:val="center"/>
          </w:tcPr>
          <w:p w:rsidR="009A640C" w:rsidRPr="00A609B6" w:rsidRDefault="009A640C" w:rsidP="00A609B6">
            <w:pPr>
              <w:pStyle w:val="ConsPlusNormal"/>
              <w:jc w:val="center"/>
              <w:rPr>
                <w:b/>
                <w:szCs w:val="24"/>
              </w:rPr>
            </w:pPr>
            <w:r w:rsidRPr="00A609B6">
              <w:rPr>
                <w:b/>
                <w:szCs w:val="24"/>
              </w:rPr>
              <w:t>№</w:t>
            </w:r>
          </w:p>
          <w:p w:rsidR="009A640C" w:rsidRPr="00A609B6" w:rsidRDefault="009A640C" w:rsidP="00A609B6">
            <w:pPr>
              <w:pStyle w:val="ConsPlusNormal"/>
              <w:jc w:val="center"/>
              <w:rPr>
                <w:b/>
                <w:szCs w:val="24"/>
              </w:rPr>
            </w:pPr>
            <w:proofErr w:type="gramStart"/>
            <w:r w:rsidRPr="00A609B6">
              <w:rPr>
                <w:b/>
                <w:szCs w:val="24"/>
              </w:rPr>
              <w:t>п</w:t>
            </w:r>
            <w:proofErr w:type="gramEnd"/>
            <w:r w:rsidRPr="00A609B6">
              <w:rPr>
                <w:b/>
                <w:szCs w:val="24"/>
              </w:rPr>
              <w:t>/п</w:t>
            </w:r>
          </w:p>
        </w:tc>
        <w:tc>
          <w:tcPr>
            <w:tcW w:w="0" w:type="auto"/>
            <w:vMerge w:val="restart"/>
            <w:shd w:val="clear" w:color="auto" w:fill="auto"/>
            <w:vAlign w:val="center"/>
          </w:tcPr>
          <w:p w:rsidR="009A640C" w:rsidRPr="00A609B6" w:rsidRDefault="009A640C" w:rsidP="00A609B6">
            <w:pPr>
              <w:pStyle w:val="ConsPlusNormal"/>
              <w:jc w:val="center"/>
              <w:rPr>
                <w:b/>
                <w:szCs w:val="24"/>
              </w:rPr>
            </w:pPr>
            <w:r w:rsidRPr="00A609B6">
              <w:rPr>
                <w:b/>
                <w:szCs w:val="24"/>
              </w:rPr>
              <w:t>Наименование показателя</w:t>
            </w:r>
          </w:p>
        </w:tc>
        <w:tc>
          <w:tcPr>
            <w:tcW w:w="0" w:type="auto"/>
            <w:vMerge w:val="restart"/>
            <w:shd w:val="clear" w:color="auto" w:fill="auto"/>
            <w:vAlign w:val="center"/>
          </w:tcPr>
          <w:p w:rsidR="009A640C" w:rsidRPr="00A609B6" w:rsidRDefault="009A640C" w:rsidP="00A609B6">
            <w:pPr>
              <w:pStyle w:val="ConsPlusNormal"/>
              <w:jc w:val="center"/>
              <w:rPr>
                <w:b/>
                <w:szCs w:val="24"/>
              </w:rPr>
            </w:pPr>
            <w:r w:rsidRPr="00A609B6">
              <w:rPr>
                <w:b/>
                <w:szCs w:val="24"/>
              </w:rPr>
              <w:t>ед. изм.</w:t>
            </w:r>
          </w:p>
        </w:tc>
        <w:tc>
          <w:tcPr>
            <w:tcW w:w="6944" w:type="dxa"/>
            <w:gridSpan w:val="8"/>
            <w:shd w:val="clear" w:color="auto" w:fill="auto"/>
          </w:tcPr>
          <w:p w:rsidR="009A640C" w:rsidRPr="00A609B6" w:rsidRDefault="009A640C" w:rsidP="00A609B6">
            <w:pPr>
              <w:pStyle w:val="ConsPlusNormal"/>
              <w:jc w:val="center"/>
              <w:rPr>
                <w:b/>
                <w:szCs w:val="24"/>
              </w:rPr>
            </w:pPr>
            <w:r w:rsidRPr="00A609B6">
              <w:rPr>
                <w:b/>
                <w:szCs w:val="24"/>
              </w:rPr>
              <w:t>Значения целевых показателей по годам:</w:t>
            </w:r>
          </w:p>
        </w:tc>
      </w:tr>
      <w:tr w:rsidR="00FC5881" w:rsidRPr="00A609B6" w:rsidTr="00ED503E">
        <w:trPr>
          <w:trHeight w:val="436"/>
          <w:tblHeader/>
        </w:trPr>
        <w:tc>
          <w:tcPr>
            <w:tcW w:w="0" w:type="auto"/>
            <w:vMerge/>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b/>
                <w:sz w:val="24"/>
                <w:szCs w:val="24"/>
              </w:rPr>
            </w:pPr>
          </w:p>
        </w:tc>
        <w:tc>
          <w:tcPr>
            <w:tcW w:w="0" w:type="auto"/>
            <w:vMerge/>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b/>
                <w:sz w:val="24"/>
                <w:szCs w:val="24"/>
              </w:rPr>
            </w:pPr>
          </w:p>
        </w:tc>
        <w:tc>
          <w:tcPr>
            <w:tcW w:w="0" w:type="auto"/>
            <w:vMerge/>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b/>
                <w:sz w:val="24"/>
                <w:szCs w:val="24"/>
              </w:rPr>
            </w:pPr>
          </w:p>
        </w:tc>
        <w:tc>
          <w:tcPr>
            <w:tcW w:w="0" w:type="auto"/>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2019</w:t>
            </w:r>
          </w:p>
        </w:tc>
        <w:tc>
          <w:tcPr>
            <w:tcW w:w="0" w:type="auto"/>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2020</w:t>
            </w:r>
          </w:p>
        </w:tc>
        <w:tc>
          <w:tcPr>
            <w:tcW w:w="900"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2021</w:t>
            </w:r>
          </w:p>
        </w:tc>
        <w:tc>
          <w:tcPr>
            <w:tcW w:w="877"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2022</w:t>
            </w:r>
          </w:p>
        </w:tc>
        <w:tc>
          <w:tcPr>
            <w:tcW w:w="877"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2023</w:t>
            </w:r>
          </w:p>
        </w:tc>
        <w:tc>
          <w:tcPr>
            <w:tcW w:w="877"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2024</w:t>
            </w:r>
          </w:p>
        </w:tc>
        <w:tc>
          <w:tcPr>
            <w:tcW w:w="877"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2025</w:t>
            </w:r>
          </w:p>
        </w:tc>
        <w:tc>
          <w:tcPr>
            <w:tcW w:w="879" w:type="dxa"/>
            <w:tcBorders>
              <w:bottom w:val="single" w:sz="4" w:space="0" w:color="auto"/>
            </w:tcBorders>
            <w:shd w:val="clear" w:color="auto" w:fill="auto"/>
            <w:vAlign w:val="center"/>
          </w:tcPr>
          <w:p w:rsidR="009A640C" w:rsidRPr="00A609B6" w:rsidRDefault="0083085E" w:rsidP="00A609B6">
            <w:pPr>
              <w:pStyle w:val="ConsPlusNormal"/>
              <w:jc w:val="center"/>
              <w:rPr>
                <w:b/>
                <w:szCs w:val="24"/>
              </w:rPr>
            </w:pPr>
            <w:r w:rsidRPr="00A609B6">
              <w:rPr>
                <w:b/>
                <w:szCs w:val="24"/>
              </w:rPr>
              <w:t>2026-2030</w:t>
            </w:r>
          </w:p>
        </w:tc>
      </w:tr>
      <w:tr w:rsidR="009A640C" w:rsidRPr="00A609B6" w:rsidTr="00ED503E">
        <w:trPr>
          <w:trHeight w:hRule="exact" w:val="397"/>
        </w:trPr>
        <w:tc>
          <w:tcPr>
            <w:tcW w:w="10613" w:type="dxa"/>
            <w:gridSpan w:val="11"/>
            <w:shd w:val="clear" w:color="auto" w:fill="auto"/>
            <w:vAlign w:val="center"/>
          </w:tcPr>
          <w:p w:rsidR="009A640C" w:rsidRPr="00A609B6" w:rsidRDefault="009A640C" w:rsidP="00A609B6">
            <w:pPr>
              <w:pStyle w:val="ConsPlusNormal"/>
              <w:jc w:val="center"/>
              <w:rPr>
                <w:b/>
                <w:szCs w:val="24"/>
              </w:rPr>
            </w:pPr>
            <w:r w:rsidRPr="00A609B6">
              <w:rPr>
                <w:b/>
                <w:szCs w:val="24"/>
              </w:rPr>
              <w:t>Демография:</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Коэффициент естественного прироста (убыли</w:t>
            </w:r>
            <w:proofErr w:type="gramStart"/>
            <w:r w:rsidRPr="00A609B6">
              <w:rPr>
                <w:rFonts w:ascii="Times New Roman" w:hAnsi="Times New Roman" w:cs="Times New Roman"/>
                <w:sz w:val="24"/>
                <w:szCs w:val="24"/>
              </w:rPr>
              <w:t xml:space="preserve"> -) </w:t>
            </w:r>
            <w:proofErr w:type="gramEnd"/>
            <w:r w:rsidRPr="00A609B6">
              <w:rPr>
                <w:rFonts w:ascii="Times New Roman" w:hAnsi="Times New Roman" w:cs="Times New Roman"/>
                <w:sz w:val="24"/>
                <w:szCs w:val="24"/>
              </w:rPr>
              <w:t>в расчете на 1000 населения</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чел.</w:t>
            </w:r>
          </w:p>
        </w:tc>
        <w:tc>
          <w:tcPr>
            <w:tcW w:w="0" w:type="auto"/>
            <w:shd w:val="clear" w:color="auto" w:fill="auto"/>
            <w:vAlign w:val="center"/>
          </w:tcPr>
          <w:p w:rsidR="009A640C" w:rsidRPr="00A609B6" w:rsidRDefault="00A62FA1" w:rsidP="00A609B6">
            <w:pPr>
              <w:pStyle w:val="ConsPlusNormal"/>
              <w:jc w:val="center"/>
              <w:rPr>
                <w:szCs w:val="24"/>
              </w:rPr>
            </w:pPr>
            <w:r w:rsidRPr="00A609B6">
              <w:rPr>
                <w:szCs w:val="24"/>
              </w:rPr>
              <w:t>0,008</w:t>
            </w:r>
          </w:p>
        </w:tc>
        <w:tc>
          <w:tcPr>
            <w:tcW w:w="0" w:type="auto"/>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900"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7"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7"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7"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7"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c>
          <w:tcPr>
            <w:tcW w:w="879" w:type="dxa"/>
            <w:shd w:val="clear" w:color="auto" w:fill="auto"/>
            <w:vAlign w:val="center"/>
          </w:tcPr>
          <w:p w:rsidR="009A640C" w:rsidRPr="00A609B6" w:rsidRDefault="00A62FA1" w:rsidP="00A609B6">
            <w:pPr>
              <w:pStyle w:val="ConsPlusNormal"/>
              <w:jc w:val="center"/>
              <w:rPr>
                <w:szCs w:val="24"/>
              </w:rPr>
            </w:pPr>
            <w:r w:rsidRPr="00A609B6">
              <w:rPr>
                <w:szCs w:val="24"/>
              </w:rPr>
              <w:t>0,01</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Миграционная убыль (прирост) на 1000 населения</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чел.</w:t>
            </w:r>
          </w:p>
        </w:tc>
        <w:tc>
          <w:tcPr>
            <w:tcW w:w="0" w:type="auto"/>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0" w:type="auto"/>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900"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7"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7"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7"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7"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c>
          <w:tcPr>
            <w:tcW w:w="879" w:type="dxa"/>
            <w:tcBorders>
              <w:bottom w:val="single" w:sz="4" w:space="0" w:color="auto"/>
            </w:tcBorders>
            <w:shd w:val="clear" w:color="auto" w:fill="auto"/>
            <w:vAlign w:val="center"/>
          </w:tcPr>
          <w:p w:rsidR="009A640C" w:rsidRPr="00A609B6" w:rsidRDefault="00A62FA1" w:rsidP="00A609B6">
            <w:pPr>
              <w:pStyle w:val="ConsPlusNormal"/>
              <w:jc w:val="center"/>
              <w:rPr>
                <w:szCs w:val="24"/>
              </w:rPr>
            </w:pPr>
            <w:r w:rsidRPr="00A609B6">
              <w:rPr>
                <w:szCs w:val="24"/>
              </w:rPr>
              <w:t>0,014</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jc w:val="center"/>
              <w:rPr>
                <w:b/>
                <w:szCs w:val="24"/>
              </w:rPr>
            </w:pPr>
            <w:r w:rsidRPr="00A609B6">
              <w:rPr>
                <w:b/>
                <w:szCs w:val="24"/>
              </w:rPr>
              <w:t>Экономическое развитие</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3.</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Выручка от реализации товаров (работ, услуг)</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млн. руб.</w:t>
            </w:r>
          </w:p>
        </w:tc>
        <w:tc>
          <w:tcPr>
            <w:tcW w:w="0" w:type="auto"/>
            <w:shd w:val="clear" w:color="auto" w:fill="auto"/>
            <w:vAlign w:val="center"/>
          </w:tcPr>
          <w:p w:rsidR="009A640C" w:rsidRPr="00A609B6" w:rsidRDefault="00787607" w:rsidP="00A609B6">
            <w:pPr>
              <w:pStyle w:val="ConsPlusNormal"/>
              <w:jc w:val="center"/>
              <w:rPr>
                <w:szCs w:val="24"/>
              </w:rPr>
            </w:pPr>
            <w:r w:rsidRPr="00A609B6">
              <w:rPr>
                <w:szCs w:val="24"/>
              </w:rPr>
              <w:t>36174</w:t>
            </w:r>
          </w:p>
        </w:tc>
        <w:tc>
          <w:tcPr>
            <w:tcW w:w="0" w:type="auto"/>
            <w:shd w:val="clear" w:color="auto" w:fill="auto"/>
            <w:vAlign w:val="center"/>
          </w:tcPr>
          <w:p w:rsidR="009A640C" w:rsidRPr="00A609B6" w:rsidRDefault="00787607" w:rsidP="00A609B6">
            <w:pPr>
              <w:pStyle w:val="ConsPlusNormal"/>
              <w:jc w:val="center"/>
              <w:rPr>
                <w:szCs w:val="24"/>
              </w:rPr>
            </w:pPr>
            <w:r w:rsidRPr="00A609B6">
              <w:rPr>
                <w:szCs w:val="24"/>
              </w:rPr>
              <w:t>38959</w:t>
            </w:r>
          </w:p>
        </w:tc>
        <w:tc>
          <w:tcPr>
            <w:tcW w:w="900" w:type="dxa"/>
            <w:shd w:val="clear" w:color="auto" w:fill="auto"/>
            <w:vAlign w:val="center"/>
          </w:tcPr>
          <w:p w:rsidR="009A640C" w:rsidRPr="00A609B6" w:rsidRDefault="00787607" w:rsidP="00A609B6">
            <w:pPr>
              <w:pStyle w:val="ConsPlusNormal"/>
              <w:jc w:val="center"/>
              <w:rPr>
                <w:szCs w:val="24"/>
              </w:rPr>
            </w:pPr>
            <w:r w:rsidRPr="00A609B6">
              <w:rPr>
                <w:szCs w:val="24"/>
              </w:rPr>
              <w:t>41297</w:t>
            </w:r>
          </w:p>
        </w:tc>
        <w:tc>
          <w:tcPr>
            <w:tcW w:w="877" w:type="dxa"/>
            <w:shd w:val="clear" w:color="auto" w:fill="auto"/>
            <w:vAlign w:val="center"/>
          </w:tcPr>
          <w:p w:rsidR="009A640C" w:rsidRPr="00A609B6" w:rsidRDefault="00787607" w:rsidP="00A609B6">
            <w:pPr>
              <w:pStyle w:val="ConsPlusNormal"/>
              <w:jc w:val="center"/>
              <w:rPr>
                <w:szCs w:val="24"/>
              </w:rPr>
            </w:pPr>
            <w:r w:rsidRPr="00A609B6">
              <w:rPr>
                <w:szCs w:val="24"/>
              </w:rPr>
              <w:t>43403</w:t>
            </w:r>
          </w:p>
        </w:tc>
        <w:tc>
          <w:tcPr>
            <w:tcW w:w="877" w:type="dxa"/>
            <w:shd w:val="clear" w:color="auto" w:fill="auto"/>
            <w:vAlign w:val="center"/>
          </w:tcPr>
          <w:p w:rsidR="009A640C" w:rsidRPr="00A609B6" w:rsidRDefault="00787607" w:rsidP="00A609B6">
            <w:pPr>
              <w:pStyle w:val="ConsPlusNormal"/>
              <w:jc w:val="center"/>
              <w:rPr>
                <w:szCs w:val="24"/>
              </w:rPr>
            </w:pPr>
            <w:r w:rsidRPr="00A609B6">
              <w:rPr>
                <w:szCs w:val="24"/>
              </w:rPr>
              <w:t>4</w:t>
            </w:r>
            <w:r w:rsidR="00FC5881" w:rsidRPr="00A609B6">
              <w:rPr>
                <w:szCs w:val="24"/>
              </w:rPr>
              <w:t>5443</w:t>
            </w:r>
          </w:p>
        </w:tc>
        <w:tc>
          <w:tcPr>
            <w:tcW w:w="877" w:type="dxa"/>
            <w:shd w:val="clear" w:color="auto" w:fill="auto"/>
            <w:vAlign w:val="center"/>
          </w:tcPr>
          <w:p w:rsidR="009A640C" w:rsidRPr="00A609B6" w:rsidRDefault="00FC5881" w:rsidP="00A609B6">
            <w:pPr>
              <w:pStyle w:val="ConsPlusNormal"/>
              <w:jc w:val="center"/>
              <w:rPr>
                <w:szCs w:val="24"/>
              </w:rPr>
            </w:pPr>
            <w:r w:rsidRPr="00A609B6">
              <w:rPr>
                <w:szCs w:val="24"/>
              </w:rPr>
              <w:t>45443</w:t>
            </w:r>
          </w:p>
        </w:tc>
        <w:tc>
          <w:tcPr>
            <w:tcW w:w="877" w:type="dxa"/>
            <w:shd w:val="clear" w:color="auto" w:fill="auto"/>
            <w:vAlign w:val="center"/>
          </w:tcPr>
          <w:p w:rsidR="009A640C" w:rsidRPr="00A609B6" w:rsidRDefault="00FC5881" w:rsidP="00A609B6">
            <w:pPr>
              <w:pStyle w:val="ConsPlusNormal"/>
              <w:jc w:val="center"/>
              <w:rPr>
                <w:szCs w:val="24"/>
              </w:rPr>
            </w:pPr>
            <w:r w:rsidRPr="00A609B6">
              <w:rPr>
                <w:szCs w:val="24"/>
              </w:rPr>
              <w:t>45443</w:t>
            </w:r>
          </w:p>
        </w:tc>
        <w:tc>
          <w:tcPr>
            <w:tcW w:w="879" w:type="dxa"/>
            <w:shd w:val="clear" w:color="auto" w:fill="auto"/>
            <w:vAlign w:val="center"/>
          </w:tcPr>
          <w:p w:rsidR="009A640C" w:rsidRPr="00A609B6" w:rsidRDefault="00FC5881" w:rsidP="00A609B6">
            <w:pPr>
              <w:pStyle w:val="ConsPlusNormal"/>
              <w:jc w:val="center"/>
              <w:rPr>
                <w:szCs w:val="24"/>
              </w:rPr>
            </w:pPr>
            <w:r w:rsidRPr="00A609B6">
              <w:rPr>
                <w:szCs w:val="24"/>
              </w:rPr>
              <w:t>45443</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4.</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Индекс промышленного производства</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0" w:type="auto"/>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900"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c>
          <w:tcPr>
            <w:tcW w:w="879" w:type="dxa"/>
            <w:shd w:val="clear" w:color="auto" w:fill="auto"/>
            <w:vAlign w:val="center"/>
          </w:tcPr>
          <w:p w:rsidR="009A640C" w:rsidRPr="00A609B6" w:rsidRDefault="00985748" w:rsidP="00A609B6">
            <w:pPr>
              <w:pStyle w:val="ConsPlusNormal"/>
              <w:jc w:val="center"/>
              <w:rPr>
                <w:szCs w:val="24"/>
              </w:rPr>
            </w:pPr>
            <w:r w:rsidRPr="00A609B6">
              <w:rPr>
                <w:szCs w:val="24"/>
              </w:rPr>
              <w:t>100</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5.</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Индекс производства продукции сельского хозяйства в </w:t>
            </w:r>
            <w:proofErr w:type="spellStart"/>
            <w:r w:rsidRPr="00A609B6">
              <w:rPr>
                <w:rFonts w:ascii="Times New Roman" w:hAnsi="Times New Roman" w:cs="Times New Roman"/>
                <w:sz w:val="24"/>
                <w:szCs w:val="24"/>
              </w:rPr>
              <w:t>сельхозорганизациях</w:t>
            </w:r>
            <w:proofErr w:type="spellEnd"/>
            <w:r w:rsidRPr="00A609B6">
              <w:rPr>
                <w:rFonts w:ascii="Times New Roman" w:hAnsi="Times New Roman" w:cs="Times New Roman"/>
                <w:sz w:val="24"/>
                <w:szCs w:val="24"/>
              </w:rPr>
              <w:t xml:space="preserve"> </w:t>
            </w:r>
            <w:r w:rsidRPr="00A609B6">
              <w:rPr>
                <w:rFonts w:ascii="Times New Roman" w:hAnsi="Times New Roman" w:cs="Times New Roman"/>
                <w:sz w:val="24"/>
                <w:szCs w:val="24"/>
              </w:rPr>
              <w:lastRenderedPageBreak/>
              <w:t>(в сопоставимых ценах)</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lastRenderedPageBreak/>
              <w:t>%</w:t>
            </w:r>
          </w:p>
        </w:tc>
        <w:tc>
          <w:tcPr>
            <w:tcW w:w="0" w:type="auto"/>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0" w:type="auto"/>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900"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c>
          <w:tcPr>
            <w:tcW w:w="879" w:type="dxa"/>
            <w:shd w:val="clear" w:color="auto" w:fill="auto"/>
            <w:vAlign w:val="center"/>
          </w:tcPr>
          <w:p w:rsidR="009A640C" w:rsidRPr="00A609B6" w:rsidRDefault="005A2F96" w:rsidP="00A609B6">
            <w:pPr>
              <w:pStyle w:val="ConsPlusNormal"/>
              <w:jc w:val="center"/>
              <w:rPr>
                <w:szCs w:val="24"/>
              </w:rPr>
            </w:pPr>
            <w:r w:rsidRPr="00A609B6">
              <w:rPr>
                <w:szCs w:val="24"/>
              </w:rPr>
              <w:t>100</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lastRenderedPageBreak/>
              <w:t>6.</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Объем инвестиций в основной капитал </w:t>
            </w:r>
          </w:p>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(за исключением бюджетных средств) </w:t>
            </w:r>
          </w:p>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в расчете на 1 жителя</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0" w:type="auto"/>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900"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7"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7"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7"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7" w:type="dxa"/>
            <w:shd w:val="clear" w:color="auto" w:fill="auto"/>
            <w:vAlign w:val="center"/>
          </w:tcPr>
          <w:p w:rsidR="009A640C" w:rsidRPr="00A609B6" w:rsidRDefault="00220C1A" w:rsidP="00A609B6">
            <w:pPr>
              <w:pStyle w:val="ConsPlusNormal"/>
              <w:jc w:val="center"/>
              <w:rPr>
                <w:szCs w:val="24"/>
              </w:rPr>
            </w:pPr>
            <w:r w:rsidRPr="00A609B6">
              <w:rPr>
                <w:szCs w:val="24"/>
              </w:rPr>
              <w:t>0</w:t>
            </w:r>
          </w:p>
        </w:tc>
        <w:tc>
          <w:tcPr>
            <w:tcW w:w="879" w:type="dxa"/>
            <w:shd w:val="clear" w:color="auto" w:fill="auto"/>
            <w:vAlign w:val="center"/>
          </w:tcPr>
          <w:p w:rsidR="009A640C" w:rsidRPr="00A609B6" w:rsidRDefault="00220C1A" w:rsidP="00A609B6">
            <w:pPr>
              <w:pStyle w:val="ConsPlusNormal"/>
              <w:jc w:val="center"/>
              <w:rPr>
                <w:szCs w:val="24"/>
              </w:rPr>
            </w:pPr>
            <w:r w:rsidRPr="00A609B6">
              <w:rPr>
                <w:szCs w:val="24"/>
              </w:rPr>
              <w:t>0</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7.</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Число субъектов малого и среднего предпринимательства в расчете </w:t>
            </w:r>
          </w:p>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на 10 тыс. человек населения</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ед.</w:t>
            </w:r>
          </w:p>
        </w:tc>
        <w:tc>
          <w:tcPr>
            <w:tcW w:w="0" w:type="auto"/>
            <w:shd w:val="clear" w:color="auto" w:fill="auto"/>
            <w:vAlign w:val="center"/>
          </w:tcPr>
          <w:p w:rsidR="009A640C" w:rsidRPr="00A609B6" w:rsidRDefault="00234F65" w:rsidP="00A609B6">
            <w:pPr>
              <w:pStyle w:val="ConsPlusNormal"/>
              <w:jc w:val="center"/>
              <w:rPr>
                <w:szCs w:val="24"/>
              </w:rPr>
            </w:pPr>
            <w:r w:rsidRPr="00A609B6">
              <w:rPr>
                <w:szCs w:val="24"/>
              </w:rPr>
              <w:t>0,0021</w:t>
            </w:r>
          </w:p>
        </w:tc>
        <w:tc>
          <w:tcPr>
            <w:tcW w:w="0" w:type="auto"/>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900"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7"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7"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7"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7"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c>
          <w:tcPr>
            <w:tcW w:w="879" w:type="dxa"/>
            <w:shd w:val="clear" w:color="auto" w:fill="auto"/>
            <w:vAlign w:val="center"/>
          </w:tcPr>
          <w:p w:rsidR="009A640C" w:rsidRPr="00A609B6" w:rsidRDefault="006E462C" w:rsidP="00A609B6">
            <w:pPr>
              <w:pStyle w:val="ConsPlusNormal"/>
              <w:jc w:val="center"/>
              <w:rPr>
                <w:szCs w:val="24"/>
              </w:rPr>
            </w:pPr>
            <w:r w:rsidRPr="00A609B6">
              <w:rPr>
                <w:szCs w:val="24"/>
              </w:rPr>
              <w:t>0,0021</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8.</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407ABB" w:rsidP="00A609B6">
            <w:pPr>
              <w:pStyle w:val="ConsPlusNormal"/>
              <w:jc w:val="center"/>
              <w:rPr>
                <w:szCs w:val="24"/>
              </w:rPr>
            </w:pPr>
            <w:r w:rsidRPr="00A609B6">
              <w:rPr>
                <w:szCs w:val="24"/>
              </w:rPr>
              <w:t>11</w:t>
            </w:r>
          </w:p>
        </w:tc>
        <w:tc>
          <w:tcPr>
            <w:tcW w:w="0" w:type="auto"/>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900"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7"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7"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7"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7"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c>
          <w:tcPr>
            <w:tcW w:w="879" w:type="dxa"/>
            <w:shd w:val="clear" w:color="auto" w:fill="auto"/>
            <w:vAlign w:val="center"/>
          </w:tcPr>
          <w:p w:rsidR="009A640C" w:rsidRPr="00A609B6" w:rsidRDefault="00407ABB" w:rsidP="00A609B6">
            <w:pPr>
              <w:pStyle w:val="ConsPlusNormal"/>
              <w:jc w:val="center"/>
              <w:rPr>
                <w:szCs w:val="24"/>
              </w:rPr>
            </w:pPr>
            <w:r w:rsidRPr="00A609B6">
              <w:rPr>
                <w:szCs w:val="24"/>
              </w:rPr>
              <w:t>12</w:t>
            </w:r>
          </w:p>
        </w:tc>
      </w:tr>
      <w:tr w:rsidR="009A640C" w:rsidRPr="00A609B6" w:rsidTr="00ED503E">
        <w:trPr>
          <w:trHeight w:hRule="exact" w:val="397"/>
        </w:trPr>
        <w:tc>
          <w:tcPr>
            <w:tcW w:w="10613" w:type="dxa"/>
            <w:gridSpan w:val="11"/>
            <w:tcBorders>
              <w:bottom w:val="single" w:sz="4" w:space="0" w:color="auto"/>
            </w:tcBorders>
            <w:shd w:val="clear" w:color="auto" w:fill="auto"/>
          </w:tcPr>
          <w:p w:rsidR="009A640C" w:rsidRPr="00A609B6" w:rsidRDefault="009A640C" w:rsidP="00A609B6">
            <w:pPr>
              <w:pStyle w:val="ConsPlusNormal"/>
              <w:jc w:val="center"/>
              <w:rPr>
                <w:b/>
                <w:szCs w:val="24"/>
              </w:rPr>
            </w:pPr>
            <w:r w:rsidRPr="00A609B6">
              <w:rPr>
                <w:b/>
                <w:szCs w:val="24"/>
              </w:rPr>
              <w:t>Культура:</w:t>
            </w:r>
          </w:p>
        </w:tc>
      </w:tr>
      <w:tr w:rsidR="006E462C" w:rsidRPr="00A609B6" w:rsidTr="00ED503E">
        <w:trPr>
          <w:trHeight w:val="436"/>
        </w:trPr>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9.</w:t>
            </w:r>
          </w:p>
        </w:tc>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Уровень фактической обеспеченности учреждениями культуры от нормативной потребности:</w:t>
            </w:r>
          </w:p>
        </w:tc>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p>
        </w:tc>
        <w:tc>
          <w:tcPr>
            <w:tcW w:w="0" w:type="auto"/>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0" w:type="auto"/>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900"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9" w:type="dxa"/>
            <w:tcBorders>
              <w:bottom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r>
      <w:tr w:rsidR="006E462C" w:rsidRPr="00A609B6" w:rsidTr="00ED503E">
        <w:trPr>
          <w:trHeight w:val="436"/>
        </w:trPr>
        <w:tc>
          <w:tcPr>
            <w:tcW w:w="0" w:type="auto"/>
            <w:tcBorders>
              <w:top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10.</w:t>
            </w:r>
          </w:p>
        </w:tc>
        <w:tc>
          <w:tcPr>
            <w:tcW w:w="0" w:type="auto"/>
            <w:tcBorders>
              <w:top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клубами и учреждениями клубного типа</w:t>
            </w:r>
          </w:p>
        </w:tc>
        <w:tc>
          <w:tcPr>
            <w:tcW w:w="0" w:type="auto"/>
            <w:tcBorders>
              <w:top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0" w:type="auto"/>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900"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7"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c>
          <w:tcPr>
            <w:tcW w:w="879" w:type="dxa"/>
            <w:tcBorders>
              <w:top w:val="nil"/>
            </w:tcBorders>
            <w:shd w:val="clear" w:color="auto" w:fill="auto"/>
            <w:vAlign w:val="center"/>
          </w:tcPr>
          <w:p w:rsidR="009A640C" w:rsidRPr="00A609B6" w:rsidRDefault="00E87FE3" w:rsidP="00A609B6">
            <w:pPr>
              <w:pStyle w:val="ConsPlusNormal"/>
              <w:jc w:val="center"/>
              <w:rPr>
                <w:szCs w:val="24"/>
              </w:rPr>
            </w:pPr>
            <w:r w:rsidRPr="00A609B6">
              <w:rPr>
                <w:szCs w:val="24"/>
              </w:rPr>
              <w:t>100</w:t>
            </w:r>
          </w:p>
        </w:tc>
      </w:tr>
      <w:tr w:rsidR="006E462C" w:rsidRPr="00A609B6" w:rsidTr="00ED503E">
        <w:trPr>
          <w:trHeight w:val="238"/>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11.</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библиотеками</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0" w:type="auto"/>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900"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7"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c>
          <w:tcPr>
            <w:tcW w:w="879" w:type="dxa"/>
            <w:shd w:val="clear" w:color="auto" w:fill="auto"/>
            <w:vAlign w:val="center"/>
          </w:tcPr>
          <w:p w:rsidR="009A640C" w:rsidRPr="00A609B6" w:rsidRDefault="00724A9D" w:rsidP="00A609B6">
            <w:pPr>
              <w:pStyle w:val="ConsPlusNormal"/>
              <w:jc w:val="center"/>
              <w:rPr>
                <w:szCs w:val="24"/>
              </w:rPr>
            </w:pPr>
            <w:r w:rsidRPr="00A609B6">
              <w:rPr>
                <w:szCs w:val="24"/>
              </w:rPr>
              <w:t>100</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12.</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Доля муниципальных учреждений </w:t>
            </w:r>
            <w:r w:rsidRPr="00A609B6">
              <w:rPr>
                <w:rFonts w:ascii="Times New Roman" w:hAnsi="Times New Roman" w:cs="Times New Roman"/>
                <w:sz w:val="24"/>
                <w:szCs w:val="24"/>
              </w:rPr>
              <w:lastRenderedPageBreak/>
              <w:t>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lastRenderedPageBreak/>
              <w:t>%</w:t>
            </w:r>
          </w:p>
        </w:tc>
        <w:tc>
          <w:tcPr>
            <w:tcW w:w="0" w:type="auto"/>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0" w:type="auto"/>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900"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7"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7"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7"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7"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c>
          <w:tcPr>
            <w:tcW w:w="879" w:type="dxa"/>
            <w:tcBorders>
              <w:bottom w:val="single" w:sz="4" w:space="0" w:color="auto"/>
            </w:tcBorders>
            <w:shd w:val="clear" w:color="auto" w:fill="auto"/>
            <w:vAlign w:val="center"/>
          </w:tcPr>
          <w:p w:rsidR="009A640C" w:rsidRPr="00A609B6" w:rsidRDefault="007F229A" w:rsidP="00A609B6">
            <w:pPr>
              <w:pStyle w:val="ConsPlusNormal"/>
              <w:jc w:val="center"/>
              <w:rPr>
                <w:szCs w:val="24"/>
              </w:rPr>
            </w:pPr>
            <w:r w:rsidRPr="00A609B6">
              <w:rPr>
                <w:szCs w:val="24"/>
              </w:rPr>
              <w:t>0</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jc w:val="center"/>
              <w:rPr>
                <w:b/>
                <w:szCs w:val="24"/>
              </w:rPr>
            </w:pPr>
            <w:r w:rsidRPr="00A609B6">
              <w:rPr>
                <w:b/>
                <w:szCs w:val="24"/>
              </w:rPr>
              <w:lastRenderedPageBreak/>
              <w:t>Физическая культура и спорт</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13.</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Доля населения, систематически занимающегося физической культурой и спортом</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0" w:type="auto"/>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900"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7"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7"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7"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7"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c>
          <w:tcPr>
            <w:tcW w:w="879" w:type="dxa"/>
            <w:tcBorders>
              <w:bottom w:val="single" w:sz="4" w:space="0" w:color="auto"/>
            </w:tcBorders>
            <w:shd w:val="clear" w:color="auto" w:fill="auto"/>
            <w:vAlign w:val="center"/>
          </w:tcPr>
          <w:p w:rsidR="009A640C" w:rsidRPr="00A609B6" w:rsidRDefault="00217A21" w:rsidP="00A609B6">
            <w:pPr>
              <w:pStyle w:val="ConsPlusNormal"/>
              <w:jc w:val="center"/>
              <w:rPr>
                <w:szCs w:val="24"/>
              </w:rPr>
            </w:pPr>
            <w:r w:rsidRPr="00A609B6">
              <w:rPr>
                <w:szCs w:val="24"/>
              </w:rPr>
              <w:t>20</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tabs>
                <w:tab w:val="left" w:pos="3708"/>
              </w:tabs>
              <w:rPr>
                <w:b/>
                <w:szCs w:val="24"/>
              </w:rPr>
            </w:pPr>
            <w:r w:rsidRPr="00A609B6">
              <w:rPr>
                <w:b/>
                <w:szCs w:val="24"/>
              </w:rPr>
              <w:tab/>
              <w:t>Жилищное строительство</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14.</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Жилищный фонд на конец года всего (на конец года)</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тыс. </w:t>
            </w:r>
            <w:proofErr w:type="spellStart"/>
            <w:r w:rsidRPr="00A609B6">
              <w:rPr>
                <w:rFonts w:ascii="Times New Roman" w:hAnsi="Times New Roman" w:cs="Times New Roman"/>
                <w:sz w:val="24"/>
                <w:szCs w:val="24"/>
              </w:rPr>
              <w:t>кв</w:t>
            </w:r>
            <w:proofErr w:type="gramStart"/>
            <w:r w:rsidRPr="00A609B6">
              <w:rPr>
                <w:rFonts w:ascii="Times New Roman" w:hAnsi="Times New Roman" w:cs="Times New Roman"/>
                <w:sz w:val="24"/>
                <w:szCs w:val="24"/>
              </w:rPr>
              <w:t>.м</w:t>
            </w:r>
            <w:proofErr w:type="spellEnd"/>
            <w:proofErr w:type="gramEnd"/>
          </w:p>
        </w:tc>
        <w:tc>
          <w:tcPr>
            <w:tcW w:w="0" w:type="auto"/>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0" w:type="auto"/>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900"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7"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7"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7"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7"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c>
          <w:tcPr>
            <w:tcW w:w="879" w:type="dxa"/>
            <w:shd w:val="clear" w:color="auto" w:fill="auto"/>
            <w:vAlign w:val="center"/>
          </w:tcPr>
          <w:p w:rsidR="009A640C" w:rsidRPr="00A609B6" w:rsidRDefault="00F04FDD" w:rsidP="00A609B6">
            <w:pPr>
              <w:pStyle w:val="ConsPlusNormal"/>
              <w:jc w:val="center"/>
              <w:rPr>
                <w:szCs w:val="24"/>
              </w:rPr>
            </w:pPr>
            <w:r w:rsidRPr="00A609B6">
              <w:rPr>
                <w:szCs w:val="24"/>
              </w:rPr>
              <w:t>32,6</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15.</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Общая площадь жилых помещений в ветхих и аварийных жилых домах</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тыс. </w:t>
            </w:r>
            <w:proofErr w:type="spellStart"/>
            <w:r w:rsidRPr="00A609B6">
              <w:rPr>
                <w:rFonts w:ascii="Times New Roman" w:hAnsi="Times New Roman" w:cs="Times New Roman"/>
                <w:sz w:val="24"/>
                <w:szCs w:val="24"/>
              </w:rPr>
              <w:t>кв</w:t>
            </w:r>
            <w:proofErr w:type="gramStart"/>
            <w:r w:rsidRPr="00A609B6">
              <w:rPr>
                <w:rFonts w:ascii="Times New Roman" w:hAnsi="Times New Roman" w:cs="Times New Roman"/>
                <w:sz w:val="24"/>
                <w:szCs w:val="24"/>
              </w:rPr>
              <w:t>.м</w:t>
            </w:r>
            <w:proofErr w:type="spellEnd"/>
            <w:proofErr w:type="gramEnd"/>
          </w:p>
        </w:tc>
        <w:tc>
          <w:tcPr>
            <w:tcW w:w="0" w:type="auto"/>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0" w:type="auto"/>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900"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7"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7"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7"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7"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c>
          <w:tcPr>
            <w:tcW w:w="879" w:type="dxa"/>
            <w:tcBorders>
              <w:bottom w:val="single" w:sz="4" w:space="0" w:color="auto"/>
            </w:tcBorders>
            <w:shd w:val="clear" w:color="auto" w:fill="auto"/>
            <w:vAlign w:val="center"/>
          </w:tcPr>
          <w:p w:rsidR="009A640C" w:rsidRPr="00A609B6" w:rsidRDefault="00F04FDD" w:rsidP="00A609B6">
            <w:pPr>
              <w:pStyle w:val="ConsPlusNormal"/>
              <w:jc w:val="center"/>
              <w:rPr>
                <w:szCs w:val="24"/>
              </w:rPr>
            </w:pPr>
            <w:r w:rsidRPr="00A609B6">
              <w:rPr>
                <w:szCs w:val="24"/>
              </w:rPr>
              <w:t>1,9</w:t>
            </w:r>
          </w:p>
        </w:tc>
      </w:tr>
      <w:tr w:rsidR="006E462C" w:rsidRPr="00A609B6" w:rsidTr="00ED503E">
        <w:trPr>
          <w:trHeight w:val="436"/>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16.</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Общая площадь жилых помещений, приходящаяся в среднем на одного жителя, - всего</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proofErr w:type="spellStart"/>
            <w:r w:rsidRPr="00A609B6">
              <w:rPr>
                <w:rFonts w:ascii="Times New Roman" w:hAnsi="Times New Roman" w:cs="Times New Roman"/>
                <w:sz w:val="24"/>
                <w:szCs w:val="24"/>
              </w:rPr>
              <w:t>кв</w:t>
            </w:r>
            <w:proofErr w:type="gramStart"/>
            <w:r w:rsidRPr="00A609B6">
              <w:rPr>
                <w:rFonts w:ascii="Times New Roman" w:hAnsi="Times New Roman" w:cs="Times New Roman"/>
                <w:sz w:val="24"/>
                <w:szCs w:val="24"/>
              </w:rPr>
              <w:t>.м</w:t>
            </w:r>
            <w:proofErr w:type="spellEnd"/>
            <w:proofErr w:type="gramEnd"/>
          </w:p>
        </w:tc>
        <w:tc>
          <w:tcPr>
            <w:tcW w:w="0" w:type="auto"/>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0" w:type="auto"/>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900"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7"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7"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7"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7"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c>
          <w:tcPr>
            <w:tcW w:w="879" w:type="dxa"/>
            <w:tcBorders>
              <w:bottom w:val="single" w:sz="4" w:space="0" w:color="auto"/>
            </w:tcBorders>
            <w:shd w:val="clear" w:color="auto" w:fill="auto"/>
            <w:vAlign w:val="center"/>
          </w:tcPr>
          <w:p w:rsidR="009A640C" w:rsidRPr="00A609B6" w:rsidRDefault="00FE1732" w:rsidP="00A609B6">
            <w:pPr>
              <w:pStyle w:val="ConsPlusNormal"/>
              <w:jc w:val="center"/>
              <w:rPr>
                <w:szCs w:val="24"/>
              </w:rPr>
            </w:pPr>
            <w:r w:rsidRPr="00A609B6">
              <w:rPr>
                <w:szCs w:val="24"/>
              </w:rPr>
              <w:t>25,9</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jc w:val="center"/>
              <w:rPr>
                <w:b/>
                <w:szCs w:val="24"/>
              </w:rPr>
            </w:pPr>
            <w:r w:rsidRPr="00A609B6">
              <w:rPr>
                <w:b/>
                <w:szCs w:val="24"/>
              </w:rPr>
              <w:t>Бюджетный потенциал</w:t>
            </w:r>
          </w:p>
        </w:tc>
      </w:tr>
      <w:tr w:rsidR="006E462C" w:rsidRPr="00A609B6" w:rsidTr="00ED503E">
        <w:trPr>
          <w:trHeight w:val="2600"/>
        </w:trPr>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17.</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0" w:type="auto"/>
            <w:tcBorders>
              <w:bottom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p>
        </w:tc>
        <w:tc>
          <w:tcPr>
            <w:tcW w:w="0" w:type="auto"/>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p>
        </w:tc>
        <w:tc>
          <w:tcPr>
            <w:tcW w:w="0" w:type="auto"/>
            <w:tcBorders>
              <w:bottom w:val="single" w:sz="4" w:space="0" w:color="auto"/>
            </w:tcBorders>
            <w:shd w:val="clear" w:color="auto" w:fill="auto"/>
            <w:vAlign w:val="center"/>
          </w:tcPr>
          <w:p w:rsidR="009A640C" w:rsidRPr="00A609B6" w:rsidRDefault="00310D21" w:rsidP="00A609B6">
            <w:pPr>
              <w:pStyle w:val="ConsPlusNormal"/>
              <w:jc w:val="center"/>
              <w:rPr>
                <w:szCs w:val="24"/>
              </w:rPr>
            </w:pPr>
            <w:r w:rsidRPr="00A609B6">
              <w:rPr>
                <w:szCs w:val="24"/>
              </w:rPr>
              <w:t>80</w:t>
            </w:r>
          </w:p>
        </w:tc>
        <w:tc>
          <w:tcPr>
            <w:tcW w:w="900" w:type="dxa"/>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r w:rsidR="00310D21" w:rsidRPr="00A609B6">
              <w:rPr>
                <w:szCs w:val="24"/>
              </w:rPr>
              <w:t>,1</w:t>
            </w:r>
          </w:p>
        </w:tc>
        <w:tc>
          <w:tcPr>
            <w:tcW w:w="877" w:type="dxa"/>
            <w:tcBorders>
              <w:bottom w:val="single" w:sz="4" w:space="0" w:color="auto"/>
            </w:tcBorders>
            <w:shd w:val="clear" w:color="auto" w:fill="auto"/>
            <w:vAlign w:val="center"/>
          </w:tcPr>
          <w:p w:rsidR="009A640C" w:rsidRPr="00A609B6" w:rsidRDefault="00310D21" w:rsidP="00A609B6">
            <w:pPr>
              <w:pStyle w:val="ConsPlusNormal"/>
              <w:jc w:val="center"/>
              <w:rPr>
                <w:szCs w:val="24"/>
              </w:rPr>
            </w:pPr>
            <w:r w:rsidRPr="00A609B6">
              <w:rPr>
                <w:szCs w:val="24"/>
              </w:rPr>
              <w:t>80</w:t>
            </w:r>
          </w:p>
        </w:tc>
        <w:tc>
          <w:tcPr>
            <w:tcW w:w="877" w:type="dxa"/>
            <w:tcBorders>
              <w:bottom w:val="single" w:sz="4" w:space="0" w:color="auto"/>
            </w:tcBorders>
            <w:shd w:val="clear" w:color="auto" w:fill="auto"/>
            <w:vAlign w:val="center"/>
          </w:tcPr>
          <w:p w:rsidR="009A640C" w:rsidRPr="00A609B6" w:rsidRDefault="00310D21" w:rsidP="00A609B6">
            <w:pPr>
              <w:pStyle w:val="ConsPlusNormal"/>
              <w:jc w:val="center"/>
              <w:rPr>
                <w:szCs w:val="24"/>
              </w:rPr>
            </w:pPr>
            <w:r w:rsidRPr="00A609B6">
              <w:rPr>
                <w:szCs w:val="24"/>
              </w:rPr>
              <w:t>82</w:t>
            </w:r>
          </w:p>
        </w:tc>
        <w:tc>
          <w:tcPr>
            <w:tcW w:w="877" w:type="dxa"/>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r w:rsidR="00310D21" w:rsidRPr="00A609B6">
              <w:rPr>
                <w:szCs w:val="24"/>
              </w:rPr>
              <w:t>,5</w:t>
            </w:r>
          </w:p>
        </w:tc>
        <w:tc>
          <w:tcPr>
            <w:tcW w:w="877" w:type="dxa"/>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r w:rsidR="00310D21" w:rsidRPr="00A609B6">
              <w:rPr>
                <w:szCs w:val="24"/>
              </w:rPr>
              <w:t>,1</w:t>
            </w:r>
          </w:p>
        </w:tc>
        <w:tc>
          <w:tcPr>
            <w:tcW w:w="879" w:type="dxa"/>
            <w:tcBorders>
              <w:bottom w:val="single" w:sz="4" w:space="0" w:color="auto"/>
            </w:tcBorders>
            <w:shd w:val="clear" w:color="auto" w:fill="auto"/>
            <w:vAlign w:val="center"/>
          </w:tcPr>
          <w:p w:rsidR="009A640C" w:rsidRPr="00A609B6" w:rsidRDefault="003C5B97" w:rsidP="00A609B6">
            <w:pPr>
              <w:pStyle w:val="ConsPlusNormal"/>
              <w:jc w:val="center"/>
              <w:rPr>
                <w:szCs w:val="24"/>
              </w:rPr>
            </w:pPr>
            <w:r w:rsidRPr="00A609B6">
              <w:rPr>
                <w:szCs w:val="24"/>
              </w:rPr>
              <w:t>81</w:t>
            </w:r>
            <w:r w:rsidR="00310D21" w:rsidRPr="00A609B6">
              <w:rPr>
                <w:szCs w:val="24"/>
              </w:rPr>
              <w:t>,0</w:t>
            </w:r>
          </w:p>
        </w:tc>
      </w:tr>
      <w:tr w:rsidR="009A640C" w:rsidRPr="00A609B6" w:rsidTr="00ED503E">
        <w:trPr>
          <w:trHeight w:hRule="exact" w:val="397"/>
        </w:trPr>
        <w:tc>
          <w:tcPr>
            <w:tcW w:w="10613" w:type="dxa"/>
            <w:gridSpan w:val="11"/>
            <w:tcBorders>
              <w:bottom w:val="single" w:sz="4" w:space="0" w:color="auto"/>
            </w:tcBorders>
            <w:shd w:val="clear" w:color="auto" w:fill="auto"/>
          </w:tcPr>
          <w:p w:rsidR="009A640C" w:rsidRPr="00A609B6" w:rsidRDefault="009A640C" w:rsidP="00A609B6">
            <w:pPr>
              <w:pStyle w:val="ConsPlusNormal"/>
              <w:jc w:val="center"/>
              <w:rPr>
                <w:b/>
                <w:szCs w:val="24"/>
              </w:rPr>
            </w:pPr>
            <w:r w:rsidRPr="00A609B6">
              <w:rPr>
                <w:b/>
                <w:szCs w:val="24"/>
              </w:rPr>
              <w:lastRenderedPageBreak/>
              <w:t>Потребительский рынок</w:t>
            </w:r>
          </w:p>
        </w:tc>
      </w:tr>
      <w:tr w:rsidR="006E462C" w:rsidRPr="00A609B6" w:rsidTr="00ED503E">
        <w:trPr>
          <w:trHeight w:val="436"/>
        </w:trPr>
        <w:tc>
          <w:tcPr>
            <w:tcW w:w="0" w:type="auto"/>
            <w:tcBorders>
              <w:top w:val="single" w:sz="4" w:space="0" w:color="auto"/>
              <w:left w:val="single" w:sz="4" w:space="0" w:color="auto"/>
              <w:bottom w:val="single" w:sz="4" w:space="0" w:color="auto"/>
              <w:right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Оборот розничной торговли на 1 жителя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120,3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126,8</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132,9</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138,2</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138,2</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138,2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9A640C" w:rsidRPr="00A609B6" w:rsidRDefault="0020555C" w:rsidP="00A609B6">
            <w:pPr>
              <w:pStyle w:val="ConsPlusNormal"/>
              <w:jc w:val="center"/>
              <w:rPr>
                <w:szCs w:val="24"/>
              </w:rPr>
            </w:pPr>
            <w:r w:rsidRPr="00A609B6">
              <w:rPr>
                <w:szCs w:val="24"/>
              </w:rPr>
              <w:t>138,2</w:t>
            </w:r>
          </w:p>
        </w:tc>
      </w:tr>
      <w:tr w:rsidR="006E462C" w:rsidRPr="00A609B6" w:rsidTr="00ED503E">
        <w:trPr>
          <w:trHeight w:val="436"/>
        </w:trPr>
        <w:tc>
          <w:tcPr>
            <w:tcW w:w="0" w:type="auto"/>
            <w:tcBorders>
              <w:top w:val="single" w:sz="4" w:space="0" w:color="auto"/>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19.</w:t>
            </w:r>
          </w:p>
        </w:tc>
        <w:tc>
          <w:tcPr>
            <w:tcW w:w="0" w:type="auto"/>
            <w:tcBorders>
              <w:top w:val="single" w:sz="4" w:space="0" w:color="auto"/>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Оборот общественного питания на 1 жителя</w:t>
            </w:r>
          </w:p>
        </w:tc>
        <w:tc>
          <w:tcPr>
            <w:tcW w:w="0" w:type="auto"/>
            <w:tcBorders>
              <w:top w:val="single" w:sz="4" w:space="0" w:color="auto"/>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тыс. руб.</w:t>
            </w:r>
          </w:p>
        </w:tc>
        <w:tc>
          <w:tcPr>
            <w:tcW w:w="0" w:type="auto"/>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0" w:type="auto"/>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900"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7"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7"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7"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7"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c>
          <w:tcPr>
            <w:tcW w:w="879" w:type="dxa"/>
            <w:tcBorders>
              <w:top w:val="single" w:sz="4" w:space="0" w:color="auto"/>
              <w:bottom w:val="nil"/>
            </w:tcBorders>
            <w:shd w:val="clear" w:color="auto" w:fill="auto"/>
            <w:vAlign w:val="center"/>
          </w:tcPr>
          <w:p w:rsidR="009A640C" w:rsidRPr="00A609B6" w:rsidRDefault="00317C68" w:rsidP="00A609B6">
            <w:pPr>
              <w:pStyle w:val="ConsPlusNormal"/>
              <w:jc w:val="center"/>
              <w:rPr>
                <w:szCs w:val="24"/>
              </w:rPr>
            </w:pPr>
            <w:r w:rsidRPr="00A609B6">
              <w:rPr>
                <w:szCs w:val="24"/>
              </w:rPr>
              <w:t>0</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20.</w:t>
            </w:r>
          </w:p>
        </w:tc>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Объем платных услуг на 1 жителя</w:t>
            </w:r>
          </w:p>
        </w:tc>
        <w:tc>
          <w:tcPr>
            <w:tcW w:w="0" w:type="auto"/>
            <w:tcBorders>
              <w:bottom w:val="nil"/>
            </w:tcBorders>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тыс. руб.</w:t>
            </w:r>
          </w:p>
        </w:tc>
        <w:tc>
          <w:tcPr>
            <w:tcW w:w="0" w:type="auto"/>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0,541</w:t>
            </w:r>
          </w:p>
        </w:tc>
        <w:tc>
          <w:tcPr>
            <w:tcW w:w="0" w:type="auto"/>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0,580</w:t>
            </w:r>
          </w:p>
        </w:tc>
        <w:tc>
          <w:tcPr>
            <w:tcW w:w="900"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0,613</w:t>
            </w:r>
          </w:p>
        </w:tc>
        <w:tc>
          <w:tcPr>
            <w:tcW w:w="877"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0,644</w:t>
            </w:r>
          </w:p>
        </w:tc>
        <w:tc>
          <w:tcPr>
            <w:tcW w:w="877"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0,637</w:t>
            </w:r>
          </w:p>
        </w:tc>
        <w:tc>
          <w:tcPr>
            <w:tcW w:w="877"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0,675</w:t>
            </w:r>
          </w:p>
        </w:tc>
        <w:tc>
          <w:tcPr>
            <w:tcW w:w="877"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0,675</w:t>
            </w:r>
          </w:p>
        </w:tc>
        <w:tc>
          <w:tcPr>
            <w:tcW w:w="879" w:type="dxa"/>
            <w:tcBorders>
              <w:bottom w:val="nil"/>
            </w:tcBorders>
            <w:shd w:val="clear" w:color="auto" w:fill="auto"/>
            <w:vAlign w:val="center"/>
          </w:tcPr>
          <w:p w:rsidR="009A640C" w:rsidRPr="00A609B6" w:rsidRDefault="00D721BB" w:rsidP="00A609B6">
            <w:pPr>
              <w:pStyle w:val="ConsPlusNormal"/>
              <w:jc w:val="center"/>
              <w:rPr>
                <w:szCs w:val="24"/>
              </w:rPr>
            </w:pPr>
            <w:r w:rsidRPr="00A609B6">
              <w:rPr>
                <w:szCs w:val="24"/>
              </w:rPr>
              <w:t>0,675</w:t>
            </w:r>
          </w:p>
        </w:tc>
      </w:tr>
      <w:tr w:rsidR="009A640C" w:rsidRPr="00A609B6" w:rsidTr="00ED503E">
        <w:trPr>
          <w:trHeight w:hRule="exact" w:val="397"/>
        </w:trPr>
        <w:tc>
          <w:tcPr>
            <w:tcW w:w="10613" w:type="dxa"/>
            <w:gridSpan w:val="11"/>
            <w:shd w:val="clear" w:color="auto" w:fill="auto"/>
          </w:tcPr>
          <w:p w:rsidR="009A640C" w:rsidRPr="00A609B6" w:rsidRDefault="009A640C" w:rsidP="00A609B6">
            <w:pPr>
              <w:pStyle w:val="ConsPlusNormal"/>
              <w:jc w:val="center"/>
              <w:rPr>
                <w:b/>
                <w:szCs w:val="24"/>
              </w:rPr>
            </w:pPr>
            <w:r w:rsidRPr="00A609B6">
              <w:rPr>
                <w:b/>
                <w:szCs w:val="24"/>
              </w:rPr>
              <w:t>Рынок труда и заработной платы:</w:t>
            </w:r>
          </w:p>
        </w:tc>
      </w:tr>
      <w:tr w:rsidR="006E462C" w:rsidRPr="00A609B6" w:rsidTr="00ED503E">
        <w:trPr>
          <w:trHeight w:val="436"/>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21.</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 xml:space="preserve">Среднесписочная численность </w:t>
            </w:r>
            <w:proofErr w:type="gramStart"/>
            <w:r w:rsidRPr="00A609B6">
              <w:rPr>
                <w:rFonts w:ascii="Times New Roman" w:hAnsi="Times New Roman" w:cs="Times New Roman"/>
                <w:sz w:val="24"/>
                <w:szCs w:val="24"/>
              </w:rPr>
              <w:t>работающих</w:t>
            </w:r>
            <w:proofErr w:type="gramEnd"/>
            <w:r w:rsidRPr="00A609B6">
              <w:rPr>
                <w:rFonts w:ascii="Times New Roman" w:hAnsi="Times New Roman" w:cs="Times New Roman"/>
                <w:sz w:val="24"/>
                <w:szCs w:val="24"/>
              </w:rPr>
              <w:t xml:space="preserve"> </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чел.</w:t>
            </w:r>
          </w:p>
        </w:tc>
        <w:tc>
          <w:tcPr>
            <w:tcW w:w="0" w:type="auto"/>
            <w:shd w:val="clear" w:color="auto" w:fill="auto"/>
            <w:vAlign w:val="center"/>
          </w:tcPr>
          <w:p w:rsidR="009A640C" w:rsidRPr="00A609B6" w:rsidRDefault="00223D12" w:rsidP="00A609B6">
            <w:pPr>
              <w:pStyle w:val="ConsPlusNormal"/>
              <w:jc w:val="center"/>
              <w:rPr>
                <w:szCs w:val="24"/>
              </w:rPr>
            </w:pPr>
            <w:r w:rsidRPr="00A609B6">
              <w:rPr>
                <w:szCs w:val="24"/>
              </w:rPr>
              <w:t>810</w:t>
            </w:r>
          </w:p>
        </w:tc>
        <w:tc>
          <w:tcPr>
            <w:tcW w:w="0" w:type="auto"/>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900"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c>
          <w:tcPr>
            <w:tcW w:w="879" w:type="dxa"/>
            <w:shd w:val="clear" w:color="auto" w:fill="auto"/>
            <w:vAlign w:val="center"/>
          </w:tcPr>
          <w:p w:rsidR="009A640C" w:rsidRPr="00A609B6" w:rsidRDefault="00CC15AE" w:rsidP="00A609B6">
            <w:pPr>
              <w:pStyle w:val="ConsPlusNormal"/>
              <w:jc w:val="center"/>
              <w:rPr>
                <w:szCs w:val="24"/>
              </w:rPr>
            </w:pPr>
            <w:r w:rsidRPr="00A609B6">
              <w:rPr>
                <w:szCs w:val="24"/>
              </w:rPr>
              <w:t>840</w:t>
            </w:r>
          </w:p>
        </w:tc>
      </w:tr>
      <w:tr w:rsidR="006E462C" w:rsidRPr="00A609B6" w:rsidTr="00ED503E">
        <w:trPr>
          <w:trHeight w:hRule="exact" w:val="1598"/>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22.</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Уровень зарегистрированной безработицы к трудоспособному населению</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w:t>
            </w:r>
          </w:p>
        </w:tc>
        <w:tc>
          <w:tcPr>
            <w:tcW w:w="0" w:type="auto"/>
            <w:shd w:val="clear" w:color="auto" w:fill="auto"/>
            <w:vAlign w:val="center"/>
          </w:tcPr>
          <w:p w:rsidR="009A640C" w:rsidRPr="00A609B6" w:rsidRDefault="00F54D1F" w:rsidP="00A609B6">
            <w:pPr>
              <w:pStyle w:val="ConsPlusNormal"/>
              <w:jc w:val="center"/>
              <w:rPr>
                <w:szCs w:val="24"/>
              </w:rPr>
            </w:pPr>
            <w:r w:rsidRPr="00A609B6">
              <w:rPr>
                <w:szCs w:val="24"/>
              </w:rPr>
              <w:t>0,37</w:t>
            </w:r>
          </w:p>
        </w:tc>
        <w:tc>
          <w:tcPr>
            <w:tcW w:w="0" w:type="auto"/>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900"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7"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c>
          <w:tcPr>
            <w:tcW w:w="879" w:type="dxa"/>
            <w:shd w:val="clear" w:color="auto" w:fill="auto"/>
            <w:vAlign w:val="center"/>
          </w:tcPr>
          <w:p w:rsidR="009A640C" w:rsidRPr="00A609B6" w:rsidRDefault="00CC15AE" w:rsidP="00A609B6">
            <w:pPr>
              <w:pStyle w:val="ConsPlusNormal"/>
              <w:jc w:val="center"/>
              <w:rPr>
                <w:szCs w:val="24"/>
              </w:rPr>
            </w:pPr>
            <w:r w:rsidRPr="00A609B6">
              <w:rPr>
                <w:szCs w:val="24"/>
              </w:rPr>
              <w:t>0,36</w:t>
            </w:r>
          </w:p>
        </w:tc>
      </w:tr>
      <w:tr w:rsidR="006E462C" w:rsidRPr="00A609B6" w:rsidTr="00ED503E">
        <w:trPr>
          <w:trHeight w:hRule="exact" w:val="1247"/>
        </w:trPr>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23.</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Среднемесячная номинальная начисленная заработная плата работников</w:t>
            </w:r>
          </w:p>
        </w:tc>
        <w:tc>
          <w:tcPr>
            <w:tcW w:w="0" w:type="auto"/>
            <w:shd w:val="clear" w:color="auto" w:fill="auto"/>
          </w:tcPr>
          <w:p w:rsidR="009A640C" w:rsidRPr="00A609B6" w:rsidRDefault="009A640C" w:rsidP="00A609B6">
            <w:pPr>
              <w:spacing w:after="0" w:line="240" w:lineRule="auto"/>
              <w:rPr>
                <w:rFonts w:ascii="Times New Roman" w:hAnsi="Times New Roman" w:cs="Times New Roman"/>
                <w:sz w:val="24"/>
                <w:szCs w:val="24"/>
              </w:rPr>
            </w:pPr>
            <w:r w:rsidRPr="00A609B6">
              <w:rPr>
                <w:rFonts w:ascii="Times New Roman" w:hAnsi="Times New Roman" w:cs="Times New Roman"/>
                <w:sz w:val="24"/>
                <w:szCs w:val="24"/>
              </w:rPr>
              <w:t>руб.</w:t>
            </w:r>
          </w:p>
        </w:tc>
        <w:tc>
          <w:tcPr>
            <w:tcW w:w="0" w:type="auto"/>
            <w:shd w:val="clear" w:color="auto" w:fill="auto"/>
            <w:vAlign w:val="center"/>
          </w:tcPr>
          <w:p w:rsidR="009A640C" w:rsidRPr="00A609B6" w:rsidRDefault="00680AC0" w:rsidP="00A609B6">
            <w:pPr>
              <w:pStyle w:val="ConsPlusNormal"/>
              <w:jc w:val="center"/>
              <w:rPr>
                <w:szCs w:val="24"/>
              </w:rPr>
            </w:pPr>
            <w:r w:rsidRPr="00A609B6">
              <w:rPr>
                <w:szCs w:val="24"/>
              </w:rPr>
              <w:t>45000</w:t>
            </w:r>
          </w:p>
        </w:tc>
        <w:tc>
          <w:tcPr>
            <w:tcW w:w="0" w:type="auto"/>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900"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7"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7"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7"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7"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c>
          <w:tcPr>
            <w:tcW w:w="879" w:type="dxa"/>
            <w:shd w:val="clear" w:color="auto" w:fill="auto"/>
            <w:vAlign w:val="center"/>
          </w:tcPr>
          <w:p w:rsidR="009A640C" w:rsidRPr="00A609B6" w:rsidRDefault="00680AC0" w:rsidP="00A609B6">
            <w:pPr>
              <w:pStyle w:val="ConsPlusNormal"/>
              <w:jc w:val="center"/>
              <w:rPr>
                <w:szCs w:val="24"/>
              </w:rPr>
            </w:pPr>
            <w:r w:rsidRPr="00A609B6">
              <w:rPr>
                <w:szCs w:val="24"/>
              </w:rPr>
              <w:t>47000</w:t>
            </w:r>
          </w:p>
        </w:tc>
      </w:tr>
    </w:tbl>
    <w:p w:rsidR="009A640C" w:rsidRPr="00A609B6" w:rsidRDefault="009A640C" w:rsidP="00A609B6">
      <w:pPr>
        <w:pStyle w:val="ConsPlusNormal"/>
        <w:jc w:val="both"/>
        <w:rPr>
          <w:szCs w:val="24"/>
        </w:rPr>
      </w:pPr>
    </w:p>
    <w:p w:rsidR="000100AB" w:rsidRPr="00A609B6" w:rsidRDefault="000100AB" w:rsidP="00A609B6">
      <w:pPr>
        <w:spacing w:after="0" w:line="240" w:lineRule="auto"/>
        <w:jc w:val="center"/>
        <w:rPr>
          <w:rFonts w:ascii="Times New Roman" w:hAnsi="Times New Roman" w:cs="Times New Roman"/>
          <w:sz w:val="24"/>
          <w:szCs w:val="24"/>
        </w:rPr>
      </w:pPr>
    </w:p>
    <w:p w:rsidR="000100AB" w:rsidRPr="00A609B6" w:rsidRDefault="000100AB" w:rsidP="00A609B6">
      <w:pPr>
        <w:spacing w:after="0" w:line="240" w:lineRule="auto"/>
        <w:rPr>
          <w:rFonts w:ascii="Times New Roman" w:hAnsi="Times New Roman" w:cs="Times New Roman"/>
          <w:sz w:val="24"/>
          <w:szCs w:val="24"/>
        </w:rPr>
      </w:pPr>
    </w:p>
    <w:p w:rsidR="000100AB" w:rsidRPr="00A609B6" w:rsidRDefault="000100AB" w:rsidP="00A609B6">
      <w:pPr>
        <w:spacing w:after="0" w:line="240" w:lineRule="auto"/>
        <w:jc w:val="center"/>
        <w:rPr>
          <w:rFonts w:ascii="Times New Roman" w:hAnsi="Times New Roman" w:cs="Times New Roman"/>
          <w:sz w:val="24"/>
          <w:szCs w:val="24"/>
        </w:rPr>
      </w:pPr>
    </w:p>
    <w:p w:rsidR="000100AB" w:rsidRPr="00A609B6" w:rsidRDefault="000100AB" w:rsidP="00A609B6">
      <w:pPr>
        <w:spacing w:after="0" w:line="240" w:lineRule="auto"/>
        <w:jc w:val="center"/>
        <w:rPr>
          <w:rFonts w:ascii="Times New Roman" w:hAnsi="Times New Roman" w:cs="Times New Roman"/>
          <w:sz w:val="24"/>
          <w:szCs w:val="24"/>
        </w:rPr>
      </w:pPr>
    </w:p>
    <w:sectPr w:rsidR="000100AB" w:rsidRPr="00A609B6" w:rsidSect="000100A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05" w:rsidRDefault="00111405" w:rsidP="00E471CE">
      <w:pPr>
        <w:spacing w:after="0" w:line="240" w:lineRule="auto"/>
      </w:pPr>
      <w:r>
        <w:separator/>
      </w:r>
    </w:p>
  </w:endnote>
  <w:endnote w:type="continuationSeparator" w:id="0">
    <w:p w:rsidR="00111405" w:rsidRDefault="00111405" w:rsidP="00E4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05" w:rsidRDefault="00111405" w:rsidP="00E471CE">
      <w:pPr>
        <w:spacing w:after="0" w:line="240" w:lineRule="auto"/>
      </w:pPr>
      <w:r>
        <w:separator/>
      </w:r>
    </w:p>
  </w:footnote>
  <w:footnote w:type="continuationSeparator" w:id="0">
    <w:p w:rsidR="00111405" w:rsidRDefault="00111405" w:rsidP="00E47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8CD"/>
    <w:multiLevelType w:val="hybridMultilevel"/>
    <w:tmpl w:val="47C48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0429F"/>
    <w:multiLevelType w:val="hybridMultilevel"/>
    <w:tmpl w:val="BCF814B0"/>
    <w:lvl w:ilvl="0" w:tplc="4894C1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099838ED"/>
    <w:multiLevelType w:val="hybridMultilevel"/>
    <w:tmpl w:val="CF5A4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65984"/>
    <w:multiLevelType w:val="hybridMultilevel"/>
    <w:tmpl w:val="68F60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35953"/>
    <w:multiLevelType w:val="multilevel"/>
    <w:tmpl w:val="674AFC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DB08B6"/>
    <w:multiLevelType w:val="hybridMultilevel"/>
    <w:tmpl w:val="BBA8BB92"/>
    <w:lvl w:ilvl="0" w:tplc="4CEEA1F8">
      <w:start w:val="4"/>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F4145"/>
    <w:multiLevelType w:val="hybridMultilevel"/>
    <w:tmpl w:val="E1C033D2"/>
    <w:lvl w:ilvl="0" w:tplc="1D742D6E">
      <w:start w:val="1"/>
      <w:numFmt w:val="bullet"/>
      <w:lvlText w:val=""/>
      <w:lvlJc w:val="left"/>
      <w:pPr>
        <w:tabs>
          <w:tab w:val="num" w:pos="1134"/>
        </w:tabs>
        <w:ind w:left="283" w:firstLine="709"/>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7">
    <w:nsid w:val="1A9B6567"/>
    <w:multiLevelType w:val="hybridMultilevel"/>
    <w:tmpl w:val="58E2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D3345"/>
    <w:multiLevelType w:val="hybridMultilevel"/>
    <w:tmpl w:val="5B88C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D4B80"/>
    <w:multiLevelType w:val="hybridMultilevel"/>
    <w:tmpl w:val="2F5436CE"/>
    <w:lvl w:ilvl="0" w:tplc="4A3895E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E315D"/>
    <w:multiLevelType w:val="hybridMultilevel"/>
    <w:tmpl w:val="DB6A0DA0"/>
    <w:lvl w:ilvl="0" w:tplc="19FEA2A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1">
    <w:nsid w:val="222F0EED"/>
    <w:multiLevelType w:val="hybridMultilevel"/>
    <w:tmpl w:val="43A8F65A"/>
    <w:lvl w:ilvl="0" w:tplc="9332709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261D636E"/>
    <w:multiLevelType w:val="hybridMultilevel"/>
    <w:tmpl w:val="A8B815C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4942EF"/>
    <w:multiLevelType w:val="hybridMultilevel"/>
    <w:tmpl w:val="B1F69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605944"/>
    <w:multiLevelType w:val="hybridMultilevel"/>
    <w:tmpl w:val="C7800F68"/>
    <w:lvl w:ilvl="0" w:tplc="070E18D4">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413FD9"/>
    <w:multiLevelType w:val="hybridMultilevel"/>
    <w:tmpl w:val="FA1A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9339A"/>
    <w:multiLevelType w:val="hybridMultilevel"/>
    <w:tmpl w:val="E5023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15DE8"/>
    <w:multiLevelType w:val="hybridMultilevel"/>
    <w:tmpl w:val="F1F4C6F2"/>
    <w:lvl w:ilvl="0" w:tplc="F53480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9F3A31"/>
    <w:multiLevelType w:val="hybridMultilevel"/>
    <w:tmpl w:val="3DC4DB50"/>
    <w:lvl w:ilvl="0" w:tplc="836C263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E1E42DB"/>
    <w:multiLevelType w:val="hybridMultilevel"/>
    <w:tmpl w:val="4A82E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1066B2"/>
    <w:multiLevelType w:val="hybridMultilevel"/>
    <w:tmpl w:val="8EBA1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148AF"/>
    <w:multiLevelType w:val="hybridMultilevel"/>
    <w:tmpl w:val="A4C6E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FC15C5"/>
    <w:multiLevelType w:val="hybridMultilevel"/>
    <w:tmpl w:val="865E2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052CD5"/>
    <w:multiLevelType w:val="hybridMultilevel"/>
    <w:tmpl w:val="72548FE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4D0D3ABB"/>
    <w:multiLevelType w:val="hybridMultilevel"/>
    <w:tmpl w:val="B8A63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725AB7"/>
    <w:multiLevelType w:val="multilevel"/>
    <w:tmpl w:val="691020E2"/>
    <w:lvl w:ilvl="0">
      <w:start w:val="2"/>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6">
    <w:nsid w:val="50E0554F"/>
    <w:multiLevelType w:val="hybridMultilevel"/>
    <w:tmpl w:val="0F8817FC"/>
    <w:lvl w:ilvl="0" w:tplc="74B2670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7">
    <w:nsid w:val="56D915C5"/>
    <w:multiLevelType w:val="hybridMultilevel"/>
    <w:tmpl w:val="F272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F7361"/>
    <w:multiLevelType w:val="hybridMultilevel"/>
    <w:tmpl w:val="9E54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CB7A1D"/>
    <w:multiLevelType w:val="hybridMultilevel"/>
    <w:tmpl w:val="B88ECE14"/>
    <w:lvl w:ilvl="0" w:tplc="535086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nsid w:val="61374696"/>
    <w:multiLevelType w:val="hybridMultilevel"/>
    <w:tmpl w:val="19FE9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476FD6"/>
    <w:multiLevelType w:val="hybridMultilevel"/>
    <w:tmpl w:val="72548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CB36A7"/>
    <w:multiLevelType w:val="hybridMultilevel"/>
    <w:tmpl w:val="66B6C750"/>
    <w:lvl w:ilvl="0" w:tplc="F9BEB4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0BE7D05"/>
    <w:multiLevelType w:val="hybridMultilevel"/>
    <w:tmpl w:val="DA0E0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AD52AE"/>
    <w:multiLevelType w:val="multilevel"/>
    <w:tmpl w:val="2CF64D8A"/>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5">
    <w:nsid w:val="78BC2348"/>
    <w:multiLevelType w:val="hybridMultilevel"/>
    <w:tmpl w:val="787A64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7C16388C"/>
    <w:multiLevelType w:val="hybridMultilevel"/>
    <w:tmpl w:val="F1AA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34"/>
  </w:num>
  <w:num w:numId="4">
    <w:abstractNumId w:val="36"/>
  </w:num>
  <w:num w:numId="5">
    <w:abstractNumId w:val="9"/>
  </w:num>
  <w:num w:numId="6">
    <w:abstractNumId w:val="19"/>
  </w:num>
  <w:num w:numId="7">
    <w:abstractNumId w:val="26"/>
  </w:num>
  <w:num w:numId="8">
    <w:abstractNumId w:val="11"/>
  </w:num>
  <w:num w:numId="9">
    <w:abstractNumId w:val="23"/>
  </w:num>
  <w:num w:numId="10">
    <w:abstractNumId w:val="5"/>
  </w:num>
  <w:num w:numId="11">
    <w:abstractNumId w:val="12"/>
  </w:num>
  <w:num w:numId="12">
    <w:abstractNumId w:val="8"/>
  </w:num>
  <w:num w:numId="13">
    <w:abstractNumId w:val="18"/>
  </w:num>
  <w:num w:numId="14">
    <w:abstractNumId w:val="24"/>
  </w:num>
  <w:num w:numId="15">
    <w:abstractNumId w:val="2"/>
  </w:num>
  <w:num w:numId="16">
    <w:abstractNumId w:val="29"/>
  </w:num>
  <w:num w:numId="17">
    <w:abstractNumId w:val="15"/>
  </w:num>
  <w:num w:numId="18">
    <w:abstractNumId w:val="3"/>
  </w:num>
  <w:num w:numId="19">
    <w:abstractNumId w:val="17"/>
  </w:num>
  <w:num w:numId="20">
    <w:abstractNumId w:val="20"/>
  </w:num>
  <w:num w:numId="21">
    <w:abstractNumId w:val="1"/>
  </w:num>
  <w:num w:numId="22">
    <w:abstractNumId w:val="30"/>
  </w:num>
  <w:num w:numId="23">
    <w:abstractNumId w:val="7"/>
  </w:num>
  <w:num w:numId="24">
    <w:abstractNumId w:val="21"/>
  </w:num>
  <w:num w:numId="25">
    <w:abstractNumId w:val="0"/>
  </w:num>
  <w:num w:numId="26">
    <w:abstractNumId w:val="28"/>
  </w:num>
  <w:num w:numId="27">
    <w:abstractNumId w:val="13"/>
  </w:num>
  <w:num w:numId="28">
    <w:abstractNumId w:val="27"/>
  </w:num>
  <w:num w:numId="29">
    <w:abstractNumId w:val="22"/>
  </w:num>
  <w:num w:numId="30">
    <w:abstractNumId w:val="33"/>
  </w:num>
  <w:num w:numId="31">
    <w:abstractNumId w:val="1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6"/>
  </w:num>
  <w:num w:numId="35">
    <w:abstractNumId w:val="35"/>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8F"/>
    <w:rsid w:val="00000297"/>
    <w:rsid w:val="00001164"/>
    <w:rsid w:val="00001610"/>
    <w:rsid w:val="00004741"/>
    <w:rsid w:val="000100AB"/>
    <w:rsid w:val="00014446"/>
    <w:rsid w:val="0001624B"/>
    <w:rsid w:val="000165EF"/>
    <w:rsid w:val="00021937"/>
    <w:rsid w:val="00024F4E"/>
    <w:rsid w:val="000273BA"/>
    <w:rsid w:val="000306F9"/>
    <w:rsid w:val="000325DB"/>
    <w:rsid w:val="0003612F"/>
    <w:rsid w:val="0004077C"/>
    <w:rsid w:val="00040795"/>
    <w:rsid w:val="000408C8"/>
    <w:rsid w:val="000408DA"/>
    <w:rsid w:val="00041006"/>
    <w:rsid w:val="000508BC"/>
    <w:rsid w:val="000514C3"/>
    <w:rsid w:val="00060C22"/>
    <w:rsid w:val="00063049"/>
    <w:rsid w:val="00070FD8"/>
    <w:rsid w:val="00071B18"/>
    <w:rsid w:val="00080BB6"/>
    <w:rsid w:val="00082476"/>
    <w:rsid w:val="00083CF3"/>
    <w:rsid w:val="00084137"/>
    <w:rsid w:val="00086DE1"/>
    <w:rsid w:val="00092AF2"/>
    <w:rsid w:val="00092E6C"/>
    <w:rsid w:val="00093B17"/>
    <w:rsid w:val="00096303"/>
    <w:rsid w:val="00097A6A"/>
    <w:rsid w:val="000A1A29"/>
    <w:rsid w:val="000A1FBD"/>
    <w:rsid w:val="000A1FF9"/>
    <w:rsid w:val="000A24BF"/>
    <w:rsid w:val="000A47EF"/>
    <w:rsid w:val="000A7BE9"/>
    <w:rsid w:val="000B0BF2"/>
    <w:rsid w:val="000B0DCF"/>
    <w:rsid w:val="000B1A09"/>
    <w:rsid w:val="000B1A83"/>
    <w:rsid w:val="000C3A21"/>
    <w:rsid w:val="000C3E79"/>
    <w:rsid w:val="000C5F89"/>
    <w:rsid w:val="000D04E9"/>
    <w:rsid w:val="000D2CC8"/>
    <w:rsid w:val="000D6C77"/>
    <w:rsid w:val="000F2175"/>
    <w:rsid w:val="000F22C8"/>
    <w:rsid w:val="000F36F5"/>
    <w:rsid w:val="00100560"/>
    <w:rsid w:val="00101BBA"/>
    <w:rsid w:val="00103770"/>
    <w:rsid w:val="00105BD0"/>
    <w:rsid w:val="00111405"/>
    <w:rsid w:val="00114ECB"/>
    <w:rsid w:val="001179CF"/>
    <w:rsid w:val="001179DC"/>
    <w:rsid w:val="0012215A"/>
    <w:rsid w:val="00122D99"/>
    <w:rsid w:val="00122E23"/>
    <w:rsid w:val="00126C90"/>
    <w:rsid w:val="00126DEC"/>
    <w:rsid w:val="00131330"/>
    <w:rsid w:val="00134F48"/>
    <w:rsid w:val="0014091F"/>
    <w:rsid w:val="00140CB0"/>
    <w:rsid w:val="001441ED"/>
    <w:rsid w:val="00144A33"/>
    <w:rsid w:val="001453E7"/>
    <w:rsid w:val="001514F5"/>
    <w:rsid w:val="00151BA8"/>
    <w:rsid w:val="0015255F"/>
    <w:rsid w:val="00155039"/>
    <w:rsid w:val="001558C4"/>
    <w:rsid w:val="001566FE"/>
    <w:rsid w:val="001643C1"/>
    <w:rsid w:val="00165417"/>
    <w:rsid w:val="001668CD"/>
    <w:rsid w:val="00170B4E"/>
    <w:rsid w:val="00171382"/>
    <w:rsid w:val="00171792"/>
    <w:rsid w:val="00175C65"/>
    <w:rsid w:val="00176758"/>
    <w:rsid w:val="00177D62"/>
    <w:rsid w:val="00185DB0"/>
    <w:rsid w:val="001937C5"/>
    <w:rsid w:val="00193AC0"/>
    <w:rsid w:val="00196078"/>
    <w:rsid w:val="001969D9"/>
    <w:rsid w:val="001A1940"/>
    <w:rsid w:val="001A59CB"/>
    <w:rsid w:val="001B1413"/>
    <w:rsid w:val="001B33E6"/>
    <w:rsid w:val="001B42F3"/>
    <w:rsid w:val="001C7197"/>
    <w:rsid w:val="001D0B48"/>
    <w:rsid w:val="001E2ECB"/>
    <w:rsid w:val="001E52AE"/>
    <w:rsid w:val="001E7C01"/>
    <w:rsid w:val="001F0F27"/>
    <w:rsid w:val="001F2E3E"/>
    <w:rsid w:val="001F57EE"/>
    <w:rsid w:val="001F5E3E"/>
    <w:rsid w:val="001F60A3"/>
    <w:rsid w:val="001F621A"/>
    <w:rsid w:val="0020368E"/>
    <w:rsid w:val="0020547C"/>
    <w:rsid w:val="0020555C"/>
    <w:rsid w:val="00211653"/>
    <w:rsid w:val="002137A1"/>
    <w:rsid w:val="00214CDB"/>
    <w:rsid w:val="00215C3D"/>
    <w:rsid w:val="00217A21"/>
    <w:rsid w:val="00220C1A"/>
    <w:rsid w:val="00221A10"/>
    <w:rsid w:val="00222647"/>
    <w:rsid w:val="00222D15"/>
    <w:rsid w:val="00223579"/>
    <w:rsid w:val="00223D12"/>
    <w:rsid w:val="002243A6"/>
    <w:rsid w:val="002266FD"/>
    <w:rsid w:val="00234602"/>
    <w:rsid w:val="00234F65"/>
    <w:rsid w:val="00235CA6"/>
    <w:rsid w:val="0023620E"/>
    <w:rsid w:val="002368D1"/>
    <w:rsid w:val="00240445"/>
    <w:rsid w:val="00241B8F"/>
    <w:rsid w:val="00243CD2"/>
    <w:rsid w:val="002445E1"/>
    <w:rsid w:val="0024504F"/>
    <w:rsid w:val="00250937"/>
    <w:rsid w:val="0025137E"/>
    <w:rsid w:val="0025499D"/>
    <w:rsid w:val="00260E35"/>
    <w:rsid w:val="00261F4B"/>
    <w:rsid w:val="00264FD6"/>
    <w:rsid w:val="00267A15"/>
    <w:rsid w:val="00267C5C"/>
    <w:rsid w:val="00267C8A"/>
    <w:rsid w:val="00271052"/>
    <w:rsid w:val="00273A15"/>
    <w:rsid w:val="00276D5A"/>
    <w:rsid w:val="002830EE"/>
    <w:rsid w:val="0028469A"/>
    <w:rsid w:val="0028480C"/>
    <w:rsid w:val="0028604E"/>
    <w:rsid w:val="0029094E"/>
    <w:rsid w:val="00293510"/>
    <w:rsid w:val="0029527B"/>
    <w:rsid w:val="002956AB"/>
    <w:rsid w:val="002958B2"/>
    <w:rsid w:val="002A711F"/>
    <w:rsid w:val="002C0C47"/>
    <w:rsid w:val="002C208E"/>
    <w:rsid w:val="002C7405"/>
    <w:rsid w:val="002D04F6"/>
    <w:rsid w:val="002F001A"/>
    <w:rsid w:val="002F0AFA"/>
    <w:rsid w:val="002F12AC"/>
    <w:rsid w:val="002F33AB"/>
    <w:rsid w:val="002F6342"/>
    <w:rsid w:val="002F65F5"/>
    <w:rsid w:val="002F68BB"/>
    <w:rsid w:val="003004A0"/>
    <w:rsid w:val="00301849"/>
    <w:rsid w:val="00304CC3"/>
    <w:rsid w:val="00306020"/>
    <w:rsid w:val="003060B0"/>
    <w:rsid w:val="00310D21"/>
    <w:rsid w:val="00311927"/>
    <w:rsid w:val="00314C43"/>
    <w:rsid w:val="003152F4"/>
    <w:rsid w:val="00316E22"/>
    <w:rsid w:val="00317C68"/>
    <w:rsid w:val="00320AEF"/>
    <w:rsid w:val="00321ADA"/>
    <w:rsid w:val="00327F73"/>
    <w:rsid w:val="00334517"/>
    <w:rsid w:val="003351DF"/>
    <w:rsid w:val="00336D73"/>
    <w:rsid w:val="00342042"/>
    <w:rsid w:val="00345698"/>
    <w:rsid w:val="0034589E"/>
    <w:rsid w:val="00354BE2"/>
    <w:rsid w:val="00355A27"/>
    <w:rsid w:val="00356F02"/>
    <w:rsid w:val="003579E8"/>
    <w:rsid w:val="003608C0"/>
    <w:rsid w:val="00364A44"/>
    <w:rsid w:val="00365028"/>
    <w:rsid w:val="00365C3B"/>
    <w:rsid w:val="00371449"/>
    <w:rsid w:val="003716C5"/>
    <w:rsid w:val="00373AF0"/>
    <w:rsid w:val="003764F0"/>
    <w:rsid w:val="00377085"/>
    <w:rsid w:val="00380072"/>
    <w:rsid w:val="00381A83"/>
    <w:rsid w:val="0038211F"/>
    <w:rsid w:val="00383475"/>
    <w:rsid w:val="00392C93"/>
    <w:rsid w:val="00396385"/>
    <w:rsid w:val="003A00D6"/>
    <w:rsid w:val="003A64FF"/>
    <w:rsid w:val="003A66D5"/>
    <w:rsid w:val="003A7ACE"/>
    <w:rsid w:val="003B06FB"/>
    <w:rsid w:val="003B2E20"/>
    <w:rsid w:val="003B4503"/>
    <w:rsid w:val="003B496A"/>
    <w:rsid w:val="003B4C1B"/>
    <w:rsid w:val="003B5E85"/>
    <w:rsid w:val="003B6043"/>
    <w:rsid w:val="003C3DBF"/>
    <w:rsid w:val="003C3EF2"/>
    <w:rsid w:val="003C3FF7"/>
    <w:rsid w:val="003C4026"/>
    <w:rsid w:val="003C5B97"/>
    <w:rsid w:val="003C628C"/>
    <w:rsid w:val="003C6CE9"/>
    <w:rsid w:val="003C7C64"/>
    <w:rsid w:val="003C7F62"/>
    <w:rsid w:val="003D1547"/>
    <w:rsid w:val="003D62EC"/>
    <w:rsid w:val="003D7870"/>
    <w:rsid w:val="003D79FA"/>
    <w:rsid w:val="003E05C0"/>
    <w:rsid w:val="003E179F"/>
    <w:rsid w:val="003E2F1C"/>
    <w:rsid w:val="003E363F"/>
    <w:rsid w:val="003E5C88"/>
    <w:rsid w:val="003E601D"/>
    <w:rsid w:val="003F0ACD"/>
    <w:rsid w:val="003F6200"/>
    <w:rsid w:val="003F7B8E"/>
    <w:rsid w:val="004011A8"/>
    <w:rsid w:val="00405920"/>
    <w:rsid w:val="00407ABB"/>
    <w:rsid w:val="004116D7"/>
    <w:rsid w:val="00412260"/>
    <w:rsid w:val="00415763"/>
    <w:rsid w:val="004157EB"/>
    <w:rsid w:val="00416704"/>
    <w:rsid w:val="0042285E"/>
    <w:rsid w:val="00424846"/>
    <w:rsid w:val="004262BE"/>
    <w:rsid w:val="00427B0E"/>
    <w:rsid w:val="0043138A"/>
    <w:rsid w:val="00432F87"/>
    <w:rsid w:val="00433AD7"/>
    <w:rsid w:val="00444FCB"/>
    <w:rsid w:val="00447563"/>
    <w:rsid w:val="00451CB1"/>
    <w:rsid w:val="00452B76"/>
    <w:rsid w:val="00470A67"/>
    <w:rsid w:val="00473250"/>
    <w:rsid w:val="00475F21"/>
    <w:rsid w:val="00477056"/>
    <w:rsid w:val="00480E66"/>
    <w:rsid w:val="0049013C"/>
    <w:rsid w:val="00490ADA"/>
    <w:rsid w:val="00492979"/>
    <w:rsid w:val="00494164"/>
    <w:rsid w:val="0049484D"/>
    <w:rsid w:val="004A2D53"/>
    <w:rsid w:val="004A32AF"/>
    <w:rsid w:val="004A3353"/>
    <w:rsid w:val="004A651A"/>
    <w:rsid w:val="004A7574"/>
    <w:rsid w:val="004B69CF"/>
    <w:rsid w:val="004C1C23"/>
    <w:rsid w:val="004C2382"/>
    <w:rsid w:val="004D091B"/>
    <w:rsid w:val="004D39C0"/>
    <w:rsid w:val="004E094B"/>
    <w:rsid w:val="004E1730"/>
    <w:rsid w:val="004E659D"/>
    <w:rsid w:val="004F2597"/>
    <w:rsid w:val="004F3408"/>
    <w:rsid w:val="004F3989"/>
    <w:rsid w:val="004F616E"/>
    <w:rsid w:val="00501271"/>
    <w:rsid w:val="00501884"/>
    <w:rsid w:val="00507DE3"/>
    <w:rsid w:val="00510D9A"/>
    <w:rsid w:val="005207F0"/>
    <w:rsid w:val="0052788A"/>
    <w:rsid w:val="00530C8D"/>
    <w:rsid w:val="005319A4"/>
    <w:rsid w:val="00532706"/>
    <w:rsid w:val="00537CFE"/>
    <w:rsid w:val="0054060A"/>
    <w:rsid w:val="00540CA6"/>
    <w:rsid w:val="00542E53"/>
    <w:rsid w:val="00543830"/>
    <w:rsid w:val="00545232"/>
    <w:rsid w:val="00545E8A"/>
    <w:rsid w:val="00546A6B"/>
    <w:rsid w:val="00560775"/>
    <w:rsid w:val="00560ABD"/>
    <w:rsid w:val="00561839"/>
    <w:rsid w:val="005630A2"/>
    <w:rsid w:val="00566666"/>
    <w:rsid w:val="005679EB"/>
    <w:rsid w:val="00570729"/>
    <w:rsid w:val="00570C0F"/>
    <w:rsid w:val="00580E24"/>
    <w:rsid w:val="005810F6"/>
    <w:rsid w:val="0059048A"/>
    <w:rsid w:val="00595F26"/>
    <w:rsid w:val="005979CC"/>
    <w:rsid w:val="005A2F96"/>
    <w:rsid w:val="005B3DC6"/>
    <w:rsid w:val="005B5E86"/>
    <w:rsid w:val="005C12DE"/>
    <w:rsid w:val="005C2037"/>
    <w:rsid w:val="005C5C66"/>
    <w:rsid w:val="005C5CB3"/>
    <w:rsid w:val="005C5FDF"/>
    <w:rsid w:val="005D5889"/>
    <w:rsid w:val="005D62F9"/>
    <w:rsid w:val="005D6611"/>
    <w:rsid w:val="005D66A2"/>
    <w:rsid w:val="005E47A9"/>
    <w:rsid w:val="005E50AF"/>
    <w:rsid w:val="005F3774"/>
    <w:rsid w:val="005F41E7"/>
    <w:rsid w:val="005F4ED2"/>
    <w:rsid w:val="005F60E2"/>
    <w:rsid w:val="005F6683"/>
    <w:rsid w:val="00600F6C"/>
    <w:rsid w:val="006021CB"/>
    <w:rsid w:val="0060522A"/>
    <w:rsid w:val="006071D3"/>
    <w:rsid w:val="00607E41"/>
    <w:rsid w:val="0061204E"/>
    <w:rsid w:val="0061388A"/>
    <w:rsid w:val="006206B7"/>
    <w:rsid w:val="00624AF4"/>
    <w:rsid w:val="006356CA"/>
    <w:rsid w:val="00636412"/>
    <w:rsid w:val="00636B36"/>
    <w:rsid w:val="00646D23"/>
    <w:rsid w:val="0064776C"/>
    <w:rsid w:val="00651B6A"/>
    <w:rsid w:val="00652497"/>
    <w:rsid w:val="006623B0"/>
    <w:rsid w:val="00663BF1"/>
    <w:rsid w:val="00667C2A"/>
    <w:rsid w:val="00670118"/>
    <w:rsid w:val="00680AC0"/>
    <w:rsid w:val="00681EBC"/>
    <w:rsid w:val="006826C1"/>
    <w:rsid w:val="0068667E"/>
    <w:rsid w:val="00686D7E"/>
    <w:rsid w:val="0069210F"/>
    <w:rsid w:val="0069315D"/>
    <w:rsid w:val="0069324A"/>
    <w:rsid w:val="00695D17"/>
    <w:rsid w:val="006967A0"/>
    <w:rsid w:val="006A6AB5"/>
    <w:rsid w:val="006A6BFC"/>
    <w:rsid w:val="006B1866"/>
    <w:rsid w:val="006B2588"/>
    <w:rsid w:val="006B30CB"/>
    <w:rsid w:val="006C0AC1"/>
    <w:rsid w:val="006C4A2F"/>
    <w:rsid w:val="006C628C"/>
    <w:rsid w:val="006D1196"/>
    <w:rsid w:val="006D3BA2"/>
    <w:rsid w:val="006D565C"/>
    <w:rsid w:val="006D6EC2"/>
    <w:rsid w:val="006E03B9"/>
    <w:rsid w:val="006E04D1"/>
    <w:rsid w:val="006E462C"/>
    <w:rsid w:val="006F0609"/>
    <w:rsid w:val="006F5FB5"/>
    <w:rsid w:val="00706CAF"/>
    <w:rsid w:val="00707014"/>
    <w:rsid w:val="007074D7"/>
    <w:rsid w:val="0070780D"/>
    <w:rsid w:val="00710114"/>
    <w:rsid w:val="007112E2"/>
    <w:rsid w:val="0071278B"/>
    <w:rsid w:val="00713BCF"/>
    <w:rsid w:val="0071621A"/>
    <w:rsid w:val="00716E49"/>
    <w:rsid w:val="00724A9D"/>
    <w:rsid w:val="00724E37"/>
    <w:rsid w:val="007256A1"/>
    <w:rsid w:val="007268A6"/>
    <w:rsid w:val="00734992"/>
    <w:rsid w:val="007453E9"/>
    <w:rsid w:val="00745819"/>
    <w:rsid w:val="00746FBA"/>
    <w:rsid w:val="007470AC"/>
    <w:rsid w:val="00754801"/>
    <w:rsid w:val="00757D53"/>
    <w:rsid w:val="00760B59"/>
    <w:rsid w:val="00761250"/>
    <w:rsid w:val="007619BE"/>
    <w:rsid w:val="00763592"/>
    <w:rsid w:val="00763DD8"/>
    <w:rsid w:val="007676C3"/>
    <w:rsid w:val="00767A88"/>
    <w:rsid w:val="00770A3C"/>
    <w:rsid w:val="00771E76"/>
    <w:rsid w:val="00772848"/>
    <w:rsid w:val="00776F02"/>
    <w:rsid w:val="00781EF2"/>
    <w:rsid w:val="007834CD"/>
    <w:rsid w:val="00783F31"/>
    <w:rsid w:val="007858EE"/>
    <w:rsid w:val="00787607"/>
    <w:rsid w:val="00787BE9"/>
    <w:rsid w:val="007968A0"/>
    <w:rsid w:val="007973A6"/>
    <w:rsid w:val="007A16EA"/>
    <w:rsid w:val="007A2188"/>
    <w:rsid w:val="007A53C9"/>
    <w:rsid w:val="007B2053"/>
    <w:rsid w:val="007C4CB3"/>
    <w:rsid w:val="007D0FCC"/>
    <w:rsid w:val="007D1B67"/>
    <w:rsid w:val="007D417B"/>
    <w:rsid w:val="007D5145"/>
    <w:rsid w:val="007D724C"/>
    <w:rsid w:val="007D788B"/>
    <w:rsid w:val="007D7ECC"/>
    <w:rsid w:val="007E066E"/>
    <w:rsid w:val="007E09B3"/>
    <w:rsid w:val="007E101E"/>
    <w:rsid w:val="007E4C73"/>
    <w:rsid w:val="007F065A"/>
    <w:rsid w:val="007F1D5D"/>
    <w:rsid w:val="007F229A"/>
    <w:rsid w:val="007F458F"/>
    <w:rsid w:val="007F7666"/>
    <w:rsid w:val="00800449"/>
    <w:rsid w:val="00802E76"/>
    <w:rsid w:val="00806AD9"/>
    <w:rsid w:val="008070CE"/>
    <w:rsid w:val="00807BB8"/>
    <w:rsid w:val="00810027"/>
    <w:rsid w:val="0081076A"/>
    <w:rsid w:val="00814D76"/>
    <w:rsid w:val="0083085E"/>
    <w:rsid w:val="008337D5"/>
    <w:rsid w:val="0083474C"/>
    <w:rsid w:val="00834C5E"/>
    <w:rsid w:val="00836B3F"/>
    <w:rsid w:val="00836C96"/>
    <w:rsid w:val="008451EA"/>
    <w:rsid w:val="00852DD6"/>
    <w:rsid w:val="00853CE1"/>
    <w:rsid w:val="0086156B"/>
    <w:rsid w:val="00862048"/>
    <w:rsid w:val="00872DA6"/>
    <w:rsid w:val="00874181"/>
    <w:rsid w:val="00874400"/>
    <w:rsid w:val="00877FCB"/>
    <w:rsid w:val="00883EE5"/>
    <w:rsid w:val="0089072B"/>
    <w:rsid w:val="00891268"/>
    <w:rsid w:val="00894DDC"/>
    <w:rsid w:val="008A1475"/>
    <w:rsid w:val="008A2675"/>
    <w:rsid w:val="008A470B"/>
    <w:rsid w:val="008B1AEF"/>
    <w:rsid w:val="008B3D5B"/>
    <w:rsid w:val="008B632D"/>
    <w:rsid w:val="008C26F2"/>
    <w:rsid w:val="008D10D0"/>
    <w:rsid w:val="008D1B3C"/>
    <w:rsid w:val="008D1C9B"/>
    <w:rsid w:val="008E12AC"/>
    <w:rsid w:val="008E182F"/>
    <w:rsid w:val="008E7F75"/>
    <w:rsid w:val="008E7F9A"/>
    <w:rsid w:val="008F03D9"/>
    <w:rsid w:val="008F44B1"/>
    <w:rsid w:val="008F70AA"/>
    <w:rsid w:val="009006B0"/>
    <w:rsid w:val="00902564"/>
    <w:rsid w:val="0090788F"/>
    <w:rsid w:val="00907F74"/>
    <w:rsid w:val="00916BFB"/>
    <w:rsid w:val="009176B8"/>
    <w:rsid w:val="009177EE"/>
    <w:rsid w:val="00921679"/>
    <w:rsid w:val="009247E6"/>
    <w:rsid w:val="00930416"/>
    <w:rsid w:val="00932D50"/>
    <w:rsid w:val="009348ED"/>
    <w:rsid w:val="00937D92"/>
    <w:rsid w:val="00942435"/>
    <w:rsid w:val="0094323A"/>
    <w:rsid w:val="00950B4E"/>
    <w:rsid w:val="00954918"/>
    <w:rsid w:val="00957672"/>
    <w:rsid w:val="00961C4F"/>
    <w:rsid w:val="009660A8"/>
    <w:rsid w:val="00967141"/>
    <w:rsid w:val="009673B4"/>
    <w:rsid w:val="009708CB"/>
    <w:rsid w:val="009772F7"/>
    <w:rsid w:val="0097745D"/>
    <w:rsid w:val="0097787A"/>
    <w:rsid w:val="00985748"/>
    <w:rsid w:val="009866BB"/>
    <w:rsid w:val="00996335"/>
    <w:rsid w:val="00996F97"/>
    <w:rsid w:val="009A1DA6"/>
    <w:rsid w:val="009A3BC1"/>
    <w:rsid w:val="009A640C"/>
    <w:rsid w:val="009B0C4B"/>
    <w:rsid w:val="009B58F8"/>
    <w:rsid w:val="009B7FE2"/>
    <w:rsid w:val="009C3225"/>
    <w:rsid w:val="009C4A2C"/>
    <w:rsid w:val="009C4E2E"/>
    <w:rsid w:val="009C6206"/>
    <w:rsid w:val="009D2D1A"/>
    <w:rsid w:val="009D6DF7"/>
    <w:rsid w:val="009D718F"/>
    <w:rsid w:val="009E1B09"/>
    <w:rsid w:val="009E1D0A"/>
    <w:rsid w:val="009E782B"/>
    <w:rsid w:val="009F174D"/>
    <w:rsid w:val="009F3953"/>
    <w:rsid w:val="009F4730"/>
    <w:rsid w:val="009F7F22"/>
    <w:rsid w:val="00A002AF"/>
    <w:rsid w:val="00A01E56"/>
    <w:rsid w:val="00A078B3"/>
    <w:rsid w:val="00A1281C"/>
    <w:rsid w:val="00A12FE7"/>
    <w:rsid w:val="00A2065C"/>
    <w:rsid w:val="00A2075E"/>
    <w:rsid w:val="00A222B5"/>
    <w:rsid w:val="00A259B3"/>
    <w:rsid w:val="00A31648"/>
    <w:rsid w:val="00A317B0"/>
    <w:rsid w:val="00A326F1"/>
    <w:rsid w:val="00A32CFE"/>
    <w:rsid w:val="00A32F5F"/>
    <w:rsid w:val="00A36CE4"/>
    <w:rsid w:val="00A379E8"/>
    <w:rsid w:val="00A418B0"/>
    <w:rsid w:val="00A42DEE"/>
    <w:rsid w:val="00A47589"/>
    <w:rsid w:val="00A47A14"/>
    <w:rsid w:val="00A503CF"/>
    <w:rsid w:val="00A51821"/>
    <w:rsid w:val="00A53D2A"/>
    <w:rsid w:val="00A53D6C"/>
    <w:rsid w:val="00A609B6"/>
    <w:rsid w:val="00A6251A"/>
    <w:rsid w:val="00A62ADD"/>
    <w:rsid w:val="00A62FA1"/>
    <w:rsid w:val="00A64793"/>
    <w:rsid w:val="00A65D21"/>
    <w:rsid w:val="00A67FDD"/>
    <w:rsid w:val="00A715C6"/>
    <w:rsid w:val="00A72DF6"/>
    <w:rsid w:val="00A7359E"/>
    <w:rsid w:val="00A741E0"/>
    <w:rsid w:val="00A8450D"/>
    <w:rsid w:val="00A848E8"/>
    <w:rsid w:val="00A84D8C"/>
    <w:rsid w:val="00A86449"/>
    <w:rsid w:val="00A86B5B"/>
    <w:rsid w:val="00A879CF"/>
    <w:rsid w:val="00A92A9F"/>
    <w:rsid w:val="00A96AB9"/>
    <w:rsid w:val="00A97150"/>
    <w:rsid w:val="00AA3DBE"/>
    <w:rsid w:val="00AA610E"/>
    <w:rsid w:val="00AB1CE1"/>
    <w:rsid w:val="00AB3534"/>
    <w:rsid w:val="00AB3CDD"/>
    <w:rsid w:val="00AB5F85"/>
    <w:rsid w:val="00AB7F70"/>
    <w:rsid w:val="00AC53AC"/>
    <w:rsid w:val="00AC610D"/>
    <w:rsid w:val="00AC7256"/>
    <w:rsid w:val="00AC7283"/>
    <w:rsid w:val="00AD0924"/>
    <w:rsid w:val="00AD3BDD"/>
    <w:rsid w:val="00AD46F5"/>
    <w:rsid w:val="00AD6D4D"/>
    <w:rsid w:val="00AD73FD"/>
    <w:rsid w:val="00AE2369"/>
    <w:rsid w:val="00AE290A"/>
    <w:rsid w:val="00AE4334"/>
    <w:rsid w:val="00AE4D18"/>
    <w:rsid w:val="00AE4F85"/>
    <w:rsid w:val="00B00D00"/>
    <w:rsid w:val="00B02821"/>
    <w:rsid w:val="00B04AB4"/>
    <w:rsid w:val="00B067EC"/>
    <w:rsid w:val="00B13DE1"/>
    <w:rsid w:val="00B200D9"/>
    <w:rsid w:val="00B20CCD"/>
    <w:rsid w:val="00B22B22"/>
    <w:rsid w:val="00B2481B"/>
    <w:rsid w:val="00B26FFE"/>
    <w:rsid w:val="00B27140"/>
    <w:rsid w:val="00B31039"/>
    <w:rsid w:val="00B36551"/>
    <w:rsid w:val="00B376D5"/>
    <w:rsid w:val="00B43786"/>
    <w:rsid w:val="00B504E7"/>
    <w:rsid w:val="00B527FC"/>
    <w:rsid w:val="00B53924"/>
    <w:rsid w:val="00B57EFB"/>
    <w:rsid w:val="00B6253E"/>
    <w:rsid w:val="00B669C9"/>
    <w:rsid w:val="00B7463C"/>
    <w:rsid w:val="00B82837"/>
    <w:rsid w:val="00B834DD"/>
    <w:rsid w:val="00B92495"/>
    <w:rsid w:val="00B92D4B"/>
    <w:rsid w:val="00BA1F91"/>
    <w:rsid w:val="00BA3CAC"/>
    <w:rsid w:val="00BA423B"/>
    <w:rsid w:val="00BB2938"/>
    <w:rsid w:val="00BB37B6"/>
    <w:rsid w:val="00BC25DC"/>
    <w:rsid w:val="00BC2793"/>
    <w:rsid w:val="00BC4263"/>
    <w:rsid w:val="00BC687B"/>
    <w:rsid w:val="00BC7B73"/>
    <w:rsid w:val="00BD5029"/>
    <w:rsid w:val="00BD601B"/>
    <w:rsid w:val="00BE1D18"/>
    <w:rsid w:val="00BE1F66"/>
    <w:rsid w:val="00BE34EB"/>
    <w:rsid w:val="00BE3BAB"/>
    <w:rsid w:val="00BE4956"/>
    <w:rsid w:val="00BE4FE9"/>
    <w:rsid w:val="00BE6AFC"/>
    <w:rsid w:val="00BE6ED1"/>
    <w:rsid w:val="00BE7173"/>
    <w:rsid w:val="00BF701E"/>
    <w:rsid w:val="00C02A86"/>
    <w:rsid w:val="00C03A3B"/>
    <w:rsid w:val="00C052EF"/>
    <w:rsid w:val="00C06044"/>
    <w:rsid w:val="00C165BA"/>
    <w:rsid w:val="00C26453"/>
    <w:rsid w:val="00C31A52"/>
    <w:rsid w:val="00C37634"/>
    <w:rsid w:val="00C466DA"/>
    <w:rsid w:val="00C46B85"/>
    <w:rsid w:val="00C47B39"/>
    <w:rsid w:val="00C513CF"/>
    <w:rsid w:val="00C57ABF"/>
    <w:rsid w:val="00C63B71"/>
    <w:rsid w:val="00C642D6"/>
    <w:rsid w:val="00C648B2"/>
    <w:rsid w:val="00C65020"/>
    <w:rsid w:val="00C71A42"/>
    <w:rsid w:val="00C72565"/>
    <w:rsid w:val="00C81412"/>
    <w:rsid w:val="00C8294F"/>
    <w:rsid w:val="00C8323C"/>
    <w:rsid w:val="00C845A1"/>
    <w:rsid w:val="00C8500D"/>
    <w:rsid w:val="00C85E58"/>
    <w:rsid w:val="00C90C5F"/>
    <w:rsid w:val="00C91EA6"/>
    <w:rsid w:val="00CA300E"/>
    <w:rsid w:val="00CA3952"/>
    <w:rsid w:val="00CA4BF6"/>
    <w:rsid w:val="00CA7DE7"/>
    <w:rsid w:val="00CB195F"/>
    <w:rsid w:val="00CB2300"/>
    <w:rsid w:val="00CB2333"/>
    <w:rsid w:val="00CB5ABA"/>
    <w:rsid w:val="00CB652A"/>
    <w:rsid w:val="00CB7DF3"/>
    <w:rsid w:val="00CC15AE"/>
    <w:rsid w:val="00CC5DD8"/>
    <w:rsid w:val="00CD0820"/>
    <w:rsid w:val="00CD1C8F"/>
    <w:rsid w:val="00CD299D"/>
    <w:rsid w:val="00CD3999"/>
    <w:rsid w:val="00CD4BDA"/>
    <w:rsid w:val="00CD4D7B"/>
    <w:rsid w:val="00CD5EBB"/>
    <w:rsid w:val="00CD6615"/>
    <w:rsid w:val="00CD69FD"/>
    <w:rsid w:val="00CE2C62"/>
    <w:rsid w:val="00CE55ED"/>
    <w:rsid w:val="00CE736B"/>
    <w:rsid w:val="00CF0C93"/>
    <w:rsid w:val="00CF3EE0"/>
    <w:rsid w:val="00CF434F"/>
    <w:rsid w:val="00CF4DB8"/>
    <w:rsid w:val="00D0109C"/>
    <w:rsid w:val="00D01A90"/>
    <w:rsid w:val="00D02E08"/>
    <w:rsid w:val="00D04D2E"/>
    <w:rsid w:val="00D05368"/>
    <w:rsid w:val="00D06035"/>
    <w:rsid w:val="00D0750F"/>
    <w:rsid w:val="00D126DE"/>
    <w:rsid w:val="00D141B8"/>
    <w:rsid w:val="00D1621D"/>
    <w:rsid w:val="00D16463"/>
    <w:rsid w:val="00D17C4B"/>
    <w:rsid w:val="00D234B7"/>
    <w:rsid w:val="00D242E0"/>
    <w:rsid w:val="00D27E3A"/>
    <w:rsid w:val="00D3548B"/>
    <w:rsid w:val="00D370B8"/>
    <w:rsid w:val="00D37713"/>
    <w:rsid w:val="00D400C1"/>
    <w:rsid w:val="00D4200B"/>
    <w:rsid w:val="00D4215F"/>
    <w:rsid w:val="00D45E3B"/>
    <w:rsid w:val="00D50172"/>
    <w:rsid w:val="00D508E4"/>
    <w:rsid w:val="00D51CE1"/>
    <w:rsid w:val="00D5286B"/>
    <w:rsid w:val="00D53B35"/>
    <w:rsid w:val="00D5524C"/>
    <w:rsid w:val="00D555D1"/>
    <w:rsid w:val="00D569C2"/>
    <w:rsid w:val="00D608DB"/>
    <w:rsid w:val="00D60A7F"/>
    <w:rsid w:val="00D65970"/>
    <w:rsid w:val="00D65AD8"/>
    <w:rsid w:val="00D66C16"/>
    <w:rsid w:val="00D67849"/>
    <w:rsid w:val="00D701B9"/>
    <w:rsid w:val="00D721BB"/>
    <w:rsid w:val="00D75C13"/>
    <w:rsid w:val="00D82C37"/>
    <w:rsid w:val="00D847B0"/>
    <w:rsid w:val="00D84AD7"/>
    <w:rsid w:val="00D85060"/>
    <w:rsid w:val="00D87C61"/>
    <w:rsid w:val="00D92B53"/>
    <w:rsid w:val="00D97DB4"/>
    <w:rsid w:val="00DA04CF"/>
    <w:rsid w:val="00DA22BA"/>
    <w:rsid w:val="00DA5A53"/>
    <w:rsid w:val="00DA60EB"/>
    <w:rsid w:val="00DA6BBE"/>
    <w:rsid w:val="00DB0718"/>
    <w:rsid w:val="00DB1376"/>
    <w:rsid w:val="00DB52C0"/>
    <w:rsid w:val="00DB60A1"/>
    <w:rsid w:val="00DB6232"/>
    <w:rsid w:val="00DC2A59"/>
    <w:rsid w:val="00DC3C83"/>
    <w:rsid w:val="00DC6939"/>
    <w:rsid w:val="00DC7249"/>
    <w:rsid w:val="00DD005A"/>
    <w:rsid w:val="00DD08F9"/>
    <w:rsid w:val="00DD7CFB"/>
    <w:rsid w:val="00DD7F22"/>
    <w:rsid w:val="00DE1222"/>
    <w:rsid w:val="00DE54C7"/>
    <w:rsid w:val="00DE5A7A"/>
    <w:rsid w:val="00DF202E"/>
    <w:rsid w:val="00DF57A3"/>
    <w:rsid w:val="00DF6B1E"/>
    <w:rsid w:val="00DF7E21"/>
    <w:rsid w:val="00E00ABE"/>
    <w:rsid w:val="00E03530"/>
    <w:rsid w:val="00E0412E"/>
    <w:rsid w:val="00E06700"/>
    <w:rsid w:val="00E164D7"/>
    <w:rsid w:val="00E16849"/>
    <w:rsid w:val="00E23884"/>
    <w:rsid w:val="00E2390D"/>
    <w:rsid w:val="00E240D9"/>
    <w:rsid w:val="00E2667E"/>
    <w:rsid w:val="00E300E8"/>
    <w:rsid w:val="00E33CE4"/>
    <w:rsid w:val="00E34EC9"/>
    <w:rsid w:val="00E4017E"/>
    <w:rsid w:val="00E4169B"/>
    <w:rsid w:val="00E42AA1"/>
    <w:rsid w:val="00E44841"/>
    <w:rsid w:val="00E45E82"/>
    <w:rsid w:val="00E471CE"/>
    <w:rsid w:val="00E515E0"/>
    <w:rsid w:val="00E5368F"/>
    <w:rsid w:val="00E57388"/>
    <w:rsid w:val="00E57C22"/>
    <w:rsid w:val="00E62476"/>
    <w:rsid w:val="00E644D7"/>
    <w:rsid w:val="00E64802"/>
    <w:rsid w:val="00E6629C"/>
    <w:rsid w:val="00E74B7A"/>
    <w:rsid w:val="00E754F0"/>
    <w:rsid w:val="00E75DB6"/>
    <w:rsid w:val="00E76DEA"/>
    <w:rsid w:val="00E772C5"/>
    <w:rsid w:val="00E83CCE"/>
    <w:rsid w:val="00E87FE3"/>
    <w:rsid w:val="00E922B2"/>
    <w:rsid w:val="00E9576B"/>
    <w:rsid w:val="00EA0819"/>
    <w:rsid w:val="00EA2726"/>
    <w:rsid w:val="00EA4F00"/>
    <w:rsid w:val="00EA6D01"/>
    <w:rsid w:val="00EA7962"/>
    <w:rsid w:val="00EB00C3"/>
    <w:rsid w:val="00EB1804"/>
    <w:rsid w:val="00EB1ED6"/>
    <w:rsid w:val="00EC0969"/>
    <w:rsid w:val="00EC27BD"/>
    <w:rsid w:val="00EC27F0"/>
    <w:rsid w:val="00EC3AF7"/>
    <w:rsid w:val="00EC71E9"/>
    <w:rsid w:val="00ED214F"/>
    <w:rsid w:val="00ED29B6"/>
    <w:rsid w:val="00ED35EA"/>
    <w:rsid w:val="00ED4934"/>
    <w:rsid w:val="00ED503E"/>
    <w:rsid w:val="00ED6337"/>
    <w:rsid w:val="00ED673A"/>
    <w:rsid w:val="00EE02CE"/>
    <w:rsid w:val="00EE3073"/>
    <w:rsid w:val="00EE4F3C"/>
    <w:rsid w:val="00EF076D"/>
    <w:rsid w:val="00EF4673"/>
    <w:rsid w:val="00EF4935"/>
    <w:rsid w:val="00EF5138"/>
    <w:rsid w:val="00F0213D"/>
    <w:rsid w:val="00F03B90"/>
    <w:rsid w:val="00F03ECC"/>
    <w:rsid w:val="00F04FDD"/>
    <w:rsid w:val="00F05543"/>
    <w:rsid w:val="00F05FFC"/>
    <w:rsid w:val="00F10C64"/>
    <w:rsid w:val="00F1231E"/>
    <w:rsid w:val="00F15ED3"/>
    <w:rsid w:val="00F163C4"/>
    <w:rsid w:val="00F21E0A"/>
    <w:rsid w:val="00F231D9"/>
    <w:rsid w:val="00F2320A"/>
    <w:rsid w:val="00F322D5"/>
    <w:rsid w:val="00F3435B"/>
    <w:rsid w:val="00F374EB"/>
    <w:rsid w:val="00F42AD1"/>
    <w:rsid w:val="00F438D2"/>
    <w:rsid w:val="00F44472"/>
    <w:rsid w:val="00F4689E"/>
    <w:rsid w:val="00F53DCA"/>
    <w:rsid w:val="00F54D1F"/>
    <w:rsid w:val="00F573DA"/>
    <w:rsid w:val="00F57959"/>
    <w:rsid w:val="00F6088D"/>
    <w:rsid w:val="00F620A3"/>
    <w:rsid w:val="00F6391F"/>
    <w:rsid w:val="00F64EFE"/>
    <w:rsid w:val="00F660B1"/>
    <w:rsid w:val="00F70350"/>
    <w:rsid w:val="00F70E21"/>
    <w:rsid w:val="00F71F3F"/>
    <w:rsid w:val="00F749A2"/>
    <w:rsid w:val="00F779AF"/>
    <w:rsid w:val="00F81436"/>
    <w:rsid w:val="00F86942"/>
    <w:rsid w:val="00F873CE"/>
    <w:rsid w:val="00F92A7A"/>
    <w:rsid w:val="00F95A1D"/>
    <w:rsid w:val="00FA1495"/>
    <w:rsid w:val="00FA27A4"/>
    <w:rsid w:val="00FA70D6"/>
    <w:rsid w:val="00FB2F3E"/>
    <w:rsid w:val="00FB362D"/>
    <w:rsid w:val="00FC5881"/>
    <w:rsid w:val="00FC6DB5"/>
    <w:rsid w:val="00FC72C5"/>
    <w:rsid w:val="00FD0299"/>
    <w:rsid w:val="00FD4DB1"/>
    <w:rsid w:val="00FE1732"/>
    <w:rsid w:val="00FE4547"/>
    <w:rsid w:val="00FE78CA"/>
    <w:rsid w:val="00FE7F94"/>
    <w:rsid w:val="00FF1970"/>
    <w:rsid w:val="00FF5041"/>
    <w:rsid w:val="00FF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72"/>
  </w:style>
  <w:style w:type="paragraph" w:styleId="2">
    <w:name w:val="heading 2"/>
    <w:basedOn w:val="a"/>
    <w:next w:val="a"/>
    <w:link w:val="20"/>
    <w:qFormat/>
    <w:rsid w:val="00365C3B"/>
    <w:pPr>
      <w:keepNext/>
      <w:spacing w:after="0" w:line="240" w:lineRule="auto"/>
      <w:outlineLvl w:val="1"/>
    </w:pPr>
    <w:rPr>
      <w:rFonts w:ascii="Times New Roman" w:eastAsia="Times New Roman" w:hAnsi="Times New Roman" w:cs="Times New Roman"/>
      <w:b/>
      <w:i/>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7F458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6D1196"/>
    <w:pPr>
      <w:ind w:left="720"/>
      <w:contextualSpacing/>
    </w:pPr>
  </w:style>
  <w:style w:type="table" w:styleId="a4">
    <w:name w:val="Table Grid"/>
    <w:basedOn w:val="a1"/>
    <w:uiPriority w:val="39"/>
    <w:rsid w:val="002860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63B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3BF1"/>
  </w:style>
  <w:style w:type="paragraph" w:styleId="a7">
    <w:name w:val="footer"/>
    <w:basedOn w:val="a"/>
    <w:link w:val="a8"/>
    <w:uiPriority w:val="99"/>
    <w:semiHidden/>
    <w:unhideWhenUsed/>
    <w:rsid w:val="00663BF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3BF1"/>
  </w:style>
  <w:style w:type="paragraph" w:styleId="a9">
    <w:name w:val="Body Text"/>
    <w:basedOn w:val="a"/>
    <w:link w:val="aa"/>
    <w:rsid w:val="0054060A"/>
    <w:pPr>
      <w:spacing w:after="0" w:line="240" w:lineRule="auto"/>
      <w:jc w:val="both"/>
    </w:pPr>
    <w:rPr>
      <w:rFonts w:ascii="Arial" w:eastAsia="Times New Roman" w:hAnsi="Arial" w:cs="Arial"/>
      <w:sz w:val="24"/>
      <w:szCs w:val="24"/>
      <w:lang w:eastAsia="ru-RU"/>
    </w:rPr>
  </w:style>
  <w:style w:type="character" w:customStyle="1" w:styleId="aa">
    <w:name w:val="Основной текст Знак"/>
    <w:basedOn w:val="a0"/>
    <w:link w:val="a9"/>
    <w:rsid w:val="0054060A"/>
    <w:rPr>
      <w:rFonts w:ascii="Arial" w:eastAsia="Times New Roman" w:hAnsi="Arial" w:cs="Arial"/>
      <w:sz w:val="24"/>
      <w:szCs w:val="24"/>
      <w:lang w:eastAsia="ru-RU"/>
    </w:rPr>
  </w:style>
  <w:style w:type="paragraph" w:styleId="ab">
    <w:name w:val="Body Text Indent"/>
    <w:basedOn w:val="a"/>
    <w:link w:val="ac"/>
    <w:rsid w:val="0054060A"/>
    <w:pPr>
      <w:spacing w:after="0" w:line="240" w:lineRule="auto"/>
      <w:ind w:firstLine="284"/>
      <w:jc w:val="both"/>
    </w:pPr>
    <w:rPr>
      <w:rFonts w:ascii="Arial" w:eastAsia="Times New Roman" w:hAnsi="Arial" w:cs="Arial"/>
      <w:sz w:val="24"/>
      <w:szCs w:val="24"/>
      <w:lang w:eastAsia="ru-RU"/>
    </w:rPr>
  </w:style>
  <w:style w:type="character" w:customStyle="1" w:styleId="ac">
    <w:name w:val="Основной текст с отступом Знак"/>
    <w:basedOn w:val="a0"/>
    <w:link w:val="ab"/>
    <w:rsid w:val="0054060A"/>
    <w:rPr>
      <w:rFonts w:ascii="Arial" w:eastAsia="Times New Roman" w:hAnsi="Arial" w:cs="Arial"/>
      <w:sz w:val="24"/>
      <w:szCs w:val="24"/>
      <w:lang w:eastAsia="ru-RU"/>
    </w:rPr>
  </w:style>
  <w:style w:type="character" w:customStyle="1" w:styleId="20">
    <w:name w:val="Заголовок 2 Знак"/>
    <w:basedOn w:val="a0"/>
    <w:link w:val="2"/>
    <w:rsid w:val="00365C3B"/>
    <w:rPr>
      <w:rFonts w:ascii="Times New Roman" w:eastAsia="Times New Roman" w:hAnsi="Times New Roman" w:cs="Times New Roman"/>
      <w:b/>
      <w:i/>
      <w:snapToGrid w:val="0"/>
      <w:color w:val="000000"/>
      <w:sz w:val="28"/>
      <w:szCs w:val="20"/>
      <w:lang w:eastAsia="ru-RU"/>
    </w:rPr>
  </w:style>
  <w:style w:type="paragraph" w:customStyle="1" w:styleId="ad">
    <w:name w:val="Нормальный (таблица)"/>
    <w:basedOn w:val="a"/>
    <w:next w:val="a"/>
    <w:uiPriority w:val="99"/>
    <w:rsid w:val="00A6479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e">
    <w:name w:val="Normal (Web)"/>
    <w:basedOn w:val="a"/>
    <w:uiPriority w:val="99"/>
    <w:unhideWhenUsed/>
    <w:rsid w:val="0012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22E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72"/>
  </w:style>
  <w:style w:type="paragraph" w:styleId="2">
    <w:name w:val="heading 2"/>
    <w:basedOn w:val="a"/>
    <w:next w:val="a"/>
    <w:link w:val="20"/>
    <w:qFormat/>
    <w:rsid w:val="00365C3B"/>
    <w:pPr>
      <w:keepNext/>
      <w:spacing w:after="0" w:line="240" w:lineRule="auto"/>
      <w:outlineLvl w:val="1"/>
    </w:pPr>
    <w:rPr>
      <w:rFonts w:ascii="Times New Roman" w:eastAsia="Times New Roman" w:hAnsi="Times New Roman" w:cs="Times New Roman"/>
      <w:b/>
      <w:i/>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7F458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6D1196"/>
    <w:pPr>
      <w:ind w:left="720"/>
      <w:contextualSpacing/>
    </w:pPr>
  </w:style>
  <w:style w:type="table" w:styleId="a4">
    <w:name w:val="Table Grid"/>
    <w:basedOn w:val="a1"/>
    <w:uiPriority w:val="39"/>
    <w:rsid w:val="002860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63B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3BF1"/>
  </w:style>
  <w:style w:type="paragraph" w:styleId="a7">
    <w:name w:val="footer"/>
    <w:basedOn w:val="a"/>
    <w:link w:val="a8"/>
    <w:uiPriority w:val="99"/>
    <w:semiHidden/>
    <w:unhideWhenUsed/>
    <w:rsid w:val="00663BF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3BF1"/>
  </w:style>
  <w:style w:type="paragraph" w:styleId="a9">
    <w:name w:val="Body Text"/>
    <w:basedOn w:val="a"/>
    <w:link w:val="aa"/>
    <w:rsid w:val="0054060A"/>
    <w:pPr>
      <w:spacing w:after="0" w:line="240" w:lineRule="auto"/>
      <w:jc w:val="both"/>
    </w:pPr>
    <w:rPr>
      <w:rFonts w:ascii="Arial" w:eastAsia="Times New Roman" w:hAnsi="Arial" w:cs="Arial"/>
      <w:sz w:val="24"/>
      <w:szCs w:val="24"/>
      <w:lang w:eastAsia="ru-RU"/>
    </w:rPr>
  </w:style>
  <w:style w:type="character" w:customStyle="1" w:styleId="aa">
    <w:name w:val="Основной текст Знак"/>
    <w:basedOn w:val="a0"/>
    <w:link w:val="a9"/>
    <w:rsid w:val="0054060A"/>
    <w:rPr>
      <w:rFonts w:ascii="Arial" w:eastAsia="Times New Roman" w:hAnsi="Arial" w:cs="Arial"/>
      <w:sz w:val="24"/>
      <w:szCs w:val="24"/>
      <w:lang w:eastAsia="ru-RU"/>
    </w:rPr>
  </w:style>
  <w:style w:type="paragraph" w:styleId="ab">
    <w:name w:val="Body Text Indent"/>
    <w:basedOn w:val="a"/>
    <w:link w:val="ac"/>
    <w:rsid w:val="0054060A"/>
    <w:pPr>
      <w:spacing w:after="0" w:line="240" w:lineRule="auto"/>
      <w:ind w:firstLine="284"/>
      <w:jc w:val="both"/>
    </w:pPr>
    <w:rPr>
      <w:rFonts w:ascii="Arial" w:eastAsia="Times New Roman" w:hAnsi="Arial" w:cs="Arial"/>
      <w:sz w:val="24"/>
      <w:szCs w:val="24"/>
      <w:lang w:eastAsia="ru-RU"/>
    </w:rPr>
  </w:style>
  <w:style w:type="character" w:customStyle="1" w:styleId="ac">
    <w:name w:val="Основной текст с отступом Знак"/>
    <w:basedOn w:val="a0"/>
    <w:link w:val="ab"/>
    <w:rsid w:val="0054060A"/>
    <w:rPr>
      <w:rFonts w:ascii="Arial" w:eastAsia="Times New Roman" w:hAnsi="Arial" w:cs="Arial"/>
      <w:sz w:val="24"/>
      <w:szCs w:val="24"/>
      <w:lang w:eastAsia="ru-RU"/>
    </w:rPr>
  </w:style>
  <w:style w:type="character" w:customStyle="1" w:styleId="20">
    <w:name w:val="Заголовок 2 Знак"/>
    <w:basedOn w:val="a0"/>
    <w:link w:val="2"/>
    <w:rsid w:val="00365C3B"/>
    <w:rPr>
      <w:rFonts w:ascii="Times New Roman" w:eastAsia="Times New Roman" w:hAnsi="Times New Roman" w:cs="Times New Roman"/>
      <w:b/>
      <w:i/>
      <w:snapToGrid w:val="0"/>
      <w:color w:val="000000"/>
      <w:sz w:val="28"/>
      <w:szCs w:val="20"/>
      <w:lang w:eastAsia="ru-RU"/>
    </w:rPr>
  </w:style>
  <w:style w:type="paragraph" w:customStyle="1" w:styleId="ad">
    <w:name w:val="Нормальный (таблица)"/>
    <w:basedOn w:val="a"/>
    <w:next w:val="a"/>
    <w:uiPriority w:val="99"/>
    <w:rsid w:val="00A6479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e">
    <w:name w:val="Normal (Web)"/>
    <w:basedOn w:val="a"/>
    <w:uiPriority w:val="99"/>
    <w:unhideWhenUsed/>
    <w:rsid w:val="00122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22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40">
      <w:bodyDiv w:val="1"/>
      <w:marLeft w:val="0"/>
      <w:marRight w:val="0"/>
      <w:marTop w:val="0"/>
      <w:marBottom w:val="0"/>
      <w:divBdr>
        <w:top w:val="none" w:sz="0" w:space="0" w:color="auto"/>
        <w:left w:val="none" w:sz="0" w:space="0" w:color="auto"/>
        <w:bottom w:val="none" w:sz="0" w:space="0" w:color="auto"/>
        <w:right w:val="none" w:sz="0" w:space="0" w:color="auto"/>
      </w:divBdr>
    </w:div>
    <w:div w:id="1083994625">
      <w:bodyDiv w:val="1"/>
      <w:marLeft w:val="0"/>
      <w:marRight w:val="0"/>
      <w:marTop w:val="0"/>
      <w:marBottom w:val="0"/>
      <w:divBdr>
        <w:top w:val="none" w:sz="0" w:space="0" w:color="auto"/>
        <w:left w:val="none" w:sz="0" w:space="0" w:color="auto"/>
        <w:bottom w:val="none" w:sz="0" w:space="0" w:color="auto"/>
        <w:right w:val="none" w:sz="0" w:space="0" w:color="auto"/>
      </w:divBdr>
    </w:div>
    <w:div w:id="20591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3224-7B39-4849-B269-D0C90852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19400</Words>
  <Characters>110585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Ольга</cp:lastModifiedBy>
  <cp:revision>3</cp:revision>
  <cp:lastPrinted>2019-04-18T06:02:00Z</cp:lastPrinted>
  <dcterms:created xsi:type="dcterms:W3CDTF">2019-06-10T05:50:00Z</dcterms:created>
  <dcterms:modified xsi:type="dcterms:W3CDTF">2019-06-10T06:00:00Z</dcterms:modified>
</cp:coreProperties>
</file>