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DD" w:rsidRDefault="00EE3DDD" w:rsidP="00EE3DD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09BD" w:rsidRPr="006C722D" w:rsidRDefault="00FD09BD" w:rsidP="00FD0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22D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            </w:t>
      </w:r>
    </w:p>
    <w:p w:rsidR="00FD09BD" w:rsidRPr="006C722D" w:rsidRDefault="00FD09BD" w:rsidP="00FD09B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22D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FD09BD" w:rsidRDefault="00FD09BD" w:rsidP="00FD09B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22D">
        <w:rPr>
          <w:rFonts w:ascii="Times New Roman" w:hAnsi="Times New Roman" w:cs="Times New Roman"/>
          <w:b/>
          <w:sz w:val="24"/>
          <w:szCs w:val="24"/>
        </w:rPr>
        <w:t>ДУМА КРОПОТКИНСКОГО  ГОРОДСКОГО ПОСЕЛЕНИЯ</w:t>
      </w:r>
    </w:p>
    <w:p w:rsidR="00FD09BD" w:rsidRPr="006C722D" w:rsidRDefault="00FD09BD" w:rsidP="00FD09B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9BD" w:rsidRPr="006C722D" w:rsidRDefault="00FD09BD" w:rsidP="00FD09B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22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D09BD" w:rsidRPr="005E048D" w:rsidRDefault="00FD09BD" w:rsidP="00FD09B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48D">
        <w:rPr>
          <w:rFonts w:ascii="Times New Roman" w:hAnsi="Times New Roman" w:cs="Times New Roman"/>
          <w:b/>
          <w:sz w:val="24"/>
          <w:szCs w:val="24"/>
        </w:rPr>
        <w:t>п. К</w:t>
      </w:r>
      <w:r>
        <w:rPr>
          <w:rFonts w:ascii="Times New Roman" w:hAnsi="Times New Roman" w:cs="Times New Roman"/>
          <w:b/>
          <w:sz w:val="24"/>
          <w:szCs w:val="24"/>
        </w:rPr>
        <w:t>ропоткин</w:t>
      </w:r>
    </w:p>
    <w:p w:rsidR="00FD09BD" w:rsidRPr="006C722D" w:rsidRDefault="00FD09BD" w:rsidP="00FD09B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09BD" w:rsidRPr="006C722D" w:rsidRDefault="00FD09BD" w:rsidP="00FD09B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D09BD" w:rsidRPr="006C722D" w:rsidRDefault="00FD09BD" w:rsidP="00FD09B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D09BD" w:rsidRPr="00DE3245" w:rsidRDefault="00FD09BD" w:rsidP="00FD09B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E3245">
        <w:rPr>
          <w:rFonts w:ascii="Times New Roman" w:hAnsi="Times New Roman" w:cs="Times New Roman"/>
          <w:b/>
          <w:sz w:val="24"/>
          <w:szCs w:val="24"/>
        </w:rPr>
        <w:t>от  «</w:t>
      </w:r>
      <w:r w:rsidR="00DE3245" w:rsidRPr="00DE3245">
        <w:rPr>
          <w:rFonts w:ascii="Times New Roman" w:hAnsi="Times New Roman" w:cs="Times New Roman"/>
          <w:b/>
          <w:sz w:val="24"/>
          <w:szCs w:val="24"/>
        </w:rPr>
        <w:t>20</w:t>
      </w:r>
      <w:r w:rsidRPr="00DE324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35159" w:rsidRPr="00DE3245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Pr="00DE3245">
        <w:rPr>
          <w:rFonts w:ascii="Times New Roman" w:hAnsi="Times New Roman" w:cs="Times New Roman"/>
          <w:b/>
          <w:sz w:val="24"/>
          <w:szCs w:val="24"/>
        </w:rPr>
        <w:t xml:space="preserve"> 2014 г.                                                                                                 </w:t>
      </w:r>
      <w:r w:rsidR="00DE3245" w:rsidRPr="00DE3245">
        <w:rPr>
          <w:rFonts w:ascii="Times New Roman" w:hAnsi="Times New Roman" w:cs="Times New Roman"/>
          <w:b/>
          <w:sz w:val="24"/>
          <w:szCs w:val="24"/>
        </w:rPr>
        <w:t>№ 3</w:t>
      </w:r>
      <w:r w:rsidRPr="00DE3245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D09BD" w:rsidRPr="006C722D" w:rsidRDefault="00FD09BD" w:rsidP="00FD09BD">
      <w:pPr>
        <w:ind w:firstLine="0"/>
        <w:jc w:val="left"/>
        <w:outlineLvl w:val="0"/>
        <w:rPr>
          <w:rFonts w:ascii="Calibri" w:eastAsia="Calibri" w:hAnsi="Calibri" w:cs="Calibri"/>
          <w:sz w:val="24"/>
          <w:szCs w:val="24"/>
          <w:lang w:eastAsia="en-US"/>
        </w:rPr>
      </w:pPr>
    </w:p>
    <w:p w:rsidR="00FD09BD" w:rsidRPr="006C722D" w:rsidRDefault="00FD09BD" w:rsidP="00FD09BD">
      <w:pPr>
        <w:ind w:firstLine="0"/>
        <w:jc w:val="left"/>
        <w:outlineLvl w:val="0"/>
        <w:rPr>
          <w:rFonts w:ascii="Calibri" w:eastAsia="Calibri" w:hAnsi="Calibri" w:cs="Calibri"/>
          <w:sz w:val="24"/>
          <w:szCs w:val="24"/>
          <w:lang w:eastAsia="en-US"/>
        </w:rPr>
      </w:pPr>
    </w:p>
    <w:p w:rsidR="00FD09BD" w:rsidRPr="006C722D" w:rsidRDefault="00FD09BD" w:rsidP="00FD09BD">
      <w:pPr>
        <w:ind w:firstLine="0"/>
        <w:jc w:val="left"/>
        <w:outlineLvl w:val="0"/>
        <w:rPr>
          <w:rFonts w:ascii="Calibri" w:eastAsia="Calibri" w:hAnsi="Calibri" w:cs="Calibri"/>
          <w:sz w:val="24"/>
          <w:szCs w:val="24"/>
          <w:lang w:eastAsia="en-US"/>
        </w:rPr>
      </w:pPr>
    </w:p>
    <w:p w:rsidR="00FD09BD" w:rsidRPr="006C722D" w:rsidRDefault="00FD09BD" w:rsidP="00FD09BD">
      <w:pPr>
        <w:ind w:firstLine="0"/>
        <w:jc w:val="lef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«Об утверждении </w:t>
      </w:r>
      <w:r w:rsidR="00EE3DDD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>Положения</w:t>
      </w:r>
      <w:r w:rsidRPr="00FD09BD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br/>
        <w:t>о правотворческой инициативе граждан</w:t>
      </w:r>
      <w:r w:rsidRPr="00FD09BD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br/>
      </w:r>
      <w:r w:rsidRPr="00FD09BD">
        <w:rPr>
          <w:rFonts w:ascii="Times New Roman" w:eastAsia="Calibri" w:hAnsi="Times New Roman" w:cs="Times New Roman"/>
          <w:sz w:val="24"/>
          <w:szCs w:val="24"/>
          <w:lang w:eastAsia="en-US"/>
        </w:rPr>
        <w:t>в Кропоткинском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городском поселении</w:t>
      </w: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FD09BD" w:rsidRPr="006C722D" w:rsidRDefault="00FD09BD" w:rsidP="00FD09BD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09BD" w:rsidRPr="006C722D" w:rsidRDefault="00FD09BD" w:rsidP="00FD09BD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исполнения Федерального закона от </w:t>
      </w:r>
      <w:r w:rsidR="00797E03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97E03">
        <w:rPr>
          <w:rFonts w:ascii="Times New Roman" w:eastAsia="Calibri" w:hAnsi="Times New Roman" w:cs="Times New Roman"/>
          <w:sz w:val="24"/>
          <w:szCs w:val="24"/>
          <w:lang w:eastAsia="en-US"/>
        </w:rPr>
        <w:t>октября</w:t>
      </w: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200</w:t>
      </w:r>
      <w:r w:rsidR="00797E03">
        <w:rPr>
          <w:rFonts w:ascii="Times New Roman" w:eastAsia="Calibri" w:hAnsi="Times New Roman" w:cs="Times New Roman"/>
          <w:sz w:val="24"/>
          <w:szCs w:val="24"/>
          <w:lang w:eastAsia="en-US"/>
        </w:rPr>
        <w:t>3 года № 131</w:t>
      </w: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>-ФЗ «О</w:t>
      </w:r>
      <w:r w:rsidR="00797E03">
        <w:rPr>
          <w:rFonts w:ascii="Times New Roman" w:eastAsia="Calibri" w:hAnsi="Times New Roman" w:cs="Times New Roman"/>
          <w:sz w:val="24"/>
          <w:szCs w:val="24"/>
          <w:lang w:eastAsia="en-US"/>
        </w:rPr>
        <w:t>б общих принципах организации местного самоуправления в Российской Федерации»</w:t>
      </w: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>, руководствуясь Уставом Кропоткинского муниципального образования, Дума Кропоткинского городского поселения</w:t>
      </w:r>
    </w:p>
    <w:p w:rsidR="00FD09BD" w:rsidRPr="005E048D" w:rsidRDefault="00FD09BD" w:rsidP="00FD09BD">
      <w:pPr>
        <w:ind w:firstLine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04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РЕШИЛА:</w:t>
      </w:r>
    </w:p>
    <w:p w:rsidR="00FD09BD" w:rsidRPr="00261C84" w:rsidRDefault="00FD09BD" w:rsidP="00FD09BD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 Утвердить Положение о правотворческой инициативе граждан в Кропоткинском городском поселении (Приложение 1).</w:t>
      </w:r>
    </w:p>
    <w:p w:rsidR="00FD09BD" w:rsidRPr="006C722D" w:rsidRDefault="00FD09BD" w:rsidP="00FD09BD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 Считать утратившим</w:t>
      </w: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силу решени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Думы Кропоткинского городского поселения №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>.200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ода</w:t>
      </w: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утверждении Положения 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правотворческой инициативе граждан в Кропоткинском городском поселении».</w:t>
      </w:r>
    </w:p>
    <w:p w:rsidR="00FD09BD" w:rsidRPr="006C722D" w:rsidRDefault="00FD09BD" w:rsidP="00FD09BD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>3. Настоящее решение вступ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ает в силу с момента  официального опубликования.</w:t>
      </w:r>
    </w:p>
    <w:p w:rsidR="00FD09BD" w:rsidRPr="006C722D" w:rsidRDefault="00FD09BD" w:rsidP="00FD09BD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Настоящее решение с приложением опубликовать в газете "Вести Кропоткин" и разместить на сайте администрации Кропоткинского городского поселения: </w:t>
      </w:r>
      <w:r w:rsidRPr="00DE32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администрация-кропоткин.рф</w:t>
      </w: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D09BD" w:rsidRPr="006C722D" w:rsidRDefault="00FD09BD" w:rsidP="00FD09BD">
      <w:pPr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09BD" w:rsidRPr="006C722D" w:rsidRDefault="00FD09BD" w:rsidP="00FD09BD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09BD" w:rsidRPr="006C722D" w:rsidRDefault="00FD09BD" w:rsidP="00FD09BD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09BD" w:rsidRPr="006C722D" w:rsidRDefault="00FD09BD" w:rsidP="00FD09BD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Думы </w:t>
      </w:r>
      <w:proofErr w:type="gramStart"/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>Кропоткинского</w:t>
      </w:r>
      <w:proofErr w:type="gramEnd"/>
    </w:p>
    <w:p w:rsidR="00FD09BD" w:rsidRDefault="00FD09BD" w:rsidP="00DE3245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городского поселения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М.Т. Б</w:t>
      </w: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огданова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E32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</w:p>
    <w:p w:rsidR="00DE3245" w:rsidRDefault="00FD09BD" w:rsidP="00FD09BD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E3245">
        <w:rPr>
          <w:rFonts w:ascii="Times New Roman" w:eastAsia="Calibri" w:hAnsi="Times New Roman" w:cs="Times New Roman"/>
          <w:sz w:val="24"/>
          <w:szCs w:val="24"/>
          <w:lang w:eastAsia="en-US"/>
        </w:rPr>
        <w:t>Подписано: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D09BD" w:rsidRPr="006C722D" w:rsidRDefault="00FD09BD" w:rsidP="00FD09BD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</w:t>
      </w:r>
      <w:r w:rsidR="009E7C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«25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9E7C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февраля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2014 г.</w:t>
      </w:r>
    </w:p>
    <w:p w:rsidR="00FD09BD" w:rsidRPr="006C722D" w:rsidRDefault="00FD09BD" w:rsidP="00FD09BD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09BD" w:rsidRPr="006C722D" w:rsidRDefault="00FD09BD" w:rsidP="00FD09BD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администрации </w:t>
      </w:r>
      <w:proofErr w:type="gramStart"/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>Кропоткинского</w:t>
      </w:r>
      <w:proofErr w:type="gramEnd"/>
    </w:p>
    <w:p w:rsidR="00FD09BD" w:rsidRPr="006C722D" w:rsidRDefault="00FD09BD" w:rsidP="00FD09BD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городского поселения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>В.А.</w:t>
      </w:r>
      <w:r w:rsidR="00DE32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>Данилов</w:t>
      </w:r>
    </w:p>
    <w:p w:rsidR="00DE3245" w:rsidRDefault="00DE3245" w:rsidP="00FD09BD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Подписано:</w:t>
      </w:r>
    </w:p>
    <w:p w:rsidR="00FD09BD" w:rsidRPr="006C722D" w:rsidRDefault="00FD09BD" w:rsidP="00FD09BD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2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</w:t>
      </w:r>
      <w:r w:rsidR="009E7C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«26» февраля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2014 г.</w:t>
      </w:r>
    </w:p>
    <w:p w:rsidR="00FD09BD" w:rsidRPr="006C722D" w:rsidRDefault="00FD09BD" w:rsidP="00FD09BD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09BD" w:rsidRPr="006C722D" w:rsidRDefault="00FD09BD" w:rsidP="00FD09B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D09BD" w:rsidRDefault="00FD09BD" w:rsidP="00FD09BD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DE3245" w:rsidRDefault="00DE3245" w:rsidP="00FD09BD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35159" w:rsidRDefault="00735159" w:rsidP="00FD09BD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E7C6D" w:rsidRDefault="009E7C6D" w:rsidP="00FD09BD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735159" w:rsidRDefault="00735159" w:rsidP="00FD09BD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FD09BD" w:rsidRDefault="00FD09BD" w:rsidP="00FD09BD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2"/>
          <w:szCs w:val="22"/>
        </w:rPr>
        <w:t>к</w:t>
      </w:r>
      <w:proofErr w:type="gramEnd"/>
    </w:p>
    <w:p w:rsidR="00FD09BD" w:rsidRPr="007A785F" w:rsidRDefault="00FD09BD" w:rsidP="00FD09BD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решению</w:t>
      </w:r>
      <w:r w:rsidRPr="007A785F">
        <w:rPr>
          <w:rFonts w:ascii="Times New Roman" w:hAnsi="Times New Roman" w:cs="Times New Roman"/>
          <w:sz w:val="22"/>
          <w:szCs w:val="22"/>
        </w:rPr>
        <w:t xml:space="preserve"> Думы </w:t>
      </w:r>
      <w:proofErr w:type="gramStart"/>
      <w:r w:rsidRPr="007A785F">
        <w:rPr>
          <w:rFonts w:ascii="Times New Roman" w:hAnsi="Times New Roman" w:cs="Times New Roman"/>
          <w:sz w:val="22"/>
          <w:szCs w:val="22"/>
        </w:rPr>
        <w:t>Кропоткинского</w:t>
      </w:r>
      <w:proofErr w:type="gramEnd"/>
      <w:r w:rsidRPr="007A78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09BD" w:rsidRPr="007A785F" w:rsidRDefault="00FD09BD" w:rsidP="00FD09BD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A785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7A785F">
        <w:rPr>
          <w:rFonts w:ascii="Times New Roman" w:hAnsi="Times New Roman" w:cs="Times New Roman"/>
          <w:sz w:val="22"/>
          <w:szCs w:val="22"/>
        </w:rPr>
        <w:t>городского поселения</w:t>
      </w:r>
    </w:p>
    <w:p w:rsidR="00FD09BD" w:rsidRPr="007A785F" w:rsidRDefault="00FD09BD" w:rsidP="00FD09BD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A785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="00735159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7A785F">
        <w:rPr>
          <w:rFonts w:ascii="Times New Roman" w:hAnsi="Times New Roman" w:cs="Times New Roman"/>
          <w:sz w:val="22"/>
          <w:szCs w:val="22"/>
        </w:rPr>
        <w:t>от «</w:t>
      </w:r>
      <w:r w:rsidR="00DE3245">
        <w:rPr>
          <w:rFonts w:ascii="Times New Roman" w:hAnsi="Times New Roman" w:cs="Times New Roman"/>
          <w:sz w:val="22"/>
          <w:szCs w:val="22"/>
        </w:rPr>
        <w:t>20</w:t>
      </w:r>
      <w:r w:rsidRPr="007A785F">
        <w:rPr>
          <w:rFonts w:ascii="Times New Roman" w:hAnsi="Times New Roman" w:cs="Times New Roman"/>
          <w:sz w:val="22"/>
          <w:szCs w:val="22"/>
        </w:rPr>
        <w:t xml:space="preserve">» </w:t>
      </w:r>
      <w:r w:rsidR="00735159">
        <w:rPr>
          <w:rFonts w:ascii="Times New Roman" w:hAnsi="Times New Roman" w:cs="Times New Roman"/>
          <w:sz w:val="22"/>
          <w:szCs w:val="22"/>
        </w:rPr>
        <w:t xml:space="preserve">февраля </w:t>
      </w:r>
      <w:r w:rsidRPr="007A785F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A785F">
        <w:rPr>
          <w:rFonts w:ascii="Times New Roman" w:hAnsi="Times New Roman" w:cs="Times New Roman"/>
          <w:sz w:val="22"/>
          <w:szCs w:val="22"/>
        </w:rPr>
        <w:t xml:space="preserve"> года №</w:t>
      </w:r>
      <w:r w:rsidR="00DE3245">
        <w:rPr>
          <w:rFonts w:ascii="Times New Roman" w:hAnsi="Times New Roman" w:cs="Times New Roman"/>
          <w:sz w:val="22"/>
          <w:szCs w:val="22"/>
        </w:rPr>
        <w:t>3</w:t>
      </w:r>
    </w:p>
    <w:p w:rsidR="00FD09BD" w:rsidRPr="00FD09BD" w:rsidRDefault="00FD09BD" w:rsidP="00FD09BD">
      <w:pPr>
        <w:spacing w:before="108" w:after="108"/>
        <w:ind w:firstLine="0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D09B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Положение</w:t>
      </w:r>
      <w:r w:rsidRPr="00FD09B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br/>
        <w:t>о правотворческой инициативе граждан</w:t>
      </w:r>
      <w:r w:rsidRPr="00FD09B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br/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gramStart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Настоящее Положение о правотворческой инициативе граждан разработано в соответствии с </w:t>
      </w:r>
      <w:hyperlink r:id="rId7" w:history="1">
        <w:r w:rsidRPr="00FD09B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8" w:history="1">
        <w:r w:rsidRPr="00FD09B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t>статьей 26</w:t>
        </w:r>
      </w:hyperlink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Уставом Кропоткинского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муниципального образования и регулирует порядок реализации правотворческой инициативы граждан, принятие к рассмотрению и рассмотрение внесенных гражданами проектов муниципальных правовых актов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(далее - муниципальные правовые акты) органами</w:t>
      </w:r>
      <w:proofErr w:type="gramEnd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местного самоуправления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город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ского поселения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и должностными лицами местно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го самоуправления Кропоткинского городского поселения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D09BD" w:rsidRPr="00FD09BD" w:rsidRDefault="00FD09BD" w:rsidP="00FD09BD">
      <w:pPr>
        <w:ind w:left="1612" w:hanging="892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1" w:name="sub_11"/>
      <w:r w:rsidRPr="00FD09B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Статья 1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 w:rsidRPr="00EE3DD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2" w:name="sub_1101"/>
      <w:bookmarkEnd w:id="1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1. </w:t>
      </w:r>
      <w:r w:rsidRPr="00FD09B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Правотворческая инициатива граждан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- право граждан, обладающих избирательным правом, вносить в органы местного самоуправления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 городского поселения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и должностным лицам местного самоуправления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 городского поселения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проекты муниципальных правовых актов по вопросам местного значения.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3" w:name="sub_1102"/>
      <w:bookmarkEnd w:id="2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Правотворческая инициатива граждан реализуется в форме внесения инициативной группой граждан на рассмотрение органами местного самоуправления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 городского поселения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или должностными лицами местного самоуправления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 городского поселения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проектов муниципальных правовых актов по вопросам их компетенции, в том числе проектов муниципальных правовых актов о внесении изменений и (или) дополнений в муниципальные правовые акты, о признании муниципальных правовых актов утратившими силу, об отмене</w:t>
      </w:r>
      <w:proofErr w:type="gramEnd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муниципальных правовых актов, о приостановлении действия муниципальных правовых актов.</w:t>
      </w:r>
    </w:p>
    <w:bookmarkEnd w:id="3"/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3. Не могут быть внесены в порядке реализации правотворческой инициативы граждан проекты муниципальных правовых актов, право </w:t>
      </w:r>
      <w:proofErr w:type="gramStart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внесения</w:t>
      </w:r>
      <w:proofErr w:type="gramEnd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которых на рассмотрение Думой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 городского поселения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в соответствии с федеральным и областным законодательством, </w:t>
      </w:r>
      <w:hyperlink r:id="rId9" w:history="1">
        <w:r w:rsidRPr="00FD09B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отнесено к 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исключительной компетенции органов местного самоуправления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 городского поселения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D09BD" w:rsidRPr="00FD09BD" w:rsidRDefault="00FD09BD" w:rsidP="00FD09BD">
      <w:pPr>
        <w:ind w:left="1612" w:hanging="892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4" w:name="sub_12"/>
      <w:r w:rsidRPr="00FD09B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Статья 2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 w:rsidRPr="00EE3DD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Инициативная группа граждан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5" w:name="sub_1201"/>
      <w:bookmarkEnd w:id="4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1. С правотворческой инициативой может выступить инициативная группа граждан, минимальная численность которой составляет 1 процент от числа жителей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 городского поселения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обладающих избирательным правом.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6" w:name="sub_1202"/>
      <w:bookmarkEnd w:id="5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2. Решение о создании инициативной группы граждан и инициировании правотворческой инициативы принимается на собрании граждан, обладающих избирательным правом, и оформляется протоколом собрания граждан.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7" w:name="sub_1203"/>
      <w:bookmarkEnd w:id="6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3. При создании инициативной группы граждан выбираются ее члены, уполномоченные представлять инициативную группу граждан при внесении и рассмотрении проекта муниципального правового акта (далее - представители инициативной группы граждан). Число представителей инициативной группы граждан не может быть более 10 человек.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8" w:name="sub_1204"/>
      <w:bookmarkEnd w:id="7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4. Протокол собрания граждан должен содержать: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9" w:name="sub_241"/>
      <w:bookmarkEnd w:id="8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1) дату и место проведения собрания граждан;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10" w:name="sub_242"/>
      <w:bookmarkEnd w:id="9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2) количество граждан, присутствовавших на собрании граждан;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11" w:name="sub_243"/>
      <w:bookmarkEnd w:id="10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3) решение собрания граждан о создании инициативной группы граждан и инициировании правотворческой инициативы;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12" w:name="sub_244"/>
      <w:bookmarkEnd w:id="11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4) решение о выборе представителей инициативной группы граждан.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13" w:name="sub_1205"/>
      <w:bookmarkEnd w:id="12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5. Список членов инициативной группы граждан составляется по установленной форме (</w:t>
      </w:r>
      <w:hyperlink w:anchor="sub_999101" w:history="1">
        <w:r w:rsidRPr="00FD09B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t>приложение</w:t>
        </w:r>
      </w:hyperlink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к настоящему Положению) и должен содержать: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14" w:name="sub_251"/>
      <w:bookmarkEnd w:id="13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1) сведения о каждом члене инициативной группы граждан;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15" w:name="sub_252"/>
      <w:bookmarkEnd w:id="14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2) сведения о представителях инициативной группы граждан с пометкой после их фамилии, имени, отчества "представители инициативной группы граждан".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16" w:name="sub_1206"/>
      <w:bookmarkEnd w:id="15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6. Взаимодействие органов местного самоуправления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 городского поселения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и должностных лиц местного самоуправления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 городского поселения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с инициативной группой граждан при реализации правотворческой инициативы осуществляется через представителей инициативной группы граждан.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17" w:name="sub_1207"/>
      <w:bookmarkEnd w:id="16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7. Расходы, связанные с деятельностью по реализации правотворческой инициативы граждан, несет инициативная группа граждан.</w:t>
      </w:r>
    </w:p>
    <w:bookmarkEnd w:id="17"/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D09BD" w:rsidRPr="00FD09BD" w:rsidRDefault="00FD09BD" w:rsidP="00FD09BD">
      <w:pPr>
        <w:ind w:left="1612" w:hanging="892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18" w:name="sub_13"/>
      <w:r w:rsidRPr="00FD09B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Статья 3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 w:rsidRPr="00EE3DD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Внесение проекта муниципального правового акта на рассмотрение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19" w:name="sub_1301"/>
      <w:bookmarkEnd w:id="18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1. Инициативная группа граждан при реализации правотворческой инициативы представляет в органы местного самоуправления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 городского поселения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или должностным лицам местного самоуправления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 городского поселения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в компетенции которых находится принятие соответствующего муниципального правового акта, следующие документы: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20" w:name="sub_13011"/>
      <w:bookmarkEnd w:id="19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1) проект муниципального правового акта, разработанный в соответствии с требованиями, устанавливаемыми муниципальными правовыми актами к оформлению муниципальных правовых актов;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21" w:name="sub_13012"/>
      <w:bookmarkEnd w:id="20"/>
      <w:proofErr w:type="gramStart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2) пояснительную записку к проекту муниципального правового акта, содержащую указание на субъект правотворческой инициативы, правовое основание внесения проекта муниципального правового акта на рассмотрение органами местного самоуправления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 городского поселения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или должностными лицами местного самоуправления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 городского поселения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обоснование необходимости принятия муниципального правового акта, предмет его регулирования и основные положения, финансово-экономическое обоснование к проекту муниципального правового акта (в случае внесения проекта</w:t>
      </w:r>
      <w:proofErr w:type="gramEnd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муниципального правового акта, реализация которого потребует увеличение (уменьшение) материальных и иных затрат за счет бюджета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 городского поселения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перечень муниципальных правовых актов, признания утратившими силу, отмены, изменения или дополнения которых потребует принятие вносимого проекта муниципального правового акта, иные сведения, необходимость которых определяется инициативной группой граждан;</w:t>
      </w:r>
      <w:proofErr w:type="gramEnd"/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22" w:name="sub_13013"/>
      <w:bookmarkEnd w:id="21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3) протокол собрания граждан;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23" w:name="sub_13014"/>
      <w:bookmarkEnd w:id="22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4) список членов инициативной группы граждан;</w:t>
      </w:r>
    </w:p>
    <w:bookmarkEnd w:id="23"/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5) заключение главы администрации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 городского поселения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на проект муниципального правового акта, носящий нормативный характер и предусматривающий установление, изменение и отмену местных налогов и сборов, осуществление расходов из средств бюджета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 городского поселения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;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24" w:name="sub_13016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6) сопроводительное письмо к проекту муниципального правового акта, подписанное представителями инициативной группы граждан, содержащее наименование проекта муниципального правового акта, перечень представленных инициативной группой граждан документов с указанием количества их листов и даты их направления;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25" w:name="sub_13017"/>
      <w:bookmarkEnd w:id="24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7) иные документы, необходимость представления которых определяется представителями инициативной группы граждан.</w:t>
      </w:r>
    </w:p>
    <w:bookmarkEnd w:id="25"/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Все документы представляются в бумажном и электронном виде.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26" w:name="sub_1302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 xml:space="preserve">2. Органы местного самоуправления </w:t>
      </w:r>
      <w:r w:rsidR="00797E0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 городского поселения</w:t>
      </w:r>
      <w:r w:rsidR="00797E03"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и должностные лица местного самоуправления вправе провести проверку достоверности полученных от инициативной группы граждан документов. </w:t>
      </w:r>
      <w:proofErr w:type="gramStart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Инициативной группе граждан могут быть возвращены указанные в </w:t>
      </w:r>
      <w:hyperlink w:anchor="sub_1301" w:history="1">
        <w:r w:rsidRPr="00FD09B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t>части 1</w:t>
        </w:r>
      </w:hyperlink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настоящей статьи документы только в случае нарушения требований настоящего Положения, предъявляемых к численности инициативной группы граждан, к перечню и содержанию документов, прилагаемых к проекту муниципального правового акта, вносимого в порядке реализации правотворческой инициативы граждан, в случае обнаружения недостоверных сведений в списке членов инициативной группы граждан, а также в случае, если</w:t>
      </w:r>
      <w:proofErr w:type="gramEnd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принятие предлагаемого проекта муниципального правового акта не входит в компетенцию соответствующего органа местного самоуправления </w:t>
      </w:r>
      <w:r w:rsidR="00797E0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 городского поселения</w:t>
      </w:r>
      <w:r w:rsidR="00797E03"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или должностного лица местного самоуправления </w:t>
      </w:r>
      <w:r w:rsidR="00797E0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 городского поселения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27" w:name="sub_1303"/>
      <w:bookmarkEnd w:id="26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3. В случае возвращения указанных в </w:t>
      </w:r>
      <w:hyperlink w:anchor="sub_1301" w:history="1">
        <w:r w:rsidRPr="00FD09B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t>части 1</w:t>
        </w:r>
      </w:hyperlink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настоящей статьи документов инициативной группе граждан выдается письменный мотивированный отказ в 15-дневный срок с момента принятия документов.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28" w:name="sub_1304"/>
      <w:bookmarkEnd w:id="27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4. Возврат документов не является препятствием для повторной подачи документов в порядке реализации правотворческой инициативы при условии устранения инициативной группой граждан причин, явившихся основанием для возврата документов.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29" w:name="sub_1305"/>
      <w:bookmarkEnd w:id="28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5. Возврат документов при реализации правотворческой инициативы граждан может быть обжалован в суде.</w:t>
      </w:r>
    </w:p>
    <w:bookmarkEnd w:id="29"/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D09BD" w:rsidRPr="00EE3DDD" w:rsidRDefault="00FD09BD" w:rsidP="00FD09BD">
      <w:pPr>
        <w:ind w:left="1612" w:hanging="892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bookmarkStart w:id="30" w:name="sub_14"/>
      <w:r w:rsidRPr="00FD09B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Статья 4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 w:rsidRPr="00EE3DD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Рассмотрение проекта муниципального правового акта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31" w:name="sub_1401"/>
      <w:bookmarkEnd w:id="30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1.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</w:t>
      </w:r>
      <w:r w:rsidR="00797E0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 городского поселения</w:t>
      </w:r>
      <w:r w:rsidR="00797E03"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или должностным лицом местного самоуправления </w:t>
      </w:r>
      <w:r w:rsidR="00797E0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 городского поселения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к компетенции которых относится принятие соответствующего муниципального правового акта, в течение трех месяцев со дня его внесения.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32" w:name="sub_1402"/>
      <w:bookmarkEnd w:id="31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2. В случае</w:t>
      </w:r>
      <w:proofErr w:type="gramStart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Думы </w:t>
      </w:r>
      <w:r w:rsidR="00797E0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 городского поселения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указанный проект должен быть рассмотрен на открытом заседании Думы</w:t>
      </w:r>
      <w:r w:rsidR="00797E03" w:rsidRPr="00797E0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797E0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 городского поселения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bookmarkEnd w:id="32"/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3. Органы местного самоуправления </w:t>
      </w:r>
      <w:r w:rsidR="00797E0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 городского поселения</w:t>
      </w:r>
      <w:r w:rsidR="00797E03"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и должностные лица местного самоуправления не позднее чем за 7 дней до даты рассмотрения проекта муниципального правового акта в письменной форме уведомляют представителей инициативной группы граждан о дате и времени </w:t>
      </w:r>
      <w:proofErr w:type="gramStart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рассмотрения</w:t>
      </w:r>
      <w:proofErr w:type="gramEnd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внесенного ими проекта муниципального правового акта и обеспечивают возможность изложения ими своей позиции при рассмотрении указанного проекта.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gramStart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При внесении проекта муниципального правового акта на рассмотрение Думой </w:t>
      </w:r>
      <w:r w:rsidR="00797E0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 городского поселения</w:t>
      </w:r>
      <w:r w:rsidR="00797E03"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представители инициативной группы граждан за 5 календарных дней до планируемой даты рассмотрения проекта муниципального правового акта должны проинформировать Думу </w:t>
      </w:r>
      <w:r w:rsidR="00797E0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 городского поселения</w:t>
      </w:r>
      <w:r w:rsidR="00797E03"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о докладчике (докладчиках), который (которые) вправе представлять проект муниципального правового акта при его рассмотрении депутатами Думы </w:t>
      </w:r>
      <w:r w:rsidR="00797E0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 городского поселения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D09BD" w:rsidRPr="00EE3DDD" w:rsidRDefault="00FD09BD" w:rsidP="00FD09BD">
      <w:pPr>
        <w:ind w:left="1612" w:hanging="892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bookmarkStart w:id="33" w:name="sub_15"/>
      <w:r w:rsidRPr="00FD09B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Статья 5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 w:rsidRPr="00EE3DD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Результаты рассмотрения проекта муниципального правового акта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34" w:name="sub_1501"/>
      <w:bookmarkEnd w:id="33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1. По результатам рассмотрения проекта муниципального правового акта, внесенного в порядке реализации правотворческой инициативы граждан, органы местного самоуправления </w:t>
      </w:r>
      <w:r w:rsidR="00797E0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 городского поселения</w:t>
      </w:r>
      <w:r w:rsidR="00797E03"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и должностные лица местного самоуправления принимают одно из следующих решений: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35" w:name="sub_15011"/>
      <w:bookmarkEnd w:id="34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1) принять муниципальный правовой а</w:t>
      </w:r>
      <w:proofErr w:type="gramStart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кт в пр</w:t>
      </w:r>
      <w:proofErr w:type="gramEnd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едложенной редакции;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36" w:name="sub_15012"/>
      <w:bookmarkEnd w:id="35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2) отклонить проект муниципального правового акта.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37" w:name="sub_1502"/>
      <w:bookmarkEnd w:id="36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2. Мотивированное решение, принятое органами местного самоуправления </w:t>
      </w:r>
      <w:r w:rsidR="00797E0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 городского поселения</w:t>
      </w:r>
      <w:r w:rsidR="00797E03"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или должностными лицами местного самоуправления по результатам рассмотрения проекта муниципального правового акта, внесенного в порядке правотворческой инициативы граждан, официально в письменной форме доводится до сведения внесшей его инициативной группы граждан в 30-дневный срок со дня его принятия.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38" w:name="sub_1503"/>
      <w:bookmarkEnd w:id="37"/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3. Результаты рассмотрения проекта муниципального правового акта, внесенного в порядке правотворческой инициативы граждан, могут быть доведены до сведения жителей </w:t>
      </w:r>
      <w:r w:rsidR="00797E0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Кропоткинского городского поселения</w:t>
      </w:r>
      <w:r w:rsidR="00797E03"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через средства массовой информации.</w:t>
      </w:r>
    </w:p>
    <w:bookmarkEnd w:id="38"/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D09BD" w:rsidRPr="00FD09BD" w:rsidRDefault="00FD09BD" w:rsidP="00FD09BD">
      <w:pPr>
        <w:ind w:firstLine="698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</w:p>
    <w:p w:rsidR="00FD09BD" w:rsidRPr="00FD09BD" w:rsidRDefault="00FD09BD" w:rsidP="00FD09BD">
      <w:pPr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D09B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Приложение</w:t>
      </w:r>
    </w:p>
    <w:p w:rsidR="00FD09BD" w:rsidRPr="00FD09BD" w:rsidRDefault="00FD09BD" w:rsidP="00FD09BD">
      <w:pPr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D09B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к </w:t>
      </w:r>
      <w:hyperlink w:anchor="sub_9991" w:history="1">
        <w:r w:rsidRPr="00FD09BD">
          <w:rPr>
            <w:rFonts w:ascii="Times New Roman" w:eastAsiaTheme="minorEastAsia" w:hAnsi="Times New Roman" w:cs="Times New Roman"/>
            <w:b/>
            <w:bCs/>
            <w:color w:val="000000" w:themeColor="text1"/>
            <w:sz w:val="24"/>
            <w:szCs w:val="24"/>
          </w:rPr>
          <w:t>Положению</w:t>
        </w:r>
      </w:hyperlink>
      <w:r w:rsidRPr="00FD09B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о </w:t>
      </w:r>
      <w:proofErr w:type="gramStart"/>
      <w:r w:rsidRPr="00FD09B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правотворческой</w:t>
      </w:r>
      <w:proofErr w:type="gramEnd"/>
    </w:p>
    <w:p w:rsidR="00FD09BD" w:rsidRDefault="00FD09BD" w:rsidP="00FD09BD">
      <w:pPr>
        <w:ind w:firstLine="698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FD09B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инициативе граждан</w:t>
      </w:r>
      <w:r w:rsidR="00797E0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в </w:t>
      </w:r>
      <w:proofErr w:type="gramStart"/>
      <w:r w:rsidR="00797E0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Кропоткинском</w:t>
      </w:r>
      <w:proofErr w:type="gramEnd"/>
    </w:p>
    <w:p w:rsidR="00797E03" w:rsidRDefault="00797E03" w:rsidP="00FD09BD">
      <w:pPr>
        <w:ind w:firstLine="698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городском </w:t>
      </w:r>
      <w:proofErr w:type="gramStart"/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поселении</w:t>
      </w:r>
      <w:proofErr w:type="gramEnd"/>
    </w:p>
    <w:p w:rsidR="00797E03" w:rsidRPr="00FD09BD" w:rsidRDefault="00797E03" w:rsidP="00FD09BD">
      <w:pPr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D09BD" w:rsidRPr="00FD09BD" w:rsidRDefault="00FD09BD" w:rsidP="00797E03">
      <w:pPr>
        <w:ind w:firstLine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D09B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Список инициативной группы граждан</w:t>
      </w:r>
    </w:p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D09BD" w:rsidRPr="00FD09BD" w:rsidRDefault="00FD09BD" w:rsidP="00797E03">
      <w:pPr>
        <w:ind w:firstLine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Мы,    нижеподписавшиеся,    ознакомлены    с    текстом    проекта</w:t>
      </w:r>
      <w:r w:rsidR="00797E0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муниципального правового акта:_____</w:t>
      </w:r>
      <w:r w:rsidR="00797E0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___________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_________________________________</w:t>
      </w:r>
      <w:r w:rsidR="00797E0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_________________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___</w:t>
      </w:r>
    </w:p>
    <w:p w:rsidR="00FD09BD" w:rsidRPr="00FD09BD" w:rsidRDefault="00FD09BD" w:rsidP="00797E03">
      <w:pPr>
        <w:ind w:firstLine="0"/>
        <w:rPr>
          <w:rFonts w:ascii="Times New Roman" w:eastAsiaTheme="minorEastAsia" w:hAnsi="Times New Roman" w:cs="Times New Roman"/>
          <w:color w:val="000000" w:themeColor="text1"/>
          <w:sz w:val="18"/>
          <w:szCs w:val="18"/>
        </w:rPr>
      </w:pPr>
      <w:r w:rsidRPr="00FD09BD">
        <w:rPr>
          <w:rFonts w:ascii="Times New Roman" w:eastAsiaTheme="minorEastAsia" w:hAnsi="Times New Roman" w:cs="Times New Roman"/>
          <w:color w:val="000000" w:themeColor="text1"/>
          <w:sz w:val="18"/>
          <w:szCs w:val="18"/>
        </w:rPr>
        <w:t xml:space="preserve">             </w:t>
      </w:r>
      <w:r w:rsidR="00797E03">
        <w:rPr>
          <w:rFonts w:ascii="Times New Roman" w:eastAsiaTheme="minorEastAsia" w:hAnsi="Times New Roman" w:cs="Times New Roman"/>
          <w:color w:val="000000" w:themeColor="text1"/>
          <w:sz w:val="18"/>
          <w:szCs w:val="18"/>
        </w:rPr>
        <w:t xml:space="preserve">                                                     </w:t>
      </w:r>
      <w:r w:rsidRPr="00FD09BD">
        <w:rPr>
          <w:rFonts w:ascii="Times New Roman" w:eastAsiaTheme="minorEastAsia" w:hAnsi="Times New Roman" w:cs="Times New Roman"/>
          <w:color w:val="000000" w:themeColor="text1"/>
          <w:sz w:val="18"/>
          <w:szCs w:val="18"/>
        </w:rPr>
        <w:t>(вид и название муниципального правового акта)</w:t>
      </w:r>
    </w:p>
    <w:p w:rsidR="00FD09BD" w:rsidRDefault="00FD09BD" w:rsidP="00797E03">
      <w:pPr>
        <w:ind w:firstLine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и   поддерживаем   его  внесение  в  порядке  реализации  правотворческой</w:t>
      </w:r>
      <w:r w:rsidR="00797E0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FD09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инициативы граждан.</w:t>
      </w:r>
    </w:p>
    <w:p w:rsidR="00797E03" w:rsidRPr="00FD09BD" w:rsidRDefault="00797E03" w:rsidP="00797E03">
      <w:pPr>
        <w:ind w:firstLine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D09BD" w:rsidRPr="00FD09BD" w:rsidRDefault="00FD09BD" w:rsidP="00797E03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tbl>
      <w:tblPr>
        <w:tblW w:w="10455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099"/>
        <w:gridCol w:w="1134"/>
        <w:gridCol w:w="3544"/>
        <w:gridCol w:w="1134"/>
        <w:gridCol w:w="1134"/>
      </w:tblGrid>
      <w:tr w:rsidR="00FD09BD" w:rsidRPr="00797E03" w:rsidTr="00797E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D" w:rsidRPr="00FD09BD" w:rsidRDefault="00FD09BD" w:rsidP="00FD09BD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D09B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FD09BD">
              <w:rPr>
                <w:rFonts w:ascii="Times New Roman" w:eastAsiaTheme="minorEastAsia" w:hAnsi="Times New Roman" w:cs="Times New Roman"/>
                <w:color w:val="000000" w:themeColor="text1"/>
              </w:rPr>
              <w:t>п</w:t>
            </w:r>
            <w:proofErr w:type="gramEnd"/>
            <w:r w:rsidRPr="00FD09BD">
              <w:rPr>
                <w:rFonts w:ascii="Times New Roman" w:eastAsiaTheme="minorEastAsia" w:hAnsi="Times New Roman" w:cs="Times New Roman"/>
                <w:color w:val="000000" w:themeColor="text1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D" w:rsidRPr="00FD09BD" w:rsidRDefault="00FD09BD" w:rsidP="00FD09BD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D09BD">
              <w:rPr>
                <w:rFonts w:ascii="Times New Roman" w:eastAsiaTheme="minorEastAsia" w:hAnsi="Times New Roman" w:cs="Times New Roman"/>
                <w:color w:val="000000" w:themeColor="text1"/>
              </w:rPr>
              <w:t>Фамилия, имя, отчество члена инициативной группы граждан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D" w:rsidRPr="00FD09BD" w:rsidRDefault="00FD09BD" w:rsidP="00FD09BD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D09BD">
              <w:rPr>
                <w:rFonts w:ascii="Times New Roman" w:eastAsiaTheme="minorEastAsia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D" w:rsidRPr="00FD09BD" w:rsidRDefault="00FD09BD" w:rsidP="00FD09BD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D09BD">
              <w:rPr>
                <w:rFonts w:ascii="Times New Roman" w:eastAsiaTheme="minorEastAsia" w:hAnsi="Times New Roman" w:cs="Times New Roman"/>
                <w:color w:val="000000" w:themeColor="text1"/>
              </w:rPr>
              <w:t>Адрес места жительства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D" w:rsidRPr="00FD09BD" w:rsidRDefault="00FD09BD" w:rsidP="00FD09BD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D09BD">
              <w:rPr>
                <w:rFonts w:ascii="Times New Roman" w:eastAsiaTheme="minorEastAsia" w:hAnsi="Times New Roman" w:cs="Times New Roman"/>
                <w:color w:val="000000" w:themeColor="text1"/>
              </w:rPr>
              <w:t>Серия и номер паспорта, дата выдачи и наименование органа, выдавшего паспорт, или данные иного документа, удостоверяющего личность 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D" w:rsidRPr="00FD09BD" w:rsidRDefault="00FD09BD" w:rsidP="00FD09BD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D09BD">
              <w:rPr>
                <w:rFonts w:ascii="Times New Roman" w:eastAsiaTheme="minorEastAsia" w:hAnsi="Times New Roman" w:cs="Times New Roman"/>
                <w:color w:val="000000" w:themeColor="text1"/>
              </w:rPr>
              <w:t>Контактный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9BD" w:rsidRPr="00FD09BD" w:rsidRDefault="00FD09BD" w:rsidP="00FD09BD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D09BD">
              <w:rPr>
                <w:rFonts w:ascii="Times New Roman" w:eastAsiaTheme="minorEastAsia" w:hAnsi="Times New Roman" w:cs="Times New Roman"/>
                <w:color w:val="000000" w:themeColor="text1"/>
              </w:rPr>
              <w:t>Подпись</w:t>
            </w:r>
          </w:p>
        </w:tc>
      </w:tr>
      <w:tr w:rsidR="00797E03" w:rsidRPr="00FD09BD" w:rsidTr="00797E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D" w:rsidRPr="00FD09BD" w:rsidRDefault="00797E03" w:rsidP="00797E03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D" w:rsidRPr="00FD09BD" w:rsidRDefault="00797E03" w:rsidP="00797E03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D" w:rsidRPr="00FD09BD" w:rsidRDefault="00797E03" w:rsidP="00797E03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D" w:rsidRPr="00FD09BD" w:rsidRDefault="00797E03" w:rsidP="00797E03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D" w:rsidRPr="00FD09BD" w:rsidRDefault="00797E03" w:rsidP="00797E03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D" w:rsidRPr="00FD09BD" w:rsidRDefault="00797E03" w:rsidP="00797E03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9BD" w:rsidRPr="00FD09BD" w:rsidRDefault="00797E03" w:rsidP="00797E03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7</w:t>
            </w:r>
          </w:p>
        </w:tc>
      </w:tr>
    </w:tbl>
    <w:p w:rsidR="00FD09BD" w:rsidRPr="00FD09BD" w:rsidRDefault="00FD09BD" w:rsidP="00FD09BD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B579FF" w:rsidRPr="00FD09BD" w:rsidRDefault="00B579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79FF" w:rsidRPr="00FD09BD" w:rsidSect="00797E03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FC" w:rsidRDefault="00CF65FC" w:rsidP="00735159">
      <w:r>
        <w:separator/>
      </w:r>
    </w:p>
  </w:endnote>
  <w:endnote w:type="continuationSeparator" w:id="0">
    <w:p w:rsidR="00CF65FC" w:rsidRDefault="00CF65FC" w:rsidP="0073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410197"/>
      <w:docPartObj>
        <w:docPartGallery w:val="Page Numbers (Bottom of Page)"/>
        <w:docPartUnique/>
      </w:docPartObj>
    </w:sdtPr>
    <w:sdtEndPr/>
    <w:sdtContent>
      <w:p w:rsidR="00735159" w:rsidRDefault="0073515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C6D">
          <w:rPr>
            <w:noProof/>
          </w:rPr>
          <w:t>1</w:t>
        </w:r>
        <w:r>
          <w:fldChar w:fldCharType="end"/>
        </w:r>
      </w:p>
    </w:sdtContent>
  </w:sdt>
  <w:p w:rsidR="00735159" w:rsidRDefault="007351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FC" w:rsidRDefault="00CF65FC" w:rsidP="00735159">
      <w:r>
        <w:separator/>
      </w:r>
    </w:p>
  </w:footnote>
  <w:footnote w:type="continuationSeparator" w:id="0">
    <w:p w:rsidR="00CF65FC" w:rsidRDefault="00CF65FC" w:rsidP="00735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BD"/>
    <w:rsid w:val="004809E8"/>
    <w:rsid w:val="00720F68"/>
    <w:rsid w:val="00735159"/>
    <w:rsid w:val="00797E03"/>
    <w:rsid w:val="009E7C6D"/>
    <w:rsid w:val="00A34591"/>
    <w:rsid w:val="00B579FF"/>
    <w:rsid w:val="00C24F64"/>
    <w:rsid w:val="00C73470"/>
    <w:rsid w:val="00CF65FC"/>
    <w:rsid w:val="00DE3245"/>
    <w:rsid w:val="00E1602D"/>
    <w:rsid w:val="00EE3DDD"/>
    <w:rsid w:val="00FD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1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15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51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15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32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2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1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15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51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15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32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21559060.9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2014-02-21T02:34:00Z</cp:lastPrinted>
  <dcterms:created xsi:type="dcterms:W3CDTF">2014-01-16T01:15:00Z</dcterms:created>
  <dcterms:modified xsi:type="dcterms:W3CDTF">2014-02-28T00:42:00Z</dcterms:modified>
</cp:coreProperties>
</file>