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2F8739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B634E95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BCA586E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1CAF7DE8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14:paraId="137DF032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746981" w14:textId="3BF48E10" w:rsidR="0046176C" w:rsidRDefault="0005587B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</w:t>
      </w:r>
      <w:r w:rsidR="002D6791">
        <w:rPr>
          <w:rFonts w:ascii="Times New Roman" w:hAnsi="Times New Roman"/>
          <w:b/>
          <w:bCs/>
          <w:sz w:val="28"/>
          <w:szCs w:val="28"/>
        </w:rPr>
        <w:t>НИЕ</w:t>
      </w:r>
      <w:r w:rsidR="0046176C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A0074AC" w14:textId="77777777" w:rsidR="0046176C" w:rsidRDefault="0046176C" w:rsidP="004617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E88B92A" w14:textId="29E92C9C" w:rsidR="0046176C" w:rsidRPr="00DD4B4D" w:rsidRDefault="00934C49" w:rsidP="004617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декабр</w:t>
      </w:r>
      <w:r w:rsidR="0005587B">
        <w:rPr>
          <w:rFonts w:ascii="Times New Roman" w:hAnsi="Times New Roman"/>
          <w:b/>
          <w:sz w:val="24"/>
          <w:szCs w:val="24"/>
        </w:rPr>
        <w:t>я</w:t>
      </w:r>
      <w:r w:rsidR="00AF2441">
        <w:rPr>
          <w:rFonts w:ascii="Times New Roman" w:hAnsi="Times New Roman"/>
          <w:b/>
          <w:sz w:val="24"/>
          <w:szCs w:val="24"/>
        </w:rPr>
        <w:t xml:space="preserve"> 202</w:t>
      </w:r>
      <w:r w:rsidR="00036100">
        <w:rPr>
          <w:rFonts w:ascii="Times New Roman" w:hAnsi="Times New Roman"/>
          <w:b/>
          <w:sz w:val="24"/>
          <w:szCs w:val="24"/>
        </w:rPr>
        <w:t>5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г.                                   </w:t>
      </w:r>
      <w:r w:rsidR="00851190">
        <w:rPr>
          <w:rFonts w:ascii="Times New Roman" w:hAnsi="Times New Roman"/>
          <w:b/>
          <w:sz w:val="24"/>
          <w:szCs w:val="24"/>
        </w:rPr>
        <w:t xml:space="preserve">   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№ </w:t>
      </w:r>
      <w:r w:rsidR="004C6AEE">
        <w:rPr>
          <w:rFonts w:ascii="Times New Roman" w:hAnsi="Times New Roman"/>
          <w:b/>
          <w:sz w:val="24"/>
          <w:szCs w:val="24"/>
        </w:rPr>
        <w:t>25</w:t>
      </w:r>
      <w:r>
        <w:rPr>
          <w:rFonts w:ascii="Times New Roman" w:hAnsi="Times New Roman"/>
          <w:b/>
          <w:sz w:val="24"/>
          <w:szCs w:val="24"/>
        </w:rPr>
        <w:t>0</w:t>
      </w:r>
      <w:r w:rsidR="0005587B">
        <w:rPr>
          <w:rFonts w:ascii="Times New Roman" w:hAnsi="Times New Roman"/>
          <w:b/>
          <w:sz w:val="24"/>
          <w:szCs w:val="24"/>
        </w:rPr>
        <w:t>-п</w:t>
      </w:r>
    </w:p>
    <w:p w14:paraId="2E342918" w14:textId="77777777" w:rsidR="0046176C" w:rsidRPr="00227FED" w:rsidRDefault="0046176C" w:rsidP="004617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5756" w14:textId="77777777" w:rsidR="0046176C" w:rsidRDefault="0046176C" w:rsidP="0046176C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2B0C381" w14:textId="77777777" w:rsidR="00934C49" w:rsidRDefault="00851190" w:rsidP="000F39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0F39E2">
        <w:rPr>
          <w:rFonts w:ascii="Times New Roman" w:hAnsi="Times New Roman" w:cs="Times New Roman"/>
          <w:sz w:val="24"/>
          <w:szCs w:val="24"/>
        </w:rPr>
        <w:t xml:space="preserve">Плана </w:t>
      </w:r>
      <w:r w:rsidR="00934C49">
        <w:rPr>
          <w:rFonts w:ascii="Times New Roman" w:hAnsi="Times New Roman" w:cs="Times New Roman"/>
          <w:sz w:val="24"/>
          <w:szCs w:val="24"/>
        </w:rPr>
        <w:t xml:space="preserve">оперативных мероприятий </w:t>
      </w:r>
    </w:p>
    <w:p w14:paraId="2B400927" w14:textId="77777777" w:rsidR="00934C49" w:rsidRDefault="000F39E2" w:rsidP="000F39E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предупреждению</w:t>
      </w:r>
      <w:r w:rsidR="00934C4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ликвидации аварийных розливов</w:t>
      </w:r>
      <w:r w:rsidR="00934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ED010" w14:textId="77777777" w:rsidR="00934C49" w:rsidRDefault="000F39E2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нефтепродуктов</w:t>
      </w:r>
      <w:r w:rsidR="00934C49">
        <w:rPr>
          <w:rFonts w:ascii="Times New Roman" w:hAnsi="Times New Roman" w:cs="Times New Roman"/>
          <w:sz w:val="24"/>
          <w:szCs w:val="24"/>
        </w:rPr>
        <w:t xml:space="preserve"> </w:t>
      </w:r>
      <w:r w:rsidR="002D6791">
        <w:rPr>
          <w:rFonts w:ascii="Times New Roman" w:hAnsi="Times New Roman" w:cs="Times New Roman"/>
          <w:sz w:val="24"/>
          <w:szCs w:val="24"/>
        </w:rPr>
        <w:t>на территории Кро</w:t>
      </w:r>
      <w:r w:rsidR="00851190">
        <w:rPr>
          <w:rFonts w:ascii="Times New Roman" w:hAnsi="Times New Roman" w:cs="Times New Roman"/>
          <w:sz w:val="24"/>
          <w:szCs w:val="24"/>
        </w:rPr>
        <w:t xml:space="preserve">поткинского </w:t>
      </w:r>
    </w:p>
    <w:p w14:paraId="36BCCD56" w14:textId="446F5276" w:rsidR="002D6791" w:rsidRDefault="00A91BE7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34C49">
        <w:rPr>
          <w:rFonts w:ascii="Times New Roman" w:hAnsi="Times New Roman" w:cs="Times New Roman"/>
          <w:sz w:val="24"/>
          <w:szCs w:val="24"/>
        </w:rPr>
        <w:t xml:space="preserve"> на 2026 год</w:t>
      </w:r>
    </w:p>
    <w:p w14:paraId="041E3FAD" w14:textId="77777777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77D84C0" w14:textId="0F8F469F" w:rsidR="00906EAD" w:rsidRPr="00906EAD" w:rsidRDefault="00906EAD" w:rsidP="00906EAD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F39E2">
        <w:rPr>
          <w:rFonts w:ascii="Times New Roman" w:hAnsi="Times New Roman" w:cs="Times New Roman"/>
          <w:sz w:val="24"/>
          <w:szCs w:val="24"/>
        </w:rPr>
        <w:t xml:space="preserve"> </w:t>
      </w:r>
      <w:r w:rsidR="000F39E2" w:rsidRPr="000F39E2">
        <w:rPr>
          <w:rFonts w:ascii="Times New Roman" w:eastAsia="Lucida Sans Unicode" w:hAnsi="Times New Roman" w:cs="Mangal"/>
          <w:kern w:val="1"/>
          <w:sz w:val="24"/>
          <w:szCs w:val="24"/>
          <w:lang w:eastAsia="zh-CN" w:bidi="hi-IN"/>
        </w:rPr>
        <w:t>целях предупреждения и ликвидации последствий разливов нефти, нефтепродуктов и защиты населения и окружающей природной среды от их вредного воздействия на территории</w:t>
      </w:r>
      <w:r w:rsidR="00036100">
        <w:rPr>
          <w:rFonts w:ascii="Times New Roman" w:hAnsi="Times New Roman" w:cs="Times New Roman"/>
          <w:sz w:val="24"/>
          <w:szCs w:val="24"/>
        </w:rPr>
        <w:t xml:space="preserve">, </w:t>
      </w:r>
      <w:r w:rsidR="008E61AD">
        <w:rPr>
          <w:rFonts w:ascii="Times New Roman" w:hAnsi="Times New Roman" w:cs="Times New Roman"/>
          <w:sz w:val="24"/>
          <w:szCs w:val="24"/>
        </w:rPr>
        <w:t xml:space="preserve">в 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соответствии с  Федеральными законами от 21 декабря 1994 г. № 68-ФЗ «О защите населения и территорий от чрезвычайных ситуаций природного и техногенного характера, </w:t>
      </w:r>
      <w:r w:rsidR="008E61AD" w:rsidRPr="004C6AEE">
        <w:rPr>
          <w:rFonts w:ascii="Times New Roman" w:eastAsia="Calibri" w:hAnsi="Times New Roman" w:cs="Times New Roman"/>
          <w:sz w:val="24"/>
          <w:szCs w:val="24"/>
          <w:lang w:eastAsia="en-US"/>
        </w:rPr>
        <w:t>от 06 октября 2003 года № 131-ФЗ «Об общих принципах организации местного самоуправления в Российской Федерации»,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F39E2" w:rsidRPr="000F39E2">
        <w:rPr>
          <w:rFonts w:ascii="Times New Roman" w:eastAsia="Lucida Sans Unicode" w:hAnsi="Times New Roman" w:cs="Mangal"/>
          <w:kern w:val="1"/>
          <w:sz w:val="24"/>
          <w:szCs w:val="24"/>
          <w:lang w:eastAsia="zh-CN" w:bidi="hi-IN"/>
        </w:rPr>
        <w:t>с постановлением Правительства Российской Федерации № 613 от 21.08.2000 г. "О неотложных мерах по предупреждению и ликвидации аварийных разливов нефти и нефтепродуктов", постановления Правительства Российской Федерации № 240 от 15.04.2002 года «О порядке организации мероприятий по предупреждению и ликвидации разливов нефти и нефтепродуктов на территории Российской Федерации»,</w:t>
      </w:r>
      <w:r w:rsidR="000F39E2" w:rsidRPr="000F39E2">
        <w:rPr>
          <w:rFonts w:ascii="Times New Roman" w:eastAsia="Lucida Sans Unicode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Кропоткинского муниципального образования, администрация Кропоткинского городского поселения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 w:rsidRPr="00055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5205A9" w14:textId="445A3012" w:rsid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B6723A">
        <w:rPr>
          <w:rFonts w:ascii="Times New Roman" w:hAnsi="Times New Roman" w:cs="Times New Roman"/>
          <w:sz w:val="24"/>
          <w:szCs w:val="24"/>
        </w:rPr>
        <w:t xml:space="preserve">План </w:t>
      </w:r>
      <w:r w:rsidR="00934C49">
        <w:rPr>
          <w:rFonts w:ascii="Times New Roman" w:hAnsi="Times New Roman" w:cs="Times New Roman"/>
          <w:sz w:val="24"/>
          <w:szCs w:val="24"/>
        </w:rPr>
        <w:t xml:space="preserve">оперативных мероприятий </w:t>
      </w:r>
      <w:r w:rsidR="00B6723A">
        <w:rPr>
          <w:rFonts w:ascii="Times New Roman" w:hAnsi="Times New Roman" w:cs="Times New Roman"/>
          <w:sz w:val="24"/>
          <w:szCs w:val="24"/>
        </w:rPr>
        <w:t xml:space="preserve">по предупреждению и ликвидации аварийных розливов нефтепродуктов </w:t>
      </w:r>
      <w:r w:rsidR="0005587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5587B"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36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2026 год 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5AD58260" w14:textId="6BF545EA" w:rsidR="0005587B" w:rsidRPr="0005587B" w:rsidRDefault="000F39E2" w:rsidP="0005587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2</w:t>
      </w:r>
      <w:r w:rsidR="0005587B" w:rsidRPr="0005587B">
        <w:rPr>
          <w:rFonts w:ascii="Times New Roman" w:eastAsia="Arial" w:hAnsi="Times New Roman"/>
          <w:sz w:val="24"/>
          <w:szCs w:val="24"/>
          <w:lang w:eastAsia="ar-SA"/>
        </w:rPr>
        <w:t xml:space="preserve">. 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val="en-US" w:eastAsia="ar-SA"/>
        </w:rPr>
        <w:t>www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</w:p>
    <w:p w14:paraId="2772E679" w14:textId="6C42953A" w:rsidR="009D097D" w:rsidRDefault="000F39E2" w:rsidP="0005587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05587B" w:rsidRPr="0005587B">
        <w:rPr>
          <w:rFonts w:ascii="Times New Roman" w:eastAsia="Calibri" w:hAnsi="Times New Roman" w:cs="Times New Roman"/>
          <w:sz w:val="24"/>
          <w:szCs w:val="24"/>
          <w:lang w:eastAsia="en-US"/>
        </w:rPr>
        <w:t>. Контроль за исполнением настоящего постановления оставляю за собой</w:t>
      </w:r>
    </w:p>
    <w:p w14:paraId="7E007410" w14:textId="77777777" w:rsidR="009D097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8871DC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84C91B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Pr="00227FED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39DDC73E" w14:textId="0C3176DC" w:rsidR="00A91BE7" w:rsidRDefault="00AF2441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A91BE7" w:rsidSect="00A91BE7">
          <w:type w:val="nextColumn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О.</w:t>
      </w:r>
      <w:r w:rsidR="0046176C">
        <w:rPr>
          <w:rFonts w:ascii="Times New Roman" w:hAnsi="Times New Roman" w:cs="Times New Roman"/>
          <w:sz w:val="24"/>
          <w:szCs w:val="24"/>
        </w:rPr>
        <w:t>В. Коробов</w:t>
      </w:r>
    </w:p>
    <w:p w14:paraId="3B8E3438" w14:textId="709D5090" w:rsidR="00036100" w:rsidRDefault="00B6723A" w:rsidP="00B672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5E2886B1" w14:textId="47E69138" w:rsidR="00B6723A" w:rsidRDefault="00B6723A" w:rsidP="00B672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17592AE" w14:textId="44707DA9" w:rsidR="00B6723A" w:rsidRDefault="00B6723A" w:rsidP="00B672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2A91A6CB" w14:textId="2286DDBF" w:rsidR="00B6723A" w:rsidRDefault="00B6723A" w:rsidP="00B672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C6AEE">
        <w:rPr>
          <w:rFonts w:ascii="Times New Roman" w:hAnsi="Times New Roman" w:cs="Times New Roman"/>
          <w:sz w:val="24"/>
          <w:szCs w:val="24"/>
        </w:rPr>
        <w:t>25</w:t>
      </w:r>
      <w:r w:rsidR="00934C4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934C4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4C4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.2025 г.</w:t>
      </w:r>
    </w:p>
    <w:p w14:paraId="77BA9D39" w14:textId="4D2E861F" w:rsidR="00B6723A" w:rsidRDefault="00B6723A" w:rsidP="00B6723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14:paraId="0CDC3B31" w14:textId="3AA92D1D" w:rsidR="00B6723A" w:rsidRPr="00934C49" w:rsidRDefault="00B6723A" w:rsidP="00B6723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4C49">
        <w:rPr>
          <w:rFonts w:ascii="Times New Roman" w:hAnsi="Times New Roman" w:cs="Times New Roman"/>
          <w:b/>
          <w:bCs/>
          <w:sz w:val="24"/>
          <w:szCs w:val="24"/>
        </w:rPr>
        <w:t>КАЛЕНДАРНЫЙ ПЛАН</w:t>
      </w:r>
    </w:p>
    <w:p w14:paraId="5F03FD06" w14:textId="2E8617D6" w:rsidR="00B6723A" w:rsidRPr="00934C49" w:rsidRDefault="00B6723A" w:rsidP="00B6723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4C49">
        <w:rPr>
          <w:rFonts w:ascii="Times New Roman" w:hAnsi="Times New Roman" w:cs="Times New Roman"/>
          <w:b/>
          <w:bCs/>
          <w:sz w:val="24"/>
          <w:szCs w:val="24"/>
        </w:rPr>
        <w:t xml:space="preserve">оперативных мероприятий по предупреждению </w:t>
      </w:r>
      <w:r w:rsidR="00934C49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934C49">
        <w:rPr>
          <w:rFonts w:ascii="Times New Roman" w:hAnsi="Times New Roman" w:cs="Times New Roman"/>
          <w:b/>
          <w:bCs/>
          <w:sz w:val="24"/>
          <w:szCs w:val="24"/>
        </w:rPr>
        <w:t>ликвидации аварийных розливов</w:t>
      </w:r>
    </w:p>
    <w:p w14:paraId="3D571424" w14:textId="694D46CE" w:rsidR="00B6723A" w:rsidRDefault="00B6723A" w:rsidP="00B6723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4C49">
        <w:rPr>
          <w:rFonts w:ascii="Times New Roman" w:hAnsi="Times New Roman" w:cs="Times New Roman"/>
          <w:b/>
          <w:bCs/>
          <w:sz w:val="24"/>
          <w:szCs w:val="24"/>
        </w:rPr>
        <w:t>нефтепродуктов на территории Кропоткинского городского поселения</w:t>
      </w:r>
    </w:p>
    <w:p w14:paraId="54A23369" w14:textId="02378404" w:rsidR="00934C49" w:rsidRPr="00934C49" w:rsidRDefault="00934C49" w:rsidP="00B6723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2026 год</w:t>
      </w:r>
    </w:p>
    <w:p w14:paraId="726EB6C1" w14:textId="77777777" w:rsidR="00B6723A" w:rsidRPr="00B6723A" w:rsidRDefault="00B6723A" w:rsidP="00B6723A">
      <w:pPr>
        <w:widowControl w:val="0"/>
        <w:tabs>
          <w:tab w:val="left" w:pos="2925"/>
        </w:tabs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24"/>
          <w:szCs w:val="24"/>
          <w:lang w:eastAsia="zh-CN" w:bidi="hi-IN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843"/>
        <w:gridCol w:w="3260"/>
      </w:tblGrid>
      <w:tr w:rsidR="00B6723A" w:rsidRPr="00B6723A" w14:paraId="0A24E367" w14:textId="77777777" w:rsidTr="00B1795A">
        <w:trPr>
          <w:trHeight w:val="941"/>
        </w:trPr>
        <w:tc>
          <w:tcPr>
            <w:tcW w:w="568" w:type="dxa"/>
            <w:vAlign w:val="center"/>
          </w:tcPr>
          <w:p w14:paraId="1C65F7A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4394" w:type="dxa"/>
            <w:vAlign w:val="center"/>
          </w:tcPr>
          <w:p w14:paraId="0EDAD77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Содержание выполняемых мероприятий</w:t>
            </w:r>
          </w:p>
        </w:tc>
        <w:tc>
          <w:tcPr>
            <w:tcW w:w="1843" w:type="dxa"/>
            <w:vAlign w:val="center"/>
          </w:tcPr>
          <w:p w14:paraId="7C88346F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Время выполнения</w:t>
            </w:r>
          </w:p>
        </w:tc>
        <w:tc>
          <w:tcPr>
            <w:tcW w:w="3260" w:type="dxa"/>
            <w:vAlign w:val="center"/>
          </w:tcPr>
          <w:p w14:paraId="1050887A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  <w:p w14:paraId="7C90776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Ответственные исполнители</w:t>
            </w:r>
          </w:p>
          <w:p w14:paraId="4D4278E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6723A" w:rsidRPr="00B6723A" w14:paraId="327946EC" w14:textId="77777777" w:rsidTr="00B1795A">
        <w:trPr>
          <w:trHeight w:val="440"/>
        </w:trPr>
        <w:tc>
          <w:tcPr>
            <w:tcW w:w="10065" w:type="dxa"/>
            <w:gridSpan w:val="4"/>
            <w:vAlign w:val="center"/>
          </w:tcPr>
          <w:p w14:paraId="4434A3B6" w14:textId="77777777" w:rsidR="00B6723A" w:rsidRPr="00B6723A" w:rsidRDefault="00B6723A" w:rsidP="00B6723A">
            <w:pPr>
              <w:widowControl w:val="0"/>
              <w:numPr>
                <w:ilvl w:val="0"/>
                <w:numId w:val="3"/>
              </w:numPr>
              <w:tabs>
                <w:tab w:val="left" w:pos="74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>В режиме повседневной деятельности</w:t>
            </w:r>
          </w:p>
        </w:tc>
      </w:tr>
      <w:tr w:rsidR="00B6723A" w:rsidRPr="00B6723A" w14:paraId="6BDDDDBB" w14:textId="77777777" w:rsidTr="00B1795A">
        <w:trPr>
          <w:trHeight w:val="440"/>
        </w:trPr>
        <w:tc>
          <w:tcPr>
            <w:tcW w:w="568" w:type="dxa"/>
            <w:vAlign w:val="center"/>
          </w:tcPr>
          <w:p w14:paraId="71A2A25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  <w:vAlign w:val="center"/>
          </w:tcPr>
          <w:p w14:paraId="073B2FA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Содержание технических средств оповещения</w:t>
            </w:r>
          </w:p>
        </w:tc>
        <w:tc>
          <w:tcPr>
            <w:tcW w:w="1843" w:type="dxa"/>
            <w:vAlign w:val="center"/>
          </w:tcPr>
          <w:p w14:paraId="049F4B1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постоянно</w:t>
            </w:r>
          </w:p>
        </w:tc>
        <w:tc>
          <w:tcPr>
            <w:tcW w:w="3260" w:type="dxa"/>
            <w:vAlign w:val="center"/>
          </w:tcPr>
          <w:p w14:paraId="6E0FB69F" w14:textId="6352F683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127AF182" w14:textId="77777777" w:rsidTr="00B1795A">
        <w:trPr>
          <w:trHeight w:val="1185"/>
        </w:trPr>
        <w:tc>
          <w:tcPr>
            <w:tcW w:w="568" w:type="dxa"/>
            <w:vAlign w:val="center"/>
          </w:tcPr>
          <w:p w14:paraId="39904565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4" w:type="dxa"/>
            <w:vAlign w:val="center"/>
          </w:tcPr>
          <w:p w14:paraId="6EC31445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Содержание специальной техники и средств АСФ, средств их доставки: резервов материальных и финансовых средств, средств индивидуальной защиты</w:t>
            </w:r>
          </w:p>
        </w:tc>
        <w:tc>
          <w:tcPr>
            <w:tcW w:w="1843" w:type="dxa"/>
            <w:vAlign w:val="center"/>
          </w:tcPr>
          <w:p w14:paraId="4CEDA07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постоянно</w:t>
            </w:r>
          </w:p>
        </w:tc>
        <w:tc>
          <w:tcPr>
            <w:tcW w:w="3260" w:type="dxa"/>
            <w:vAlign w:val="center"/>
          </w:tcPr>
          <w:p w14:paraId="5330CED0" w14:textId="243CD2AE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6711D0C2" w14:textId="77777777" w:rsidTr="00B1795A">
        <w:trPr>
          <w:trHeight w:val="440"/>
        </w:trPr>
        <w:tc>
          <w:tcPr>
            <w:tcW w:w="568" w:type="dxa"/>
            <w:vAlign w:val="center"/>
          </w:tcPr>
          <w:p w14:paraId="118FC9F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4" w:type="dxa"/>
            <w:vAlign w:val="center"/>
          </w:tcPr>
          <w:p w14:paraId="5442E17D" w14:textId="0E707A79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Тренировки </w:t>
            </w:r>
          </w:p>
        </w:tc>
        <w:tc>
          <w:tcPr>
            <w:tcW w:w="1843" w:type="dxa"/>
            <w:vAlign w:val="center"/>
          </w:tcPr>
          <w:p w14:paraId="24D1686E" w14:textId="6FC399D2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1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раза в год</w:t>
            </w:r>
          </w:p>
        </w:tc>
        <w:tc>
          <w:tcPr>
            <w:tcW w:w="3260" w:type="dxa"/>
            <w:vAlign w:val="center"/>
          </w:tcPr>
          <w:p w14:paraId="10A00CA5" w14:textId="4A73D8EA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79493A2B" w14:textId="77777777" w:rsidTr="00B1795A">
        <w:trPr>
          <w:trHeight w:val="484"/>
        </w:trPr>
        <w:tc>
          <w:tcPr>
            <w:tcW w:w="10065" w:type="dxa"/>
            <w:gridSpan w:val="4"/>
            <w:vAlign w:val="center"/>
          </w:tcPr>
          <w:p w14:paraId="318292DF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>2. При угрозе возникновения чрезвычайных ситуаций</w:t>
            </w:r>
          </w:p>
        </w:tc>
      </w:tr>
      <w:tr w:rsidR="00B6723A" w:rsidRPr="00B6723A" w14:paraId="1E315FA5" w14:textId="77777777" w:rsidTr="00B1795A">
        <w:tc>
          <w:tcPr>
            <w:tcW w:w="568" w:type="dxa"/>
          </w:tcPr>
          <w:p w14:paraId="0949769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</w:tcPr>
          <w:p w14:paraId="62563E5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Доведение информации об угрозе возникновения чрезвычайных ситуаций до руководителей организаций, учреждений и предприятий, органов исполнительной власти специально уполномоченных решать задачи гражданской обороны, задачи по предупреждению ситуаций об угрозе возникновения ЧС.</w:t>
            </w:r>
          </w:p>
        </w:tc>
        <w:tc>
          <w:tcPr>
            <w:tcW w:w="1843" w:type="dxa"/>
            <w:vAlign w:val="center"/>
          </w:tcPr>
          <w:p w14:paraId="21A35DA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+ 25`</w:t>
            </w:r>
          </w:p>
        </w:tc>
        <w:tc>
          <w:tcPr>
            <w:tcW w:w="3260" w:type="dxa"/>
          </w:tcPr>
          <w:p w14:paraId="66A68B0D" w14:textId="595568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3B6AB452" w14:textId="77777777" w:rsidTr="00B1795A">
        <w:tc>
          <w:tcPr>
            <w:tcW w:w="568" w:type="dxa"/>
          </w:tcPr>
          <w:p w14:paraId="672F025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4" w:type="dxa"/>
          </w:tcPr>
          <w:p w14:paraId="11790BA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Организация мониторинга и прогнозирование обстановки, определение первоначальных мер по предупреждению и ликвидации ЧС.</w:t>
            </w:r>
          </w:p>
        </w:tc>
        <w:tc>
          <w:tcPr>
            <w:tcW w:w="1843" w:type="dxa"/>
            <w:vAlign w:val="center"/>
          </w:tcPr>
          <w:p w14:paraId="6BC02BC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+ 30`-- постоянно</w:t>
            </w:r>
          </w:p>
        </w:tc>
        <w:tc>
          <w:tcPr>
            <w:tcW w:w="3260" w:type="dxa"/>
          </w:tcPr>
          <w:p w14:paraId="465B6627" w14:textId="4F61640D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293C6974" w14:textId="77777777" w:rsidTr="00B1795A">
        <w:tc>
          <w:tcPr>
            <w:tcW w:w="568" w:type="dxa"/>
            <w:vAlign w:val="center"/>
          </w:tcPr>
          <w:p w14:paraId="0794729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4" w:type="dxa"/>
          </w:tcPr>
          <w:p w14:paraId="64FC418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Оповещение сил и средств АСФ к действиям по предупреждению и ликвидации ЧС.</w:t>
            </w:r>
          </w:p>
        </w:tc>
        <w:tc>
          <w:tcPr>
            <w:tcW w:w="1843" w:type="dxa"/>
            <w:vAlign w:val="center"/>
          </w:tcPr>
          <w:p w14:paraId="3C69AC0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+ 30`</w:t>
            </w:r>
          </w:p>
        </w:tc>
        <w:tc>
          <w:tcPr>
            <w:tcW w:w="3260" w:type="dxa"/>
            <w:vAlign w:val="center"/>
          </w:tcPr>
          <w:p w14:paraId="3CF8A0C5" w14:textId="7A8E6988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1B93B4B4" w14:textId="77777777" w:rsidTr="00B1795A">
        <w:tc>
          <w:tcPr>
            <w:tcW w:w="568" w:type="dxa"/>
          </w:tcPr>
          <w:p w14:paraId="0DA6505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394" w:type="dxa"/>
          </w:tcPr>
          <w:p w14:paraId="40652B9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Определение необходимого количества специальной техники и средств, а также средств их доставки</w:t>
            </w:r>
          </w:p>
        </w:tc>
        <w:tc>
          <w:tcPr>
            <w:tcW w:w="1843" w:type="dxa"/>
            <w:vAlign w:val="center"/>
          </w:tcPr>
          <w:p w14:paraId="04452D3A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+ 1</w:t>
            </w:r>
          </w:p>
        </w:tc>
        <w:tc>
          <w:tcPr>
            <w:tcW w:w="3260" w:type="dxa"/>
            <w:vAlign w:val="center"/>
          </w:tcPr>
          <w:p w14:paraId="6CE4AB7C" w14:textId="1B4B4B19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59FF3D10" w14:textId="77777777" w:rsidTr="00B1795A">
        <w:tc>
          <w:tcPr>
            <w:tcW w:w="568" w:type="dxa"/>
          </w:tcPr>
          <w:p w14:paraId="0C880C3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lastRenderedPageBreak/>
              <w:t>5</w:t>
            </w:r>
          </w:p>
        </w:tc>
        <w:tc>
          <w:tcPr>
            <w:tcW w:w="4394" w:type="dxa"/>
          </w:tcPr>
          <w:p w14:paraId="5A49AE5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Подготовка техники и средств, средств доставки к погрузке и транспортированию в предполагаемую зону ЧС.</w:t>
            </w:r>
          </w:p>
        </w:tc>
        <w:tc>
          <w:tcPr>
            <w:tcW w:w="1843" w:type="dxa"/>
            <w:vAlign w:val="center"/>
          </w:tcPr>
          <w:p w14:paraId="57B20BF5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+ 4</w:t>
            </w:r>
          </w:p>
        </w:tc>
        <w:tc>
          <w:tcPr>
            <w:tcW w:w="3260" w:type="dxa"/>
            <w:vAlign w:val="center"/>
          </w:tcPr>
          <w:p w14:paraId="6481935D" w14:textId="5E13C3A0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3560DB9A" w14:textId="77777777" w:rsidTr="00B1795A">
        <w:tc>
          <w:tcPr>
            <w:tcW w:w="568" w:type="dxa"/>
          </w:tcPr>
          <w:p w14:paraId="2FD6665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394" w:type="dxa"/>
          </w:tcPr>
          <w:p w14:paraId="4F20845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Подготовка к применению резервных резервуаров и емкостей, средств обезвреживания нефтепродуктов</w:t>
            </w:r>
          </w:p>
        </w:tc>
        <w:tc>
          <w:tcPr>
            <w:tcW w:w="1843" w:type="dxa"/>
            <w:vAlign w:val="center"/>
          </w:tcPr>
          <w:p w14:paraId="2D82306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+ 4</w:t>
            </w:r>
          </w:p>
        </w:tc>
        <w:tc>
          <w:tcPr>
            <w:tcW w:w="3260" w:type="dxa"/>
            <w:vAlign w:val="center"/>
          </w:tcPr>
          <w:p w14:paraId="76870893" w14:textId="6000BBAB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734FDDD8" w14:textId="77777777" w:rsidTr="00B1795A">
        <w:tc>
          <w:tcPr>
            <w:tcW w:w="568" w:type="dxa"/>
          </w:tcPr>
          <w:p w14:paraId="45DAF524" w14:textId="20D433BC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394" w:type="dxa"/>
          </w:tcPr>
          <w:p w14:paraId="7BFB4FA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Подготовка к выдаче средств индивидуальной зашиты.</w:t>
            </w:r>
          </w:p>
        </w:tc>
        <w:tc>
          <w:tcPr>
            <w:tcW w:w="1843" w:type="dxa"/>
            <w:vAlign w:val="center"/>
          </w:tcPr>
          <w:p w14:paraId="732B90E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+ 4</w:t>
            </w:r>
          </w:p>
        </w:tc>
        <w:tc>
          <w:tcPr>
            <w:tcW w:w="3260" w:type="dxa"/>
            <w:vAlign w:val="center"/>
          </w:tcPr>
          <w:p w14:paraId="6962186C" w14:textId="0B2EFFC3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руководители организаций, учреждений и предприятий</w:t>
            </w:r>
          </w:p>
        </w:tc>
      </w:tr>
      <w:tr w:rsidR="00B6723A" w:rsidRPr="00B6723A" w14:paraId="5DE2A412" w14:textId="77777777" w:rsidTr="00B1795A">
        <w:tc>
          <w:tcPr>
            <w:tcW w:w="568" w:type="dxa"/>
          </w:tcPr>
          <w:p w14:paraId="59FE95E9" w14:textId="70CF2234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394" w:type="dxa"/>
          </w:tcPr>
          <w:p w14:paraId="16CA01F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Подготовка автотранспорта и расчетов по обеспечению эвакуационных мероприятий из зоны возможной ЧС</w:t>
            </w:r>
          </w:p>
        </w:tc>
        <w:tc>
          <w:tcPr>
            <w:tcW w:w="1843" w:type="dxa"/>
            <w:vAlign w:val="center"/>
          </w:tcPr>
          <w:p w14:paraId="5EB9E69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+ 4</w:t>
            </w:r>
          </w:p>
        </w:tc>
        <w:tc>
          <w:tcPr>
            <w:tcW w:w="3260" w:type="dxa"/>
          </w:tcPr>
          <w:p w14:paraId="1CCF75B0" w14:textId="5FC83B05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Эвакуационная комиссия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директор МУП «</w:t>
            </w:r>
            <w:proofErr w:type="spellStart"/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Тепловодоцентраль</w:t>
            </w:r>
            <w:proofErr w:type="spellEnd"/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», 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руководители организаций, учреждений и предприятий</w:t>
            </w:r>
          </w:p>
        </w:tc>
      </w:tr>
      <w:tr w:rsidR="00B6723A" w:rsidRPr="00B6723A" w14:paraId="28DFC940" w14:textId="77777777" w:rsidTr="00B1795A">
        <w:trPr>
          <w:trHeight w:val="538"/>
        </w:trPr>
        <w:tc>
          <w:tcPr>
            <w:tcW w:w="10065" w:type="dxa"/>
            <w:gridSpan w:val="4"/>
            <w:vAlign w:val="center"/>
          </w:tcPr>
          <w:p w14:paraId="5ABD3D2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>3. При возникновении ЧС</w:t>
            </w:r>
          </w:p>
        </w:tc>
      </w:tr>
      <w:tr w:rsidR="00B6723A" w:rsidRPr="00B6723A" w14:paraId="42312FAA" w14:textId="77777777" w:rsidTr="00B1795A">
        <w:tc>
          <w:tcPr>
            <w:tcW w:w="568" w:type="dxa"/>
          </w:tcPr>
          <w:p w14:paraId="2C386C0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</w:tcPr>
          <w:p w14:paraId="0B95F35C" w14:textId="1E65CDD1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Оповещение и сбор руководящего состава и членов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. </w:t>
            </w:r>
          </w:p>
          <w:p w14:paraId="12A5D29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Прибытие рабочей группы КЧС.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ab/>
            </w:r>
          </w:p>
          <w:p w14:paraId="7E8C86E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в рабочее время – </w:t>
            </w:r>
          </w:p>
          <w:p w14:paraId="701F3D0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в нерабочее – </w:t>
            </w:r>
          </w:p>
        </w:tc>
        <w:tc>
          <w:tcPr>
            <w:tcW w:w="1843" w:type="dxa"/>
            <w:vAlign w:val="center"/>
          </w:tcPr>
          <w:p w14:paraId="797526E8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+ 30`</w:t>
            </w:r>
          </w:p>
          <w:p w14:paraId="1E628BBE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+ 1</w:t>
            </w:r>
          </w:p>
        </w:tc>
        <w:tc>
          <w:tcPr>
            <w:tcW w:w="3260" w:type="dxa"/>
            <w:vAlign w:val="center"/>
          </w:tcPr>
          <w:p w14:paraId="4597BC6F" w14:textId="72739AAB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  <w:p w14:paraId="6924C1F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6723A" w:rsidRPr="00B6723A" w14:paraId="497BC227" w14:textId="77777777" w:rsidTr="00B1795A">
        <w:tc>
          <w:tcPr>
            <w:tcW w:w="568" w:type="dxa"/>
          </w:tcPr>
          <w:p w14:paraId="73FE62EC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0125F398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Доведение обстановки и постановка задач на ликвидацию ЧС</w:t>
            </w:r>
          </w:p>
          <w:p w14:paraId="27FECB7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в рабочее время – </w:t>
            </w:r>
          </w:p>
          <w:p w14:paraId="74CF4A8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в нерабочее –</w:t>
            </w:r>
          </w:p>
        </w:tc>
        <w:tc>
          <w:tcPr>
            <w:tcW w:w="1843" w:type="dxa"/>
            <w:vAlign w:val="center"/>
          </w:tcPr>
          <w:p w14:paraId="4F6ADCEB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+ 1</w:t>
            </w:r>
          </w:p>
          <w:p w14:paraId="51AA0AB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+ 1,30`</w:t>
            </w:r>
          </w:p>
        </w:tc>
        <w:tc>
          <w:tcPr>
            <w:tcW w:w="3260" w:type="dxa"/>
            <w:vAlign w:val="center"/>
          </w:tcPr>
          <w:p w14:paraId="03693B04" w14:textId="4FD2E66A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  <w:p w14:paraId="7709AE9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6723A" w:rsidRPr="00B6723A" w14:paraId="02D4CD9F" w14:textId="77777777" w:rsidTr="00B1795A">
        <w:tc>
          <w:tcPr>
            <w:tcW w:w="568" w:type="dxa"/>
          </w:tcPr>
          <w:p w14:paraId="2BD4303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064A132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Организация круглосуточного дежурства руководящего состава</w:t>
            </w:r>
          </w:p>
        </w:tc>
        <w:tc>
          <w:tcPr>
            <w:tcW w:w="1843" w:type="dxa"/>
            <w:vAlign w:val="center"/>
          </w:tcPr>
          <w:p w14:paraId="62CDBE5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с Ч + 1,30` до отмены режима ЧС</w:t>
            </w:r>
          </w:p>
        </w:tc>
        <w:tc>
          <w:tcPr>
            <w:tcW w:w="3260" w:type="dxa"/>
            <w:vAlign w:val="center"/>
          </w:tcPr>
          <w:p w14:paraId="0A0B32FF" w14:textId="314D3BB9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  <w:p w14:paraId="6AB026FE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6723A" w:rsidRPr="00B6723A" w14:paraId="1D4BB270" w14:textId="77777777" w:rsidTr="00B1795A">
        <w:tc>
          <w:tcPr>
            <w:tcW w:w="568" w:type="dxa"/>
          </w:tcPr>
          <w:p w14:paraId="38E0FD1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2A5A3B45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Выезд оперативной группы КЧС в зону ЧС и организация работ по координации действий.</w:t>
            </w:r>
          </w:p>
        </w:tc>
        <w:tc>
          <w:tcPr>
            <w:tcW w:w="1843" w:type="dxa"/>
            <w:vAlign w:val="center"/>
          </w:tcPr>
          <w:p w14:paraId="62A07D5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+ 1,30`</w:t>
            </w:r>
          </w:p>
        </w:tc>
        <w:tc>
          <w:tcPr>
            <w:tcW w:w="3260" w:type="dxa"/>
            <w:vAlign w:val="center"/>
          </w:tcPr>
          <w:p w14:paraId="41F63493" w14:textId="3C1E4B8F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</w:tc>
      </w:tr>
      <w:tr w:rsidR="00B6723A" w:rsidRPr="00B6723A" w14:paraId="4FC851AB" w14:textId="77777777" w:rsidTr="00B1795A">
        <w:tc>
          <w:tcPr>
            <w:tcW w:w="568" w:type="dxa"/>
          </w:tcPr>
          <w:p w14:paraId="7C092DA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07295E0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Организация охраны зоны ЧС, обеспечение доставки АСФ, специальной техники и средств</w:t>
            </w:r>
          </w:p>
        </w:tc>
        <w:tc>
          <w:tcPr>
            <w:tcW w:w="1843" w:type="dxa"/>
            <w:vAlign w:val="center"/>
          </w:tcPr>
          <w:p w14:paraId="5907E31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+ 2</w:t>
            </w:r>
          </w:p>
        </w:tc>
        <w:tc>
          <w:tcPr>
            <w:tcW w:w="3260" w:type="dxa"/>
            <w:vAlign w:val="center"/>
          </w:tcPr>
          <w:p w14:paraId="1E9EDE71" w14:textId="1487371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</w:tc>
      </w:tr>
      <w:tr w:rsidR="00B6723A" w:rsidRPr="00B6723A" w14:paraId="62882092" w14:textId="77777777" w:rsidTr="00B1795A">
        <w:tc>
          <w:tcPr>
            <w:tcW w:w="568" w:type="dxa"/>
          </w:tcPr>
          <w:p w14:paraId="52F1E4F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24E8A088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Организация регулирования движения в зоне ЧС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843" w:type="dxa"/>
            <w:vAlign w:val="center"/>
          </w:tcPr>
          <w:p w14:paraId="0B6356FA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Ч + 2</w:t>
            </w:r>
          </w:p>
        </w:tc>
        <w:tc>
          <w:tcPr>
            <w:tcW w:w="3260" w:type="dxa"/>
            <w:vAlign w:val="center"/>
          </w:tcPr>
          <w:p w14:paraId="7D0C78ED" w14:textId="528C432F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</w:p>
        </w:tc>
      </w:tr>
      <w:tr w:rsidR="00B6723A" w:rsidRPr="00B6723A" w14:paraId="724199F4" w14:textId="77777777" w:rsidTr="00B1795A">
        <w:tc>
          <w:tcPr>
            <w:tcW w:w="568" w:type="dxa"/>
          </w:tcPr>
          <w:p w14:paraId="1B56604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  <w:vAlign w:val="center"/>
          </w:tcPr>
          <w:p w14:paraId="5BB8321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>4. Организация ликвидации ЧС</w:t>
            </w:r>
          </w:p>
        </w:tc>
        <w:tc>
          <w:tcPr>
            <w:tcW w:w="1843" w:type="dxa"/>
            <w:vAlign w:val="center"/>
          </w:tcPr>
          <w:p w14:paraId="4466CCA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До 6 часов</w:t>
            </w:r>
          </w:p>
        </w:tc>
        <w:tc>
          <w:tcPr>
            <w:tcW w:w="3260" w:type="dxa"/>
            <w:vAlign w:val="center"/>
          </w:tcPr>
          <w:p w14:paraId="36C65898" w14:textId="72CAA9E1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Председатель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члены КЧС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ОПБ Кропоткинского МО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 АСФ, ПЧ</w:t>
            </w:r>
            <w:r w:rsidR="006B58BF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№ 130 п. Кропоткин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, </w:t>
            </w:r>
            <w:r w:rsidR="006B58BF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АО «Светлый»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,</w:t>
            </w:r>
            <w:r w:rsidR="006B58BF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амбулатория п. Кропоткин,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эвакуационная комиссия</w:t>
            </w:r>
            <w:r w:rsidR="006B58BF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Кропоткинского МО</w:t>
            </w:r>
          </w:p>
        </w:tc>
      </w:tr>
      <w:tr w:rsidR="00B6723A" w:rsidRPr="00B6723A" w14:paraId="4F433C79" w14:textId="77777777" w:rsidTr="00B1795A">
        <w:tc>
          <w:tcPr>
            <w:tcW w:w="568" w:type="dxa"/>
          </w:tcPr>
          <w:p w14:paraId="59BC249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21D3C37E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 xml:space="preserve"> Выполнение специальных работ по ликвидации ЧС: </w:t>
            </w:r>
          </w:p>
          <w:p w14:paraId="53FF7311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lastRenderedPageBreak/>
              <w:t>а) на потенциально опасных объектах:</w:t>
            </w:r>
          </w:p>
          <w:p w14:paraId="09EE3928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- меры по прекращению истечения нефти;</w:t>
            </w:r>
          </w:p>
          <w:p w14:paraId="13136F2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- слив остатков нефти в резервные резервуары; </w:t>
            </w:r>
          </w:p>
          <w:p w14:paraId="6B9CDB4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сбор остатков нефти с почвы с помощью специальных машин; </w:t>
            </w:r>
          </w:p>
          <w:p w14:paraId="7B95FD8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обработка площади </w:t>
            </w:r>
            <w:proofErr w:type="spellStart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нефтеразлива</w:t>
            </w:r>
            <w:proofErr w:type="spellEnd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специальными средствами; </w:t>
            </w:r>
          </w:p>
          <w:p w14:paraId="442BF4E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- вывоз и переработка загрязненного грунта;</w:t>
            </w:r>
          </w:p>
          <w:p w14:paraId="655EA85E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 ремонт поврежденного резервуара; </w:t>
            </w:r>
          </w:p>
          <w:p w14:paraId="7B6DFA4F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противопожарное обеспечение ремонтно-восстановительных работ; </w:t>
            </w:r>
          </w:p>
          <w:p w14:paraId="4528929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- доклад КЧС о проделанной работе.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ab/>
            </w:r>
          </w:p>
          <w:p w14:paraId="408BDE34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б) при перевозке нефти и нефтепродуктов автомобильным транспортом: </w:t>
            </w:r>
          </w:p>
          <w:p w14:paraId="50D851B3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меры по ликвидации прекращения истечения нефти и нефтепродуктов; </w:t>
            </w:r>
          </w:p>
          <w:p w14:paraId="15C30D95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обработка площади </w:t>
            </w:r>
            <w:proofErr w:type="spellStart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нефтеразлива</w:t>
            </w:r>
            <w:proofErr w:type="spellEnd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и автотранспорта специальными средствами в целях недопущения возгорания и локализации </w:t>
            </w:r>
            <w:proofErr w:type="spellStart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нефтеразлива</w:t>
            </w:r>
            <w:proofErr w:type="spellEnd"/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;</w:t>
            </w:r>
          </w:p>
          <w:p w14:paraId="76ECC08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 сбор и удаление нефти и нефтепродуктов; </w:t>
            </w:r>
          </w:p>
          <w:p w14:paraId="73A2EC1B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эвакуация поврежденного автотранспорта; </w:t>
            </w:r>
          </w:p>
          <w:p w14:paraId="4C48CBC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доклад КЧС о проделанной работе. </w:t>
            </w:r>
          </w:p>
        </w:tc>
        <w:tc>
          <w:tcPr>
            <w:tcW w:w="1843" w:type="dxa"/>
            <w:vAlign w:val="center"/>
          </w:tcPr>
          <w:p w14:paraId="1FBDA65F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lastRenderedPageBreak/>
              <w:t>До отмены режима ЧС</w:t>
            </w:r>
          </w:p>
          <w:p w14:paraId="49A45CA2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lastRenderedPageBreak/>
              <w:t>при необходимости круглосуточно</w:t>
            </w:r>
          </w:p>
          <w:p w14:paraId="41828FB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в сменном режиме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ab/>
              <w:t>ЧС,</w:t>
            </w:r>
          </w:p>
        </w:tc>
        <w:tc>
          <w:tcPr>
            <w:tcW w:w="3260" w:type="dxa"/>
            <w:vAlign w:val="center"/>
          </w:tcPr>
          <w:p w14:paraId="48CF2EC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6723A" w:rsidRPr="00B6723A" w14:paraId="0D798CD2" w14:textId="77777777" w:rsidTr="00B1795A">
        <w:tc>
          <w:tcPr>
            <w:tcW w:w="568" w:type="dxa"/>
          </w:tcPr>
          <w:p w14:paraId="6173CB2B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394" w:type="dxa"/>
          </w:tcPr>
          <w:p w14:paraId="324608F6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zh-CN" w:bidi="hi-IN"/>
              </w:rPr>
              <w:t>Обеспечение мероприятий по ликвидации ЧС:</w:t>
            </w: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14:paraId="43D2A520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а) Обеспечение эвакуационных мероприятий: </w:t>
            </w:r>
          </w:p>
          <w:p w14:paraId="03159BB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оповещение рабочих и служащих о начале и порядке проведения эвакуации из зоны ЧС; </w:t>
            </w:r>
          </w:p>
          <w:p w14:paraId="6F035BD9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обеспечение организованного вывода эвакуируемого населения из зоны ЧС; </w:t>
            </w:r>
          </w:p>
          <w:p w14:paraId="6EE77FA7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 xml:space="preserve">-  Развертывание и формирование санитарных постов; </w:t>
            </w:r>
          </w:p>
          <w:p w14:paraId="4219291F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B6723A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  <w:t>- организация питания и снабжения.</w:t>
            </w:r>
          </w:p>
        </w:tc>
        <w:tc>
          <w:tcPr>
            <w:tcW w:w="1843" w:type="dxa"/>
          </w:tcPr>
          <w:p w14:paraId="5A4B630D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vAlign w:val="center"/>
          </w:tcPr>
          <w:p w14:paraId="1923CCEE" w14:textId="77777777" w:rsidR="00B6723A" w:rsidRPr="00B6723A" w:rsidRDefault="00B6723A" w:rsidP="00B6723A">
            <w:pPr>
              <w:widowControl w:val="0"/>
              <w:tabs>
                <w:tab w:val="left" w:pos="292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B1C1D46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509BB6C2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00BF1064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3CE46C9F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2227F49E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71E02311" w14:textId="77777777" w:rsidR="00B6723A" w:rsidRPr="00B6723A" w:rsidRDefault="00B6723A" w:rsidP="00B6723A">
      <w:pPr>
        <w:widowControl w:val="0"/>
        <w:suppressAutoHyphens/>
        <w:spacing w:after="0" w:line="240" w:lineRule="auto"/>
        <w:ind w:left="6379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 w:bidi="hi-IN"/>
        </w:rPr>
      </w:pPr>
    </w:p>
    <w:p w14:paraId="3EAE42EE" w14:textId="77777777" w:rsidR="00B6723A" w:rsidRPr="00B6723A" w:rsidRDefault="00B6723A" w:rsidP="00B6723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4"/>
          <w:szCs w:val="24"/>
          <w:lang w:eastAsia="zh-CN" w:bidi="hi-IN"/>
        </w:rPr>
      </w:pPr>
      <w:r w:rsidRPr="00B6723A">
        <w:rPr>
          <w:rFonts w:ascii="Times New Roman" w:eastAsia="Lucida Sans Unicode" w:hAnsi="Times New Roman" w:cs="Mangal"/>
          <w:kern w:val="1"/>
          <w:sz w:val="24"/>
          <w:szCs w:val="24"/>
          <w:lang w:eastAsia="zh-CN" w:bidi="hi-IN"/>
        </w:rPr>
        <w:t xml:space="preserve"> </w:t>
      </w:r>
    </w:p>
    <w:p w14:paraId="6EF25714" w14:textId="77777777" w:rsidR="00B6723A" w:rsidRDefault="00B6723A" w:rsidP="00B672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sectPr w:rsidR="00B6723A" w:rsidSect="00B6723A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F084B"/>
    <w:multiLevelType w:val="hybridMultilevel"/>
    <w:tmpl w:val="A5B21EC4"/>
    <w:lvl w:ilvl="0" w:tplc="2C6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C6AE4"/>
    <w:multiLevelType w:val="hybridMultilevel"/>
    <w:tmpl w:val="8DD0EABA"/>
    <w:lvl w:ilvl="0" w:tplc="708E63F8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C474DF"/>
    <w:multiLevelType w:val="hybridMultilevel"/>
    <w:tmpl w:val="AFD612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12168"/>
    <w:rsid w:val="00024A97"/>
    <w:rsid w:val="00034FAA"/>
    <w:rsid w:val="00036100"/>
    <w:rsid w:val="00047B05"/>
    <w:rsid w:val="0005587B"/>
    <w:rsid w:val="000712F5"/>
    <w:rsid w:val="00093A9A"/>
    <w:rsid w:val="000943AF"/>
    <w:rsid w:val="000977F9"/>
    <w:rsid w:val="000F39E2"/>
    <w:rsid w:val="00124E0B"/>
    <w:rsid w:val="0013045B"/>
    <w:rsid w:val="001520A9"/>
    <w:rsid w:val="00154C44"/>
    <w:rsid w:val="001C157E"/>
    <w:rsid w:val="001D3249"/>
    <w:rsid w:val="001F3114"/>
    <w:rsid w:val="001F56E0"/>
    <w:rsid w:val="002152DF"/>
    <w:rsid w:val="002175CB"/>
    <w:rsid w:val="00225D2A"/>
    <w:rsid w:val="002643FD"/>
    <w:rsid w:val="002861AD"/>
    <w:rsid w:val="002A5ACD"/>
    <w:rsid w:val="002B21C2"/>
    <w:rsid w:val="002D6791"/>
    <w:rsid w:val="00337246"/>
    <w:rsid w:val="003653C5"/>
    <w:rsid w:val="00377CD0"/>
    <w:rsid w:val="003A2B57"/>
    <w:rsid w:val="003C2733"/>
    <w:rsid w:val="003D674F"/>
    <w:rsid w:val="003E73AA"/>
    <w:rsid w:val="003F4DA5"/>
    <w:rsid w:val="004041E8"/>
    <w:rsid w:val="004104F5"/>
    <w:rsid w:val="00415DAB"/>
    <w:rsid w:val="00457B94"/>
    <w:rsid w:val="0046176C"/>
    <w:rsid w:val="004C0075"/>
    <w:rsid w:val="004C6AEE"/>
    <w:rsid w:val="00503606"/>
    <w:rsid w:val="0052006D"/>
    <w:rsid w:val="00553F24"/>
    <w:rsid w:val="005564C3"/>
    <w:rsid w:val="00571EE4"/>
    <w:rsid w:val="005D1D4E"/>
    <w:rsid w:val="005D7B47"/>
    <w:rsid w:val="0061308E"/>
    <w:rsid w:val="00664C40"/>
    <w:rsid w:val="0068628B"/>
    <w:rsid w:val="006B58BF"/>
    <w:rsid w:val="006C33EB"/>
    <w:rsid w:val="006D7A87"/>
    <w:rsid w:val="006D7F87"/>
    <w:rsid w:val="006E0D5E"/>
    <w:rsid w:val="0072278F"/>
    <w:rsid w:val="00771245"/>
    <w:rsid w:val="00777FAB"/>
    <w:rsid w:val="00791FE4"/>
    <w:rsid w:val="007A6922"/>
    <w:rsid w:val="007C6E25"/>
    <w:rsid w:val="007D46EC"/>
    <w:rsid w:val="007E7FD2"/>
    <w:rsid w:val="007F4186"/>
    <w:rsid w:val="00815208"/>
    <w:rsid w:val="00825487"/>
    <w:rsid w:val="00851190"/>
    <w:rsid w:val="008976CA"/>
    <w:rsid w:val="008D532E"/>
    <w:rsid w:val="008E61AD"/>
    <w:rsid w:val="00906EAD"/>
    <w:rsid w:val="009149B3"/>
    <w:rsid w:val="00923F73"/>
    <w:rsid w:val="00931B93"/>
    <w:rsid w:val="00934C49"/>
    <w:rsid w:val="009477DA"/>
    <w:rsid w:val="00961239"/>
    <w:rsid w:val="009617E2"/>
    <w:rsid w:val="00987EDA"/>
    <w:rsid w:val="009B0677"/>
    <w:rsid w:val="009B682D"/>
    <w:rsid w:val="009D04FF"/>
    <w:rsid w:val="009D097D"/>
    <w:rsid w:val="00A02DE9"/>
    <w:rsid w:val="00A1218A"/>
    <w:rsid w:val="00A45641"/>
    <w:rsid w:val="00A57122"/>
    <w:rsid w:val="00A91BE7"/>
    <w:rsid w:val="00AA3B8B"/>
    <w:rsid w:val="00AB6197"/>
    <w:rsid w:val="00AF2441"/>
    <w:rsid w:val="00B01AB5"/>
    <w:rsid w:val="00B2324E"/>
    <w:rsid w:val="00B419D1"/>
    <w:rsid w:val="00B45FBE"/>
    <w:rsid w:val="00B64407"/>
    <w:rsid w:val="00B65444"/>
    <w:rsid w:val="00B65C98"/>
    <w:rsid w:val="00B66B7D"/>
    <w:rsid w:val="00B6723A"/>
    <w:rsid w:val="00B8477D"/>
    <w:rsid w:val="00BB2CBE"/>
    <w:rsid w:val="00C046EB"/>
    <w:rsid w:val="00C128C7"/>
    <w:rsid w:val="00C40055"/>
    <w:rsid w:val="00C70ED3"/>
    <w:rsid w:val="00CA5BF1"/>
    <w:rsid w:val="00CD4B29"/>
    <w:rsid w:val="00CD71CB"/>
    <w:rsid w:val="00D1027E"/>
    <w:rsid w:val="00D27404"/>
    <w:rsid w:val="00D67A8F"/>
    <w:rsid w:val="00D86BE0"/>
    <w:rsid w:val="00D9236D"/>
    <w:rsid w:val="00D92CB0"/>
    <w:rsid w:val="00DC50AC"/>
    <w:rsid w:val="00DE1886"/>
    <w:rsid w:val="00DF0128"/>
    <w:rsid w:val="00E01C8A"/>
    <w:rsid w:val="00E05562"/>
    <w:rsid w:val="00E07A33"/>
    <w:rsid w:val="00E47AF8"/>
    <w:rsid w:val="00E5663D"/>
    <w:rsid w:val="00EB5A19"/>
    <w:rsid w:val="00EC2381"/>
    <w:rsid w:val="00EC2C49"/>
    <w:rsid w:val="00ED6464"/>
    <w:rsid w:val="00F142C4"/>
    <w:rsid w:val="00F1789C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377A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7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46176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D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2025-12-10T00:04:00Z</cp:lastPrinted>
  <dcterms:created xsi:type="dcterms:W3CDTF">2024-05-03T01:55:00Z</dcterms:created>
  <dcterms:modified xsi:type="dcterms:W3CDTF">2025-12-10T00:04:00Z</dcterms:modified>
</cp:coreProperties>
</file>