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50C" w:rsidRPr="00D50A57" w:rsidRDefault="0050350C" w:rsidP="0050350C">
      <w:pPr>
        <w:spacing w:after="0" w:line="240" w:lineRule="auto"/>
        <w:jc w:val="center"/>
        <w:rPr>
          <w:rFonts w:ascii="Times New Roman" w:eastAsiaTheme="minorEastAsia" w:hAnsi="Times New Roman" w:cs="Times New Roman"/>
          <w:b/>
          <w:sz w:val="24"/>
          <w:szCs w:val="24"/>
        </w:rPr>
      </w:pPr>
      <w:r w:rsidRPr="00D50A57">
        <w:rPr>
          <w:rFonts w:ascii="Times New Roman" w:eastAsiaTheme="minorEastAsia" w:hAnsi="Times New Roman" w:cs="Times New Roman"/>
          <w:b/>
          <w:sz w:val="24"/>
          <w:szCs w:val="24"/>
        </w:rPr>
        <w:t>РОССИЙСКАЯ ФЕДЕРАЦИЯ</w:t>
      </w:r>
    </w:p>
    <w:p w:rsidR="0050350C" w:rsidRPr="00D50A57" w:rsidRDefault="0050350C" w:rsidP="0050350C">
      <w:pPr>
        <w:spacing w:after="0" w:line="240" w:lineRule="auto"/>
        <w:jc w:val="center"/>
        <w:rPr>
          <w:rFonts w:ascii="Times New Roman" w:eastAsiaTheme="minorEastAsia" w:hAnsi="Times New Roman" w:cs="Times New Roman"/>
          <w:b/>
          <w:sz w:val="24"/>
          <w:szCs w:val="24"/>
        </w:rPr>
      </w:pPr>
      <w:r w:rsidRPr="00D50A57">
        <w:rPr>
          <w:rFonts w:ascii="Times New Roman" w:eastAsiaTheme="minorEastAsia" w:hAnsi="Times New Roman" w:cs="Times New Roman"/>
          <w:b/>
          <w:sz w:val="24"/>
          <w:szCs w:val="24"/>
        </w:rPr>
        <w:t>ИРКУТСКАЯ ОБЛАСТЬ БОДАЙБИНСКИЙ РАЙОН</w:t>
      </w:r>
    </w:p>
    <w:p w:rsidR="0050350C" w:rsidRPr="00D50A57" w:rsidRDefault="0050350C" w:rsidP="0050350C">
      <w:pPr>
        <w:spacing w:after="0" w:line="240" w:lineRule="auto"/>
        <w:jc w:val="center"/>
        <w:rPr>
          <w:rFonts w:ascii="Times New Roman" w:eastAsiaTheme="minorEastAsia" w:hAnsi="Times New Roman" w:cs="Times New Roman"/>
          <w:b/>
          <w:sz w:val="24"/>
          <w:szCs w:val="24"/>
        </w:rPr>
      </w:pPr>
      <w:r w:rsidRPr="00D50A57">
        <w:rPr>
          <w:rFonts w:ascii="Times New Roman" w:eastAsiaTheme="minorEastAsia" w:hAnsi="Times New Roman" w:cs="Times New Roman"/>
          <w:b/>
          <w:sz w:val="24"/>
          <w:szCs w:val="24"/>
        </w:rPr>
        <w:t>АДМИНИСТРАЦИЯ КРОПОТКИНСКОГО</w:t>
      </w:r>
    </w:p>
    <w:p w:rsidR="0050350C" w:rsidRPr="00D50A57" w:rsidRDefault="0050350C" w:rsidP="0050350C">
      <w:pPr>
        <w:spacing w:after="0" w:line="240" w:lineRule="auto"/>
        <w:jc w:val="center"/>
        <w:rPr>
          <w:rFonts w:ascii="Times New Roman" w:eastAsiaTheme="minorEastAsia" w:hAnsi="Times New Roman" w:cs="Times New Roman"/>
          <w:b/>
          <w:sz w:val="24"/>
          <w:szCs w:val="24"/>
        </w:rPr>
      </w:pPr>
      <w:r w:rsidRPr="00D50A57">
        <w:rPr>
          <w:rFonts w:ascii="Times New Roman" w:eastAsiaTheme="minorEastAsia" w:hAnsi="Times New Roman" w:cs="Times New Roman"/>
          <w:b/>
          <w:sz w:val="24"/>
          <w:szCs w:val="24"/>
        </w:rPr>
        <w:t>ГОРОДСКОГО ПОСЕЛЕНИЯ</w:t>
      </w:r>
    </w:p>
    <w:p w:rsidR="0050350C" w:rsidRPr="00D50A57" w:rsidRDefault="0050350C" w:rsidP="0050350C">
      <w:pPr>
        <w:spacing w:after="0" w:line="240" w:lineRule="auto"/>
        <w:jc w:val="center"/>
        <w:rPr>
          <w:rFonts w:ascii="Times New Roman" w:eastAsiaTheme="minorEastAsia" w:hAnsi="Times New Roman" w:cs="Times New Roman"/>
          <w:b/>
          <w:sz w:val="24"/>
          <w:szCs w:val="24"/>
        </w:rPr>
      </w:pPr>
    </w:p>
    <w:p w:rsidR="0050350C" w:rsidRPr="00D50A57" w:rsidRDefault="0050350C" w:rsidP="007C55B6">
      <w:pPr>
        <w:spacing w:after="0" w:line="240" w:lineRule="auto"/>
        <w:rPr>
          <w:rFonts w:ascii="Times New Roman" w:eastAsiaTheme="minorEastAsia" w:hAnsi="Times New Roman" w:cs="Times New Roman"/>
          <w:b/>
          <w:sz w:val="24"/>
          <w:szCs w:val="24"/>
        </w:rPr>
      </w:pPr>
    </w:p>
    <w:p w:rsidR="0050350C" w:rsidRPr="00D50A57" w:rsidRDefault="0050350C" w:rsidP="0050350C">
      <w:pPr>
        <w:spacing w:after="0" w:line="240" w:lineRule="auto"/>
        <w:jc w:val="center"/>
        <w:rPr>
          <w:rFonts w:ascii="Times New Roman" w:eastAsiaTheme="minorEastAsia" w:hAnsi="Times New Roman" w:cs="Times New Roman"/>
          <w:b/>
          <w:sz w:val="24"/>
          <w:szCs w:val="24"/>
        </w:rPr>
      </w:pPr>
      <w:r w:rsidRPr="00D50A57">
        <w:rPr>
          <w:rFonts w:ascii="Times New Roman" w:eastAsiaTheme="minorEastAsia" w:hAnsi="Times New Roman" w:cs="Times New Roman"/>
          <w:b/>
          <w:sz w:val="24"/>
          <w:szCs w:val="24"/>
        </w:rPr>
        <w:t>ПОСТАНОВЛЕНИЕ</w:t>
      </w:r>
    </w:p>
    <w:p w:rsidR="0050350C" w:rsidRPr="00D50A57" w:rsidRDefault="007C55B6" w:rsidP="0050350C">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50350C" w:rsidRPr="00D50A57" w:rsidRDefault="007C55B6" w:rsidP="0050350C">
      <w:pPr>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12 апреля 2017</w:t>
      </w:r>
      <w:r w:rsidR="0050350C" w:rsidRPr="00D50A57">
        <w:rPr>
          <w:rFonts w:ascii="Times New Roman" w:eastAsiaTheme="minorEastAsia" w:hAnsi="Times New Roman" w:cs="Times New Roman"/>
          <w:b/>
          <w:sz w:val="24"/>
          <w:szCs w:val="24"/>
        </w:rPr>
        <w:t xml:space="preserve"> г.               </w:t>
      </w:r>
      <w:r w:rsidR="0050350C">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 xml:space="preserve">           </w:t>
      </w:r>
      <w:r w:rsidR="0050350C" w:rsidRPr="00D50A57">
        <w:rPr>
          <w:rFonts w:ascii="Times New Roman" w:eastAsiaTheme="minorEastAsia" w:hAnsi="Times New Roman" w:cs="Times New Roman"/>
          <w:b/>
          <w:sz w:val="24"/>
          <w:szCs w:val="24"/>
        </w:rPr>
        <w:t xml:space="preserve">п. Кропоткин                           </w:t>
      </w:r>
      <w:r w:rsidR="0050350C">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 xml:space="preserve">    </w:t>
      </w:r>
      <w:r w:rsidR="0050350C">
        <w:rPr>
          <w:rFonts w:ascii="Times New Roman" w:eastAsiaTheme="minorEastAsia" w:hAnsi="Times New Roman" w:cs="Times New Roman"/>
          <w:b/>
          <w:sz w:val="24"/>
          <w:szCs w:val="24"/>
        </w:rPr>
        <w:t xml:space="preserve">    </w:t>
      </w:r>
      <w:r w:rsidR="0050350C" w:rsidRPr="00D50A57">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 30</w:t>
      </w:r>
      <w:r w:rsidR="0050350C" w:rsidRPr="00D50A57">
        <w:rPr>
          <w:rFonts w:ascii="Times New Roman" w:eastAsiaTheme="minorEastAsia" w:hAnsi="Times New Roman" w:cs="Times New Roman"/>
          <w:b/>
          <w:sz w:val="24"/>
          <w:szCs w:val="24"/>
        </w:rPr>
        <w:t>-п</w:t>
      </w:r>
    </w:p>
    <w:p w:rsidR="0050350C" w:rsidRPr="00734C99" w:rsidRDefault="0050350C" w:rsidP="00734C99">
      <w:pPr>
        <w:pStyle w:val="a3"/>
        <w:jc w:val="both"/>
        <w:rPr>
          <w:rFonts w:ascii="Times New Roman" w:hAnsi="Times New Roman" w:cs="Times New Roman"/>
          <w:sz w:val="24"/>
          <w:szCs w:val="24"/>
        </w:rPr>
      </w:pPr>
    </w:p>
    <w:p w:rsidR="00E948FE" w:rsidRPr="00734C99" w:rsidRDefault="00E948FE" w:rsidP="00734C99">
      <w:pPr>
        <w:pStyle w:val="a3"/>
        <w:jc w:val="both"/>
        <w:rPr>
          <w:rFonts w:ascii="Times New Roman" w:hAnsi="Times New Roman" w:cs="Times New Roman"/>
          <w:sz w:val="24"/>
          <w:szCs w:val="24"/>
        </w:rPr>
      </w:pPr>
      <w:r w:rsidRPr="00734C99">
        <w:rPr>
          <w:rFonts w:ascii="Times New Roman" w:hAnsi="Times New Roman" w:cs="Times New Roman"/>
          <w:sz w:val="24"/>
          <w:szCs w:val="24"/>
        </w:rPr>
        <w:t xml:space="preserve">Об установлении исходного определения размера вреда, </w:t>
      </w:r>
    </w:p>
    <w:p w:rsidR="00E948FE" w:rsidRPr="00734C99" w:rsidRDefault="00E948FE" w:rsidP="00734C99">
      <w:pPr>
        <w:pStyle w:val="a3"/>
        <w:jc w:val="both"/>
        <w:rPr>
          <w:rFonts w:ascii="Times New Roman" w:hAnsi="Times New Roman" w:cs="Times New Roman"/>
          <w:sz w:val="24"/>
          <w:szCs w:val="24"/>
        </w:rPr>
      </w:pPr>
      <w:proofErr w:type="gramStart"/>
      <w:r w:rsidRPr="00734C99">
        <w:rPr>
          <w:rFonts w:ascii="Times New Roman" w:hAnsi="Times New Roman" w:cs="Times New Roman"/>
          <w:sz w:val="24"/>
          <w:szCs w:val="24"/>
        </w:rPr>
        <w:t>причиняемого</w:t>
      </w:r>
      <w:proofErr w:type="gramEnd"/>
      <w:r w:rsidRPr="00734C99">
        <w:rPr>
          <w:rFonts w:ascii="Times New Roman" w:hAnsi="Times New Roman" w:cs="Times New Roman"/>
          <w:sz w:val="24"/>
          <w:szCs w:val="24"/>
        </w:rPr>
        <w:t xml:space="preserve"> транспортными средствами, при превышении </w:t>
      </w:r>
    </w:p>
    <w:p w:rsidR="00E948FE" w:rsidRPr="00734C99" w:rsidRDefault="00E948FE" w:rsidP="00734C99">
      <w:pPr>
        <w:pStyle w:val="a3"/>
        <w:jc w:val="both"/>
        <w:rPr>
          <w:rFonts w:ascii="Times New Roman" w:hAnsi="Times New Roman" w:cs="Times New Roman"/>
          <w:sz w:val="24"/>
          <w:szCs w:val="24"/>
        </w:rPr>
      </w:pPr>
      <w:proofErr w:type="gramStart"/>
      <w:r w:rsidRPr="00734C99">
        <w:rPr>
          <w:rFonts w:ascii="Times New Roman" w:hAnsi="Times New Roman" w:cs="Times New Roman"/>
          <w:sz w:val="24"/>
          <w:szCs w:val="24"/>
        </w:rPr>
        <w:t>допустимых</w:t>
      </w:r>
      <w:proofErr w:type="gramEnd"/>
      <w:r w:rsidRPr="00734C99">
        <w:rPr>
          <w:rFonts w:ascii="Times New Roman" w:hAnsi="Times New Roman" w:cs="Times New Roman"/>
          <w:sz w:val="24"/>
          <w:szCs w:val="24"/>
        </w:rPr>
        <w:t xml:space="preserve"> осевых нагрузок для автомобильных дорог местного </w:t>
      </w:r>
    </w:p>
    <w:p w:rsidR="00E948FE" w:rsidRPr="00734C99" w:rsidRDefault="00E948FE" w:rsidP="00734C99">
      <w:pPr>
        <w:pStyle w:val="a3"/>
        <w:jc w:val="both"/>
        <w:rPr>
          <w:rFonts w:ascii="Times New Roman" w:hAnsi="Times New Roman" w:cs="Times New Roman"/>
          <w:sz w:val="24"/>
          <w:szCs w:val="24"/>
        </w:rPr>
      </w:pPr>
      <w:proofErr w:type="gramStart"/>
      <w:r w:rsidRPr="00734C99">
        <w:rPr>
          <w:rFonts w:ascii="Times New Roman" w:hAnsi="Times New Roman" w:cs="Times New Roman"/>
          <w:sz w:val="24"/>
          <w:szCs w:val="24"/>
        </w:rPr>
        <w:t>значения</w:t>
      </w:r>
      <w:proofErr w:type="gramEnd"/>
      <w:r w:rsidRPr="00734C99">
        <w:rPr>
          <w:rFonts w:ascii="Times New Roman" w:hAnsi="Times New Roman" w:cs="Times New Roman"/>
          <w:sz w:val="24"/>
          <w:szCs w:val="24"/>
        </w:rPr>
        <w:t xml:space="preserve"> Кропоткинского городского поселения на 5 </w:t>
      </w:r>
    </w:p>
    <w:p w:rsidR="00E948FE" w:rsidRPr="00734C99" w:rsidRDefault="00E948FE" w:rsidP="00734C99">
      <w:pPr>
        <w:pStyle w:val="a3"/>
        <w:jc w:val="both"/>
        <w:rPr>
          <w:rFonts w:ascii="Times New Roman" w:hAnsi="Times New Roman" w:cs="Times New Roman"/>
          <w:sz w:val="24"/>
          <w:szCs w:val="24"/>
        </w:rPr>
      </w:pPr>
      <w:proofErr w:type="gramStart"/>
      <w:r w:rsidRPr="00734C99">
        <w:rPr>
          <w:rFonts w:ascii="Times New Roman" w:hAnsi="Times New Roman" w:cs="Times New Roman"/>
          <w:sz w:val="24"/>
          <w:szCs w:val="24"/>
        </w:rPr>
        <w:t>процентов</w:t>
      </w:r>
      <w:proofErr w:type="gramEnd"/>
      <w:r w:rsidRPr="00734C99">
        <w:rPr>
          <w:rFonts w:ascii="Times New Roman" w:hAnsi="Times New Roman" w:cs="Times New Roman"/>
          <w:sz w:val="24"/>
          <w:szCs w:val="24"/>
        </w:rPr>
        <w:t xml:space="preserve">, постоянных коэффициентов для автомобильных </w:t>
      </w:r>
    </w:p>
    <w:p w:rsidR="00E948FE" w:rsidRPr="00734C99" w:rsidRDefault="00E948FE" w:rsidP="00734C99">
      <w:pPr>
        <w:pStyle w:val="a3"/>
        <w:jc w:val="both"/>
        <w:rPr>
          <w:rFonts w:ascii="Times New Roman" w:hAnsi="Times New Roman" w:cs="Times New Roman"/>
          <w:sz w:val="24"/>
          <w:szCs w:val="24"/>
        </w:rPr>
      </w:pPr>
      <w:proofErr w:type="gramStart"/>
      <w:r w:rsidRPr="00734C99">
        <w:rPr>
          <w:rFonts w:ascii="Times New Roman" w:hAnsi="Times New Roman" w:cs="Times New Roman"/>
          <w:sz w:val="24"/>
          <w:szCs w:val="24"/>
        </w:rPr>
        <w:t>дорог</w:t>
      </w:r>
      <w:proofErr w:type="gramEnd"/>
      <w:r w:rsidRPr="00734C99">
        <w:rPr>
          <w:rFonts w:ascii="Times New Roman" w:hAnsi="Times New Roman" w:cs="Times New Roman"/>
          <w:sz w:val="24"/>
          <w:szCs w:val="24"/>
        </w:rPr>
        <w:t xml:space="preserve"> местного значения, размера вреда, причиняемого </w:t>
      </w:r>
    </w:p>
    <w:p w:rsidR="00E948FE" w:rsidRPr="00734C99" w:rsidRDefault="00E948FE" w:rsidP="00734C99">
      <w:pPr>
        <w:pStyle w:val="a3"/>
        <w:jc w:val="both"/>
        <w:rPr>
          <w:rFonts w:ascii="Times New Roman" w:hAnsi="Times New Roman" w:cs="Times New Roman"/>
          <w:sz w:val="24"/>
          <w:szCs w:val="24"/>
        </w:rPr>
      </w:pPr>
      <w:proofErr w:type="gramStart"/>
      <w:r w:rsidRPr="00734C99">
        <w:rPr>
          <w:rFonts w:ascii="Times New Roman" w:hAnsi="Times New Roman" w:cs="Times New Roman"/>
          <w:sz w:val="24"/>
          <w:szCs w:val="24"/>
        </w:rPr>
        <w:t>транспортными</w:t>
      </w:r>
      <w:proofErr w:type="gramEnd"/>
      <w:r w:rsidRPr="00734C99">
        <w:rPr>
          <w:rFonts w:ascii="Times New Roman" w:hAnsi="Times New Roman" w:cs="Times New Roman"/>
          <w:sz w:val="24"/>
          <w:szCs w:val="24"/>
        </w:rPr>
        <w:t xml:space="preserve"> средствами вследствие превышения допустимых </w:t>
      </w:r>
    </w:p>
    <w:p w:rsidR="00E948FE" w:rsidRPr="00734C99" w:rsidRDefault="00E948FE" w:rsidP="00734C99">
      <w:pPr>
        <w:pStyle w:val="a3"/>
        <w:jc w:val="both"/>
        <w:rPr>
          <w:rFonts w:ascii="Times New Roman" w:hAnsi="Times New Roman" w:cs="Times New Roman"/>
          <w:sz w:val="24"/>
          <w:szCs w:val="24"/>
        </w:rPr>
      </w:pPr>
      <w:proofErr w:type="gramStart"/>
      <w:r w:rsidRPr="00734C99">
        <w:rPr>
          <w:rFonts w:ascii="Times New Roman" w:hAnsi="Times New Roman" w:cs="Times New Roman"/>
          <w:sz w:val="24"/>
          <w:szCs w:val="24"/>
        </w:rPr>
        <w:t>нагрузок</w:t>
      </w:r>
      <w:proofErr w:type="gramEnd"/>
      <w:r w:rsidRPr="00734C99">
        <w:rPr>
          <w:rFonts w:ascii="Times New Roman" w:hAnsi="Times New Roman" w:cs="Times New Roman"/>
          <w:sz w:val="24"/>
          <w:szCs w:val="24"/>
        </w:rPr>
        <w:t xml:space="preserve"> на каждую ось транспортного средства, превышения </w:t>
      </w:r>
    </w:p>
    <w:p w:rsidR="00E948FE" w:rsidRPr="00734C99" w:rsidRDefault="00E948FE" w:rsidP="00734C99">
      <w:pPr>
        <w:pStyle w:val="a3"/>
        <w:jc w:val="both"/>
        <w:rPr>
          <w:rFonts w:ascii="Times New Roman" w:hAnsi="Times New Roman" w:cs="Times New Roman"/>
          <w:sz w:val="24"/>
          <w:szCs w:val="24"/>
        </w:rPr>
      </w:pPr>
      <w:proofErr w:type="gramStart"/>
      <w:r w:rsidRPr="00734C99">
        <w:rPr>
          <w:rFonts w:ascii="Times New Roman" w:hAnsi="Times New Roman" w:cs="Times New Roman"/>
          <w:sz w:val="24"/>
          <w:szCs w:val="24"/>
        </w:rPr>
        <w:t>допустимой</w:t>
      </w:r>
      <w:proofErr w:type="gramEnd"/>
      <w:r w:rsidRPr="00734C99">
        <w:rPr>
          <w:rFonts w:ascii="Times New Roman" w:hAnsi="Times New Roman" w:cs="Times New Roman"/>
          <w:sz w:val="24"/>
          <w:szCs w:val="24"/>
        </w:rPr>
        <w:t xml:space="preserve"> для автомобильной дороги массы транспортного средства</w:t>
      </w:r>
    </w:p>
    <w:p w:rsidR="0050350C" w:rsidRPr="00734C99" w:rsidRDefault="0050350C" w:rsidP="00734C99">
      <w:pPr>
        <w:pStyle w:val="a3"/>
        <w:jc w:val="both"/>
        <w:rPr>
          <w:rFonts w:ascii="Times New Roman" w:hAnsi="Times New Roman" w:cs="Times New Roman"/>
          <w:sz w:val="24"/>
          <w:szCs w:val="24"/>
          <w:lang w:eastAsia="ru-RU"/>
        </w:rPr>
      </w:pPr>
    </w:p>
    <w:p w:rsidR="00E948FE" w:rsidRPr="007C55B6" w:rsidRDefault="00E948FE" w:rsidP="007C55B6">
      <w:pPr>
        <w:pStyle w:val="a3"/>
        <w:ind w:firstLine="708"/>
        <w:jc w:val="both"/>
        <w:rPr>
          <w:rFonts w:ascii="Times New Roman" w:hAnsi="Times New Roman" w:cs="Times New Roman"/>
          <w:sz w:val="24"/>
          <w:szCs w:val="24"/>
          <w:shd w:val="clear" w:color="auto" w:fill="FFFFFF"/>
          <w:lang w:eastAsia="ru-RU"/>
        </w:rPr>
      </w:pPr>
      <w:r w:rsidRPr="00734C99">
        <w:rPr>
          <w:rFonts w:ascii="Times New Roman" w:hAnsi="Times New Roman" w:cs="Times New Roman"/>
          <w:sz w:val="24"/>
          <w:szCs w:val="24"/>
          <w:lang w:eastAsia="ru-RU"/>
        </w:rPr>
        <w:t>В соответствии с пунктом 7 статьи 12, пунктом 2 части 9 статьи 31 </w:t>
      </w:r>
      <w:hyperlink r:id="rId5" w:history="1">
        <w:r w:rsidRPr="00734C99">
          <w:rPr>
            <w:rFonts w:ascii="Times New Roman" w:hAnsi="Times New Roman" w:cs="Times New Roman"/>
            <w:sz w:val="24"/>
            <w:szCs w:val="24"/>
            <w:lang w:eastAsia="ru-RU"/>
          </w:rPr>
          <w:t>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734C99">
        <w:rPr>
          <w:rFonts w:ascii="Times New Roman" w:hAnsi="Times New Roman" w:cs="Times New Roman"/>
          <w:sz w:val="24"/>
          <w:szCs w:val="24"/>
          <w:lang w:eastAsia="ru-RU"/>
        </w:rPr>
        <w:t>, </w:t>
      </w:r>
      <w:hyperlink r:id="rId6" w:history="1">
        <w:r w:rsidRPr="00734C99">
          <w:rPr>
            <w:rFonts w:ascii="Times New Roman" w:hAnsi="Times New Roman" w:cs="Times New Roman"/>
            <w:sz w:val="24"/>
            <w:szCs w:val="24"/>
            <w:lang w:eastAsia="ru-RU"/>
          </w:rPr>
          <w:t>постановлением Правительства Российской Федерации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hyperlink>
      <w:r w:rsidRPr="00734C99">
        <w:rPr>
          <w:rFonts w:ascii="Times New Roman" w:hAnsi="Times New Roman" w:cs="Times New Roman"/>
          <w:sz w:val="24"/>
          <w:szCs w:val="24"/>
          <w:lang w:eastAsia="ru-RU"/>
        </w:rPr>
        <w:t xml:space="preserve">, </w:t>
      </w:r>
      <w:r w:rsidRPr="00734C99">
        <w:rPr>
          <w:rFonts w:ascii="Times New Roman" w:hAnsi="Times New Roman" w:cs="Times New Roman"/>
          <w:sz w:val="24"/>
          <w:szCs w:val="24"/>
          <w:shd w:val="clear" w:color="auto" w:fill="FFFFFF"/>
          <w:lang w:eastAsia="ru-RU"/>
        </w:rPr>
        <w:t>руководствуясь Уставом Кропоткинского муниципального образования, администрация Кропоткинского городского поселения ПОСТАНОВЛЯЕТ:</w:t>
      </w:r>
    </w:p>
    <w:p w:rsidR="00E948FE" w:rsidRPr="00734C99" w:rsidRDefault="00E948FE" w:rsidP="00734C99">
      <w:pPr>
        <w:pStyle w:val="a3"/>
        <w:ind w:firstLine="708"/>
        <w:jc w:val="both"/>
        <w:rPr>
          <w:rFonts w:ascii="Times New Roman" w:hAnsi="Times New Roman" w:cs="Times New Roman"/>
          <w:sz w:val="24"/>
          <w:szCs w:val="24"/>
        </w:rPr>
      </w:pPr>
      <w:r w:rsidRPr="00734C99">
        <w:rPr>
          <w:rFonts w:ascii="Times New Roman" w:hAnsi="Times New Roman" w:cs="Times New Roman"/>
          <w:sz w:val="24"/>
          <w:szCs w:val="24"/>
        </w:rPr>
        <w:t>1.Установить исходное значение размера вреда, причиняемого транспортными средствами, при превышении допустимых осевых нагрузок для автомобильных дорог общего пользования местного значения Кропоткинского городского поселения на 5 процентов, и постоянных коэффициентов для автомобильных дорог общего пользования местного значения согласно приложению № 1.</w:t>
      </w:r>
    </w:p>
    <w:p w:rsidR="00E948FE" w:rsidRPr="00734C99" w:rsidRDefault="00E948FE" w:rsidP="00734C99">
      <w:pPr>
        <w:pStyle w:val="a3"/>
        <w:ind w:firstLine="708"/>
        <w:jc w:val="both"/>
        <w:rPr>
          <w:rFonts w:ascii="Times New Roman" w:hAnsi="Times New Roman" w:cs="Times New Roman"/>
          <w:sz w:val="24"/>
          <w:szCs w:val="24"/>
        </w:rPr>
      </w:pPr>
      <w:r w:rsidRPr="00734C99">
        <w:rPr>
          <w:rFonts w:ascii="Times New Roman" w:hAnsi="Times New Roman" w:cs="Times New Roman"/>
          <w:sz w:val="24"/>
          <w:szCs w:val="24"/>
        </w:rPr>
        <w:t>2.</w:t>
      </w:r>
      <w:r w:rsidR="007C55B6">
        <w:rPr>
          <w:rFonts w:ascii="Times New Roman" w:hAnsi="Times New Roman" w:cs="Times New Roman"/>
          <w:sz w:val="24"/>
          <w:szCs w:val="24"/>
        </w:rPr>
        <w:t xml:space="preserve"> Установить р</w:t>
      </w:r>
      <w:r w:rsidRPr="00734C99">
        <w:rPr>
          <w:rFonts w:ascii="Times New Roman" w:hAnsi="Times New Roman" w:cs="Times New Roman"/>
          <w:sz w:val="24"/>
          <w:szCs w:val="24"/>
        </w:rPr>
        <w:t>азмер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местного значения Кропоткинского городского поселения от превышения допустимых осевых нагрузок на каждую ось транспортного средства согласно приложению № 2.</w:t>
      </w:r>
    </w:p>
    <w:p w:rsidR="00E948FE" w:rsidRPr="00734C99" w:rsidRDefault="00E948FE" w:rsidP="00734C99">
      <w:pPr>
        <w:pStyle w:val="a3"/>
        <w:ind w:firstLine="708"/>
        <w:jc w:val="both"/>
        <w:rPr>
          <w:rFonts w:ascii="Times New Roman" w:hAnsi="Times New Roman" w:cs="Times New Roman"/>
          <w:sz w:val="24"/>
          <w:szCs w:val="24"/>
        </w:rPr>
      </w:pPr>
      <w:r w:rsidRPr="00734C99">
        <w:rPr>
          <w:rFonts w:ascii="Times New Roman" w:hAnsi="Times New Roman" w:cs="Times New Roman"/>
          <w:sz w:val="24"/>
          <w:szCs w:val="24"/>
        </w:rPr>
        <w:t>3.</w:t>
      </w:r>
      <w:r w:rsidR="007C55B6">
        <w:rPr>
          <w:rFonts w:ascii="Times New Roman" w:hAnsi="Times New Roman" w:cs="Times New Roman"/>
          <w:sz w:val="24"/>
          <w:szCs w:val="24"/>
        </w:rPr>
        <w:t xml:space="preserve"> Установить р</w:t>
      </w:r>
      <w:r w:rsidRPr="00734C99">
        <w:rPr>
          <w:rFonts w:ascii="Times New Roman" w:hAnsi="Times New Roman" w:cs="Times New Roman"/>
          <w:sz w:val="24"/>
          <w:szCs w:val="24"/>
        </w:rPr>
        <w:t>азмер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местного значения Кропоткинского городского поселения от превышения допустимой для автомобильной дороги массы транспортного средства согласно приложению № 3.</w:t>
      </w:r>
    </w:p>
    <w:p w:rsidR="00E948FE" w:rsidRPr="00734C99" w:rsidRDefault="00E948FE" w:rsidP="00734C99">
      <w:pPr>
        <w:pStyle w:val="a3"/>
        <w:ind w:firstLine="708"/>
        <w:jc w:val="both"/>
        <w:rPr>
          <w:rFonts w:ascii="Times New Roman" w:hAnsi="Times New Roman" w:cs="Times New Roman"/>
          <w:sz w:val="24"/>
          <w:szCs w:val="24"/>
        </w:rPr>
      </w:pPr>
      <w:r w:rsidRPr="00734C99">
        <w:rPr>
          <w:rFonts w:ascii="Times New Roman" w:hAnsi="Times New Roman" w:cs="Times New Roman"/>
          <w:sz w:val="24"/>
          <w:szCs w:val="24"/>
        </w:rPr>
        <w:t xml:space="preserve">4. Настоящее постановление подлежит официальному опубликованию и обнародованию с приложениями на официальном сайте Кропоткинского городского поселения. </w:t>
      </w:r>
    </w:p>
    <w:p w:rsidR="007C55B6" w:rsidRDefault="00E948FE" w:rsidP="007C55B6">
      <w:pPr>
        <w:pStyle w:val="a3"/>
        <w:ind w:firstLine="708"/>
        <w:jc w:val="both"/>
        <w:rPr>
          <w:rFonts w:ascii="Times New Roman" w:hAnsi="Times New Roman" w:cs="Times New Roman"/>
          <w:sz w:val="24"/>
          <w:szCs w:val="24"/>
        </w:rPr>
      </w:pPr>
      <w:r w:rsidRPr="00734C99">
        <w:rPr>
          <w:rFonts w:ascii="Times New Roman" w:hAnsi="Times New Roman" w:cs="Times New Roman"/>
          <w:sz w:val="24"/>
          <w:szCs w:val="24"/>
        </w:rPr>
        <w:t>5. Постановление вступает в силу через десять дней после его официального опубликования.</w:t>
      </w:r>
    </w:p>
    <w:p w:rsidR="007C55B6" w:rsidRDefault="007C55B6" w:rsidP="007C55B6">
      <w:pPr>
        <w:pStyle w:val="a3"/>
        <w:jc w:val="both"/>
        <w:rPr>
          <w:rFonts w:ascii="Times New Roman" w:hAnsi="Times New Roman" w:cs="Times New Roman"/>
          <w:sz w:val="24"/>
          <w:szCs w:val="24"/>
        </w:rPr>
      </w:pPr>
    </w:p>
    <w:p w:rsidR="00E948FE" w:rsidRPr="00734C99" w:rsidRDefault="00E948FE" w:rsidP="007C55B6">
      <w:pPr>
        <w:pStyle w:val="a3"/>
        <w:jc w:val="both"/>
        <w:rPr>
          <w:rFonts w:ascii="Times New Roman" w:hAnsi="Times New Roman" w:cs="Times New Roman"/>
          <w:sz w:val="24"/>
          <w:szCs w:val="24"/>
        </w:rPr>
      </w:pPr>
      <w:r w:rsidRPr="00734C99">
        <w:rPr>
          <w:rFonts w:ascii="Times New Roman" w:hAnsi="Times New Roman" w:cs="Times New Roman"/>
          <w:sz w:val="24"/>
          <w:szCs w:val="24"/>
        </w:rPr>
        <w:t>Глава администрации Кропоткинского</w:t>
      </w:r>
    </w:p>
    <w:p w:rsidR="00E948FE" w:rsidRPr="00734C99" w:rsidRDefault="00E948FE" w:rsidP="00734C99">
      <w:pPr>
        <w:pStyle w:val="a3"/>
        <w:jc w:val="both"/>
        <w:rPr>
          <w:rFonts w:ascii="Times New Roman" w:hAnsi="Times New Roman" w:cs="Times New Roman"/>
          <w:sz w:val="24"/>
          <w:szCs w:val="24"/>
        </w:rPr>
      </w:pPr>
      <w:proofErr w:type="gramStart"/>
      <w:r w:rsidRPr="00734C99">
        <w:rPr>
          <w:rFonts w:ascii="Times New Roman" w:hAnsi="Times New Roman" w:cs="Times New Roman"/>
          <w:sz w:val="24"/>
          <w:szCs w:val="24"/>
        </w:rPr>
        <w:t>городского</w:t>
      </w:r>
      <w:proofErr w:type="gramEnd"/>
      <w:r w:rsidRPr="00734C99">
        <w:rPr>
          <w:rFonts w:ascii="Times New Roman" w:hAnsi="Times New Roman" w:cs="Times New Roman"/>
          <w:sz w:val="24"/>
          <w:szCs w:val="24"/>
        </w:rPr>
        <w:t xml:space="preserve"> поселения:                                                                                          В.А. Данилов</w:t>
      </w:r>
    </w:p>
    <w:p w:rsidR="00E948FE" w:rsidRPr="00E948FE" w:rsidRDefault="00E948FE" w:rsidP="00E948FE">
      <w:pPr>
        <w:contextualSpacing/>
        <w:jc w:val="both"/>
        <w:rPr>
          <w:rFonts w:ascii="Times New Roman" w:hAnsi="Times New Roman" w:cs="Times New Roman"/>
          <w:sz w:val="24"/>
          <w:szCs w:val="24"/>
        </w:rPr>
      </w:pPr>
    </w:p>
    <w:p w:rsidR="00E948FE" w:rsidRDefault="00E948FE" w:rsidP="00E948FE">
      <w:pPr>
        <w:contextualSpacing/>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7C55B6">
        <w:rPr>
          <w:rFonts w:ascii="Times New Roman" w:hAnsi="Times New Roman" w:cs="Times New Roman"/>
          <w:sz w:val="24"/>
          <w:szCs w:val="24"/>
        </w:rPr>
        <w:t xml:space="preserve">№ </w:t>
      </w:r>
      <w:r>
        <w:rPr>
          <w:rFonts w:ascii="Times New Roman" w:hAnsi="Times New Roman" w:cs="Times New Roman"/>
          <w:sz w:val="24"/>
          <w:szCs w:val="24"/>
        </w:rPr>
        <w:t>1</w:t>
      </w:r>
    </w:p>
    <w:p w:rsidR="00E948FE" w:rsidRDefault="00E948FE" w:rsidP="00E948FE">
      <w:pPr>
        <w:contextualSpacing/>
        <w:jc w:val="right"/>
        <w:rPr>
          <w:rFonts w:ascii="Times New Roman" w:hAnsi="Times New Roman" w:cs="Times New Roman"/>
          <w:sz w:val="24"/>
          <w:szCs w:val="24"/>
        </w:rPr>
      </w:pP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постановлению администрации</w:t>
      </w:r>
    </w:p>
    <w:p w:rsidR="00E948FE" w:rsidRDefault="00E948FE" w:rsidP="00E948FE">
      <w:pPr>
        <w:contextualSpacing/>
        <w:jc w:val="right"/>
        <w:rPr>
          <w:rFonts w:ascii="Times New Roman" w:hAnsi="Times New Roman" w:cs="Times New Roman"/>
          <w:sz w:val="24"/>
          <w:szCs w:val="24"/>
        </w:rPr>
      </w:pPr>
      <w:r>
        <w:rPr>
          <w:rFonts w:ascii="Times New Roman" w:hAnsi="Times New Roman" w:cs="Times New Roman"/>
          <w:sz w:val="24"/>
          <w:szCs w:val="24"/>
        </w:rPr>
        <w:t>Кропоткинского городского поселения</w:t>
      </w:r>
    </w:p>
    <w:p w:rsidR="00E948FE" w:rsidRPr="00E948FE" w:rsidRDefault="00E948FE" w:rsidP="00E948FE">
      <w:pPr>
        <w:contextualSpacing/>
        <w:jc w:val="right"/>
        <w:rPr>
          <w:rFonts w:ascii="Times New Roman" w:hAnsi="Times New Roman" w:cs="Times New Roman"/>
          <w:sz w:val="24"/>
          <w:szCs w:val="24"/>
        </w:rPr>
      </w:pPr>
      <w:proofErr w:type="gramStart"/>
      <w:r>
        <w:rPr>
          <w:rFonts w:ascii="Times New Roman" w:hAnsi="Times New Roman" w:cs="Times New Roman"/>
          <w:sz w:val="24"/>
          <w:szCs w:val="24"/>
        </w:rPr>
        <w:t xml:space="preserve">от  </w:t>
      </w:r>
      <w:r w:rsidR="007C55B6">
        <w:rPr>
          <w:rFonts w:ascii="Times New Roman" w:hAnsi="Times New Roman" w:cs="Times New Roman"/>
          <w:sz w:val="24"/>
          <w:szCs w:val="24"/>
        </w:rPr>
        <w:t>12</w:t>
      </w:r>
      <w:proofErr w:type="gramEnd"/>
      <w:r w:rsidR="007C55B6">
        <w:rPr>
          <w:rFonts w:ascii="Times New Roman" w:hAnsi="Times New Roman" w:cs="Times New Roman"/>
          <w:sz w:val="24"/>
          <w:szCs w:val="24"/>
        </w:rPr>
        <w:t xml:space="preserve"> апреля</w:t>
      </w:r>
      <w:r>
        <w:rPr>
          <w:rFonts w:ascii="Times New Roman" w:hAnsi="Times New Roman" w:cs="Times New Roman"/>
          <w:sz w:val="24"/>
          <w:szCs w:val="24"/>
        </w:rPr>
        <w:t xml:space="preserve"> 201</w:t>
      </w:r>
      <w:r w:rsidR="007C55B6">
        <w:rPr>
          <w:rFonts w:ascii="Times New Roman" w:hAnsi="Times New Roman" w:cs="Times New Roman"/>
          <w:sz w:val="24"/>
          <w:szCs w:val="24"/>
        </w:rPr>
        <w:t>7</w:t>
      </w:r>
      <w:r>
        <w:rPr>
          <w:rFonts w:ascii="Times New Roman" w:hAnsi="Times New Roman" w:cs="Times New Roman"/>
          <w:sz w:val="24"/>
          <w:szCs w:val="24"/>
        </w:rPr>
        <w:t xml:space="preserve"> года №</w:t>
      </w:r>
      <w:r w:rsidR="007C55B6">
        <w:rPr>
          <w:rFonts w:ascii="Times New Roman" w:hAnsi="Times New Roman" w:cs="Times New Roman"/>
          <w:sz w:val="24"/>
          <w:szCs w:val="24"/>
        </w:rPr>
        <w:t xml:space="preserve"> 30</w:t>
      </w:r>
      <w:r>
        <w:rPr>
          <w:rFonts w:ascii="Times New Roman" w:hAnsi="Times New Roman" w:cs="Times New Roman"/>
          <w:sz w:val="24"/>
          <w:szCs w:val="24"/>
        </w:rPr>
        <w:t>-п</w:t>
      </w:r>
    </w:p>
    <w:p w:rsidR="00E948FE" w:rsidRPr="00E948FE" w:rsidRDefault="00E948FE" w:rsidP="00E948FE">
      <w:pPr>
        <w:contextualSpacing/>
        <w:jc w:val="both"/>
        <w:rPr>
          <w:rFonts w:ascii="Times New Roman" w:hAnsi="Times New Roman" w:cs="Times New Roman"/>
          <w:sz w:val="24"/>
          <w:szCs w:val="24"/>
        </w:rPr>
      </w:pPr>
    </w:p>
    <w:p w:rsidR="00E948FE" w:rsidRPr="00E948FE" w:rsidRDefault="00E948FE" w:rsidP="00E948FE">
      <w:pPr>
        <w:contextualSpacing/>
        <w:jc w:val="both"/>
        <w:rPr>
          <w:rFonts w:ascii="Times New Roman" w:hAnsi="Times New Roman" w:cs="Times New Roman"/>
          <w:sz w:val="24"/>
          <w:szCs w:val="24"/>
        </w:rPr>
      </w:pPr>
      <w:r w:rsidRPr="00E948FE">
        <w:rPr>
          <w:rFonts w:ascii="Times New Roman" w:hAnsi="Times New Roman" w:cs="Times New Roman"/>
          <w:sz w:val="24"/>
          <w:szCs w:val="24"/>
        </w:rPr>
        <w:t xml:space="preserve">Исходное значение размера вреда, причиняемого транспортными средствами, при превышении допустимых осевых нагрузок для автомобильных дорог общего пользования местного </w:t>
      </w:r>
      <w:proofErr w:type="gramStart"/>
      <w:r w:rsidRPr="00E948FE">
        <w:rPr>
          <w:rFonts w:ascii="Times New Roman" w:hAnsi="Times New Roman" w:cs="Times New Roman"/>
          <w:sz w:val="24"/>
          <w:szCs w:val="24"/>
        </w:rPr>
        <w:t>значения  Кропоткинского</w:t>
      </w:r>
      <w:proofErr w:type="gramEnd"/>
      <w:r w:rsidRPr="00E948FE">
        <w:rPr>
          <w:rFonts w:ascii="Times New Roman" w:hAnsi="Times New Roman" w:cs="Times New Roman"/>
          <w:sz w:val="24"/>
          <w:szCs w:val="24"/>
        </w:rPr>
        <w:t xml:space="preserve"> городского поселения на 5 процентов, и постоянных коэффициентов для автомобильных дорог общего пользования местного значения</w:t>
      </w:r>
    </w:p>
    <w:p w:rsidR="00E948FE" w:rsidRPr="00E948FE" w:rsidRDefault="00E948FE" w:rsidP="00E948FE">
      <w:pPr>
        <w:contextualSpacing/>
        <w:jc w:val="both"/>
        <w:rPr>
          <w:rFonts w:ascii="Times New Roman" w:hAnsi="Times New Roman" w:cs="Times New Roman"/>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650"/>
        <w:gridCol w:w="3174"/>
        <w:gridCol w:w="1802"/>
        <w:gridCol w:w="902"/>
        <w:gridCol w:w="902"/>
        <w:gridCol w:w="924"/>
        <w:gridCol w:w="985"/>
      </w:tblGrid>
      <w:tr w:rsidR="00E948FE" w:rsidRPr="00E948FE" w:rsidTr="002B07D3">
        <w:trPr>
          <w:trHeight w:val="15"/>
        </w:trPr>
        <w:tc>
          <w:tcPr>
            <w:tcW w:w="709" w:type="dxa"/>
            <w:shd w:val="clear" w:color="auto" w:fill="FFFFFF"/>
          </w:tcPr>
          <w:p w:rsidR="00E948FE" w:rsidRPr="00E948FE" w:rsidRDefault="00E948FE" w:rsidP="002B07D3">
            <w:pPr>
              <w:contextualSpacing/>
              <w:jc w:val="both"/>
              <w:rPr>
                <w:rFonts w:ascii="Times New Roman" w:hAnsi="Times New Roman" w:cs="Times New Roman"/>
                <w:sz w:val="24"/>
                <w:szCs w:val="24"/>
              </w:rPr>
            </w:pPr>
          </w:p>
        </w:tc>
        <w:tc>
          <w:tcPr>
            <w:tcW w:w="3458" w:type="dxa"/>
            <w:shd w:val="clear" w:color="auto" w:fill="FFFFFF"/>
            <w:hideMark/>
          </w:tcPr>
          <w:p w:rsidR="00E948FE" w:rsidRPr="00E948FE" w:rsidRDefault="00E948FE" w:rsidP="002B07D3">
            <w:pPr>
              <w:contextualSpacing/>
              <w:jc w:val="both"/>
              <w:rPr>
                <w:rFonts w:ascii="Times New Roman" w:hAnsi="Times New Roman" w:cs="Times New Roman"/>
                <w:sz w:val="24"/>
                <w:szCs w:val="24"/>
              </w:rPr>
            </w:pPr>
          </w:p>
        </w:tc>
        <w:tc>
          <w:tcPr>
            <w:tcW w:w="1897" w:type="dxa"/>
            <w:shd w:val="clear" w:color="auto" w:fill="FFFFFF"/>
            <w:hideMark/>
          </w:tcPr>
          <w:p w:rsidR="00E948FE" w:rsidRPr="00E948FE" w:rsidRDefault="00E948FE" w:rsidP="002B07D3">
            <w:pPr>
              <w:contextualSpacing/>
              <w:jc w:val="both"/>
              <w:rPr>
                <w:rFonts w:ascii="Times New Roman" w:hAnsi="Times New Roman" w:cs="Times New Roman"/>
                <w:sz w:val="24"/>
                <w:szCs w:val="24"/>
              </w:rPr>
            </w:pPr>
          </w:p>
        </w:tc>
        <w:tc>
          <w:tcPr>
            <w:tcW w:w="936" w:type="dxa"/>
            <w:shd w:val="clear" w:color="auto" w:fill="FFFFFF"/>
            <w:hideMark/>
          </w:tcPr>
          <w:p w:rsidR="00E948FE" w:rsidRPr="00E948FE" w:rsidRDefault="00E948FE" w:rsidP="002B07D3">
            <w:pPr>
              <w:contextualSpacing/>
              <w:jc w:val="both"/>
              <w:rPr>
                <w:rFonts w:ascii="Times New Roman" w:hAnsi="Times New Roman" w:cs="Times New Roman"/>
                <w:sz w:val="24"/>
                <w:szCs w:val="24"/>
              </w:rPr>
            </w:pPr>
          </w:p>
        </w:tc>
        <w:tc>
          <w:tcPr>
            <w:tcW w:w="936" w:type="dxa"/>
            <w:shd w:val="clear" w:color="auto" w:fill="FFFFFF"/>
            <w:hideMark/>
          </w:tcPr>
          <w:p w:rsidR="00E948FE" w:rsidRPr="00E948FE" w:rsidRDefault="00E948FE" w:rsidP="002B07D3">
            <w:pPr>
              <w:contextualSpacing/>
              <w:jc w:val="both"/>
              <w:rPr>
                <w:rFonts w:ascii="Times New Roman" w:hAnsi="Times New Roman" w:cs="Times New Roman"/>
                <w:sz w:val="24"/>
                <w:szCs w:val="24"/>
              </w:rPr>
            </w:pPr>
          </w:p>
        </w:tc>
        <w:tc>
          <w:tcPr>
            <w:tcW w:w="974" w:type="dxa"/>
            <w:shd w:val="clear" w:color="auto" w:fill="FFFFFF"/>
            <w:hideMark/>
          </w:tcPr>
          <w:p w:rsidR="00E948FE" w:rsidRPr="00E948FE" w:rsidRDefault="00E948FE" w:rsidP="002B07D3">
            <w:pPr>
              <w:contextualSpacing/>
              <w:jc w:val="both"/>
              <w:rPr>
                <w:rFonts w:ascii="Times New Roman" w:hAnsi="Times New Roman" w:cs="Times New Roman"/>
                <w:sz w:val="24"/>
                <w:szCs w:val="24"/>
              </w:rPr>
            </w:pPr>
          </w:p>
        </w:tc>
        <w:tc>
          <w:tcPr>
            <w:tcW w:w="1012" w:type="dxa"/>
            <w:shd w:val="clear" w:color="auto" w:fill="FFFFFF"/>
            <w:hideMark/>
          </w:tcPr>
          <w:p w:rsidR="00E948FE" w:rsidRPr="00E948FE" w:rsidRDefault="00E948FE" w:rsidP="002B07D3">
            <w:pPr>
              <w:contextualSpacing/>
              <w:jc w:val="both"/>
              <w:rPr>
                <w:rFonts w:ascii="Times New Roman" w:hAnsi="Times New Roman" w:cs="Times New Roman"/>
                <w:sz w:val="24"/>
                <w:szCs w:val="24"/>
              </w:rPr>
            </w:pPr>
          </w:p>
        </w:tc>
      </w:tr>
      <w:tr w:rsidR="00E948FE" w:rsidRPr="00E948FE" w:rsidTr="002B07D3">
        <w:trPr>
          <w:trHeight w:val="1149"/>
        </w:trPr>
        <w:tc>
          <w:tcPr>
            <w:tcW w:w="709" w:type="dxa"/>
            <w:tcBorders>
              <w:top w:val="single" w:sz="6" w:space="0" w:color="000000"/>
              <w:left w:val="single" w:sz="6" w:space="0" w:color="000000"/>
              <w:right w:val="single" w:sz="6" w:space="0" w:color="000000"/>
            </w:tcBorders>
            <w:shd w:val="clear" w:color="auto" w:fill="FFFFFF"/>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 п/п</w:t>
            </w:r>
          </w:p>
        </w:tc>
        <w:tc>
          <w:tcPr>
            <w:tcW w:w="3458"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E948FE" w:rsidRPr="00E948FE" w:rsidRDefault="00E948FE" w:rsidP="002B07D3">
            <w:pPr>
              <w:contextualSpacing/>
              <w:jc w:val="both"/>
              <w:rPr>
                <w:rFonts w:ascii="Times New Roman" w:hAnsi="Times New Roman" w:cs="Times New Roman"/>
                <w:sz w:val="24"/>
                <w:szCs w:val="24"/>
              </w:rPr>
            </w:pPr>
            <w:r w:rsidRPr="00E948FE">
              <w:rPr>
                <w:rFonts w:ascii="Times New Roman" w:hAnsi="Times New Roman" w:cs="Times New Roman"/>
                <w:sz w:val="24"/>
                <w:szCs w:val="24"/>
              </w:rPr>
              <w:t>Нормативная (расчетная) осевая нагрузка (тонн/ось)</w:t>
            </w:r>
          </w:p>
        </w:tc>
        <w:tc>
          <w:tcPr>
            <w:tcW w:w="1897"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E948FE" w:rsidRPr="00E948FE" w:rsidRDefault="00E948FE" w:rsidP="002B07D3">
            <w:pPr>
              <w:contextualSpacing/>
              <w:jc w:val="both"/>
              <w:rPr>
                <w:rFonts w:ascii="Times New Roman" w:hAnsi="Times New Roman" w:cs="Times New Roman"/>
                <w:sz w:val="24"/>
                <w:szCs w:val="24"/>
              </w:rPr>
            </w:pPr>
            <w:r w:rsidRPr="00E948FE">
              <w:rPr>
                <w:rFonts w:ascii="Times New Roman" w:hAnsi="Times New Roman" w:cs="Times New Roman"/>
                <w:sz w:val="24"/>
                <w:szCs w:val="24"/>
              </w:rPr>
              <w:t>Исходное значение размера вреда (рублей на 100 км)</w:t>
            </w:r>
          </w:p>
        </w:tc>
        <w:tc>
          <w:tcPr>
            <w:tcW w:w="385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948FE" w:rsidRPr="00E948FE" w:rsidRDefault="00E948FE" w:rsidP="002B07D3">
            <w:pPr>
              <w:contextualSpacing/>
              <w:jc w:val="both"/>
              <w:rPr>
                <w:rFonts w:ascii="Times New Roman" w:hAnsi="Times New Roman" w:cs="Times New Roman"/>
                <w:sz w:val="24"/>
                <w:szCs w:val="24"/>
              </w:rPr>
            </w:pPr>
            <w:r w:rsidRPr="00E948FE">
              <w:rPr>
                <w:rFonts w:ascii="Times New Roman" w:hAnsi="Times New Roman" w:cs="Times New Roman"/>
                <w:sz w:val="24"/>
                <w:szCs w:val="24"/>
              </w:rPr>
              <w:t>Постоянные коэффициенты</w:t>
            </w:r>
          </w:p>
        </w:tc>
      </w:tr>
      <w:tr w:rsidR="00E948FE" w:rsidRPr="00E948FE" w:rsidTr="002B07D3">
        <w:tc>
          <w:tcPr>
            <w:tcW w:w="709" w:type="dxa"/>
            <w:tcBorders>
              <w:left w:val="single" w:sz="6" w:space="0" w:color="000000"/>
              <w:bottom w:val="single" w:sz="6" w:space="0" w:color="000000"/>
              <w:right w:val="single" w:sz="6" w:space="0" w:color="000000"/>
            </w:tcBorders>
            <w:shd w:val="clear" w:color="auto" w:fill="FFFFFF"/>
          </w:tcPr>
          <w:p w:rsidR="00E948FE" w:rsidRPr="00E948FE" w:rsidRDefault="00E948FE" w:rsidP="002B07D3">
            <w:pPr>
              <w:contextualSpacing/>
              <w:jc w:val="both"/>
              <w:rPr>
                <w:rFonts w:ascii="Times New Roman" w:hAnsi="Times New Roman" w:cs="Times New Roman"/>
                <w:sz w:val="24"/>
                <w:szCs w:val="24"/>
              </w:rPr>
            </w:pPr>
          </w:p>
        </w:tc>
        <w:tc>
          <w:tcPr>
            <w:tcW w:w="3458"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948FE" w:rsidRPr="00E948FE" w:rsidRDefault="00E948FE" w:rsidP="002B07D3">
            <w:pPr>
              <w:contextualSpacing/>
              <w:jc w:val="both"/>
              <w:rPr>
                <w:rFonts w:ascii="Times New Roman" w:hAnsi="Times New Roman" w:cs="Times New Roman"/>
                <w:sz w:val="24"/>
                <w:szCs w:val="24"/>
              </w:rPr>
            </w:pPr>
          </w:p>
        </w:tc>
        <w:tc>
          <w:tcPr>
            <w:tcW w:w="1897"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948FE" w:rsidRPr="00E948FE" w:rsidRDefault="00E948FE" w:rsidP="002B07D3">
            <w:pPr>
              <w:contextualSpacing/>
              <w:jc w:val="both"/>
              <w:rPr>
                <w:rFonts w:ascii="Times New Roman" w:hAnsi="Times New Roman" w:cs="Times New Roman"/>
                <w:sz w:val="24"/>
                <w:szCs w:val="24"/>
              </w:rPr>
            </w:pPr>
          </w:p>
        </w:tc>
        <w:tc>
          <w:tcPr>
            <w:tcW w:w="9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948FE" w:rsidRPr="00E948FE" w:rsidRDefault="00E948FE" w:rsidP="002B07D3">
            <w:pPr>
              <w:contextualSpacing/>
              <w:jc w:val="both"/>
              <w:rPr>
                <w:rFonts w:ascii="Times New Roman" w:hAnsi="Times New Roman" w:cs="Times New Roman"/>
                <w:sz w:val="24"/>
                <w:szCs w:val="24"/>
              </w:rPr>
            </w:pPr>
            <w:proofErr w:type="gramStart"/>
            <w:r w:rsidRPr="00E948FE">
              <w:rPr>
                <w:rFonts w:ascii="Times New Roman" w:hAnsi="Times New Roman" w:cs="Times New Roman"/>
                <w:sz w:val="24"/>
                <w:szCs w:val="24"/>
              </w:rPr>
              <w:t>a</w:t>
            </w:r>
            <w:proofErr w:type="gramEnd"/>
          </w:p>
        </w:tc>
        <w:tc>
          <w:tcPr>
            <w:tcW w:w="9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948FE" w:rsidRPr="00E948FE" w:rsidRDefault="00E948FE" w:rsidP="002B07D3">
            <w:pPr>
              <w:contextualSpacing/>
              <w:jc w:val="both"/>
              <w:rPr>
                <w:rFonts w:ascii="Times New Roman" w:hAnsi="Times New Roman" w:cs="Times New Roman"/>
                <w:sz w:val="24"/>
                <w:szCs w:val="24"/>
              </w:rPr>
            </w:pPr>
            <w:proofErr w:type="gramStart"/>
            <w:r w:rsidRPr="00E948FE">
              <w:rPr>
                <w:rFonts w:ascii="Times New Roman" w:hAnsi="Times New Roman" w:cs="Times New Roman"/>
                <w:sz w:val="24"/>
                <w:szCs w:val="24"/>
              </w:rPr>
              <w:t>b</w:t>
            </w:r>
            <w:proofErr w:type="gramEnd"/>
          </w:p>
        </w:tc>
        <w:tc>
          <w:tcPr>
            <w:tcW w:w="9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948FE" w:rsidRPr="00E948FE" w:rsidRDefault="00E948FE" w:rsidP="002B07D3">
            <w:pPr>
              <w:contextualSpacing/>
              <w:jc w:val="both"/>
              <w:rPr>
                <w:rFonts w:ascii="Times New Roman" w:hAnsi="Times New Roman" w:cs="Times New Roman"/>
                <w:sz w:val="24"/>
                <w:szCs w:val="24"/>
              </w:rPr>
            </w:pPr>
            <w:proofErr w:type="gramStart"/>
            <w:r w:rsidRPr="00E948FE">
              <w:rPr>
                <w:rFonts w:ascii="Times New Roman" w:hAnsi="Times New Roman" w:cs="Times New Roman"/>
                <w:sz w:val="24"/>
                <w:szCs w:val="24"/>
              </w:rPr>
              <w:t>c</w:t>
            </w:r>
            <w:proofErr w:type="gramEnd"/>
          </w:p>
        </w:tc>
        <w:tc>
          <w:tcPr>
            <w:tcW w:w="10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948FE" w:rsidRPr="00E948FE" w:rsidRDefault="00E948FE" w:rsidP="002B07D3">
            <w:pPr>
              <w:contextualSpacing/>
              <w:jc w:val="both"/>
              <w:rPr>
                <w:rFonts w:ascii="Times New Roman" w:hAnsi="Times New Roman" w:cs="Times New Roman"/>
                <w:sz w:val="24"/>
                <w:szCs w:val="24"/>
              </w:rPr>
            </w:pPr>
            <w:proofErr w:type="gramStart"/>
            <w:r w:rsidRPr="00E948FE">
              <w:rPr>
                <w:rFonts w:ascii="Times New Roman" w:hAnsi="Times New Roman" w:cs="Times New Roman"/>
                <w:sz w:val="24"/>
                <w:szCs w:val="24"/>
              </w:rPr>
              <w:t>d</w:t>
            </w:r>
            <w:proofErr w:type="gramEnd"/>
          </w:p>
        </w:tc>
      </w:tr>
      <w:tr w:rsidR="00E948FE" w:rsidRPr="00E948FE" w:rsidTr="002B07D3">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1.</w:t>
            </w:r>
          </w:p>
        </w:tc>
        <w:tc>
          <w:tcPr>
            <w:tcW w:w="3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6</w:t>
            </w:r>
          </w:p>
        </w:tc>
        <w:tc>
          <w:tcPr>
            <w:tcW w:w="18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8 500</w:t>
            </w:r>
          </w:p>
        </w:tc>
        <w:tc>
          <w:tcPr>
            <w:tcW w:w="9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948FE" w:rsidRPr="00E948FE" w:rsidRDefault="00E948FE" w:rsidP="002B07D3">
            <w:pPr>
              <w:rPr>
                <w:rFonts w:ascii="Times New Roman" w:hAnsi="Times New Roman" w:cs="Times New Roman"/>
                <w:sz w:val="24"/>
                <w:szCs w:val="24"/>
              </w:rPr>
            </w:pPr>
            <w:r w:rsidRPr="00E948FE">
              <w:rPr>
                <w:rFonts w:ascii="Times New Roman" w:hAnsi="Times New Roman" w:cs="Times New Roman"/>
                <w:sz w:val="24"/>
                <w:szCs w:val="24"/>
              </w:rPr>
              <w:t>7,3</w:t>
            </w:r>
          </w:p>
        </w:tc>
        <w:tc>
          <w:tcPr>
            <w:tcW w:w="9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948FE" w:rsidRPr="00E948FE" w:rsidRDefault="00E948FE" w:rsidP="002B07D3">
            <w:pPr>
              <w:rPr>
                <w:rFonts w:ascii="Times New Roman" w:hAnsi="Times New Roman" w:cs="Times New Roman"/>
                <w:sz w:val="24"/>
                <w:szCs w:val="24"/>
              </w:rPr>
            </w:pPr>
            <w:r w:rsidRPr="00E948FE">
              <w:rPr>
                <w:rFonts w:ascii="Times New Roman" w:hAnsi="Times New Roman" w:cs="Times New Roman"/>
                <w:sz w:val="24"/>
                <w:szCs w:val="24"/>
              </w:rPr>
              <w:t>0,27</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948FE" w:rsidRPr="00E948FE" w:rsidRDefault="00E948FE" w:rsidP="002B07D3">
            <w:pPr>
              <w:rPr>
                <w:rFonts w:ascii="Times New Roman" w:hAnsi="Times New Roman" w:cs="Times New Roman"/>
                <w:sz w:val="24"/>
                <w:szCs w:val="24"/>
              </w:rPr>
            </w:pPr>
            <w:r w:rsidRPr="00E948FE">
              <w:rPr>
                <w:rFonts w:ascii="Times New Roman" w:hAnsi="Times New Roman" w:cs="Times New Roman"/>
                <w:sz w:val="24"/>
                <w:szCs w:val="24"/>
              </w:rPr>
              <w:t>7 365</w:t>
            </w:r>
          </w:p>
        </w:tc>
        <w:tc>
          <w:tcPr>
            <w:tcW w:w="10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948FE" w:rsidRPr="00E948FE" w:rsidRDefault="00E948FE" w:rsidP="002B07D3">
            <w:pPr>
              <w:rPr>
                <w:rFonts w:ascii="Times New Roman" w:hAnsi="Times New Roman" w:cs="Times New Roman"/>
                <w:sz w:val="24"/>
                <w:szCs w:val="24"/>
              </w:rPr>
            </w:pPr>
            <w:r w:rsidRPr="00E948FE">
              <w:rPr>
                <w:rFonts w:ascii="Times New Roman" w:hAnsi="Times New Roman" w:cs="Times New Roman"/>
                <w:sz w:val="24"/>
                <w:szCs w:val="24"/>
              </w:rPr>
              <w:t>123,4</w:t>
            </w:r>
          </w:p>
        </w:tc>
      </w:tr>
      <w:tr w:rsidR="00E948FE" w:rsidRPr="00E948FE" w:rsidTr="002B07D3">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2.</w:t>
            </w:r>
          </w:p>
        </w:tc>
        <w:tc>
          <w:tcPr>
            <w:tcW w:w="3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10</w:t>
            </w:r>
          </w:p>
        </w:tc>
        <w:tc>
          <w:tcPr>
            <w:tcW w:w="18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1 840</w:t>
            </w:r>
          </w:p>
        </w:tc>
        <w:tc>
          <w:tcPr>
            <w:tcW w:w="9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948FE" w:rsidRPr="00E948FE" w:rsidRDefault="00E948FE" w:rsidP="002B07D3">
            <w:pPr>
              <w:rPr>
                <w:rFonts w:ascii="Times New Roman" w:hAnsi="Times New Roman" w:cs="Times New Roman"/>
                <w:sz w:val="24"/>
                <w:szCs w:val="24"/>
              </w:rPr>
            </w:pPr>
            <w:r w:rsidRPr="00E948FE">
              <w:rPr>
                <w:rFonts w:ascii="Times New Roman" w:hAnsi="Times New Roman" w:cs="Times New Roman"/>
                <w:sz w:val="24"/>
                <w:szCs w:val="24"/>
              </w:rPr>
              <w:t>37,7</w:t>
            </w:r>
          </w:p>
        </w:tc>
        <w:tc>
          <w:tcPr>
            <w:tcW w:w="9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948FE" w:rsidRPr="00E948FE" w:rsidRDefault="00E948FE" w:rsidP="002B07D3">
            <w:pPr>
              <w:rPr>
                <w:rFonts w:ascii="Times New Roman" w:hAnsi="Times New Roman" w:cs="Times New Roman"/>
                <w:sz w:val="24"/>
                <w:szCs w:val="24"/>
              </w:rPr>
            </w:pPr>
            <w:r w:rsidRPr="00E948FE">
              <w:rPr>
                <w:rFonts w:ascii="Times New Roman" w:hAnsi="Times New Roman" w:cs="Times New Roman"/>
                <w:sz w:val="24"/>
                <w:szCs w:val="24"/>
              </w:rPr>
              <w:t>2,4</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948FE" w:rsidRPr="00E948FE" w:rsidRDefault="00E948FE" w:rsidP="002B07D3">
            <w:pPr>
              <w:rPr>
                <w:rFonts w:ascii="Times New Roman" w:hAnsi="Times New Roman" w:cs="Times New Roman"/>
                <w:sz w:val="24"/>
                <w:szCs w:val="24"/>
              </w:rPr>
            </w:pPr>
            <w:r w:rsidRPr="00E948FE">
              <w:rPr>
                <w:rFonts w:ascii="Times New Roman" w:hAnsi="Times New Roman" w:cs="Times New Roman"/>
                <w:sz w:val="24"/>
                <w:szCs w:val="24"/>
              </w:rPr>
              <w:t>7 365</w:t>
            </w:r>
          </w:p>
        </w:tc>
        <w:tc>
          <w:tcPr>
            <w:tcW w:w="10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948FE" w:rsidRPr="00E948FE" w:rsidRDefault="00E948FE" w:rsidP="002B07D3">
            <w:pPr>
              <w:rPr>
                <w:rFonts w:ascii="Times New Roman" w:hAnsi="Times New Roman" w:cs="Times New Roman"/>
                <w:sz w:val="24"/>
                <w:szCs w:val="24"/>
              </w:rPr>
            </w:pPr>
            <w:r w:rsidRPr="00E948FE">
              <w:rPr>
                <w:rFonts w:ascii="Times New Roman" w:hAnsi="Times New Roman" w:cs="Times New Roman"/>
                <w:sz w:val="24"/>
                <w:szCs w:val="24"/>
              </w:rPr>
              <w:t>123,4</w:t>
            </w:r>
          </w:p>
        </w:tc>
      </w:tr>
      <w:tr w:rsidR="00E948FE" w:rsidRPr="00E948FE" w:rsidTr="002B07D3">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3.</w:t>
            </w:r>
          </w:p>
        </w:tc>
        <w:tc>
          <w:tcPr>
            <w:tcW w:w="34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11,5</w:t>
            </w:r>
          </w:p>
        </w:tc>
        <w:tc>
          <w:tcPr>
            <w:tcW w:w="18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840</w:t>
            </w:r>
          </w:p>
        </w:tc>
        <w:tc>
          <w:tcPr>
            <w:tcW w:w="9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948FE" w:rsidRPr="00E948FE" w:rsidRDefault="00E948FE" w:rsidP="002B07D3">
            <w:pPr>
              <w:rPr>
                <w:rFonts w:ascii="Times New Roman" w:hAnsi="Times New Roman" w:cs="Times New Roman"/>
                <w:sz w:val="24"/>
                <w:szCs w:val="24"/>
              </w:rPr>
            </w:pPr>
            <w:r w:rsidRPr="00E948FE">
              <w:rPr>
                <w:rFonts w:ascii="Times New Roman" w:hAnsi="Times New Roman" w:cs="Times New Roman"/>
                <w:sz w:val="24"/>
                <w:szCs w:val="24"/>
              </w:rPr>
              <w:t>39,5</w:t>
            </w:r>
          </w:p>
        </w:tc>
        <w:tc>
          <w:tcPr>
            <w:tcW w:w="9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948FE" w:rsidRPr="00E948FE" w:rsidRDefault="00E948FE" w:rsidP="002B07D3">
            <w:pPr>
              <w:rPr>
                <w:rFonts w:ascii="Times New Roman" w:hAnsi="Times New Roman" w:cs="Times New Roman"/>
                <w:sz w:val="24"/>
                <w:szCs w:val="24"/>
              </w:rPr>
            </w:pPr>
            <w:r w:rsidRPr="00E948FE">
              <w:rPr>
                <w:rFonts w:ascii="Times New Roman" w:hAnsi="Times New Roman" w:cs="Times New Roman"/>
                <w:sz w:val="24"/>
                <w:szCs w:val="24"/>
              </w:rPr>
              <w:t>2,7</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948FE" w:rsidRPr="00E948FE" w:rsidRDefault="00E948FE" w:rsidP="002B07D3">
            <w:pPr>
              <w:rPr>
                <w:rFonts w:ascii="Times New Roman" w:hAnsi="Times New Roman" w:cs="Times New Roman"/>
                <w:sz w:val="24"/>
                <w:szCs w:val="24"/>
              </w:rPr>
            </w:pPr>
            <w:r w:rsidRPr="00E948FE">
              <w:rPr>
                <w:rFonts w:ascii="Times New Roman" w:hAnsi="Times New Roman" w:cs="Times New Roman"/>
                <w:sz w:val="24"/>
                <w:szCs w:val="24"/>
              </w:rPr>
              <w:t>7 365</w:t>
            </w:r>
          </w:p>
        </w:tc>
        <w:tc>
          <w:tcPr>
            <w:tcW w:w="10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948FE" w:rsidRPr="00E948FE" w:rsidRDefault="00E948FE" w:rsidP="002B07D3">
            <w:pPr>
              <w:rPr>
                <w:rFonts w:ascii="Times New Roman" w:hAnsi="Times New Roman" w:cs="Times New Roman"/>
                <w:sz w:val="24"/>
                <w:szCs w:val="24"/>
              </w:rPr>
            </w:pPr>
            <w:r w:rsidRPr="00E948FE">
              <w:rPr>
                <w:rFonts w:ascii="Times New Roman" w:hAnsi="Times New Roman" w:cs="Times New Roman"/>
                <w:sz w:val="24"/>
                <w:szCs w:val="24"/>
              </w:rPr>
              <w:t>123,4</w:t>
            </w:r>
          </w:p>
        </w:tc>
      </w:tr>
    </w:tbl>
    <w:p w:rsidR="00E948FE" w:rsidRPr="00E948FE" w:rsidRDefault="00E948FE" w:rsidP="00E948FE">
      <w:pPr>
        <w:contextualSpacing/>
        <w:jc w:val="both"/>
        <w:rPr>
          <w:rFonts w:ascii="Times New Roman" w:hAnsi="Times New Roman" w:cs="Times New Roman"/>
          <w:sz w:val="24"/>
          <w:szCs w:val="24"/>
        </w:rPr>
      </w:pPr>
    </w:p>
    <w:p w:rsidR="00E948FE" w:rsidRPr="00E948FE" w:rsidRDefault="00E948FE" w:rsidP="00E948FE">
      <w:pPr>
        <w:contextualSpacing/>
        <w:jc w:val="both"/>
        <w:rPr>
          <w:rFonts w:ascii="Times New Roman" w:hAnsi="Times New Roman" w:cs="Times New Roman"/>
          <w:sz w:val="24"/>
          <w:szCs w:val="24"/>
        </w:rPr>
      </w:pPr>
    </w:p>
    <w:p w:rsidR="00E948FE" w:rsidRPr="00E948FE" w:rsidRDefault="00E948FE" w:rsidP="00E948FE">
      <w:pPr>
        <w:contextualSpacing/>
        <w:jc w:val="both"/>
        <w:rPr>
          <w:rFonts w:ascii="Times New Roman" w:hAnsi="Times New Roman" w:cs="Times New Roman"/>
          <w:sz w:val="24"/>
          <w:szCs w:val="24"/>
        </w:rPr>
      </w:pPr>
    </w:p>
    <w:p w:rsidR="00E948FE" w:rsidRPr="00E948FE" w:rsidRDefault="00E948FE" w:rsidP="00E948FE">
      <w:pPr>
        <w:contextualSpacing/>
        <w:jc w:val="both"/>
        <w:rPr>
          <w:rFonts w:ascii="Times New Roman" w:hAnsi="Times New Roman" w:cs="Times New Roman"/>
          <w:sz w:val="24"/>
          <w:szCs w:val="24"/>
        </w:rPr>
      </w:pPr>
    </w:p>
    <w:p w:rsidR="00E948FE" w:rsidRPr="00E948FE" w:rsidRDefault="00E948FE" w:rsidP="00E948FE">
      <w:pPr>
        <w:contextualSpacing/>
        <w:jc w:val="both"/>
        <w:rPr>
          <w:rFonts w:ascii="Times New Roman" w:hAnsi="Times New Roman" w:cs="Times New Roman"/>
          <w:sz w:val="24"/>
          <w:szCs w:val="24"/>
        </w:rPr>
      </w:pPr>
    </w:p>
    <w:p w:rsidR="00E948FE" w:rsidRPr="00E948FE" w:rsidRDefault="00E948FE" w:rsidP="00E948FE">
      <w:pPr>
        <w:contextualSpacing/>
        <w:jc w:val="both"/>
        <w:rPr>
          <w:rFonts w:ascii="Times New Roman" w:hAnsi="Times New Roman" w:cs="Times New Roman"/>
          <w:sz w:val="24"/>
          <w:szCs w:val="24"/>
        </w:rPr>
      </w:pPr>
    </w:p>
    <w:p w:rsidR="00E948FE" w:rsidRPr="00E948FE" w:rsidRDefault="00E948FE" w:rsidP="00E948FE">
      <w:pPr>
        <w:contextualSpacing/>
        <w:jc w:val="both"/>
        <w:rPr>
          <w:rFonts w:ascii="Times New Roman" w:hAnsi="Times New Roman" w:cs="Times New Roman"/>
          <w:sz w:val="24"/>
          <w:szCs w:val="24"/>
        </w:rPr>
      </w:pPr>
    </w:p>
    <w:p w:rsidR="00E948FE" w:rsidRPr="00E948FE" w:rsidRDefault="00E948FE" w:rsidP="00E948FE">
      <w:pPr>
        <w:contextualSpacing/>
        <w:jc w:val="both"/>
        <w:rPr>
          <w:rFonts w:ascii="Times New Roman" w:hAnsi="Times New Roman" w:cs="Times New Roman"/>
          <w:sz w:val="24"/>
          <w:szCs w:val="24"/>
        </w:rPr>
      </w:pPr>
    </w:p>
    <w:p w:rsidR="00E948FE" w:rsidRPr="00E948FE" w:rsidRDefault="00E948FE" w:rsidP="00E948FE">
      <w:pPr>
        <w:contextualSpacing/>
        <w:jc w:val="both"/>
        <w:rPr>
          <w:rFonts w:ascii="Times New Roman" w:hAnsi="Times New Roman" w:cs="Times New Roman"/>
          <w:sz w:val="24"/>
          <w:szCs w:val="24"/>
        </w:rPr>
      </w:pPr>
    </w:p>
    <w:p w:rsidR="00E948FE" w:rsidRPr="00E948FE" w:rsidRDefault="00E948FE" w:rsidP="00E948FE">
      <w:pPr>
        <w:contextualSpacing/>
        <w:jc w:val="both"/>
        <w:rPr>
          <w:rFonts w:ascii="Times New Roman" w:hAnsi="Times New Roman" w:cs="Times New Roman"/>
          <w:sz w:val="24"/>
          <w:szCs w:val="24"/>
        </w:rPr>
      </w:pPr>
    </w:p>
    <w:p w:rsidR="00E948FE" w:rsidRPr="00E948FE" w:rsidRDefault="00E948FE" w:rsidP="00E948FE">
      <w:pPr>
        <w:contextualSpacing/>
        <w:jc w:val="both"/>
        <w:rPr>
          <w:rFonts w:ascii="Times New Roman" w:hAnsi="Times New Roman" w:cs="Times New Roman"/>
          <w:sz w:val="24"/>
          <w:szCs w:val="24"/>
        </w:rPr>
      </w:pPr>
    </w:p>
    <w:p w:rsidR="00E948FE" w:rsidRPr="00E948FE" w:rsidRDefault="00E948FE" w:rsidP="00E948FE">
      <w:pPr>
        <w:contextualSpacing/>
        <w:jc w:val="both"/>
        <w:rPr>
          <w:rFonts w:ascii="Times New Roman" w:hAnsi="Times New Roman" w:cs="Times New Roman"/>
          <w:sz w:val="24"/>
          <w:szCs w:val="24"/>
        </w:rPr>
      </w:pPr>
    </w:p>
    <w:p w:rsidR="00E948FE" w:rsidRPr="00E948FE" w:rsidRDefault="00E948FE" w:rsidP="00E948FE">
      <w:pPr>
        <w:contextualSpacing/>
        <w:jc w:val="both"/>
        <w:rPr>
          <w:rFonts w:ascii="Times New Roman" w:hAnsi="Times New Roman" w:cs="Times New Roman"/>
          <w:sz w:val="24"/>
          <w:szCs w:val="24"/>
        </w:rPr>
      </w:pPr>
    </w:p>
    <w:p w:rsidR="00E948FE" w:rsidRPr="00E948FE" w:rsidRDefault="00E948FE" w:rsidP="00E948FE">
      <w:pPr>
        <w:contextualSpacing/>
        <w:jc w:val="both"/>
        <w:rPr>
          <w:rFonts w:ascii="Times New Roman" w:hAnsi="Times New Roman" w:cs="Times New Roman"/>
          <w:sz w:val="24"/>
          <w:szCs w:val="24"/>
        </w:rPr>
      </w:pPr>
    </w:p>
    <w:p w:rsidR="00E948FE" w:rsidRPr="00E948FE" w:rsidRDefault="00E948FE" w:rsidP="00E948FE">
      <w:pPr>
        <w:contextualSpacing/>
        <w:jc w:val="both"/>
        <w:rPr>
          <w:rFonts w:ascii="Times New Roman" w:hAnsi="Times New Roman" w:cs="Times New Roman"/>
          <w:sz w:val="24"/>
          <w:szCs w:val="24"/>
        </w:rPr>
      </w:pPr>
    </w:p>
    <w:p w:rsidR="00E948FE" w:rsidRPr="00E948FE" w:rsidRDefault="00E948FE" w:rsidP="00E948FE">
      <w:pPr>
        <w:contextualSpacing/>
        <w:jc w:val="both"/>
        <w:rPr>
          <w:rFonts w:ascii="Times New Roman" w:hAnsi="Times New Roman" w:cs="Times New Roman"/>
          <w:sz w:val="24"/>
          <w:szCs w:val="24"/>
        </w:rPr>
      </w:pPr>
    </w:p>
    <w:p w:rsidR="00E948FE" w:rsidRPr="00E948FE" w:rsidRDefault="00E948FE" w:rsidP="00E948FE">
      <w:pPr>
        <w:contextualSpacing/>
        <w:jc w:val="both"/>
        <w:rPr>
          <w:rFonts w:ascii="Times New Roman" w:hAnsi="Times New Roman" w:cs="Times New Roman"/>
          <w:sz w:val="24"/>
          <w:szCs w:val="24"/>
        </w:rPr>
      </w:pPr>
    </w:p>
    <w:p w:rsidR="00E948FE" w:rsidRPr="00E948FE" w:rsidRDefault="00E948FE" w:rsidP="00E948FE">
      <w:pPr>
        <w:contextualSpacing/>
        <w:jc w:val="both"/>
        <w:rPr>
          <w:rFonts w:ascii="Times New Roman" w:hAnsi="Times New Roman" w:cs="Times New Roman"/>
          <w:sz w:val="24"/>
          <w:szCs w:val="24"/>
        </w:rPr>
      </w:pPr>
    </w:p>
    <w:p w:rsidR="00E948FE" w:rsidRPr="00E948FE" w:rsidRDefault="00E948FE" w:rsidP="00E948FE">
      <w:pPr>
        <w:contextualSpacing/>
        <w:jc w:val="both"/>
        <w:rPr>
          <w:rFonts w:ascii="Times New Roman" w:hAnsi="Times New Roman" w:cs="Times New Roman"/>
          <w:sz w:val="24"/>
          <w:szCs w:val="24"/>
        </w:rPr>
      </w:pPr>
    </w:p>
    <w:p w:rsidR="00E948FE" w:rsidRPr="00E948FE" w:rsidRDefault="00E948FE" w:rsidP="00E948FE">
      <w:pPr>
        <w:contextualSpacing/>
        <w:jc w:val="both"/>
        <w:rPr>
          <w:rFonts w:ascii="Times New Roman" w:hAnsi="Times New Roman" w:cs="Times New Roman"/>
          <w:sz w:val="24"/>
          <w:szCs w:val="24"/>
        </w:rPr>
      </w:pPr>
    </w:p>
    <w:p w:rsidR="00E948FE" w:rsidRPr="00E948FE" w:rsidRDefault="00E948FE" w:rsidP="00E948FE">
      <w:pPr>
        <w:contextualSpacing/>
        <w:jc w:val="both"/>
        <w:rPr>
          <w:rFonts w:ascii="Times New Roman" w:hAnsi="Times New Roman" w:cs="Times New Roman"/>
          <w:sz w:val="24"/>
          <w:szCs w:val="24"/>
        </w:rPr>
      </w:pPr>
    </w:p>
    <w:p w:rsidR="00E948FE" w:rsidRPr="00E948FE" w:rsidRDefault="00E948FE" w:rsidP="00E948FE">
      <w:pPr>
        <w:contextualSpacing/>
        <w:jc w:val="both"/>
        <w:rPr>
          <w:rFonts w:ascii="Times New Roman" w:hAnsi="Times New Roman" w:cs="Times New Roman"/>
          <w:sz w:val="24"/>
          <w:szCs w:val="24"/>
        </w:rPr>
      </w:pPr>
    </w:p>
    <w:p w:rsidR="00E948FE" w:rsidRDefault="00E948FE" w:rsidP="00E948FE">
      <w:pPr>
        <w:contextualSpacing/>
        <w:jc w:val="both"/>
        <w:rPr>
          <w:rFonts w:ascii="Times New Roman" w:hAnsi="Times New Roman" w:cs="Times New Roman"/>
          <w:sz w:val="24"/>
          <w:szCs w:val="24"/>
        </w:rPr>
      </w:pPr>
    </w:p>
    <w:p w:rsidR="007C55B6" w:rsidRDefault="007C55B6" w:rsidP="00E948FE">
      <w:pPr>
        <w:contextualSpacing/>
        <w:jc w:val="right"/>
        <w:rPr>
          <w:rFonts w:ascii="Times New Roman" w:hAnsi="Times New Roman" w:cs="Times New Roman"/>
          <w:sz w:val="24"/>
          <w:szCs w:val="24"/>
        </w:rPr>
      </w:pPr>
    </w:p>
    <w:p w:rsidR="00E948FE" w:rsidRDefault="00E948FE" w:rsidP="00E948FE">
      <w:pPr>
        <w:contextualSpacing/>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7C55B6">
        <w:rPr>
          <w:rFonts w:ascii="Times New Roman" w:hAnsi="Times New Roman" w:cs="Times New Roman"/>
          <w:sz w:val="24"/>
          <w:szCs w:val="24"/>
        </w:rPr>
        <w:t xml:space="preserve">№ </w:t>
      </w:r>
      <w:r>
        <w:rPr>
          <w:rFonts w:ascii="Times New Roman" w:hAnsi="Times New Roman" w:cs="Times New Roman"/>
          <w:sz w:val="24"/>
          <w:szCs w:val="24"/>
        </w:rPr>
        <w:t>2</w:t>
      </w:r>
    </w:p>
    <w:p w:rsidR="00E948FE" w:rsidRDefault="00E948FE" w:rsidP="00E948FE">
      <w:pPr>
        <w:contextualSpacing/>
        <w:jc w:val="right"/>
        <w:rPr>
          <w:rFonts w:ascii="Times New Roman" w:hAnsi="Times New Roman" w:cs="Times New Roman"/>
          <w:sz w:val="24"/>
          <w:szCs w:val="24"/>
        </w:rPr>
      </w:pP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постановлению администрации</w:t>
      </w:r>
    </w:p>
    <w:p w:rsidR="00E948FE" w:rsidRDefault="00E948FE" w:rsidP="00E948FE">
      <w:pPr>
        <w:contextualSpacing/>
        <w:jc w:val="right"/>
        <w:rPr>
          <w:rFonts w:ascii="Times New Roman" w:hAnsi="Times New Roman" w:cs="Times New Roman"/>
          <w:sz w:val="24"/>
          <w:szCs w:val="24"/>
        </w:rPr>
      </w:pPr>
      <w:r>
        <w:rPr>
          <w:rFonts w:ascii="Times New Roman" w:hAnsi="Times New Roman" w:cs="Times New Roman"/>
          <w:sz w:val="24"/>
          <w:szCs w:val="24"/>
        </w:rPr>
        <w:t>Кропоткинского городского поселения</w:t>
      </w:r>
    </w:p>
    <w:p w:rsidR="00E948FE" w:rsidRPr="00E948FE" w:rsidRDefault="007C55B6" w:rsidP="00E948FE">
      <w:pPr>
        <w:contextualSpacing/>
        <w:jc w:val="right"/>
        <w:rPr>
          <w:rFonts w:ascii="Times New Roman" w:hAnsi="Times New Roman" w:cs="Times New Roman"/>
          <w:sz w:val="24"/>
          <w:szCs w:val="24"/>
        </w:rPr>
      </w:pPr>
      <w:proofErr w:type="gramStart"/>
      <w:r>
        <w:rPr>
          <w:rFonts w:ascii="Times New Roman" w:hAnsi="Times New Roman" w:cs="Times New Roman"/>
          <w:sz w:val="24"/>
          <w:szCs w:val="24"/>
        </w:rPr>
        <w:t>о</w:t>
      </w:r>
      <w:r w:rsidR="00E948FE">
        <w:rPr>
          <w:rFonts w:ascii="Times New Roman" w:hAnsi="Times New Roman" w:cs="Times New Roman"/>
          <w:sz w:val="24"/>
          <w:szCs w:val="24"/>
        </w:rPr>
        <w:t>т</w:t>
      </w:r>
      <w:proofErr w:type="gramEnd"/>
      <w:r>
        <w:rPr>
          <w:rFonts w:ascii="Times New Roman" w:hAnsi="Times New Roman" w:cs="Times New Roman"/>
          <w:sz w:val="24"/>
          <w:szCs w:val="24"/>
        </w:rPr>
        <w:t xml:space="preserve"> 12 апреля 2017</w:t>
      </w:r>
      <w:r w:rsidR="00E948FE">
        <w:rPr>
          <w:rFonts w:ascii="Times New Roman" w:hAnsi="Times New Roman" w:cs="Times New Roman"/>
          <w:sz w:val="24"/>
          <w:szCs w:val="24"/>
        </w:rPr>
        <w:t xml:space="preserve"> года №</w:t>
      </w:r>
      <w:r>
        <w:rPr>
          <w:rFonts w:ascii="Times New Roman" w:hAnsi="Times New Roman" w:cs="Times New Roman"/>
          <w:sz w:val="24"/>
          <w:szCs w:val="24"/>
        </w:rPr>
        <w:t xml:space="preserve"> 30</w:t>
      </w:r>
      <w:r w:rsidR="00E948FE">
        <w:rPr>
          <w:rFonts w:ascii="Times New Roman" w:hAnsi="Times New Roman" w:cs="Times New Roman"/>
          <w:sz w:val="24"/>
          <w:szCs w:val="24"/>
        </w:rPr>
        <w:t>-п</w:t>
      </w:r>
    </w:p>
    <w:p w:rsidR="00E948FE" w:rsidRPr="00E948FE" w:rsidRDefault="00E948FE" w:rsidP="00E948FE">
      <w:pPr>
        <w:pStyle w:val="ConsPlusNormal"/>
        <w:ind w:firstLine="540"/>
        <w:jc w:val="center"/>
        <w:rPr>
          <w:rFonts w:ascii="Times New Roman" w:hAnsi="Times New Roman" w:cs="Times New Roman"/>
          <w:sz w:val="24"/>
          <w:szCs w:val="24"/>
        </w:rPr>
      </w:pPr>
    </w:p>
    <w:p w:rsidR="00E948FE" w:rsidRPr="00E948FE" w:rsidRDefault="00E948FE" w:rsidP="00E948FE">
      <w:pPr>
        <w:contextualSpacing/>
        <w:jc w:val="both"/>
        <w:rPr>
          <w:rFonts w:ascii="Times New Roman" w:hAnsi="Times New Roman" w:cs="Times New Roman"/>
          <w:sz w:val="24"/>
          <w:szCs w:val="24"/>
        </w:rPr>
      </w:pPr>
      <w:r w:rsidRPr="00E948FE">
        <w:rPr>
          <w:rFonts w:ascii="Times New Roman" w:hAnsi="Times New Roman" w:cs="Times New Roman"/>
          <w:sz w:val="24"/>
          <w:szCs w:val="24"/>
        </w:rPr>
        <w:t>Размер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местного значения Кропоткинского городского поселения от превышения допустимых осевых нагрузок на каждую ось транспортного средства</w:t>
      </w:r>
    </w:p>
    <w:p w:rsidR="00E948FE" w:rsidRPr="00E948FE" w:rsidRDefault="00E948FE" w:rsidP="00E948FE">
      <w:pPr>
        <w:contextualSpacing/>
        <w:jc w:val="center"/>
        <w:rPr>
          <w:rFonts w:ascii="Times New Roman" w:hAnsi="Times New Roman" w:cs="Times New Roman"/>
          <w:sz w:val="24"/>
          <w:szCs w:val="24"/>
        </w:rPr>
      </w:pPr>
    </w:p>
    <w:p w:rsidR="00E948FE" w:rsidRPr="00E948FE" w:rsidRDefault="00E948FE" w:rsidP="00E948FE">
      <w:pPr>
        <w:contextualSpacing/>
        <w:jc w:val="center"/>
        <w:rPr>
          <w:rFonts w:ascii="Times New Roman" w:hAnsi="Times New Roman" w:cs="Times New Roman"/>
          <w:sz w:val="24"/>
          <w:szCs w:val="24"/>
        </w:rPr>
      </w:pPr>
    </w:p>
    <w:tbl>
      <w:tblPr>
        <w:tblW w:w="0" w:type="auto"/>
        <w:tblInd w:w="967" w:type="dxa"/>
        <w:tblLayout w:type="fixed"/>
        <w:tblCellMar>
          <w:top w:w="102" w:type="dxa"/>
          <w:left w:w="62" w:type="dxa"/>
          <w:bottom w:w="102" w:type="dxa"/>
          <w:right w:w="62" w:type="dxa"/>
        </w:tblCellMar>
        <w:tblLook w:val="0000" w:firstRow="0" w:lastRow="0" w:firstColumn="0" w:lastColumn="0" w:noHBand="0" w:noVBand="0"/>
      </w:tblPr>
      <w:tblGrid>
        <w:gridCol w:w="2891"/>
        <w:gridCol w:w="1587"/>
        <w:gridCol w:w="1701"/>
        <w:gridCol w:w="1928"/>
      </w:tblGrid>
      <w:tr w:rsidR="00E948FE" w:rsidRPr="00E948FE" w:rsidTr="002B07D3">
        <w:tc>
          <w:tcPr>
            <w:tcW w:w="2891" w:type="dxa"/>
            <w:vMerge w:val="restart"/>
            <w:tcBorders>
              <w:top w:val="single" w:sz="4" w:space="0" w:color="auto"/>
              <w:left w:val="single" w:sz="4" w:space="0" w:color="auto"/>
              <w:bottom w:val="single" w:sz="4" w:space="0" w:color="auto"/>
              <w:right w:val="single" w:sz="4" w:space="0" w:color="auto"/>
            </w:tcBorders>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Превышение допустимых осевых нагрузок на ось транспортного средства (процентов)</w:t>
            </w:r>
          </w:p>
        </w:tc>
        <w:tc>
          <w:tcPr>
            <w:tcW w:w="5216" w:type="dxa"/>
            <w:gridSpan w:val="3"/>
            <w:tcBorders>
              <w:top w:val="single" w:sz="4" w:space="0" w:color="auto"/>
              <w:left w:val="single" w:sz="4" w:space="0" w:color="auto"/>
              <w:bottom w:val="single" w:sz="4" w:space="0" w:color="auto"/>
              <w:right w:val="single" w:sz="4" w:space="0" w:color="auto"/>
            </w:tcBorders>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Размер вреда при движении по автомобильным дорогам, рассчитанным на нормативную (расчетную) осевую нагрузку (рублей на 100 км)</w:t>
            </w:r>
          </w:p>
        </w:tc>
      </w:tr>
      <w:tr w:rsidR="00E948FE" w:rsidRPr="00E948FE" w:rsidTr="002B07D3">
        <w:tc>
          <w:tcPr>
            <w:tcW w:w="2891" w:type="dxa"/>
            <w:vMerge/>
            <w:tcBorders>
              <w:top w:val="single" w:sz="4" w:space="0" w:color="auto"/>
              <w:left w:val="single" w:sz="4" w:space="0" w:color="auto"/>
              <w:bottom w:val="single" w:sz="4" w:space="0" w:color="auto"/>
              <w:right w:val="single" w:sz="4" w:space="0" w:color="auto"/>
            </w:tcBorders>
          </w:tcPr>
          <w:p w:rsidR="00E948FE" w:rsidRPr="00E948FE" w:rsidRDefault="00E948FE" w:rsidP="002B07D3">
            <w:pPr>
              <w:contextualSpacing/>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6 тонн/ось</w:t>
            </w:r>
          </w:p>
        </w:tc>
        <w:tc>
          <w:tcPr>
            <w:tcW w:w="1701" w:type="dxa"/>
            <w:tcBorders>
              <w:top w:val="single" w:sz="4" w:space="0" w:color="auto"/>
              <w:left w:val="single" w:sz="4" w:space="0" w:color="auto"/>
              <w:bottom w:val="single" w:sz="4" w:space="0" w:color="auto"/>
              <w:right w:val="single" w:sz="4" w:space="0" w:color="auto"/>
            </w:tcBorders>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10 тонн/ось</w:t>
            </w:r>
          </w:p>
        </w:tc>
        <w:tc>
          <w:tcPr>
            <w:tcW w:w="1928" w:type="dxa"/>
            <w:tcBorders>
              <w:top w:val="single" w:sz="4" w:space="0" w:color="auto"/>
              <w:left w:val="single" w:sz="4" w:space="0" w:color="auto"/>
              <w:bottom w:val="single" w:sz="4" w:space="0" w:color="auto"/>
              <w:right w:val="single" w:sz="4" w:space="0" w:color="auto"/>
            </w:tcBorders>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11,5 тонн/ось</w:t>
            </w:r>
          </w:p>
        </w:tc>
      </w:tr>
      <w:tr w:rsidR="00E948FE" w:rsidRPr="00E948FE" w:rsidTr="002B07D3">
        <w:tc>
          <w:tcPr>
            <w:tcW w:w="2891" w:type="dxa"/>
            <w:tcBorders>
              <w:top w:val="single" w:sz="4" w:space="0" w:color="auto"/>
              <w:left w:val="single" w:sz="4" w:space="0" w:color="auto"/>
              <w:bottom w:val="single" w:sz="4" w:space="0" w:color="auto"/>
              <w:right w:val="single" w:sz="4" w:space="0" w:color="auto"/>
            </w:tcBorders>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До 10</w:t>
            </w:r>
          </w:p>
        </w:tc>
        <w:tc>
          <w:tcPr>
            <w:tcW w:w="1587" w:type="dxa"/>
            <w:tcBorders>
              <w:top w:val="single" w:sz="4" w:space="0" w:color="auto"/>
              <w:left w:val="single" w:sz="4" w:space="0" w:color="auto"/>
              <w:bottom w:val="single" w:sz="4" w:space="0" w:color="auto"/>
              <w:right w:val="single" w:sz="4" w:space="0" w:color="auto"/>
            </w:tcBorders>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4 934</w:t>
            </w:r>
          </w:p>
        </w:tc>
        <w:tc>
          <w:tcPr>
            <w:tcW w:w="1701" w:type="dxa"/>
            <w:tcBorders>
              <w:top w:val="single" w:sz="4" w:space="0" w:color="auto"/>
              <w:left w:val="single" w:sz="4" w:space="0" w:color="auto"/>
              <w:bottom w:val="single" w:sz="4" w:space="0" w:color="auto"/>
              <w:right w:val="single" w:sz="4" w:space="0" w:color="auto"/>
            </w:tcBorders>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1 963</w:t>
            </w:r>
          </w:p>
        </w:tc>
        <w:tc>
          <w:tcPr>
            <w:tcW w:w="1928" w:type="dxa"/>
            <w:tcBorders>
              <w:top w:val="single" w:sz="4" w:space="0" w:color="auto"/>
              <w:left w:val="single" w:sz="4" w:space="0" w:color="auto"/>
              <w:bottom w:val="single" w:sz="4" w:space="0" w:color="auto"/>
              <w:right w:val="single" w:sz="4" w:space="0" w:color="auto"/>
            </w:tcBorders>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849</w:t>
            </w:r>
          </w:p>
        </w:tc>
      </w:tr>
      <w:tr w:rsidR="00E948FE" w:rsidRPr="00E948FE" w:rsidTr="002B07D3">
        <w:tc>
          <w:tcPr>
            <w:tcW w:w="2891" w:type="dxa"/>
            <w:tcBorders>
              <w:top w:val="single" w:sz="4" w:space="0" w:color="auto"/>
              <w:left w:val="single" w:sz="4" w:space="0" w:color="auto"/>
              <w:bottom w:val="single" w:sz="4" w:space="0" w:color="auto"/>
              <w:right w:val="single" w:sz="4" w:space="0" w:color="auto"/>
            </w:tcBorders>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Свыше 10 до 20</w:t>
            </w:r>
          </w:p>
        </w:tc>
        <w:tc>
          <w:tcPr>
            <w:tcW w:w="1587" w:type="dxa"/>
            <w:tcBorders>
              <w:top w:val="single" w:sz="4" w:space="0" w:color="auto"/>
              <w:left w:val="single" w:sz="4" w:space="0" w:color="auto"/>
              <w:bottom w:val="single" w:sz="4" w:space="0" w:color="auto"/>
              <w:right w:val="single" w:sz="4" w:space="0" w:color="auto"/>
            </w:tcBorders>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8 230</w:t>
            </w:r>
          </w:p>
        </w:tc>
        <w:tc>
          <w:tcPr>
            <w:tcW w:w="1701" w:type="dxa"/>
            <w:tcBorders>
              <w:top w:val="single" w:sz="4" w:space="0" w:color="auto"/>
              <w:left w:val="single" w:sz="4" w:space="0" w:color="auto"/>
              <w:bottom w:val="single" w:sz="4" w:space="0" w:color="auto"/>
              <w:right w:val="single" w:sz="4" w:space="0" w:color="auto"/>
            </w:tcBorders>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3 139</w:t>
            </w:r>
          </w:p>
        </w:tc>
        <w:tc>
          <w:tcPr>
            <w:tcW w:w="1928" w:type="dxa"/>
            <w:tcBorders>
              <w:top w:val="single" w:sz="4" w:space="0" w:color="auto"/>
              <w:left w:val="single" w:sz="4" w:space="0" w:color="auto"/>
              <w:bottom w:val="single" w:sz="4" w:space="0" w:color="auto"/>
              <w:right w:val="single" w:sz="4" w:space="0" w:color="auto"/>
            </w:tcBorders>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1 230</w:t>
            </w:r>
          </w:p>
        </w:tc>
      </w:tr>
      <w:tr w:rsidR="00E948FE" w:rsidRPr="00E948FE" w:rsidTr="002B07D3">
        <w:tc>
          <w:tcPr>
            <w:tcW w:w="2891" w:type="dxa"/>
            <w:tcBorders>
              <w:top w:val="single" w:sz="4" w:space="0" w:color="auto"/>
              <w:left w:val="single" w:sz="4" w:space="0" w:color="auto"/>
              <w:bottom w:val="single" w:sz="4" w:space="0" w:color="auto"/>
              <w:right w:val="single" w:sz="4" w:space="0" w:color="auto"/>
            </w:tcBorders>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Свыше 20 до 30</w:t>
            </w:r>
          </w:p>
        </w:tc>
        <w:tc>
          <w:tcPr>
            <w:tcW w:w="1587" w:type="dxa"/>
            <w:tcBorders>
              <w:top w:val="single" w:sz="4" w:space="0" w:color="auto"/>
              <w:left w:val="single" w:sz="4" w:space="0" w:color="auto"/>
              <w:bottom w:val="single" w:sz="4" w:space="0" w:color="auto"/>
              <w:right w:val="single" w:sz="4" w:space="0" w:color="auto"/>
            </w:tcBorders>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13 506</w:t>
            </w:r>
          </w:p>
        </w:tc>
        <w:tc>
          <w:tcPr>
            <w:tcW w:w="1701" w:type="dxa"/>
            <w:tcBorders>
              <w:top w:val="single" w:sz="4" w:space="0" w:color="auto"/>
              <w:left w:val="single" w:sz="4" w:space="0" w:color="auto"/>
              <w:bottom w:val="single" w:sz="4" w:space="0" w:color="auto"/>
              <w:right w:val="single" w:sz="4" w:space="0" w:color="auto"/>
            </w:tcBorders>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5 021</w:t>
            </w:r>
          </w:p>
        </w:tc>
        <w:tc>
          <w:tcPr>
            <w:tcW w:w="1928" w:type="dxa"/>
            <w:tcBorders>
              <w:top w:val="single" w:sz="4" w:space="0" w:color="auto"/>
              <w:left w:val="single" w:sz="4" w:space="0" w:color="auto"/>
              <w:bottom w:val="single" w:sz="4" w:space="0" w:color="auto"/>
              <w:right w:val="single" w:sz="4" w:space="0" w:color="auto"/>
            </w:tcBorders>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1839</w:t>
            </w:r>
          </w:p>
        </w:tc>
      </w:tr>
      <w:tr w:rsidR="00E948FE" w:rsidRPr="00E948FE" w:rsidTr="002B07D3">
        <w:tc>
          <w:tcPr>
            <w:tcW w:w="2891" w:type="dxa"/>
            <w:tcBorders>
              <w:top w:val="single" w:sz="4" w:space="0" w:color="auto"/>
              <w:left w:val="single" w:sz="4" w:space="0" w:color="auto"/>
              <w:bottom w:val="single" w:sz="4" w:space="0" w:color="auto"/>
              <w:right w:val="single" w:sz="4" w:space="0" w:color="auto"/>
            </w:tcBorders>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Свыше 30 до 40</w:t>
            </w:r>
          </w:p>
        </w:tc>
        <w:tc>
          <w:tcPr>
            <w:tcW w:w="1587" w:type="dxa"/>
            <w:tcBorders>
              <w:top w:val="single" w:sz="4" w:space="0" w:color="auto"/>
              <w:left w:val="single" w:sz="4" w:space="0" w:color="auto"/>
              <w:bottom w:val="single" w:sz="4" w:space="0" w:color="auto"/>
              <w:right w:val="single" w:sz="4" w:space="0" w:color="auto"/>
            </w:tcBorders>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20 696</w:t>
            </w:r>
          </w:p>
        </w:tc>
        <w:tc>
          <w:tcPr>
            <w:tcW w:w="1701" w:type="dxa"/>
            <w:tcBorders>
              <w:top w:val="single" w:sz="4" w:space="0" w:color="auto"/>
              <w:left w:val="single" w:sz="4" w:space="0" w:color="auto"/>
              <w:bottom w:val="single" w:sz="4" w:space="0" w:color="auto"/>
              <w:right w:val="single" w:sz="4" w:space="0" w:color="auto"/>
            </w:tcBorders>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7 587</w:t>
            </w:r>
          </w:p>
        </w:tc>
        <w:tc>
          <w:tcPr>
            <w:tcW w:w="1928" w:type="dxa"/>
            <w:tcBorders>
              <w:top w:val="single" w:sz="4" w:space="0" w:color="auto"/>
              <w:left w:val="single" w:sz="4" w:space="0" w:color="auto"/>
              <w:bottom w:val="single" w:sz="4" w:space="0" w:color="auto"/>
              <w:right w:val="single" w:sz="4" w:space="0" w:color="auto"/>
            </w:tcBorders>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2 671</w:t>
            </w:r>
          </w:p>
        </w:tc>
      </w:tr>
      <w:tr w:rsidR="00E948FE" w:rsidRPr="00E948FE" w:rsidTr="002B07D3">
        <w:tc>
          <w:tcPr>
            <w:tcW w:w="2891" w:type="dxa"/>
            <w:tcBorders>
              <w:top w:val="single" w:sz="4" w:space="0" w:color="auto"/>
              <w:left w:val="single" w:sz="4" w:space="0" w:color="auto"/>
              <w:bottom w:val="single" w:sz="4" w:space="0" w:color="auto"/>
              <w:right w:val="single" w:sz="4" w:space="0" w:color="auto"/>
            </w:tcBorders>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Свыше 40 до 50</w:t>
            </w:r>
          </w:p>
        </w:tc>
        <w:tc>
          <w:tcPr>
            <w:tcW w:w="1587" w:type="dxa"/>
            <w:tcBorders>
              <w:top w:val="single" w:sz="4" w:space="0" w:color="auto"/>
              <w:left w:val="single" w:sz="4" w:space="0" w:color="auto"/>
              <w:bottom w:val="single" w:sz="4" w:space="0" w:color="auto"/>
              <w:right w:val="single" w:sz="4" w:space="0" w:color="auto"/>
            </w:tcBorders>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29 760</w:t>
            </w:r>
          </w:p>
        </w:tc>
        <w:tc>
          <w:tcPr>
            <w:tcW w:w="1701" w:type="dxa"/>
            <w:tcBorders>
              <w:top w:val="single" w:sz="4" w:space="0" w:color="auto"/>
              <w:left w:val="single" w:sz="4" w:space="0" w:color="auto"/>
              <w:bottom w:val="single" w:sz="4" w:space="0" w:color="auto"/>
              <w:right w:val="single" w:sz="4" w:space="0" w:color="auto"/>
            </w:tcBorders>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10 821</w:t>
            </w:r>
          </w:p>
        </w:tc>
        <w:tc>
          <w:tcPr>
            <w:tcW w:w="1928" w:type="dxa"/>
            <w:tcBorders>
              <w:top w:val="single" w:sz="4" w:space="0" w:color="auto"/>
              <w:left w:val="single" w:sz="4" w:space="0" w:color="auto"/>
              <w:bottom w:val="single" w:sz="4" w:space="0" w:color="auto"/>
              <w:right w:val="single" w:sz="4" w:space="0" w:color="auto"/>
            </w:tcBorders>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3 719</w:t>
            </w:r>
          </w:p>
        </w:tc>
      </w:tr>
      <w:tr w:rsidR="00E948FE" w:rsidRPr="00E948FE" w:rsidTr="002B07D3">
        <w:tc>
          <w:tcPr>
            <w:tcW w:w="2891" w:type="dxa"/>
            <w:tcBorders>
              <w:top w:val="single" w:sz="4" w:space="0" w:color="auto"/>
              <w:left w:val="single" w:sz="4" w:space="0" w:color="auto"/>
              <w:bottom w:val="single" w:sz="4" w:space="0" w:color="auto"/>
              <w:right w:val="single" w:sz="4" w:space="0" w:color="auto"/>
            </w:tcBorders>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Свыше 50 до 60</w:t>
            </w:r>
          </w:p>
        </w:tc>
        <w:tc>
          <w:tcPr>
            <w:tcW w:w="1587" w:type="dxa"/>
            <w:tcBorders>
              <w:top w:val="single" w:sz="4" w:space="0" w:color="auto"/>
              <w:left w:val="single" w:sz="4" w:space="0" w:color="auto"/>
              <w:bottom w:val="single" w:sz="4" w:space="0" w:color="auto"/>
              <w:right w:val="single" w:sz="4" w:space="0" w:color="auto"/>
            </w:tcBorders>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40 663</w:t>
            </w:r>
          </w:p>
        </w:tc>
        <w:tc>
          <w:tcPr>
            <w:tcW w:w="1701" w:type="dxa"/>
            <w:tcBorders>
              <w:top w:val="single" w:sz="4" w:space="0" w:color="auto"/>
              <w:left w:val="single" w:sz="4" w:space="0" w:color="auto"/>
              <w:bottom w:val="single" w:sz="4" w:space="0" w:color="auto"/>
              <w:right w:val="single" w:sz="4" w:space="0" w:color="auto"/>
            </w:tcBorders>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14 711</w:t>
            </w:r>
          </w:p>
        </w:tc>
        <w:tc>
          <w:tcPr>
            <w:tcW w:w="1928" w:type="dxa"/>
            <w:tcBorders>
              <w:top w:val="single" w:sz="4" w:space="0" w:color="auto"/>
              <w:left w:val="single" w:sz="4" w:space="0" w:color="auto"/>
              <w:bottom w:val="single" w:sz="4" w:space="0" w:color="auto"/>
              <w:right w:val="single" w:sz="4" w:space="0" w:color="auto"/>
            </w:tcBorders>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4 979</w:t>
            </w:r>
          </w:p>
        </w:tc>
      </w:tr>
      <w:tr w:rsidR="00E948FE" w:rsidRPr="00E948FE" w:rsidTr="002B07D3">
        <w:tc>
          <w:tcPr>
            <w:tcW w:w="2891" w:type="dxa"/>
            <w:tcBorders>
              <w:top w:val="single" w:sz="4" w:space="0" w:color="auto"/>
              <w:left w:val="single" w:sz="4" w:space="0" w:color="auto"/>
              <w:bottom w:val="single" w:sz="4" w:space="0" w:color="auto"/>
              <w:right w:val="single" w:sz="4" w:space="0" w:color="auto"/>
            </w:tcBorders>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Свыше 60</w:t>
            </w:r>
          </w:p>
        </w:tc>
        <w:tc>
          <w:tcPr>
            <w:tcW w:w="5216" w:type="dxa"/>
            <w:gridSpan w:val="3"/>
            <w:tcBorders>
              <w:top w:val="single" w:sz="4" w:space="0" w:color="auto"/>
              <w:left w:val="single" w:sz="4" w:space="0" w:color="auto"/>
              <w:bottom w:val="single" w:sz="4" w:space="0" w:color="auto"/>
              <w:right w:val="single" w:sz="4" w:space="0" w:color="auto"/>
            </w:tcBorders>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 xml:space="preserve">По отдельному расчету </w:t>
            </w:r>
            <w:hyperlink r:id="rId7" w:history="1">
              <w:r w:rsidRPr="00E948FE">
                <w:rPr>
                  <w:rStyle w:val="a4"/>
                  <w:rFonts w:ascii="Times New Roman" w:hAnsi="Times New Roman" w:cs="Times New Roman"/>
                  <w:sz w:val="24"/>
                  <w:szCs w:val="24"/>
                </w:rPr>
                <w:t>&lt;*&gt;</w:t>
              </w:r>
            </w:hyperlink>
          </w:p>
        </w:tc>
      </w:tr>
    </w:tbl>
    <w:p w:rsidR="00E948FE" w:rsidRPr="00E948FE" w:rsidRDefault="00E948FE" w:rsidP="00E948FE">
      <w:pPr>
        <w:contextualSpacing/>
        <w:jc w:val="center"/>
        <w:rPr>
          <w:rFonts w:ascii="Times New Roman" w:hAnsi="Times New Roman" w:cs="Times New Roman"/>
          <w:sz w:val="24"/>
          <w:szCs w:val="24"/>
        </w:rPr>
      </w:pPr>
    </w:p>
    <w:p w:rsidR="00E948FE" w:rsidRPr="00E948FE" w:rsidRDefault="00E948FE" w:rsidP="00E948FE">
      <w:pPr>
        <w:contextualSpacing/>
        <w:rPr>
          <w:rFonts w:ascii="Times New Roman" w:hAnsi="Times New Roman" w:cs="Times New Roman"/>
          <w:sz w:val="24"/>
          <w:szCs w:val="24"/>
        </w:rPr>
      </w:pPr>
    </w:p>
    <w:p w:rsidR="00E948FE" w:rsidRPr="00E948FE" w:rsidRDefault="00E948FE" w:rsidP="00E948FE">
      <w:pPr>
        <w:contextualSpacing/>
        <w:rPr>
          <w:rFonts w:ascii="Times New Roman" w:hAnsi="Times New Roman" w:cs="Times New Roman"/>
          <w:sz w:val="24"/>
          <w:szCs w:val="24"/>
        </w:rPr>
      </w:pPr>
    </w:p>
    <w:p w:rsidR="00E948FE" w:rsidRPr="00E948FE" w:rsidRDefault="00E948FE" w:rsidP="00E948FE">
      <w:pPr>
        <w:contextualSpacing/>
        <w:rPr>
          <w:rFonts w:ascii="Times New Roman" w:hAnsi="Times New Roman" w:cs="Times New Roman"/>
          <w:sz w:val="24"/>
          <w:szCs w:val="24"/>
        </w:rPr>
      </w:pPr>
    </w:p>
    <w:p w:rsidR="00E948FE" w:rsidRPr="00E948FE" w:rsidRDefault="00E948FE" w:rsidP="00E948FE">
      <w:pPr>
        <w:contextualSpacing/>
        <w:rPr>
          <w:rFonts w:ascii="Times New Roman" w:hAnsi="Times New Roman" w:cs="Times New Roman"/>
          <w:sz w:val="24"/>
          <w:szCs w:val="24"/>
        </w:rPr>
      </w:pPr>
      <w:r>
        <w:rPr>
          <w:rFonts w:ascii="Times New Roman" w:hAnsi="Times New Roman" w:cs="Times New Roman"/>
          <w:sz w:val="24"/>
          <w:szCs w:val="24"/>
        </w:rPr>
        <w:t>___</w:t>
      </w:r>
      <w:r w:rsidRPr="00E948FE">
        <w:rPr>
          <w:rFonts w:ascii="Times New Roman" w:hAnsi="Times New Roman" w:cs="Times New Roman"/>
          <w:sz w:val="24"/>
          <w:szCs w:val="24"/>
        </w:rPr>
        <w:t>________________</w:t>
      </w:r>
    </w:p>
    <w:p w:rsidR="00E948FE" w:rsidRPr="00E948FE" w:rsidRDefault="00E948FE" w:rsidP="00E948FE">
      <w:pPr>
        <w:contextualSpacing/>
        <w:jc w:val="both"/>
        <w:rPr>
          <w:rFonts w:ascii="Times New Roman" w:hAnsi="Times New Roman" w:cs="Times New Roman"/>
          <w:sz w:val="24"/>
          <w:szCs w:val="24"/>
        </w:rPr>
      </w:pPr>
      <w:r w:rsidRPr="00E948FE">
        <w:rPr>
          <w:rFonts w:ascii="Times New Roman" w:hAnsi="Times New Roman" w:cs="Times New Roman"/>
          <w:sz w:val="24"/>
          <w:szCs w:val="24"/>
        </w:rPr>
        <w:t>&lt;*&gt; рассчитывается по формулам, приведенным в методике расчета размера вреда, причиняемого транспортными средствами, осуществляющими перевозки тяжеловесных грузов, предусмотренной приложением к Правилам возмещения вреда, причиняемого транспортными средствами, осуществляющими перевозки тяжеловесных грузов, утвержденным постановлением Правительства Российской Федерации от 16 ноября 2009 года N 934.</w:t>
      </w:r>
    </w:p>
    <w:p w:rsidR="00E948FE" w:rsidRPr="00E948FE" w:rsidRDefault="00E948FE" w:rsidP="00E948FE">
      <w:pPr>
        <w:contextualSpacing/>
        <w:jc w:val="both"/>
        <w:rPr>
          <w:rFonts w:ascii="Times New Roman" w:hAnsi="Times New Roman" w:cs="Times New Roman"/>
          <w:sz w:val="24"/>
          <w:szCs w:val="24"/>
        </w:rPr>
      </w:pPr>
    </w:p>
    <w:p w:rsidR="00E948FE" w:rsidRPr="00E948FE" w:rsidRDefault="00E948FE" w:rsidP="00E948FE">
      <w:pPr>
        <w:contextualSpacing/>
        <w:jc w:val="both"/>
        <w:rPr>
          <w:rFonts w:ascii="Times New Roman" w:hAnsi="Times New Roman" w:cs="Times New Roman"/>
          <w:sz w:val="24"/>
          <w:szCs w:val="24"/>
        </w:rPr>
      </w:pPr>
      <w:r w:rsidRPr="00E948FE">
        <w:rPr>
          <w:rFonts w:ascii="Times New Roman" w:hAnsi="Times New Roman" w:cs="Times New Roman"/>
          <w:sz w:val="24"/>
          <w:szCs w:val="24"/>
        </w:rPr>
        <w:t>Примечание.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 установленные в настоящей таблице, увеличиваются в 2,9 раз</w:t>
      </w:r>
      <w:bookmarkStart w:id="0" w:name="Par0"/>
      <w:bookmarkEnd w:id="0"/>
      <w:r w:rsidRPr="00E948FE">
        <w:rPr>
          <w:rFonts w:ascii="Times New Roman" w:hAnsi="Times New Roman" w:cs="Times New Roman"/>
          <w:sz w:val="24"/>
          <w:szCs w:val="24"/>
        </w:rPr>
        <w:t>а.</w:t>
      </w:r>
    </w:p>
    <w:p w:rsidR="00E948FE" w:rsidRDefault="00E948FE" w:rsidP="00E948FE">
      <w:pPr>
        <w:contextualSpacing/>
        <w:jc w:val="right"/>
        <w:rPr>
          <w:rFonts w:ascii="Times New Roman" w:hAnsi="Times New Roman" w:cs="Times New Roman"/>
          <w:sz w:val="24"/>
          <w:szCs w:val="24"/>
        </w:rPr>
      </w:pPr>
      <w:r w:rsidRPr="00E948FE">
        <w:rPr>
          <w:rFonts w:ascii="Times New Roman" w:hAnsi="Times New Roman" w:cs="Times New Roman"/>
          <w:sz w:val="24"/>
          <w:szCs w:val="24"/>
        </w:rPr>
        <w:t xml:space="preserve">                                           </w:t>
      </w:r>
    </w:p>
    <w:p w:rsidR="007C55B6" w:rsidRDefault="007C55B6" w:rsidP="00E948FE">
      <w:pPr>
        <w:contextualSpacing/>
        <w:jc w:val="right"/>
        <w:rPr>
          <w:rFonts w:ascii="Times New Roman" w:hAnsi="Times New Roman" w:cs="Times New Roman"/>
          <w:sz w:val="24"/>
          <w:szCs w:val="24"/>
        </w:rPr>
      </w:pPr>
    </w:p>
    <w:p w:rsidR="00E948FE" w:rsidRDefault="00E948FE" w:rsidP="00E948FE">
      <w:pPr>
        <w:contextualSpacing/>
        <w:jc w:val="right"/>
        <w:rPr>
          <w:rFonts w:ascii="Times New Roman" w:hAnsi="Times New Roman" w:cs="Times New Roman"/>
          <w:sz w:val="24"/>
          <w:szCs w:val="24"/>
        </w:rPr>
      </w:pPr>
      <w:r w:rsidRPr="00E948FE">
        <w:rPr>
          <w:rFonts w:ascii="Times New Roman" w:hAnsi="Times New Roman" w:cs="Times New Roman"/>
          <w:sz w:val="24"/>
          <w:szCs w:val="24"/>
        </w:rPr>
        <w:lastRenderedPageBreak/>
        <w:t xml:space="preserve"> </w:t>
      </w:r>
      <w:r w:rsidR="007C55B6">
        <w:rPr>
          <w:rFonts w:ascii="Times New Roman" w:hAnsi="Times New Roman" w:cs="Times New Roman"/>
          <w:sz w:val="24"/>
          <w:szCs w:val="24"/>
        </w:rPr>
        <w:t>Приложение № 3</w:t>
      </w:r>
    </w:p>
    <w:p w:rsidR="00E948FE" w:rsidRDefault="00E948FE" w:rsidP="00E948FE">
      <w:pPr>
        <w:contextualSpacing/>
        <w:jc w:val="right"/>
        <w:rPr>
          <w:rFonts w:ascii="Times New Roman" w:hAnsi="Times New Roman" w:cs="Times New Roman"/>
          <w:sz w:val="24"/>
          <w:szCs w:val="24"/>
        </w:rPr>
      </w:pP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постановлению администрации</w:t>
      </w:r>
    </w:p>
    <w:p w:rsidR="00E948FE" w:rsidRDefault="00E948FE" w:rsidP="00E948FE">
      <w:pPr>
        <w:contextualSpacing/>
        <w:jc w:val="right"/>
        <w:rPr>
          <w:rFonts w:ascii="Times New Roman" w:hAnsi="Times New Roman" w:cs="Times New Roman"/>
          <w:sz w:val="24"/>
          <w:szCs w:val="24"/>
        </w:rPr>
      </w:pPr>
      <w:r>
        <w:rPr>
          <w:rFonts w:ascii="Times New Roman" w:hAnsi="Times New Roman" w:cs="Times New Roman"/>
          <w:sz w:val="24"/>
          <w:szCs w:val="24"/>
        </w:rPr>
        <w:t>Кропоткинского городского поселения</w:t>
      </w:r>
    </w:p>
    <w:p w:rsidR="00E948FE" w:rsidRPr="00E948FE" w:rsidRDefault="007C55B6" w:rsidP="00E948FE">
      <w:pPr>
        <w:contextualSpacing/>
        <w:jc w:val="right"/>
        <w:rPr>
          <w:rFonts w:ascii="Times New Roman" w:hAnsi="Times New Roman" w:cs="Times New Roman"/>
          <w:sz w:val="24"/>
          <w:szCs w:val="24"/>
        </w:rPr>
      </w:pPr>
      <w:proofErr w:type="gramStart"/>
      <w:r>
        <w:rPr>
          <w:rFonts w:ascii="Times New Roman" w:hAnsi="Times New Roman" w:cs="Times New Roman"/>
          <w:sz w:val="24"/>
          <w:szCs w:val="24"/>
        </w:rPr>
        <w:t>о</w:t>
      </w:r>
      <w:r w:rsidR="00E948FE">
        <w:rPr>
          <w:rFonts w:ascii="Times New Roman" w:hAnsi="Times New Roman" w:cs="Times New Roman"/>
          <w:sz w:val="24"/>
          <w:szCs w:val="24"/>
        </w:rPr>
        <w:t>т</w:t>
      </w:r>
      <w:proofErr w:type="gramEnd"/>
      <w:r>
        <w:rPr>
          <w:rFonts w:ascii="Times New Roman" w:hAnsi="Times New Roman" w:cs="Times New Roman"/>
          <w:sz w:val="24"/>
          <w:szCs w:val="24"/>
        </w:rPr>
        <w:t xml:space="preserve"> 12 апреля 2017 года № 30</w:t>
      </w:r>
      <w:r w:rsidR="00E948FE">
        <w:rPr>
          <w:rFonts w:ascii="Times New Roman" w:hAnsi="Times New Roman" w:cs="Times New Roman"/>
          <w:sz w:val="24"/>
          <w:szCs w:val="24"/>
        </w:rPr>
        <w:t>-п</w:t>
      </w:r>
    </w:p>
    <w:p w:rsidR="00E948FE" w:rsidRPr="00E948FE" w:rsidRDefault="00E948FE" w:rsidP="00E948FE">
      <w:pPr>
        <w:pStyle w:val="ConsPlusNormal"/>
        <w:ind w:firstLine="540"/>
        <w:rPr>
          <w:rFonts w:ascii="Times New Roman" w:hAnsi="Times New Roman" w:cs="Times New Roman"/>
          <w:sz w:val="24"/>
          <w:szCs w:val="24"/>
        </w:rPr>
      </w:pPr>
    </w:p>
    <w:p w:rsidR="00E948FE" w:rsidRPr="00E948FE" w:rsidRDefault="00E948FE" w:rsidP="00E948FE">
      <w:pPr>
        <w:pStyle w:val="ConsPlusNormal"/>
        <w:jc w:val="both"/>
        <w:rPr>
          <w:rFonts w:ascii="Times New Roman" w:hAnsi="Times New Roman" w:cs="Times New Roman"/>
          <w:sz w:val="24"/>
          <w:szCs w:val="24"/>
        </w:rPr>
      </w:pPr>
      <w:r w:rsidRPr="00E948FE">
        <w:rPr>
          <w:rFonts w:ascii="Times New Roman" w:hAnsi="Times New Roman" w:cs="Times New Roman"/>
          <w:sz w:val="24"/>
          <w:szCs w:val="24"/>
        </w:rPr>
        <w:t>Размер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местного значения Кропоткинского городского поселения от превышения допустимой для автомобильной дороги массы транспортного средства</w:t>
      </w:r>
    </w:p>
    <w:p w:rsidR="00E948FE" w:rsidRPr="00E948FE" w:rsidRDefault="00E948FE" w:rsidP="00E948FE">
      <w:pPr>
        <w:pStyle w:val="ConsPlusNormal"/>
        <w:jc w:val="both"/>
        <w:outlineLvl w:val="0"/>
        <w:rPr>
          <w:rFonts w:ascii="Times New Roman" w:hAnsi="Times New Roman" w:cs="Times New Roman"/>
          <w:sz w:val="24"/>
          <w:szCs w:val="24"/>
        </w:rPr>
      </w:pPr>
    </w:p>
    <w:tbl>
      <w:tblPr>
        <w:tblpPr w:leftFromText="180" w:rightFromText="180" w:vertAnchor="text" w:horzAnchor="margin" w:tblpXSpec="center" w:tblpY="236"/>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3288"/>
      </w:tblGrid>
      <w:tr w:rsidR="00E948FE" w:rsidRPr="00E948FE" w:rsidTr="002B07D3">
        <w:tc>
          <w:tcPr>
            <w:tcW w:w="2324" w:type="dxa"/>
            <w:tcBorders>
              <w:top w:val="single" w:sz="4" w:space="0" w:color="auto"/>
              <w:left w:val="single" w:sz="4" w:space="0" w:color="auto"/>
              <w:bottom w:val="single" w:sz="4" w:space="0" w:color="auto"/>
              <w:right w:val="single" w:sz="4" w:space="0" w:color="auto"/>
            </w:tcBorders>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Превышение допустимой массы (процентов)</w:t>
            </w:r>
          </w:p>
        </w:tc>
        <w:tc>
          <w:tcPr>
            <w:tcW w:w="3288" w:type="dxa"/>
            <w:tcBorders>
              <w:top w:val="single" w:sz="4" w:space="0" w:color="auto"/>
              <w:left w:val="single" w:sz="4" w:space="0" w:color="auto"/>
              <w:bottom w:val="single" w:sz="4" w:space="0" w:color="auto"/>
              <w:right w:val="single" w:sz="4" w:space="0" w:color="auto"/>
            </w:tcBorders>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Размер вреда при движении по автомобильным дорогам (рублей на 100 км)</w:t>
            </w:r>
          </w:p>
        </w:tc>
      </w:tr>
      <w:tr w:rsidR="00E948FE" w:rsidRPr="00E948FE" w:rsidTr="002B07D3">
        <w:tc>
          <w:tcPr>
            <w:tcW w:w="2324" w:type="dxa"/>
            <w:tcBorders>
              <w:top w:val="single" w:sz="4" w:space="0" w:color="auto"/>
              <w:left w:val="single" w:sz="4" w:space="0" w:color="auto"/>
              <w:bottom w:val="single" w:sz="4" w:space="0" w:color="auto"/>
              <w:right w:val="single" w:sz="4" w:space="0" w:color="auto"/>
            </w:tcBorders>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До 10</w:t>
            </w:r>
          </w:p>
        </w:tc>
        <w:tc>
          <w:tcPr>
            <w:tcW w:w="3288" w:type="dxa"/>
            <w:tcBorders>
              <w:top w:val="single" w:sz="4" w:space="0" w:color="auto"/>
              <w:left w:val="single" w:sz="4" w:space="0" w:color="auto"/>
              <w:bottom w:val="single" w:sz="4" w:space="0" w:color="auto"/>
              <w:right w:val="single" w:sz="4" w:space="0" w:color="auto"/>
            </w:tcBorders>
            <w:vAlign w:val="bottom"/>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2 269</w:t>
            </w:r>
          </w:p>
        </w:tc>
      </w:tr>
      <w:tr w:rsidR="00E948FE" w:rsidRPr="00E948FE" w:rsidTr="002B07D3">
        <w:tc>
          <w:tcPr>
            <w:tcW w:w="2324" w:type="dxa"/>
            <w:tcBorders>
              <w:top w:val="single" w:sz="4" w:space="0" w:color="auto"/>
              <w:left w:val="single" w:sz="4" w:space="0" w:color="auto"/>
              <w:bottom w:val="single" w:sz="4" w:space="0" w:color="auto"/>
              <w:right w:val="single" w:sz="4" w:space="0" w:color="auto"/>
            </w:tcBorders>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Свыше 10 до 20</w:t>
            </w:r>
          </w:p>
        </w:tc>
        <w:tc>
          <w:tcPr>
            <w:tcW w:w="3288" w:type="dxa"/>
            <w:tcBorders>
              <w:top w:val="single" w:sz="4" w:space="0" w:color="auto"/>
              <w:left w:val="single" w:sz="4" w:space="0" w:color="auto"/>
              <w:bottom w:val="single" w:sz="4" w:space="0" w:color="auto"/>
              <w:right w:val="single" w:sz="4" w:space="0" w:color="auto"/>
            </w:tcBorders>
            <w:vAlign w:val="bottom"/>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2 595</w:t>
            </w:r>
          </w:p>
        </w:tc>
      </w:tr>
      <w:tr w:rsidR="00E948FE" w:rsidRPr="00E948FE" w:rsidTr="002B07D3">
        <w:tc>
          <w:tcPr>
            <w:tcW w:w="2324" w:type="dxa"/>
            <w:tcBorders>
              <w:top w:val="single" w:sz="4" w:space="0" w:color="auto"/>
              <w:left w:val="single" w:sz="4" w:space="0" w:color="auto"/>
              <w:bottom w:val="single" w:sz="4" w:space="0" w:color="auto"/>
              <w:right w:val="single" w:sz="4" w:space="0" w:color="auto"/>
            </w:tcBorders>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Свыше 20 до 30</w:t>
            </w:r>
            <w:bookmarkStart w:id="1" w:name="_GoBack"/>
            <w:bookmarkEnd w:id="1"/>
          </w:p>
        </w:tc>
        <w:tc>
          <w:tcPr>
            <w:tcW w:w="3288" w:type="dxa"/>
            <w:tcBorders>
              <w:top w:val="single" w:sz="4" w:space="0" w:color="auto"/>
              <w:left w:val="single" w:sz="4" w:space="0" w:color="auto"/>
              <w:bottom w:val="single" w:sz="4" w:space="0" w:color="auto"/>
              <w:right w:val="single" w:sz="4" w:space="0" w:color="auto"/>
            </w:tcBorders>
            <w:vAlign w:val="bottom"/>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2 920</w:t>
            </w:r>
          </w:p>
        </w:tc>
      </w:tr>
      <w:tr w:rsidR="00E948FE" w:rsidRPr="00E948FE" w:rsidTr="002B07D3">
        <w:tc>
          <w:tcPr>
            <w:tcW w:w="2324" w:type="dxa"/>
            <w:tcBorders>
              <w:top w:val="single" w:sz="4" w:space="0" w:color="auto"/>
              <w:left w:val="single" w:sz="4" w:space="0" w:color="auto"/>
              <w:bottom w:val="single" w:sz="4" w:space="0" w:color="auto"/>
              <w:right w:val="single" w:sz="4" w:space="0" w:color="auto"/>
            </w:tcBorders>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Свыше 30 до 40</w:t>
            </w:r>
          </w:p>
        </w:tc>
        <w:tc>
          <w:tcPr>
            <w:tcW w:w="3288" w:type="dxa"/>
            <w:tcBorders>
              <w:top w:val="single" w:sz="4" w:space="0" w:color="auto"/>
              <w:left w:val="single" w:sz="4" w:space="0" w:color="auto"/>
              <w:bottom w:val="single" w:sz="4" w:space="0" w:color="auto"/>
              <w:right w:val="single" w:sz="4" w:space="0" w:color="auto"/>
            </w:tcBorders>
            <w:vAlign w:val="bottom"/>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3 246</w:t>
            </w:r>
          </w:p>
        </w:tc>
      </w:tr>
      <w:tr w:rsidR="00E948FE" w:rsidRPr="00E948FE" w:rsidTr="002B07D3">
        <w:tc>
          <w:tcPr>
            <w:tcW w:w="2324" w:type="dxa"/>
            <w:tcBorders>
              <w:top w:val="single" w:sz="4" w:space="0" w:color="auto"/>
              <w:left w:val="single" w:sz="4" w:space="0" w:color="auto"/>
              <w:bottom w:val="single" w:sz="4" w:space="0" w:color="auto"/>
              <w:right w:val="single" w:sz="4" w:space="0" w:color="auto"/>
            </w:tcBorders>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Свыше 40 до 50</w:t>
            </w:r>
          </w:p>
        </w:tc>
        <w:tc>
          <w:tcPr>
            <w:tcW w:w="3288" w:type="dxa"/>
            <w:tcBorders>
              <w:top w:val="single" w:sz="4" w:space="0" w:color="auto"/>
              <w:left w:val="single" w:sz="4" w:space="0" w:color="auto"/>
              <w:bottom w:val="single" w:sz="4" w:space="0" w:color="auto"/>
              <w:right w:val="single" w:sz="4" w:space="0" w:color="auto"/>
            </w:tcBorders>
            <w:vAlign w:val="bottom"/>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3 571</w:t>
            </w:r>
          </w:p>
        </w:tc>
      </w:tr>
      <w:tr w:rsidR="00E948FE" w:rsidRPr="00E948FE" w:rsidTr="002B07D3">
        <w:tc>
          <w:tcPr>
            <w:tcW w:w="2324" w:type="dxa"/>
            <w:tcBorders>
              <w:top w:val="single" w:sz="4" w:space="0" w:color="auto"/>
              <w:left w:val="single" w:sz="4" w:space="0" w:color="auto"/>
              <w:bottom w:val="single" w:sz="4" w:space="0" w:color="auto"/>
              <w:right w:val="single" w:sz="4" w:space="0" w:color="auto"/>
            </w:tcBorders>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Свыше 50 до 60</w:t>
            </w:r>
          </w:p>
        </w:tc>
        <w:tc>
          <w:tcPr>
            <w:tcW w:w="3288" w:type="dxa"/>
            <w:tcBorders>
              <w:top w:val="single" w:sz="4" w:space="0" w:color="auto"/>
              <w:left w:val="single" w:sz="4" w:space="0" w:color="auto"/>
              <w:bottom w:val="single" w:sz="4" w:space="0" w:color="auto"/>
              <w:right w:val="single" w:sz="4" w:space="0" w:color="auto"/>
            </w:tcBorders>
            <w:vAlign w:val="bottom"/>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3 879</w:t>
            </w:r>
          </w:p>
        </w:tc>
      </w:tr>
      <w:tr w:rsidR="00E948FE" w:rsidRPr="00E948FE" w:rsidTr="002B07D3">
        <w:tc>
          <w:tcPr>
            <w:tcW w:w="2324" w:type="dxa"/>
            <w:tcBorders>
              <w:top w:val="single" w:sz="4" w:space="0" w:color="auto"/>
              <w:left w:val="single" w:sz="4" w:space="0" w:color="auto"/>
              <w:bottom w:val="single" w:sz="4" w:space="0" w:color="auto"/>
              <w:right w:val="single" w:sz="4" w:space="0" w:color="auto"/>
            </w:tcBorders>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Свыше 60</w:t>
            </w:r>
          </w:p>
        </w:tc>
        <w:tc>
          <w:tcPr>
            <w:tcW w:w="3288" w:type="dxa"/>
            <w:tcBorders>
              <w:top w:val="single" w:sz="4" w:space="0" w:color="auto"/>
              <w:left w:val="single" w:sz="4" w:space="0" w:color="auto"/>
              <w:bottom w:val="single" w:sz="4" w:space="0" w:color="auto"/>
              <w:right w:val="single" w:sz="4" w:space="0" w:color="auto"/>
            </w:tcBorders>
          </w:tcPr>
          <w:p w:rsidR="00E948FE" w:rsidRPr="00E948FE" w:rsidRDefault="00E948FE" w:rsidP="002B07D3">
            <w:pPr>
              <w:contextualSpacing/>
              <w:jc w:val="center"/>
              <w:rPr>
                <w:rFonts w:ascii="Times New Roman" w:hAnsi="Times New Roman" w:cs="Times New Roman"/>
                <w:sz w:val="24"/>
                <w:szCs w:val="24"/>
              </w:rPr>
            </w:pPr>
            <w:r w:rsidRPr="00E948FE">
              <w:rPr>
                <w:rFonts w:ascii="Times New Roman" w:hAnsi="Times New Roman" w:cs="Times New Roman"/>
                <w:sz w:val="24"/>
                <w:szCs w:val="24"/>
              </w:rPr>
              <w:t xml:space="preserve">По отдельному расчету </w:t>
            </w:r>
            <w:hyperlink w:anchor="Par18" w:history="1">
              <w:r w:rsidRPr="00E948FE">
                <w:rPr>
                  <w:rStyle w:val="a4"/>
                  <w:rFonts w:ascii="Times New Roman" w:hAnsi="Times New Roman" w:cs="Times New Roman"/>
                  <w:sz w:val="24"/>
                  <w:szCs w:val="24"/>
                </w:rPr>
                <w:t>&lt;*&gt;</w:t>
              </w:r>
            </w:hyperlink>
          </w:p>
        </w:tc>
      </w:tr>
    </w:tbl>
    <w:p w:rsidR="00E948FE" w:rsidRPr="00E948FE" w:rsidRDefault="00E948FE" w:rsidP="00E948FE">
      <w:pPr>
        <w:pStyle w:val="ConsPlusNormal"/>
        <w:jc w:val="right"/>
        <w:rPr>
          <w:rFonts w:ascii="Times New Roman" w:hAnsi="Times New Roman" w:cs="Times New Roman"/>
          <w:sz w:val="24"/>
          <w:szCs w:val="24"/>
        </w:rPr>
      </w:pPr>
    </w:p>
    <w:p w:rsidR="00E948FE" w:rsidRPr="00E948FE" w:rsidRDefault="00E948FE" w:rsidP="00E948FE">
      <w:pPr>
        <w:contextualSpacing/>
        <w:jc w:val="center"/>
        <w:rPr>
          <w:rFonts w:ascii="Times New Roman" w:hAnsi="Times New Roman" w:cs="Times New Roman"/>
          <w:sz w:val="24"/>
          <w:szCs w:val="24"/>
        </w:rPr>
      </w:pPr>
    </w:p>
    <w:p w:rsidR="00E948FE" w:rsidRPr="00E948FE" w:rsidRDefault="00E948FE" w:rsidP="00E948FE">
      <w:pPr>
        <w:contextualSpacing/>
        <w:jc w:val="center"/>
        <w:rPr>
          <w:rFonts w:ascii="Times New Roman" w:hAnsi="Times New Roman" w:cs="Times New Roman"/>
          <w:sz w:val="24"/>
          <w:szCs w:val="24"/>
        </w:rPr>
      </w:pPr>
    </w:p>
    <w:p w:rsidR="00E948FE" w:rsidRPr="00E948FE" w:rsidRDefault="00E948FE" w:rsidP="00E948FE">
      <w:pPr>
        <w:contextualSpacing/>
        <w:jc w:val="center"/>
        <w:rPr>
          <w:rFonts w:ascii="Times New Roman" w:hAnsi="Times New Roman" w:cs="Times New Roman"/>
          <w:sz w:val="24"/>
          <w:szCs w:val="24"/>
        </w:rPr>
      </w:pPr>
    </w:p>
    <w:p w:rsidR="00E948FE" w:rsidRPr="00E948FE" w:rsidRDefault="00E948FE" w:rsidP="00E948FE">
      <w:pPr>
        <w:contextualSpacing/>
        <w:jc w:val="center"/>
        <w:rPr>
          <w:rFonts w:ascii="Times New Roman" w:hAnsi="Times New Roman" w:cs="Times New Roman"/>
          <w:sz w:val="24"/>
          <w:szCs w:val="24"/>
        </w:rPr>
      </w:pPr>
    </w:p>
    <w:p w:rsidR="00E948FE" w:rsidRPr="00E948FE" w:rsidRDefault="00E948FE" w:rsidP="00E948FE">
      <w:pPr>
        <w:contextualSpacing/>
        <w:jc w:val="center"/>
        <w:rPr>
          <w:rFonts w:ascii="Times New Roman" w:hAnsi="Times New Roman" w:cs="Times New Roman"/>
          <w:sz w:val="24"/>
          <w:szCs w:val="24"/>
        </w:rPr>
      </w:pPr>
    </w:p>
    <w:p w:rsidR="00E948FE" w:rsidRPr="00E948FE" w:rsidRDefault="00E948FE" w:rsidP="00E948FE">
      <w:pPr>
        <w:contextualSpacing/>
        <w:jc w:val="center"/>
        <w:rPr>
          <w:rFonts w:ascii="Times New Roman" w:hAnsi="Times New Roman" w:cs="Times New Roman"/>
          <w:sz w:val="24"/>
          <w:szCs w:val="24"/>
        </w:rPr>
      </w:pPr>
    </w:p>
    <w:p w:rsidR="00E948FE" w:rsidRPr="00E948FE" w:rsidRDefault="00E948FE" w:rsidP="00E948FE">
      <w:pPr>
        <w:contextualSpacing/>
        <w:jc w:val="center"/>
        <w:rPr>
          <w:rFonts w:ascii="Times New Roman" w:hAnsi="Times New Roman" w:cs="Times New Roman"/>
          <w:sz w:val="24"/>
          <w:szCs w:val="24"/>
        </w:rPr>
      </w:pPr>
    </w:p>
    <w:p w:rsidR="00E948FE" w:rsidRPr="00E948FE" w:rsidRDefault="00E948FE" w:rsidP="00E948FE">
      <w:pPr>
        <w:contextualSpacing/>
        <w:jc w:val="center"/>
        <w:rPr>
          <w:rFonts w:ascii="Times New Roman" w:hAnsi="Times New Roman" w:cs="Times New Roman"/>
          <w:sz w:val="24"/>
          <w:szCs w:val="24"/>
        </w:rPr>
      </w:pPr>
    </w:p>
    <w:p w:rsidR="00E948FE" w:rsidRPr="00E948FE" w:rsidRDefault="00E948FE" w:rsidP="00E948FE">
      <w:pPr>
        <w:contextualSpacing/>
        <w:jc w:val="center"/>
        <w:rPr>
          <w:rFonts w:ascii="Times New Roman" w:hAnsi="Times New Roman" w:cs="Times New Roman"/>
          <w:sz w:val="24"/>
          <w:szCs w:val="24"/>
        </w:rPr>
      </w:pPr>
    </w:p>
    <w:p w:rsidR="00E948FE" w:rsidRPr="00E948FE" w:rsidRDefault="00E948FE" w:rsidP="00E948FE">
      <w:pPr>
        <w:contextualSpacing/>
        <w:jc w:val="center"/>
        <w:rPr>
          <w:rFonts w:ascii="Times New Roman" w:hAnsi="Times New Roman" w:cs="Times New Roman"/>
          <w:sz w:val="24"/>
          <w:szCs w:val="24"/>
        </w:rPr>
      </w:pPr>
    </w:p>
    <w:p w:rsidR="00E948FE" w:rsidRPr="00E948FE" w:rsidRDefault="00E948FE" w:rsidP="00E948FE">
      <w:pPr>
        <w:contextualSpacing/>
        <w:jc w:val="center"/>
        <w:rPr>
          <w:rFonts w:ascii="Times New Roman" w:hAnsi="Times New Roman" w:cs="Times New Roman"/>
          <w:sz w:val="24"/>
          <w:szCs w:val="24"/>
        </w:rPr>
      </w:pPr>
    </w:p>
    <w:p w:rsidR="00E948FE" w:rsidRPr="00E948FE" w:rsidRDefault="00E948FE" w:rsidP="00E948FE">
      <w:pPr>
        <w:contextualSpacing/>
        <w:jc w:val="center"/>
        <w:rPr>
          <w:rFonts w:ascii="Times New Roman" w:hAnsi="Times New Roman" w:cs="Times New Roman"/>
          <w:sz w:val="24"/>
          <w:szCs w:val="24"/>
        </w:rPr>
      </w:pPr>
    </w:p>
    <w:p w:rsidR="00E948FE" w:rsidRPr="00E948FE" w:rsidRDefault="00E948FE" w:rsidP="00E948FE">
      <w:pPr>
        <w:contextualSpacing/>
        <w:jc w:val="center"/>
        <w:rPr>
          <w:rFonts w:ascii="Times New Roman" w:hAnsi="Times New Roman" w:cs="Times New Roman"/>
          <w:sz w:val="24"/>
          <w:szCs w:val="24"/>
        </w:rPr>
      </w:pPr>
    </w:p>
    <w:p w:rsidR="00E948FE" w:rsidRPr="00E948FE" w:rsidRDefault="00E948FE" w:rsidP="00E948FE">
      <w:pPr>
        <w:contextualSpacing/>
        <w:jc w:val="center"/>
        <w:rPr>
          <w:rFonts w:ascii="Times New Roman" w:hAnsi="Times New Roman" w:cs="Times New Roman"/>
          <w:sz w:val="24"/>
          <w:szCs w:val="24"/>
        </w:rPr>
      </w:pPr>
    </w:p>
    <w:p w:rsidR="00E948FE" w:rsidRPr="00E948FE" w:rsidRDefault="00E948FE" w:rsidP="00E948FE">
      <w:pPr>
        <w:contextualSpacing/>
        <w:jc w:val="center"/>
        <w:rPr>
          <w:rFonts w:ascii="Times New Roman" w:hAnsi="Times New Roman" w:cs="Times New Roman"/>
          <w:sz w:val="24"/>
          <w:szCs w:val="24"/>
        </w:rPr>
      </w:pPr>
    </w:p>
    <w:p w:rsidR="00E948FE" w:rsidRPr="00E948FE" w:rsidRDefault="00E948FE" w:rsidP="00E948FE">
      <w:pPr>
        <w:contextualSpacing/>
        <w:jc w:val="center"/>
        <w:rPr>
          <w:rFonts w:ascii="Times New Roman" w:hAnsi="Times New Roman" w:cs="Times New Roman"/>
          <w:sz w:val="24"/>
          <w:szCs w:val="24"/>
        </w:rPr>
      </w:pPr>
    </w:p>
    <w:p w:rsidR="00E948FE" w:rsidRPr="00E948FE" w:rsidRDefault="00E948FE" w:rsidP="00E948FE">
      <w:pPr>
        <w:contextualSpacing/>
        <w:jc w:val="center"/>
        <w:rPr>
          <w:rFonts w:ascii="Times New Roman" w:hAnsi="Times New Roman" w:cs="Times New Roman"/>
          <w:sz w:val="24"/>
          <w:szCs w:val="24"/>
        </w:rPr>
      </w:pPr>
    </w:p>
    <w:p w:rsidR="00E948FE" w:rsidRPr="00E948FE" w:rsidRDefault="00E948FE" w:rsidP="00E948FE">
      <w:pPr>
        <w:contextualSpacing/>
        <w:jc w:val="center"/>
        <w:rPr>
          <w:rFonts w:ascii="Times New Roman" w:hAnsi="Times New Roman" w:cs="Times New Roman"/>
          <w:sz w:val="24"/>
          <w:szCs w:val="24"/>
        </w:rPr>
      </w:pPr>
    </w:p>
    <w:p w:rsidR="00E948FE" w:rsidRPr="00E948FE" w:rsidRDefault="00E948FE" w:rsidP="00E948FE">
      <w:pPr>
        <w:contextualSpacing/>
        <w:jc w:val="center"/>
        <w:rPr>
          <w:rFonts w:ascii="Times New Roman" w:hAnsi="Times New Roman" w:cs="Times New Roman"/>
          <w:sz w:val="24"/>
          <w:szCs w:val="24"/>
        </w:rPr>
      </w:pPr>
    </w:p>
    <w:p w:rsidR="00E948FE" w:rsidRPr="00E948FE" w:rsidRDefault="00E948FE" w:rsidP="00E948FE">
      <w:pPr>
        <w:contextualSpacing/>
        <w:jc w:val="center"/>
        <w:rPr>
          <w:rFonts w:ascii="Times New Roman" w:hAnsi="Times New Roman" w:cs="Times New Roman"/>
          <w:sz w:val="24"/>
          <w:szCs w:val="24"/>
        </w:rPr>
      </w:pPr>
    </w:p>
    <w:p w:rsidR="00E948FE" w:rsidRPr="00E948FE" w:rsidRDefault="00E948FE" w:rsidP="00E948FE">
      <w:pPr>
        <w:contextualSpacing/>
        <w:rPr>
          <w:rFonts w:ascii="Times New Roman" w:hAnsi="Times New Roman" w:cs="Times New Roman"/>
          <w:sz w:val="24"/>
          <w:szCs w:val="24"/>
        </w:rPr>
      </w:pPr>
    </w:p>
    <w:p w:rsidR="00E948FE" w:rsidRPr="00E948FE" w:rsidRDefault="00E948FE" w:rsidP="00E948FE">
      <w:pPr>
        <w:contextualSpacing/>
        <w:jc w:val="center"/>
        <w:rPr>
          <w:rFonts w:ascii="Times New Roman" w:hAnsi="Times New Roman" w:cs="Times New Roman"/>
          <w:sz w:val="24"/>
          <w:szCs w:val="24"/>
        </w:rPr>
      </w:pPr>
    </w:p>
    <w:p w:rsidR="00E948FE" w:rsidRPr="00E948FE" w:rsidRDefault="00E948FE" w:rsidP="00E948FE">
      <w:pPr>
        <w:contextualSpacing/>
        <w:jc w:val="center"/>
        <w:rPr>
          <w:rFonts w:ascii="Times New Roman" w:hAnsi="Times New Roman" w:cs="Times New Roman"/>
          <w:sz w:val="24"/>
          <w:szCs w:val="24"/>
        </w:rPr>
      </w:pPr>
    </w:p>
    <w:p w:rsidR="00E948FE" w:rsidRPr="00E948FE" w:rsidRDefault="00E948FE" w:rsidP="00E948FE">
      <w:pPr>
        <w:contextualSpacing/>
        <w:jc w:val="center"/>
        <w:rPr>
          <w:rFonts w:ascii="Times New Roman" w:hAnsi="Times New Roman" w:cs="Times New Roman"/>
          <w:sz w:val="24"/>
          <w:szCs w:val="24"/>
        </w:rPr>
      </w:pPr>
    </w:p>
    <w:p w:rsidR="00E948FE" w:rsidRPr="00E948FE" w:rsidRDefault="00E948FE" w:rsidP="00E948FE">
      <w:pPr>
        <w:contextualSpacing/>
        <w:rPr>
          <w:rFonts w:ascii="Times New Roman" w:hAnsi="Times New Roman" w:cs="Times New Roman"/>
          <w:sz w:val="24"/>
          <w:szCs w:val="24"/>
        </w:rPr>
      </w:pPr>
    </w:p>
    <w:p w:rsidR="00E948FE" w:rsidRPr="00E948FE" w:rsidRDefault="00E948FE" w:rsidP="00E948FE">
      <w:pPr>
        <w:contextualSpacing/>
        <w:jc w:val="center"/>
        <w:rPr>
          <w:rFonts w:ascii="Times New Roman" w:hAnsi="Times New Roman" w:cs="Times New Roman"/>
          <w:sz w:val="24"/>
          <w:szCs w:val="24"/>
        </w:rPr>
      </w:pPr>
    </w:p>
    <w:p w:rsidR="00E948FE" w:rsidRPr="00E948FE" w:rsidRDefault="00E948FE" w:rsidP="00E948FE">
      <w:pPr>
        <w:contextualSpacing/>
        <w:rPr>
          <w:rFonts w:ascii="Times New Roman" w:hAnsi="Times New Roman" w:cs="Times New Roman"/>
          <w:sz w:val="24"/>
          <w:szCs w:val="24"/>
        </w:rPr>
      </w:pPr>
      <w:r w:rsidRPr="00E948FE">
        <w:rPr>
          <w:rFonts w:ascii="Times New Roman" w:hAnsi="Times New Roman" w:cs="Times New Roman"/>
          <w:sz w:val="24"/>
          <w:szCs w:val="24"/>
        </w:rPr>
        <w:t>______________________</w:t>
      </w:r>
    </w:p>
    <w:p w:rsidR="00E948FE" w:rsidRPr="00E948FE" w:rsidRDefault="00E948FE" w:rsidP="00E948FE">
      <w:pPr>
        <w:contextualSpacing/>
        <w:jc w:val="both"/>
        <w:rPr>
          <w:rFonts w:ascii="Times New Roman" w:hAnsi="Times New Roman" w:cs="Times New Roman"/>
          <w:sz w:val="24"/>
          <w:szCs w:val="24"/>
        </w:rPr>
      </w:pPr>
      <w:bookmarkStart w:id="2" w:name="Par18"/>
      <w:bookmarkEnd w:id="2"/>
      <w:r w:rsidRPr="00E948FE">
        <w:rPr>
          <w:rFonts w:ascii="Times New Roman" w:hAnsi="Times New Roman" w:cs="Times New Roman"/>
          <w:sz w:val="24"/>
          <w:szCs w:val="24"/>
        </w:rPr>
        <w:t xml:space="preserve">&lt;*&gt; рассчитывается по формулам, приведенным в методике расчета размера вреда, причиняемого транспортными средствами, осуществляющими перевозки тяжеловесных грузов, предусмотренной приложением к </w:t>
      </w:r>
      <w:hyperlink r:id="rId8" w:history="1">
        <w:r w:rsidRPr="00E948FE">
          <w:rPr>
            <w:rStyle w:val="a4"/>
            <w:rFonts w:ascii="Times New Roman" w:hAnsi="Times New Roman" w:cs="Times New Roman"/>
            <w:sz w:val="24"/>
            <w:szCs w:val="24"/>
          </w:rPr>
          <w:t>Правилам</w:t>
        </w:r>
      </w:hyperlink>
      <w:r w:rsidRPr="00E948FE">
        <w:rPr>
          <w:rFonts w:ascii="Times New Roman" w:hAnsi="Times New Roman" w:cs="Times New Roman"/>
          <w:sz w:val="24"/>
          <w:szCs w:val="24"/>
        </w:rPr>
        <w:t xml:space="preserve"> возмещения вреда, причиняемого транспортными средствами, осуществляющими перевозки тяжеловесных грузов, утвержденным постановлением Правительства Российской Федерации от 16 ноября 2009 года N 934.</w:t>
      </w:r>
    </w:p>
    <w:p w:rsidR="0050350C" w:rsidRPr="00D50A57" w:rsidRDefault="0050350C" w:rsidP="00E948FE">
      <w:pPr>
        <w:widowControl w:val="0"/>
        <w:autoSpaceDE w:val="0"/>
        <w:autoSpaceDN w:val="0"/>
        <w:adjustRightInd w:val="0"/>
        <w:spacing w:after="0" w:line="240" w:lineRule="auto"/>
        <w:jc w:val="both"/>
        <w:rPr>
          <w:rFonts w:ascii="Times New Roman" w:eastAsiaTheme="minorEastAsia" w:hAnsi="Times New Roman" w:cs="Times New Roman"/>
          <w:sz w:val="24"/>
          <w:szCs w:val="24"/>
        </w:rPr>
      </w:pPr>
    </w:p>
    <w:sectPr w:rsidR="0050350C" w:rsidRPr="00D50A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50A9F"/>
    <w:multiLevelType w:val="multilevel"/>
    <w:tmpl w:val="35AC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240053"/>
    <w:multiLevelType w:val="multilevel"/>
    <w:tmpl w:val="4C5C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CF0140"/>
    <w:multiLevelType w:val="multilevel"/>
    <w:tmpl w:val="3F30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0A5B3F"/>
    <w:multiLevelType w:val="multilevel"/>
    <w:tmpl w:val="B1F6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A4077A"/>
    <w:multiLevelType w:val="multilevel"/>
    <w:tmpl w:val="13FE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0C"/>
    <w:rsid w:val="002256E6"/>
    <w:rsid w:val="004F695E"/>
    <w:rsid w:val="0050350C"/>
    <w:rsid w:val="00734C99"/>
    <w:rsid w:val="007C55B6"/>
    <w:rsid w:val="008C583C"/>
    <w:rsid w:val="00914E6A"/>
    <w:rsid w:val="00E94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B65ED-3C87-43B0-8C8A-6912FC64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50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350C"/>
    <w:pPr>
      <w:spacing w:after="0" w:line="240" w:lineRule="auto"/>
    </w:pPr>
  </w:style>
  <w:style w:type="character" w:styleId="a4">
    <w:name w:val="Hyperlink"/>
    <w:basedOn w:val="a0"/>
    <w:rsid w:val="008C583C"/>
    <w:rPr>
      <w:color w:val="0000FF"/>
      <w:u w:val="single"/>
    </w:rPr>
  </w:style>
  <w:style w:type="paragraph" w:customStyle="1" w:styleId="ConsPlusNormal">
    <w:name w:val="ConsPlusNormal"/>
    <w:link w:val="ConsPlusNormal0"/>
    <w:rsid w:val="008C58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C58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rsid w:val="008C583C"/>
    <w:rPr>
      <w:rFonts w:ascii="Arial" w:eastAsia="Times New Roman" w:hAnsi="Arial" w:cs="Arial"/>
      <w:sz w:val="20"/>
      <w:szCs w:val="20"/>
      <w:lang w:eastAsia="ru-RU"/>
    </w:rPr>
  </w:style>
  <w:style w:type="paragraph" w:customStyle="1" w:styleId="ConsNormal">
    <w:name w:val="ConsNormal"/>
    <w:rsid w:val="008C58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rsid w:val="008C583C"/>
    <w:pPr>
      <w:spacing w:after="50" w:line="240" w:lineRule="auto"/>
    </w:pPr>
    <w:rPr>
      <w:rFonts w:ascii="Times New Roman" w:eastAsia="Times New Roman" w:hAnsi="Times New Roman" w:cs="Times New Roman"/>
      <w:sz w:val="24"/>
      <w:szCs w:val="24"/>
      <w:lang w:eastAsia="ru-RU"/>
    </w:rPr>
  </w:style>
  <w:style w:type="character" w:customStyle="1" w:styleId="a6">
    <w:name w:val="Гипертекстовая ссылка"/>
    <w:uiPriority w:val="99"/>
    <w:rsid w:val="008C583C"/>
    <w:rPr>
      <w:rFonts w:cs="Times New Roman"/>
      <w:color w:val="008000"/>
    </w:rPr>
  </w:style>
  <w:style w:type="paragraph" w:styleId="a7">
    <w:name w:val="Balloon Text"/>
    <w:basedOn w:val="a"/>
    <w:link w:val="a8"/>
    <w:uiPriority w:val="99"/>
    <w:semiHidden/>
    <w:unhideWhenUsed/>
    <w:rsid w:val="00E948F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948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BE706C2AFA540966FCFD3C6DBA4737A70E75119B1A1B8AD2C1319955244DFC86A96571FC440FCCd8a4L" TargetMode="External"/><Relationship Id="rId3" Type="http://schemas.openxmlformats.org/officeDocument/2006/relationships/settings" Target="settings.xml"/><Relationship Id="rId7" Type="http://schemas.openxmlformats.org/officeDocument/2006/relationships/hyperlink" Target="consultantplus://offline/ref=F68CBF8CEABE4AFE1459F4DD8A0DE0B15559DD0100509F8085026C587CE7B157B52FA93B4E4452F6B0439AD6D0W0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185942" TargetMode="External"/><Relationship Id="rId5" Type="http://schemas.openxmlformats.org/officeDocument/2006/relationships/hyperlink" Target="http://docs.cntd.ru/document/90207058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994</Words>
  <Characters>5667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2016-10-20T01:22:00Z</cp:lastPrinted>
  <dcterms:created xsi:type="dcterms:W3CDTF">2016-10-19T23:23:00Z</dcterms:created>
  <dcterms:modified xsi:type="dcterms:W3CDTF">2017-04-12T04:57:00Z</dcterms:modified>
</cp:coreProperties>
</file>