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E1" w:rsidRDefault="00853CE1" w:rsidP="0020368E">
      <w:pPr>
        <w:pStyle w:val="ConsPlusNonformat"/>
        <w:jc w:val="center"/>
      </w:pPr>
    </w:p>
    <w:p w:rsidR="0020368E" w:rsidRDefault="0020368E" w:rsidP="0020368E">
      <w:pPr>
        <w:pStyle w:val="ConsPlusNormal"/>
        <w:jc w:val="center"/>
        <w:rPr>
          <w:szCs w:val="24"/>
        </w:rPr>
      </w:pPr>
      <w:r>
        <w:rPr>
          <w:b/>
          <w:szCs w:val="24"/>
        </w:rPr>
        <w:t>РОССИЙСКАЯ ФЕДЕРАЦИЯ</w:t>
      </w:r>
    </w:p>
    <w:p w:rsidR="0020368E" w:rsidRDefault="0020368E" w:rsidP="0020368E">
      <w:pPr>
        <w:spacing w:after="0"/>
        <w:jc w:val="center"/>
        <w:rPr>
          <w:rFonts w:ascii="Times New Roman" w:hAnsi="Times New Roman" w:cs="Times New Roman"/>
          <w:b/>
          <w:sz w:val="24"/>
          <w:szCs w:val="24"/>
        </w:rPr>
      </w:pPr>
      <w:r>
        <w:rPr>
          <w:rFonts w:ascii="Times New Roman" w:hAnsi="Times New Roman" w:cs="Times New Roman"/>
          <w:b/>
          <w:sz w:val="24"/>
          <w:szCs w:val="24"/>
        </w:rPr>
        <w:t>ИРКУТСКАЯ ОБЛАСТЬ БОДАЙБИНСКИЙ РАЙОН</w:t>
      </w:r>
    </w:p>
    <w:p w:rsidR="0020368E" w:rsidRDefault="0020368E" w:rsidP="0020368E">
      <w:pPr>
        <w:spacing w:after="0"/>
        <w:jc w:val="center"/>
        <w:rPr>
          <w:rFonts w:ascii="Times New Roman" w:hAnsi="Times New Roman" w:cs="Times New Roman"/>
          <w:b/>
          <w:sz w:val="24"/>
          <w:szCs w:val="24"/>
        </w:rPr>
      </w:pPr>
      <w:r>
        <w:rPr>
          <w:rFonts w:ascii="Times New Roman" w:hAnsi="Times New Roman" w:cs="Times New Roman"/>
          <w:b/>
          <w:sz w:val="24"/>
          <w:szCs w:val="24"/>
        </w:rPr>
        <w:t>ДУМА КРОПОТКИНСКОГО ГОРОДСКОГО ПОСЕЛЕНИЯ</w:t>
      </w:r>
    </w:p>
    <w:p w:rsidR="0020368E" w:rsidRDefault="0020368E" w:rsidP="0020368E">
      <w:pPr>
        <w:spacing w:after="0"/>
        <w:jc w:val="center"/>
        <w:rPr>
          <w:rFonts w:ascii="Times New Roman" w:hAnsi="Times New Roman" w:cs="Times New Roman"/>
          <w:b/>
          <w:sz w:val="24"/>
          <w:szCs w:val="24"/>
        </w:rPr>
      </w:pPr>
    </w:p>
    <w:p w:rsidR="0020368E" w:rsidRDefault="0020368E" w:rsidP="0020368E">
      <w:pPr>
        <w:spacing w:after="0"/>
        <w:rPr>
          <w:rFonts w:ascii="Times New Roman" w:hAnsi="Times New Roman" w:cs="Times New Roman"/>
          <w:b/>
          <w:sz w:val="24"/>
          <w:szCs w:val="24"/>
        </w:rPr>
      </w:pPr>
      <w:r>
        <w:rPr>
          <w:rFonts w:ascii="Times New Roman" w:hAnsi="Times New Roman" w:cs="Times New Roman"/>
          <w:b/>
          <w:sz w:val="24"/>
          <w:szCs w:val="24"/>
        </w:rPr>
        <w:t xml:space="preserve">                                                                     РЕШЕНИЕ</w:t>
      </w:r>
    </w:p>
    <w:p w:rsidR="0020368E" w:rsidRDefault="0020368E" w:rsidP="0020368E">
      <w:pPr>
        <w:spacing w:after="0"/>
        <w:rPr>
          <w:rFonts w:ascii="Times New Roman" w:hAnsi="Times New Roman" w:cs="Times New Roman"/>
          <w:b/>
          <w:sz w:val="24"/>
          <w:szCs w:val="24"/>
        </w:rPr>
      </w:pPr>
      <w:r>
        <w:rPr>
          <w:rFonts w:ascii="Times New Roman" w:hAnsi="Times New Roman" w:cs="Times New Roman"/>
          <w:b/>
          <w:sz w:val="24"/>
          <w:szCs w:val="24"/>
        </w:rPr>
        <w:t xml:space="preserve">                                                                   п. Кропоткин</w:t>
      </w:r>
    </w:p>
    <w:p w:rsidR="0020368E" w:rsidRDefault="0020368E" w:rsidP="0020368E">
      <w:pPr>
        <w:spacing w:after="0"/>
        <w:jc w:val="center"/>
        <w:rPr>
          <w:rFonts w:ascii="Times New Roman" w:hAnsi="Times New Roman" w:cs="Times New Roman"/>
          <w:b/>
          <w:sz w:val="24"/>
          <w:szCs w:val="24"/>
        </w:rPr>
      </w:pPr>
    </w:p>
    <w:p w:rsidR="0020368E" w:rsidRDefault="00ED25A6" w:rsidP="0020368E">
      <w:pPr>
        <w:rPr>
          <w:rFonts w:ascii="Times New Roman" w:hAnsi="Times New Roman" w:cs="Times New Roman"/>
          <w:sz w:val="24"/>
          <w:szCs w:val="24"/>
        </w:rPr>
      </w:pPr>
      <w:r>
        <w:rPr>
          <w:rFonts w:ascii="Times New Roman" w:hAnsi="Times New Roman" w:cs="Times New Roman"/>
          <w:sz w:val="24"/>
          <w:szCs w:val="24"/>
        </w:rPr>
        <w:t>от «23</w:t>
      </w:r>
      <w:r w:rsidR="0020368E">
        <w:rPr>
          <w:rFonts w:ascii="Times New Roman" w:hAnsi="Times New Roman" w:cs="Times New Roman"/>
          <w:sz w:val="24"/>
          <w:szCs w:val="24"/>
        </w:rPr>
        <w:t xml:space="preserve">» июня 2016 г.                                                                </w:t>
      </w:r>
      <w:r>
        <w:rPr>
          <w:rFonts w:ascii="Times New Roman" w:hAnsi="Times New Roman" w:cs="Times New Roman"/>
          <w:sz w:val="24"/>
          <w:szCs w:val="24"/>
        </w:rPr>
        <w:t xml:space="preserve">                             №  26</w:t>
      </w:r>
    </w:p>
    <w:p w:rsidR="0020368E" w:rsidRDefault="0020368E" w:rsidP="0020368E">
      <w:pPr>
        <w:rPr>
          <w:rFonts w:ascii="Times New Roman" w:hAnsi="Times New Roman" w:cs="Times New Roman"/>
          <w:sz w:val="24"/>
          <w:szCs w:val="24"/>
        </w:rPr>
      </w:pPr>
    </w:p>
    <w:p w:rsidR="0020368E" w:rsidRDefault="003E52D5" w:rsidP="0020368E">
      <w:pPr>
        <w:spacing w:after="0"/>
        <w:rPr>
          <w:rFonts w:ascii="Times New Roman" w:hAnsi="Times New Roman" w:cs="Times New Roman"/>
          <w:sz w:val="24"/>
          <w:szCs w:val="24"/>
        </w:rPr>
      </w:pPr>
      <w:r>
        <w:rPr>
          <w:rFonts w:ascii="Times New Roman" w:hAnsi="Times New Roman" w:cs="Times New Roman"/>
          <w:sz w:val="24"/>
          <w:szCs w:val="24"/>
        </w:rPr>
        <w:t>«</w:t>
      </w:r>
      <w:r w:rsidR="0020368E">
        <w:rPr>
          <w:rFonts w:ascii="Times New Roman" w:hAnsi="Times New Roman" w:cs="Times New Roman"/>
          <w:sz w:val="24"/>
          <w:szCs w:val="24"/>
        </w:rPr>
        <w:t xml:space="preserve">Об утверждении Программы </w:t>
      </w:r>
      <w:proofErr w:type="gramStart"/>
      <w:r w:rsidR="0020368E">
        <w:rPr>
          <w:rFonts w:ascii="Times New Roman" w:hAnsi="Times New Roman" w:cs="Times New Roman"/>
          <w:sz w:val="24"/>
          <w:szCs w:val="24"/>
        </w:rPr>
        <w:t>комплексного</w:t>
      </w:r>
      <w:proofErr w:type="gramEnd"/>
    </w:p>
    <w:p w:rsidR="0020368E" w:rsidRDefault="0020368E" w:rsidP="0020368E">
      <w:pPr>
        <w:spacing w:after="0"/>
        <w:rPr>
          <w:rFonts w:ascii="Times New Roman" w:hAnsi="Times New Roman" w:cs="Times New Roman"/>
          <w:sz w:val="24"/>
          <w:szCs w:val="24"/>
        </w:rPr>
      </w:pPr>
      <w:r>
        <w:rPr>
          <w:rFonts w:ascii="Times New Roman" w:hAnsi="Times New Roman" w:cs="Times New Roman"/>
          <w:sz w:val="24"/>
          <w:szCs w:val="24"/>
        </w:rPr>
        <w:t>социально-экономического развития</w:t>
      </w:r>
    </w:p>
    <w:p w:rsidR="0020368E" w:rsidRDefault="0020368E" w:rsidP="0020368E">
      <w:pPr>
        <w:spacing w:after="0"/>
        <w:rPr>
          <w:rFonts w:ascii="Times New Roman" w:hAnsi="Times New Roman" w:cs="Times New Roman"/>
          <w:sz w:val="24"/>
          <w:szCs w:val="24"/>
        </w:rPr>
      </w:pPr>
      <w:r>
        <w:rPr>
          <w:rFonts w:ascii="Times New Roman" w:hAnsi="Times New Roman" w:cs="Times New Roman"/>
          <w:sz w:val="24"/>
          <w:szCs w:val="24"/>
        </w:rPr>
        <w:t xml:space="preserve">Кропоткинского </w:t>
      </w:r>
      <w:r w:rsidR="003E52D5">
        <w:rPr>
          <w:rFonts w:ascii="Times New Roman" w:hAnsi="Times New Roman" w:cs="Times New Roman"/>
          <w:sz w:val="24"/>
          <w:szCs w:val="24"/>
        </w:rPr>
        <w:t>муниципального образования</w:t>
      </w:r>
    </w:p>
    <w:p w:rsidR="0020368E" w:rsidRDefault="0020368E" w:rsidP="0020368E">
      <w:pPr>
        <w:spacing w:after="0"/>
        <w:rPr>
          <w:rFonts w:ascii="Times New Roman" w:hAnsi="Times New Roman" w:cs="Times New Roman"/>
          <w:sz w:val="24"/>
          <w:szCs w:val="24"/>
        </w:rPr>
      </w:pPr>
      <w:r>
        <w:rPr>
          <w:rFonts w:ascii="Times New Roman" w:hAnsi="Times New Roman" w:cs="Times New Roman"/>
          <w:sz w:val="24"/>
          <w:szCs w:val="24"/>
        </w:rPr>
        <w:t>на 2017-2022 годы</w:t>
      </w:r>
      <w:r w:rsidR="001B28F2">
        <w:rPr>
          <w:rFonts w:ascii="Times New Roman" w:hAnsi="Times New Roman" w:cs="Times New Roman"/>
          <w:sz w:val="24"/>
          <w:szCs w:val="24"/>
        </w:rPr>
        <w:t>»</w:t>
      </w:r>
    </w:p>
    <w:p w:rsidR="0020368E" w:rsidRDefault="0020368E" w:rsidP="002036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0368E" w:rsidRDefault="0020368E" w:rsidP="002036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письмом Минэкономразвития от 14.02.2016 года № 61-87-709/6 «О стратегическом планировании», Федеральным законом от 28.06.2014 года № 172-ФЗ «О стратегическом планировании в Российской Федерации», законом Иркутской области от 05.12.2014 года № 145-ОЗ «Об отдельных вопросах стратегического планирования в Иркутской области», распоряжением Правительства Иркутской области от 16.10.2014 года № 805-рп «Об утверждении плана подготовки документов стратегического планирования Иркутской области, руководствуясь  Уставом Кропоткинского</w:t>
      </w:r>
      <w:proofErr w:type="gramEnd"/>
      <w:r>
        <w:rPr>
          <w:rFonts w:ascii="Times New Roman" w:hAnsi="Times New Roman" w:cs="Times New Roman"/>
          <w:sz w:val="24"/>
          <w:szCs w:val="24"/>
        </w:rPr>
        <w:t xml:space="preserve"> муниципального образования, Дума Кропоткинского городского поселения </w:t>
      </w:r>
    </w:p>
    <w:p w:rsidR="0020368E" w:rsidRDefault="0020368E" w:rsidP="0020368E">
      <w:pPr>
        <w:jc w:val="both"/>
        <w:rPr>
          <w:rFonts w:ascii="Times New Roman" w:hAnsi="Times New Roman" w:cs="Times New Roman"/>
          <w:sz w:val="24"/>
          <w:szCs w:val="24"/>
        </w:rPr>
      </w:pPr>
      <w:r>
        <w:rPr>
          <w:rFonts w:ascii="Times New Roman" w:hAnsi="Times New Roman" w:cs="Times New Roman"/>
          <w:b/>
          <w:sz w:val="24"/>
          <w:szCs w:val="24"/>
        </w:rPr>
        <w:t>РЕШИЛА:</w:t>
      </w:r>
    </w:p>
    <w:p w:rsidR="0020368E" w:rsidRDefault="0020368E" w:rsidP="0020368E">
      <w:pPr>
        <w:jc w:val="both"/>
        <w:rPr>
          <w:rFonts w:ascii="Times New Roman" w:hAnsi="Times New Roman" w:cs="Times New Roman"/>
          <w:b/>
          <w:sz w:val="24"/>
          <w:szCs w:val="24"/>
        </w:rPr>
      </w:pPr>
    </w:p>
    <w:p w:rsidR="0020368E" w:rsidRDefault="0020368E" w:rsidP="0020368E">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Программу комплексного социально-экономического развития    Кропоткинского </w:t>
      </w:r>
      <w:r w:rsidR="003E52D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на 2017-2022 годы (прилагается).</w:t>
      </w:r>
    </w:p>
    <w:p w:rsidR="0020368E" w:rsidRDefault="0020368E" w:rsidP="0020368E">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Направить данное решение главе администрации Кропоткинского городского поселения для подписания.</w:t>
      </w:r>
    </w:p>
    <w:p w:rsidR="0020368E" w:rsidRDefault="0020368E" w:rsidP="0020368E">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подлежит  опубликованию в официальном печатном </w:t>
      </w:r>
      <w:r w:rsidR="003E52D5">
        <w:rPr>
          <w:rFonts w:ascii="Times New Roman" w:hAnsi="Times New Roman" w:cs="Times New Roman"/>
          <w:sz w:val="24"/>
          <w:szCs w:val="24"/>
        </w:rPr>
        <w:t>издании «Вести Кропоткин» и размещению на официальном сайте администрации Кропоткинского городского поселения в сети «Интернет».</w:t>
      </w:r>
    </w:p>
    <w:p w:rsidR="0020368E" w:rsidRDefault="0020368E" w:rsidP="0020368E">
      <w:pPr>
        <w:jc w:val="both"/>
        <w:rPr>
          <w:rFonts w:ascii="Times New Roman" w:hAnsi="Times New Roman" w:cs="Times New Roman"/>
          <w:sz w:val="24"/>
          <w:szCs w:val="24"/>
        </w:rPr>
      </w:pPr>
    </w:p>
    <w:p w:rsidR="0020368E" w:rsidRPr="009E648B" w:rsidRDefault="0020368E" w:rsidP="0020368E">
      <w:pPr>
        <w:spacing w:after="0" w:line="240" w:lineRule="auto"/>
        <w:jc w:val="both"/>
        <w:rPr>
          <w:rFonts w:ascii="Times New Roman" w:hAnsi="Times New Roman" w:cs="Times New Roman"/>
          <w:sz w:val="24"/>
          <w:szCs w:val="24"/>
        </w:rPr>
      </w:pPr>
      <w:r w:rsidRPr="009E648B">
        <w:rPr>
          <w:rFonts w:ascii="Times New Roman" w:hAnsi="Times New Roman" w:cs="Times New Roman"/>
          <w:sz w:val="24"/>
          <w:szCs w:val="24"/>
        </w:rPr>
        <w:t xml:space="preserve">  </w:t>
      </w:r>
    </w:p>
    <w:p w:rsidR="009E648B" w:rsidRPr="009E648B" w:rsidRDefault="009E648B" w:rsidP="009E648B">
      <w:pPr>
        <w:tabs>
          <w:tab w:val="left" w:pos="6675"/>
        </w:tabs>
        <w:rPr>
          <w:rFonts w:ascii="Times New Roman" w:hAnsi="Times New Roman" w:cs="Times New Roman"/>
        </w:rPr>
      </w:pPr>
      <w:r w:rsidRPr="009E648B">
        <w:rPr>
          <w:rFonts w:ascii="Times New Roman" w:hAnsi="Times New Roman" w:cs="Times New Roman"/>
        </w:rPr>
        <w:t>Председатель Думы Кропоткинского                                                                      М.Т. Богданова</w:t>
      </w:r>
    </w:p>
    <w:p w:rsidR="009E648B" w:rsidRPr="009E648B" w:rsidRDefault="009E648B" w:rsidP="009E648B">
      <w:pPr>
        <w:tabs>
          <w:tab w:val="left" w:pos="6675"/>
        </w:tabs>
        <w:rPr>
          <w:rFonts w:ascii="Times New Roman" w:hAnsi="Times New Roman" w:cs="Times New Roman"/>
        </w:rPr>
      </w:pPr>
      <w:r w:rsidRPr="009E648B">
        <w:rPr>
          <w:rFonts w:ascii="Times New Roman" w:hAnsi="Times New Roman" w:cs="Times New Roman"/>
        </w:rPr>
        <w:t xml:space="preserve">городского поселения                                                                              </w:t>
      </w:r>
    </w:p>
    <w:p w:rsidR="009E648B" w:rsidRPr="009E648B" w:rsidRDefault="009E648B" w:rsidP="009E648B">
      <w:pPr>
        <w:tabs>
          <w:tab w:val="left" w:pos="6675"/>
        </w:tabs>
        <w:rPr>
          <w:rFonts w:ascii="Times New Roman" w:hAnsi="Times New Roman" w:cs="Times New Roman"/>
        </w:rPr>
      </w:pPr>
      <w:r w:rsidRPr="009E648B">
        <w:rPr>
          <w:rFonts w:ascii="Times New Roman" w:hAnsi="Times New Roman" w:cs="Times New Roman"/>
        </w:rPr>
        <w:t xml:space="preserve">                                                                                 Подписано:   23  июня 2016 г.</w:t>
      </w:r>
    </w:p>
    <w:p w:rsidR="009E648B" w:rsidRPr="009E648B" w:rsidRDefault="009E648B" w:rsidP="009E648B">
      <w:pPr>
        <w:tabs>
          <w:tab w:val="left" w:pos="6675"/>
        </w:tabs>
        <w:rPr>
          <w:rFonts w:ascii="Times New Roman" w:hAnsi="Times New Roman" w:cs="Times New Roman"/>
        </w:rPr>
      </w:pPr>
      <w:r w:rsidRPr="009E648B">
        <w:rPr>
          <w:rFonts w:ascii="Times New Roman" w:hAnsi="Times New Roman" w:cs="Times New Roman"/>
        </w:rPr>
        <w:t xml:space="preserve">                                                                                                         </w:t>
      </w:r>
    </w:p>
    <w:p w:rsidR="009E648B" w:rsidRPr="009E648B" w:rsidRDefault="009E648B" w:rsidP="009E648B">
      <w:pPr>
        <w:tabs>
          <w:tab w:val="left" w:pos="6675"/>
        </w:tabs>
        <w:rPr>
          <w:rFonts w:ascii="Times New Roman" w:hAnsi="Times New Roman" w:cs="Times New Roman"/>
        </w:rPr>
      </w:pPr>
      <w:r w:rsidRPr="009E648B">
        <w:rPr>
          <w:rFonts w:ascii="Times New Roman" w:hAnsi="Times New Roman" w:cs="Times New Roman"/>
        </w:rPr>
        <w:t xml:space="preserve">Глава </w:t>
      </w:r>
      <w:proofErr w:type="gramStart"/>
      <w:r w:rsidRPr="009E648B">
        <w:rPr>
          <w:rFonts w:ascii="Times New Roman" w:hAnsi="Times New Roman" w:cs="Times New Roman"/>
        </w:rPr>
        <w:t>Кропоткинского</w:t>
      </w:r>
      <w:proofErr w:type="gramEnd"/>
      <w:r w:rsidRPr="009E648B">
        <w:rPr>
          <w:rFonts w:ascii="Times New Roman" w:hAnsi="Times New Roman" w:cs="Times New Roman"/>
        </w:rPr>
        <w:t xml:space="preserve">                                                                 </w:t>
      </w:r>
      <w:bookmarkStart w:id="0" w:name="_GoBack"/>
      <w:bookmarkEnd w:id="0"/>
      <w:r w:rsidRPr="009E648B">
        <w:rPr>
          <w:rFonts w:ascii="Times New Roman" w:hAnsi="Times New Roman" w:cs="Times New Roman"/>
        </w:rPr>
        <w:t xml:space="preserve">                              В.А. Данилов</w:t>
      </w:r>
    </w:p>
    <w:p w:rsidR="009E648B" w:rsidRPr="009E648B" w:rsidRDefault="009E648B" w:rsidP="009E648B">
      <w:pPr>
        <w:tabs>
          <w:tab w:val="left" w:pos="6675"/>
        </w:tabs>
        <w:rPr>
          <w:rFonts w:ascii="Times New Roman" w:hAnsi="Times New Roman" w:cs="Times New Roman"/>
        </w:rPr>
      </w:pPr>
      <w:r w:rsidRPr="009E648B">
        <w:rPr>
          <w:rFonts w:ascii="Times New Roman" w:hAnsi="Times New Roman" w:cs="Times New Roman"/>
        </w:rPr>
        <w:t xml:space="preserve">муниципального образования                                                                              </w:t>
      </w:r>
    </w:p>
    <w:p w:rsidR="009E648B" w:rsidRPr="009E648B" w:rsidRDefault="009E648B" w:rsidP="009E648B">
      <w:pPr>
        <w:tabs>
          <w:tab w:val="left" w:pos="6675"/>
        </w:tabs>
        <w:rPr>
          <w:rFonts w:ascii="Times New Roman" w:hAnsi="Times New Roman" w:cs="Times New Roman"/>
        </w:rPr>
      </w:pPr>
      <w:r w:rsidRPr="009E648B">
        <w:rPr>
          <w:rFonts w:ascii="Times New Roman" w:hAnsi="Times New Roman" w:cs="Times New Roman"/>
        </w:rPr>
        <w:t xml:space="preserve">                                                                                 Подписано:    27  июня 2016 г.</w:t>
      </w:r>
    </w:p>
    <w:p w:rsidR="009E648B" w:rsidRDefault="009E648B" w:rsidP="009E648B">
      <w:pPr>
        <w:tabs>
          <w:tab w:val="left" w:pos="6675"/>
        </w:tabs>
      </w:pPr>
    </w:p>
    <w:p w:rsidR="0020368E" w:rsidRDefault="0029527B" w:rsidP="009E648B">
      <w:pPr>
        <w:spacing w:after="0" w:line="240" w:lineRule="auto"/>
        <w:jc w:val="both"/>
        <w:rPr>
          <w:sz w:val="24"/>
          <w:szCs w:val="24"/>
        </w:rPr>
      </w:pPr>
      <w:r>
        <w:rPr>
          <w:sz w:val="24"/>
          <w:szCs w:val="24"/>
        </w:rPr>
        <w:t xml:space="preserve"> </w:t>
      </w:r>
    </w:p>
    <w:p w:rsidR="0020368E" w:rsidRDefault="0020368E" w:rsidP="0020368E">
      <w:pPr>
        <w:pStyle w:val="ConsPlusNonformat"/>
        <w:jc w:val="right"/>
        <w:rPr>
          <w:sz w:val="24"/>
          <w:szCs w:val="24"/>
        </w:rPr>
      </w:pPr>
    </w:p>
    <w:p w:rsidR="00C832BB" w:rsidRDefault="00C832BB" w:rsidP="0020368E">
      <w:pPr>
        <w:pStyle w:val="ConsPlusNonformat"/>
        <w:jc w:val="right"/>
        <w:rPr>
          <w:sz w:val="24"/>
          <w:szCs w:val="24"/>
        </w:rPr>
      </w:pPr>
    </w:p>
    <w:p w:rsidR="0020368E" w:rsidRDefault="0020368E" w:rsidP="00ED25A6">
      <w:pPr>
        <w:pStyle w:val="ConsPlusNonformat"/>
        <w:rPr>
          <w:sz w:val="24"/>
          <w:szCs w:val="24"/>
        </w:rPr>
      </w:pPr>
    </w:p>
    <w:p w:rsidR="0028604E" w:rsidRPr="0020368E" w:rsidRDefault="0028604E" w:rsidP="0020368E">
      <w:pPr>
        <w:pStyle w:val="ConsPlusNonformat"/>
        <w:jc w:val="right"/>
        <w:rPr>
          <w:sz w:val="24"/>
          <w:szCs w:val="24"/>
        </w:rPr>
      </w:pPr>
    </w:p>
    <w:p w:rsidR="0028604E" w:rsidRDefault="0028604E" w:rsidP="007F458F">
      <w:pPr>
        <w:pStyle w:val="ConsPlusNonformat"/>
        <w:jc w:val="both"/>
      </w:pPr>
    </w:p>
    <w:p w:rsidR="007F458F" w:rsidRDefault="0028604E" w:rsidP="00ED25A6">
      <w:pPr>
        <w:pStyle w:val="ConsPlusNonformat"/>
        <w:jc w:val="right"/>
        <w:rPr>
          <w:rFonts w:ascii="Times New Roman" w:hAnsi="Times New Roman" w:cs="Times New Roman"/>
          <w:sz w:val="24"/>
          <w:szCs w:val="24"/>
        </w:rPr>
      </w:pPr>
      <w:r>
        <w:t xml:space="preserve">                                            </w:t>
      </w:r>
      <w:r w:rsidR="007F458F">
        <w:rPr>
          <w:rFonts w:ascii="Times New Roman" w:hAnsi="Times New Roman" w:cs="Times New Roman"/>
          <w:sz w:val="24"/>
          <w:szCs w:val="24"/>
        </w:rPr>
        <w:t>Утверждена</w:t>
      </w:r>
    </w:p>
    <w:p w:rsidR="007F458F" w:rsidRDefault="007F458F" w:rsidP="00ED25A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619BE">
        <w:rPr>
          <w:rFonts w:ascii="Times New Roman" w:hAnsi="Times New Roman" w:cs="Times New Roman"/>
          <w:sz w:val="24"/>
          <w:szCs w:val="24"/>
        </w:rPr>
        <w:t xml:space="preserve">                               </w:t>
      </w:r>
      <w:r w:rsidR="009C6206">
        <w:rPr>
          <w:rFonts w:ascii="Times New Roman" w:hAnsi="Times New Roman" w:cs="Times New Roman"/>
          <w:sz w:val="24"/>
          <w:szCs w:val="24"/>
        </w:rPr>
        <w:t xml:space="preserve"> Решением Думы </w:t>
      </w:r>
      <w:proofErr w:type="gramStart"/>
      <w:r w:rsidR="009C6206">
        <w:rPr>
          <w:rFonts w:ascii="Times New Roman" w:hAnsi="Times New Roman" w:cs="Times New Roman"/>
          <w:sz w:val="24"/>
          <w:szCs w:val="24"/>
        </w:rPr>
        <w:t>Кропоткинского</w:t>
      </w:r>
      <w:proofErr w:type="gramEnd"/>
    </w:p>
    <w:p w:rsidR="009C6206" w:rsidRDefault="009C6206" w:rsidP="00ED25A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городского поселения</w:t>
      </w:r>
    </w:p>
    <w:p w:rsidR="007F458F" w:rsidRDefault="007F458F" w:rsidP="00ED25A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619BE">
        <w:rPr>
          <w:rFonts w:ascii="Times New Roman" w:hAnsi="Times New Roman" w:cs="Times New Roman"/>
          <w:sz w:val="24"/>
          <w:szCs w:val="24"/>
        </w:rPr>
        <w:t xml:space="preserve">                               </w:t>
      </w:r>
      <w:r>
        <w:rPr>
          <w:rFonts w:ascii="Times New Roman" w:hAnsi="Times New Roman" w:cs="Times New Roman"/>
          <w:sz w:val="24"/>
          <w:szCs w:val="24"/>
        </w:rPr>
        <w:t xml:space="preserve">  от</w:t>
      </w:r>
      <w:r w:rsidR="00ED25A6">
        <w:rPr>
          <w:rFonts w:ascii="Times New Roman" w:hAnsi="Times New Roman" w:cs="Times New Roman"/>
          <w:sz w:val="24"/>
          <w:szCs w:val="24"/>
        </w:rPr>
        <w:t xml:space="preserve"> «23» июня 2016г.</w:t>
      </w:r>
      <w:r>
        <w:rPr>
          <w:rFonts w:ascii="Times New Roman" w:hAnsi="Times New Roman" w:cs="Times New Roman"/>
          <w:sz w:val="24"/>
          <w:szCs w:val="24"/>
        </w:rPr>
        <w:t xml:space="preserve"> № </w:t>
      </w:r>
      <w:r w:rsidR="00ED25A6">
        <w:rPr>
          <w:rFonts w:ascii="Times New Roman" w:hAnsi="Times New Roman" w:cs="Times New Roman"/>
          <w:sz w:val="24"/>
          <w:szCs w:val="24"/>
        </w:rPr>
        <w:t>26</w:t>
      </w:r>
    </w:p>
    <w:p w:rsidR="007F458F" w:rsidRDefault="007F458F"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Default="00C832BB" w:rsidP="007F458F">
      <w:pPr>
        <w:pStyle w:val="ConsPlusNonformat"/>
        <w:jc w:val="both"/>
        <w:rPr>
          <w:rFonts w:ascii="Times New Roman" w:hAnsi="Times New Roman" w:cs="Times New Roman"/>
          <w:sz w:val="24"/>
          <w:szCs w:val="24"/>
        </w:rPr>
      </w:pPr>
    </w:p>
    <w:p w:rsidR="00C832BB" w:rsidRPr="00C832BB" w:rsidRDefault="00C832BB" w:rsidP="007F458F">
      <w:pPr>
        <w:pStyle w:val="ConsPlusNonformat"/>
        <w:jc w:val="both"/>
        <w:rPr>
          <w:rFonts w:ascii="Times New Roman" w:hAnsi="Times New Roman" w:cs="Times New Roman"/>
          <w:b/>
          <w:sz w:val="24"/>
          <w:szCs w:val="24"/>
        </w:rPr>
      </w:pPr>
    </w:p>
    <w:p w:rsidR="007F458F" w:rsidRPr="00C832BB" w:rsidRDefault="007F458F" w:rsidP="007F458F">
      <w:pPr>
        <w:pStyle w:val="ConsPlusNonformat"/>
        <w:jc w:val="center"/>
        <w:rPr>
          <w:rFonts w:ascii="Times New Roman" w:hAnsi="Times New Roman" w:cs="Times New Roman"/>
          <w:b/>
          <w:sz w:val="24"/>
          <w:szCs w:val="24"/>
        </w:rPr>
      </w:pPr>
      <w:r w:rsidRPr="00C832BB">
        <w:rPr>
          <w:rFonts w:ascii="Times New Roman" w:hAnsi="Times New Roman" w:cs="Times New Roman"/>
          <w:b/>
          <w:sz w:val="24"/>
          <w:szCs w:val="24"/>
        </w:rPr>
        <w:t>ПРОГРАММА</w:t>
      </w:r>
    </w:p>
    <w:p w:rsidR="007F458F" w:rsidRPr="00C832BB" w:rsidRDefault="007F458F" w:rsidP="007F458F">
      <w:pPr>
        <w:pStyle w:val="ConsPlusNormal"/>
        <w:jc w:val="center"/>
        <w:rPr>
          <w:b/>
          <w:szCs w:val="24"/>
        </w:rPr>
      </w:pPr>
      <w:r w:rsidRPr="00C832BB">
        <w:rPr>
          <w:b/>
          <w:szCs w:val="24"/>
        </w:rPr>
        <w:t xml:space="preserve">КОМПЛЕКСНОГО СОЦИАЛЬНО-ЭКОНОМИЧЕСКОГО РАЗВИТИЯ </w:t>
      </w:r>
    </w:p>
    <w:p w:rsidR="007F458F" w:rsidRPr="00C832BB" w:rsidRDefault="007619BE" w:rsidP="007F458F">
      <w:pPr>
        <w:pStyle w:val="ConsPlusNormal"/>
        <w:jc w:val="center"/>
        <w:rPr>
          <w:b/>
        </w:rPr>
      </w:pPr>
      <w:r w:rsidRPr="00C832BB">
        <w:rPr>
          <w:b/>
        </w:rPr>
        <w:t xml:space="preserve">КРОПОТКИНСКОГО </w:t>
      </w:r>
      <w:r w:rsidR="004A53BE">
        <w:rPr>
          <w:b/>
        </w:rPr>
        <w:t>МУНИЦИПАЛЬНОГО ОБРАЗОВАНИЯ</w:t>
      </w:r>
    </w:p>
    <w:p w:rsidR="007F458F" w:rsidRPr="00C832BB" w:rsidRDefault="00D0109C" w:rsidP="007F458F">
      <w:pPr>
        <w:pStyle w:val="ConsPlusNonformat"/>
        <w:jc w:val="center"/>
        <w:rPr>
          <w:rFonts w:ascii="Times New Roman" w:hAnsi="Times New Roman" w:cs="Times New Roman"/>
          <w:b/>
          <w:sz w:val="24"/>
          <w:szCs w:val="24"/>
        </w:rPr>
      </w:pPr>
      <w:r w:rsidRPr="00C832BB">
        <w:rPr>
          <w:rFonts w:ascii="Times New Roman" w:hAnsi="Times New Roman" w:cs="Times New Roman"/>
          <w:b/>
          <w:sz w:val="24"/>
          <w:szCs w:val="24"/>
        </w:rPr>
        <w:t>НА 2017-2022 гг.</w:t>
      </w:r>
    </w:p>
    <w:p w:rsidR="007F458F" w:rsidRPr="00C832BB" w:rsidRDefault="00D75C13" w:rsidP="00D75C13">
      <w:pPr>
        <w:pStyle w:val="ConsPlusNonformat"/>
        <w:rPr>
          <w:rFonts w:ascii="Times New Roman" w:hAnsi="Times New Roman" w:cs="Times New Roman"/>
          <w:b/>
          <w:sz w:val="24"/>
          <w:szCs w:val="24"/>
        </w:rPr>
      </w:pPr>
      <w:r w:rsidRPr="00C832BB">
        <w:rPr>
          <w:rFonts w:ascii="Times New Roman" w:hAnsi="Times New Roman" w:cs="Times New Roman"/>
          <w:b/>
          <w:sz w:val="24"/>
          <w:szCs w:val="24"/>
        </w:rPr>
        <w:t xml:space="preserve">                                                                </w:t>
      </w: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C832BB" w:rsidRDefault="00C832BB" w:rsidP="007F458F">
      <w:pPr>
        <w:pStyle w:val="ConsPlusNonformat"/>
        <w:jc w:val="center"/>
        <w:rPr>
          <w:rFonts w:ascii="Times New Roman" w:hAnsi="Times New Roman" w:cs="Times New Roman"/>
          <w:sz w:val="24"/>
          <w:szCs w:val="24"/>
        </w:rPr>
      </w:pPr>
    </w:p>
    <w:p w:rsidR="00C832BB" w:rsidRDefault="00C832BB" w:rsidP="007F458F">
      <w:pPr>
        <w:pStyle w:val="ConsPlusNonformat"/>
        <w:jc w:val="center"/>
        <w:rPr>
          <w:rFonts w:ascii="Times New Roman" w:hAnsi="Times New Roman" w:cs="Times New Roman"/>
          <w:sz w:val="24"/>
          <w:szCs w:val="24"/>
        </w:rPr>
      </w:pPr>
    </w:p>
    <w:p w:rsidR="00C832BB" w:rsidRDefault="00C832BB" w:rsidP="007F458F">
      <w:pPr>
        <w:pStyle w:val="ConsPlusNonformat"/>
        <w:jc w:val="center"/>
        <w:rPr>
          <w:rFonts w:ascii="Times New Roman" w:hAnsi="Times New Roman" w:cs="Times New Roman"/>
          <w:sz w:val="24"/>
          <w:szCs w:val="24"/>
        </w:rPr>
      </w:pPr>
    </w:p>
    <w:p w:rsidR="00C832BB" w:rsidRDefault="00C832BB"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7F458F" w:rsidP="007F458F">
      <w:pPr>
        <w:pStyle w:val="ConsPlusNonformat"/>
        <w:jc w:val="center"/>
        <w:rPr>
          <w:rFonts w:ascii="Times New Roman" w:hAnsi="Times New Roman" w:cs="Times New Roman"/>
          <w:sz w:val="24"/>
          <w:szCs w:val="24"/>
        </w:rPr>
      </w:pPr>
    </w:p>
    <w:p w:rsidR="007F458F" w:rsidRDefault="00D0109C" w:rsidP="00C832BB">
      <w:pPr>
        <w:pStyle w:val="ConsPlusNonformat"/>
        <w:jc w:val="center"/>
        <w:rPr>
          <w:rFonts w:ascii="Times New Roman" w:hAnsi="Times New Roman" w:cs="Times New Roman"/>
          <w:sz w:val="24"/>
          <w:szCs w:val="24"/>
        </w:rPr>
      </w:pPr>
      <w:r>
        <w:rPr>
          <w:rFonts w:ascii="Times New Roman" w:hAnsi="Times New Roman" w:cs="Times New Roman"/>
          <w:sz w:val="24"/>
          <w:szCs w:val="24"/>
        </w:rPr>
        <w:t>п. Кропоткин, 2016</w:t>
      </w:r>
      <w:r w:rsidR="007F458F">
        <w:rPr>
          <w:rFonts w:ascii="Times New Roman" w:hAnsi="Times New Roman" w:cs="Times New Roman"/>
          <w:sz w:val="24"/>
          <w:szCs w:val="24"/>
        </w:rPr>
        <w:t xml:space="preserve"> год</w:t>
      </w:r>
    </w:p>
    <w:p w:rsidR="00380072" w:rsidRDefault="00380072" w:rsidP="00C832BB">
      <w:pPr>
        <w:jc w:val="center"/>
      </w:pPr>
    </w:p>
    <w:p w:rsidR="00D0109C" w:rsidRDefault="00D0109C"/>
    <w:p w:rsidR="00C832BB" w:rsidRDefault="00C832BB"/>
    <w:p w:rsidR="00C832BB" w:rsidRDefault="00C832BB"/>
    <w:p w:rsidR="00C832BB" w:rsidRDefault="00C832BB"/>
    <w:p w:rsidR="00C832BB" w:rsidRDefault="00C832BB"/>
    <w:p w:rsidR="00D0109C" w:rsidRDefault="00D0109C"/>
    <w:p w:rsidR="00D0109C" w:rsidRPr="00A01E56" w:rsidRDefault="006D1196">
      <w:pPr>
        <w:rPr>
          <w:rFonts w:ascii="Times New Roman" w:hAnsi="Times New Roman" w:cs="Times New Roman"/>
          <w:i/>
          <w:color w:val="FF0000"/>
          <w:sz w:val="24"/>
          <w:szCs w:val="24"/>
        </w:rPr>
      </w:pPr>
      <w:r>
        <w:rPr>
          <w:rFonts w:ascii="Times New Roman" w:hAnsi="Times New Roman" w:cs="Times New Roman"/>
          <w:i/>
          <w:sz w:val="24"/>
          <w:szCs w:val="24"/>
        </w:rPr>
        <w:t>СОДЕРЖАНИЕ</w:t>
      </w:r>
    </w:p>
    <w:p w:rsidR="006D1196" w:rsidRDefault="006D1196">
      <w:pPr>
        <w:rPr>
          <w:rFonts w:ascii="Times New Roman" w:hAnsi="Times New Roman" w:cs="Times New Roman"/>
          <w:i/>
          <w:sz w:val="24"/>
          <w:szCs w:val="24"/>
        </w:rPr>
      </w:pPr>
    </w:p>
    <w:p w:rsidR="006D1196" w:rsidRPr="006D1196" w:rsidRDefault="006D1196" w:rsidP="006D119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Общая информация о муниципальном образовании</w:t>
      </w:r>
    </w:p>
    <w:p w:rsidR="006D1196" w:rsidRPr="006D1196" w:rsidRDefault="006D1196" w:rsidP="006D119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Оценка социально-экономического развития муниципального образования</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Демографическая ситуация (рождаемость, смертность, миграционное движение)</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Развитие образования</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Развитие здравоохранения</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Развитие культуры</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Развитие молодежной политики, физкультуры и спорта</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Трудовые ресурсы, занятость населения</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Уровень и качество жизни населения</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Оценка финансового состояния</w:t>
      </w:r>
    </w:p>
    <w:p w:rsidR="006D1196" w:rsidRDefault="006D1196" w:rsidP="006D119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Анализ структуры экономики:</w:t>
      </w:r>
    </w:p>
    <w:p w:rsidR="006D1196" w:rsidRDefault="006D119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промышленного производства</w:t>
      </w:r>
    </w:p>
    <w:p w:rsidR="006D1196" w:rsidRDefault="006D119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 xml:space="preserve">Уровень развития транспорта и связи, в </w:t>
      </w:r>
      <w:proofErr w:type="spellStart"/>
      <w:r>
        <w:rPr>
          <w:rFonts w:ascii="Times New Roman" w:hAnsi="Times New Roman" w:cs="Times New Roman"/>
          <w:i/>
          <w:sz w:val="24"/>
          <w:szCs w:val="24"/>
        </w:rPr>
        <w:t>т.ч</w:t>
      </w:r>
      <w:proofErr w:type="spellEnd"/>
      <w:r>
        <w:rPr>
          <w:rFonts w:ascii="Times New Roman" w:hAnsi="Times New Roman" w:cs="Times New Roman"/>
          <w:i/>
          <w:sz w:val="24"/>
          <w:szCs w:val="24"/>
        </w:rPr>
        <w:t>. характеристика автомобильных дорог.</w:t>
      </w:r>
    </w:p>
    <w:p w:rsidR="006D1196" w:rsidRDefault="006D119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строительного комплекса.</w:t>
      </w:r>
    </w:p>
    <w:p w:rsidR="006D1196" w:rsidRDefault="006D119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туристско-рекреационного комплекса</w:t>
      </w:r>
    </w:p>
    <w:p w:rsidR="006D1196" w:rsidRDefault="006D119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6D1196" w:rsidRDefault="009C620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агропромышленного комплекса</w:t>
      </w:r>
    </w:p>
    <w:p w:rsidR="009C6206" w:rsidRDefault="009C620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лесного хозяйства</w:t>
      </w:r>
    </w:p>
    <w:p w:rsidR="009C6206" w:rsidRDefault="009C6206" w:rsidP="006D1196">
      <w:pPr>
        <w:pStyle w:val="a3"/>
        <w:numPr>
          <w:ilvl w:val="2"/>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потребительского рынка</w:t>
      </w:r>
    </w:p>
    <w:p w:rsidR="009C6206" w:rsidRDefault="009C6206" w:rsidP="009C620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Уровень развития жилищно-коммунального хозяйства</w:t>
      </w:r>
    </w:p>
    <w:p w:rsidR="009C6206" w:rsidRDefault="009C6206" w:rsidP="009C620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Оценка состояния окружающей среды.</w:t>
      </w:r>
    </w:p>
    <w:p w:rsidR="009C6206" w:rsidRDefault="009C6206" w:rsidP="009C6206">
      <w:pPr>
        <w:pStyle w:val="a3"/>
        <w:numPr>
          <w:ilvl w:val="1"/>
          <w:numId w:val="1"/>
        </w:numPr>
        <w:jc w:val="both"/>
        <w:rPr>
          <w:rFonts w:ascii="Times New Roman" w:hAnsi="Times New Roman" w:cs="Times New Roman"/>
          <w:i/>
          <w:sz w:val="24"/>
          <w:szCs w:val="24"/>
        </w:rPr>
      </w:pPr>
      <w:r>
        <w:rPr>
          <w:rFonts w:ascii="Times New Roman" w:hAnsi="Times New Roman" w:cs="Times New Roman"/>
          <w:i/>
          <w:sz w:val="24"/>
          <w:szCs w:val="24"/>
        </w:rPr>
        <w:t>Оценка текущих инвестиций в развитие экономики и социальной сферы муниципального образования.</w:t>
      </w:r>
    </w:p>
    <w:p w:rsidR="009C6206" w:rsidRPr="009C6206" w:rsidRDefault="009C6206" w:rsidP="009C620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Основные проблемы социально-экономического развития поселения</w:t>
      </w:r>
    </w:p>
    <w:p w:rsidR="009C6206" w:rsidRPr="009C6206" w:rsidRDefault="009C6206" w:rsidP="009C620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Оценка действующих мер по улучшению социально-экономического положения муниципального образования</w:t>
      </w:r>
    </w:p>
    <w:p w:rsidR="009C6206" w:rsidRPr="009C6206" w:rsidRDefault="009C6206" w:rsidP="009C620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Резервы (ресурсы) социально-экономического развития поселения</w:t>
      </w:r>
    </w:p>
    <w:p w:rsidR="009C6206" w:rsidRPr="009C6206" w:rsidRDefault="009C6206" w:rsidP="009C620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p>
    <w:p w:rsidR="009C6206" w:rsidRPr="009C6206" w:rsidRDefault="009C6206" w:rsidP="009C620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Механизм реализации Программы.</w:t>
      </w:r>
    </w:p>
    <w:p w:rsidR="009C6206" w:rsidRPr="009C6206" w:rsidRDefault="009C6206" w:rsidP="009C620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Ресурсное обеспечение Программы</w:t>
      </w:r>
    </w:p>
    <w:p w:rsidR="009C6206" w:rsidRPr="009C6206" w:rsidRDefault="009C6206" w:rsidP="009C6206">
      <w:pPr>
        <w:pStyle w:val="a3"/>
        <w:numPr>
          <w:ilvl w:val="0"/>
          <w:numId w:val="1"/>
        </w:numPr>
        <w:jc w:val="both"/>
        <w:rPr>
          <w:rFonts w:ascii="Times New Roman" w:hAnsi="Times New Roman" w:cs="Times New Roman"/>
          <w:i/>
          <w:sz w:val="24"/>
          <w:szCs w:val="24"/>
        </w:rPr>
      </w:pPr>
      <w:r>
        <w:rPr>
          <w:rFonts w:ascii="Times New Roman" w:hAnsi="Times New Roman" w:cs="Times New Roman"/>
          <w:i/>
          <w:sz w:val="28"/>
          <w:szCs w:val="28"/>
        </w:rPr>
        <w:t>Оценка эффективности социально-экономических последствий от реализации Программы.</w:t>
      </w:r>
    </w:p>
    <w:p w:rsidR="009C6206" w:rsidRPr="009C6206" w:rsidRDefault="009C6206" w:rsidP="007A53C9">
      <w:pPr>
        <w:pStyle w:val="a3"/>
        <w:jc w:val="both"/>
        <w:rPr>
          <w:rFonts w:ascii="Times New Roman" w:hAnsi="Times New Roman" w:cs="Times New Roman"/>
          <w:i/>
          <w:sz w:val="24"/>
          <w:szCs w:val="24"/>
        </w:rPr>
      </w:pPr>
    </w:p>
    <w:p w:rsidR="00D0109C" w:rsidRDefault="00D0109C"/>
    <w:p w:rsidR="00996335" w:rsidRDefault="00996335" w:rsidP="00D141B8">
      <w:pPr>
        <w:jc w:val="center"/>
        <w:rPr>
          <w:rFonts w:ascii="Times New Roman" w:hAnsi="Times New Roman" w:cs="Times New Roman"/>
          <w:b/>
          <w:sz w:val="28"/>
          <w:szCs w:val="28"/>
        </w:rPr>
      </w:pPr>
    </w:p>
    <w:p w:rsidR="00996335" w:rsidRDefault="00996335" w:rsidP="00D141B8">
      <w:pPr>
        <w:jc w:val="center"/>
        <w:rPr>
          <w:rFonts w:ascii="Times New Roman" w:hAnsi="Times New Roman" w:cs="Times New Roman"/>
          <w:b/>
          <w:sz w:val="28"/>
          <w:szCs w:val="28"/>
        </w:rPr>
      </w:pPr>
    </w:p>
    <w:p w:rsidR="0028604E" w:rsidRDefault="0028604E" w:rsidP="00D141B8">
      <w:pPr>
        <w:jc w:val="center"/>
        <w:rPr>
          <w:rFonts w:ascii="Times New Roman" w:hAnsi="Times New Roman" w:cs="Times New Roman"/>
          <w:b/>
          <w:sz w:val="28"/>
          <w:szCs w:val="28"/>
        </w:rPr>
      </w:pPr>
      <w:r w:rsidRPr="0028604E">
        <w:rPr>
          <w:rFonts w:ascii="Times New Roman" w:hAnsi="Times New Roman" w:cs="Times New Roman"/>
          <w:b/>
          <w:sz w:val="28"/>
          <w:szCs w:val="28"/>
        </w:rPr>
        <w:t>ПАСПОРТ</w:t>
      </w:r>
    </w:p>
    <w:p w:rsidR="0028604E" w:rsidRPr="0028604E" w:rsidRDefault="0028604E" w:rsidP="0028604E">
      <w:pPr>
        <w:jc w:val="center"/>
        <w:rPr>
          <w:rFonts w:ascii="Times New Roman" w:hAnsi="Times New Roman" w:cs="Times New Roman"/>
          <w:b/>
          <w:sz w:val="28"/>
          <w:szCs w:val="28"/>
        </w:rPr>
      </w:pPr>
      <w:r>
        <w:rPr>
          <w:rFonts w:ascii="Times New Roman" w:hAnsi="Times New Roman" w:cs="Times New Roman"/>
          <w:b/>
          <w:sz w:val="28"/>
          <w:szCs w:val="28"/>
        </w:rPr>
        <w:t>Программы   комплексного социально-экономического развития Кропоткинского городского поселения на 2017-2022 годы.</w:t>
      </w:r>
    </w:p>
    <w:p w:rsidR="0028604E" w:rsidRDefault="0028604E" w:rsidP="0028604E">
      <w:pPr>
        <w:jc w:val="center"/>
      </w:pPr>
    </w:p>
    <w:tbl>
      <w:tblPr>
        <w:tblStyle w:val="a4"/>
        <w:tblW w:w="9900" w:type="dxa"/>
        <w:tblInd w:w="-318" w:type="dxa"/>
        <w:tblLook w:val="04A0" w:firstRow="1" w:lastRow="0" w:firstColumn="1" w:lastColumn="0" w:noHBand="0" w:noVBand="1"/>
      </w:tblPr>
      <w:tblGrid>
        <w:gridCol w:w="3255"/>
        <w:gridCol w:w="6"/>
        <w:gridCol w:w="6639"/>
      </w:tblGrid>
      <w:tr w:rsidR="0028604E" w:rsidTr="00BE4956">
        <w:tc>
          <w:tcPr>
            <w:tcW w:w="3261" w:type="dxa"/>
            <w:gridSpan w:val="2"/>
          </w:tcPr>
          <w:p w:rsidR="0028604E" w:rsidRPr="00452B76" w:rsidRDefault="00452B76" w:rsidP="00BE4956">
            <w:pPr>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639" w:type="dxa"/>
          </w:tcPr>
          <w:p w:rsidR="00452B76" w:rsidRPr="00452B76" w:rsidRDefault="00566666" w:rsidP="00BE4956">
            <w:pPr>
              <w:jc w:val="both"/>
              <w:rPr>
                <w:rFonts w:ascii="Times New Roman" w:hAnsi="Times New Roman" w:cs="Times New Roman"/>
                <w:sz w:val="28"/>
                <w:szCs w:val="28"/>
              </w:rPr>
            </w:pPr>
            <w:r>
              <w:rPr>
                <w:rFonts w:ascii="Times New Roman" w:hAnsi="Times New Roman" w:cs="Times New Roman"/>
                <w:sz w:val="28"/>
                <w:szCs w:val="28"/>
              </w:rPr>
              <w:t>Программа </w:t>
            </w:r>
            <w:r w:rsidR="00452B76" w:rsidRPr="00452B76">
              <w:rPr>
                <w:rFonts w:ascii="Times New Roman" w:hAnsi="Times New Roman" w:cs="Times New Roman"/>
                <w:sz w:val="28"/>
                <w:szCs w:val="28"/>
              </w:rPr>
              <w:t>комплексного</w:t>
            </w:r>
            <w:r>
              <w:rPr>
                <w:rFonts w:ascii="Times New Roman" w:hAnsi="Times New Roman" w:cs="Times New Roman"/>
                <w:sz w:val="28"/>
                <w:szCs w:val="28"/>
              </w:rPr>
              <w:t> </w:t>
            </w:r>
            <w:r w:rsidR="00452B76" w:rsidRPr="00452B76">
              <w:rPr>
                <w:rFonts w:ascii="Times New Roman" w:hAnsi="Times New Roman" w:cs="Times New Roman"/>
                <w:sz w:val="28"/>
                <w:szCs w:val="28"/>
              </w:rPr>
              <w:t xml:space="preserve">социально-экономического развития Кропоткинского </w:t>
            </w:r>
            <w:r w:rsidR="00ED25A6">
              <w:rPr>
                <w:rFonts w:ascii="Times New Roman" w:hAnsi="Times New Roman" w:cs="Times New Roman"/>
                <w:sz w:val="28"/>
                <w:szCs w:val="28"/>
              </w:rPr>
              <w:t>муниципального образования</w:t>
            </w:r>
            <w:r w:rsidR="00452B76" w:rsidRPr="00452B76">
              <w:rPr>
                <w:rFonts w:ascii="Times New Roman" w:hAnsi="Times New Roman" w:cs="Times New Roman"/>
                <w:sz w:val="28"/>
                <w:szCs w:val="28"/>
              </w:rPr>
              <w:t xml:space="preserve"> на 2017-2022 годы.</w:t>
            </w:r>
          </w:p>
          <w:p w:rsidR="0028604E" w:rsidRDefault="0028604E" w:rsidP="00BE4956">
            <w:pPr>
              <w:jc w:val="center"/>
            </w:pPr>
          </w:p>
        </w:tc>
      </w:tr>
      <w:tr w:rsidR="0028604E" w:rsidTr="00BE4956">
        <w:tc>
          <w:tcPr>
            <w:tcW w:w="3261" w:type="dxa"/>
            <w:gridSpan w:val="2"/>
          </w:tcPr>
          <w:p w:rsidR="00D141B8" w:rsidRDefault="00D141B8" w:rsidP="00BE4956">
            <w:pPr>
              <w:jc w:val="center"/>
              <w:rPr>
                <w:rFonts w:ascii="Times New Roman" w:hAnsi="Times New Roman" w:cs="Times New Roman"/>
                <w:sz w:val="28"/>
                <w:szCs w:val="28"/>
              </w:rPr>
            </w:pPr>
            <w:r>
              <w:rPr>
                <w:rFonts w:ascii="Times New Roman" w:hAnsi="Times New Roman" w:cs="Times New Roman"/>
                <w:sz w:val="28"/>
                <w:szCs w:val="28"/>
              </w:rPr>
              <w:t xml:space="preserve">Основание для разработки </w:t>
            </w:r>
          </w:p>
          <w:p w:rsidR="0028604E" w:rsidRPr="00D141B8" w:rsidRDefault="00D141B8" w:rsidP="00BE4956">
            <w:pPr>
              <w:jc w:val="center"/>
              <w:rPr>
                <w:rFonts w:ascii="Times New Roman" w:hAnsi="Times New Roman" w:cs="Times New Roman"/>
                <w:sz w:val="28"/>
                <w:szCs w:val="28"/>
              </w:rPr>
            </w:pPr>
            <w:r>
              <w:rPr>
                <w:rFonts w:ascii="Times New Roman" w:hAnsi="Times New Roman" w:cs="Times New Roman"/>
                <w:sz w:val="28"/>
                <w:szCs w:val="28"/>
              </w:rPr>
              <w:t>программы</w:t>
            </w:r>
          </w:p>
        </w:tc>
        <w:tc>
          <w:tcPr>
            <w:tcW w:w="6639" w:type="dxa"/>
          </w:tcPr>
          <w:p w:rsidR="0028604E" w:rsidRPr="00D141B8" w:rsidRDefault="00D141B8" w:rsidP="00BE4956">
            <w:pPr>
              <w:jc w:val="both"/>
              <w:rPr>
                <w:rFonts w:ascii="Times New Roman" w:hAnsi="Times New Roman" w:cs="Times New Roman"/>
                <w:sz w:val="28"/>
                <w:szCs w:val="28"/>
              </w:rPr>
            </w:pPr>
            <w:proofErr w:type="gramStart"/>
            <w:r>
              <w:rPr>
                <w:rFonts w:ascii="Times New Roman" w:hAnsi="Times New Roman" w:cs="Times New Roman"/>
                <w:sz w:val="28"/>
                <w:szCs w:val="28"/>
              </w:rPr>
              <w:t>Письмо Минэкономразвития от 14.02.2016 г. № 61-87-709/6 «О стратегическом планировании», Федеральный закон от 28.06.2014 г. № 172-ФЗ «О стратегическом планировании в Российской Федерации»,  закон Иркутской области от 05.12.2014 г. № 145-ОЗ «Об отдельных вопросах стратегического планирования в Иркутской области», распоряжение Правительства Иркутской области от 16.10.2014 г. № 805-рп «Об утверждении плана подготовки документов стратегического планирования Иркутской области.</w:t>
            </w:r>
            <w:proofErr w:type="gramEnd"/>
          </w:p>
        </w:tc>
      </w:tr>
      <w:tr w:rsidR="00D141B8" w:rsidTr="00BE4956">
        <w:tc>
          <w:tcPr>
            <w:tcW w:w="3261" w:type="dxa"/>
            <w:gridSpan w:val="2"/>
          </w:tcPr>
          <w:p w:rsidR="00F4689E" w:rsidRDefault="00F4689E" w:rsidP="00BE4956">
            <w:pPr>
              <w:jc w:val="center"/>
              <w:rPr>
                <w:rFonts w:ascii="Times New Roman" w:hAnsi="Times New Roman" w:cs="Times New Roman"/>
                <w:sz w:val="28"/>
                <w:szCs w:val="28"/>
              </w:rPr>
            </w:pPr>
            <w:r>
              <w:rPr>
                <w:rFonts w:ascii="Times New Roman" w:hAnsi="Times New Roman" w:cs="Times New Roman"/>
                <w:sz w:val="28"/>
                <w:szCs w:val="28"/>
              </w:rPr>
              <w:t xml:space="preserve">Заказчик </w:t>
            </w:r>
          </w:p>
          <w:p w:rsidR="00D141B8" w:rsidRDefault="00F4689E" w:rsidP="00BE4956">
            <w:pPr>
              <w:jc w:val="center"/>
              <w:rPr>
                <w:rFonts w:ascii="Times New Roman" w:hAnsi="Times New Roman" w:cs="Times New Roman"/>
                <w:sz w:val="28"/>
                <w:szCs w:val="28"/>
              </w:rPr>
            </w:pPr>
            <w:r>
              <w:rPr>
                <w:rFonts w:ascii="Times New Roman" w:hAnsi="Times New Roman" w:cs="Times New Roman"/>
                <w:sz w:val="28"/>
                <w:szCs w:val="28"/>
              </w:rPr>
              <w:t>программы</w:t>
            </w:r>
          </w:p>
        </w:tc>
        <w:tc>
          <w:tcPr>
            <w:tcW w:w="6639" w:type="dxa"/>
          </w:tcPr>
          <w:p w:rsidR="00D141B8" w:rsidRPr="00F4689E" w:rsidRDefault="004F2597" w:rsidP="00BE4956">
            <w:pPr>
              <w:jc w:val="both"/>
              <w:rPr>
                <w:rFonts w:ascii="Times New Roman" w:hAnsi="Times New Roman" w:cs="Times New Roman"/>
                <w:sz w:val="28"/>
                <w:szCs w:val="28"/>
              </w:rPr>
            </w:pPr>
            <w:r>
              <w:rPr>
                <w:rFonts w:ascii="Times New Roman" w:hAnsi="Times New Roman" w:cs="Times New Roman"/>
                <w:sz w:val="28"/>
                <w:szCs w:val="28"/>
              </w:rPr>
              <w:t>Администрация Кропоткинского муниципального образования</w:t>
            </w:r>
          </w:p>
        </w:tc>
      </w:tr>
      <w:tr w:rsidR="00D141B8" w:rsidTr="00BE4956">
        <w:tc>
          <w:tcPr>
            <w:tcW w:w="3261" w:type="dxa"/>
            <w:gridSpan w:val="2"/>
          </w:tcPr>
          <w:p w:rsidR="004F2597" w:rsidRDefault="004F2597" w:rsidP="00BE4956">
            <w:pPr>
              <w:jc w:val="center"/>
              <w:rPr>
                <w:rFonts w:ascii="Times New Roman" w:hAnsi="Times New Roman" w:cs="Times New Roman"/>
                <w:sz w:val="28"/>
                <w:szCs w:val="28"/>
              </w:rPr>
            </w:pPr>
            <w:r>
              <w:rPr>
                <w:rFonts w:ascii="Times New Roman" w:hAnsi="Times New Roman" w:cs="Times New Roman"/>
                <w:sz w:val="28"/>
                <w:szCs w:val="28"/>
              </w:rPr>
              <w:t xml:space="preserve">Основные </w:t>
            </w:r>
          </w:p>
          <w:p w:rsidR="004F2597" w:rsidRDefault="004F2597" w:rsidP="00BE4956">
            <w:pPr>
              <w:jc w:val="center"/>
              <w:rPr>
                <w:rFonts w:ascii="Times New Roman" w:hAnsi="Times New Roman" w:cs="Times New Roman"/>
                <w:sz w:val="28"/>
                <w:szCs w:val="28"/>
              </w:rPr>
            </w:pPr>
            <w:r>
              <w:rPr>
                <w:rFonts w:ascii="Times New Roman" w:hAnsi="Times New Roman" w:cs="Times New Roman"/>
                <w:sz w:val="28"/>
                <w:szCs w:val="28"/>
              </w:rPr>
              <w:t>разработчики</w:t>
            </w:r>
          </w:p>
          <w:p w:rsidR="00D141B8" w:rsidRDefault="004F2597" w:rsidP="00BE4956">
            <w:pPr>
              <w:jc w:val="center"/>
              <w:rPr>
                <w:rFonts w:ascii="Times New Roman" w:hAnsi="Times New Roman" w:cs="Times New Roman"/>
                <w:sz w:val="28"/>
                <w:szCs w:val="28"/>
              </w:rPr>
            </w:pPr>
            <w:r>
              <w:rPr>
                <w:rFonts w:ascii="Times New Roman" w:hAnsi="Times New Roman" w:cs="Times New Roman"/>
                <w:sz w:val="28"/>
                <w:szCs w:val="28"/>
              </w:rPr>
              <w:t xml:space="preserve"> программы</w:t>
            </w:r>
          </w:p>
        </w:tc>
        <w:tc>
          <w:tcPr>
            <w:tcW w:w="6639" w:type="dxa"/>
          </w:tcPr>
          <w:p w:rsidR="00D141B8" w:rsidRDefault="004F2597" w:rsidP="00BE4956">
            <w:pPr>
              <w:jc w:val="both"/>
            </w:pPr>
            <w:r>
              <w:rPr>
                <w:rFonts w:ascii="Times New Roman" w:hAnsi="Times New Roman" w:cs="Times New Roman"/>
                <w:sz w:val="28"/>
                <w:szCs w:val="28"/>
              </w:rPr>
              <w:t>Администрация Кропоткинского муниципального образования</w:t>
            </w:r>
          </w:p>
        </w:tc>
      </w:tr>
      <w:tr w:rsidR="00D141B8" w:rsidTr="00BE4956">
        <w:tc>
          <w:tcPr>
            <w:tcW w:w="3261" w:type="dxa"/>
            <w:gridSpan w:val="2"/>
          </w:tcPr>
          <w:p w:rsidR="00D141B8" w:rsidRDefault="004F2597" w:rsidP="00BE4956">
            <w:pPr>
              <w:jc w:val="center"/>
              <w:rPr>
                <w:rFonts w:ascii="Times New Roman" w:hAnsi="Times New Roman" w:cs="Times New Roman"/>
                <w:sz w:val="28"/>
                <w:szCs w:val="28"/>
              </w:rPr>
            </w:pPr>
            <w:r>
              <w:rPr>
                <w:rFonts w:ascii="Times New Roman" w:hAnsi="Times New Roman" w:cs="Times New Roman"/>
                <w:sz w:val="28"/>
                <w:szCs w:val="28"/>
              </w:rPr>
              <w:t>Основная цель программы</w:t>
            </w:r>
          </w:p>
        </w:tc>
        <w:tc>
          <w:tcPr>
            <w:tcW w:w="6639" w:type="dxa"/>
          </w:tcPr>
          <w:p w:rsidR="00D141B8" w:rsidRPr="004F2597" w:rsidRDefault="004F2597" w:rsidP="00BE4956">
            <w:pPr>
              <w:jc w:val="both"/>
              <w:rPr>
                <w:rFonts w:ascii="Times New Roman" w:hAnsi="Times New Roman" w:cs="Times New Roman"/>
                <w:sz w:val="28"/>
                <w:szCs w:val="28"/>
              </w:rPr>
            </w:pPr>
            <w:r w:rsidRPr="004F2597">
              <w:rPr>
                <w:rFonts w:ascii="Times New Roman" w:hAnsi="Times New Roman" w:cs="Times New Roman"/>
                <w:sz w:val="28"/>
                <w:szCs w:val="28"/>
              </w:rPr>
              <w:t>Формирование социально-ориентированной экономики</w:t>
            </w:r>
            <w:r>
              <w:rPr>
                <w:rFonts w:ascii="Times New Roman" w:hAnsi="Times New Roman" w:cs="Times New Roman"/>
                <w:sz w:val="28"/>
                <w:szCs w:val="28"/>
              </w:rPr>
              <w:t>, обеспечивающий рост производства и сферы услуг, как средство для улучшения условий жизни населения в поселении, а также решение иных социально-экономических задач, связанных с развитием главного богатства поселения – его человеческого потенциала.</w:t>
            </w:r>
          </w:p>
        </w:tc>
      </w:tr>
      <w:tr w:rsidR="00D141B8" w:rsidTr="00BE4956">
        <w:tc>
          <w:tcPr>
            <w:tcW w:w="3261" w:type="dxa"/>
            <w:gridSpan w:val="2"/>
          </w:tcPr>
          <w:p w:rsidR="00D141B8" w:rsidRDefault="004F2597" w:rsidP="00BE4956">
            <w:pPr>
              <w:jc w:val="center"/>
              <w:rPr>
                <w:rFonts w:ascii="Times New Roman" w:hAnsi="Times New Roman" w:cs="Times New Roman"/>
                <w:sz w:val="28"/>
                <w:szCs w:val="28"/>
              </w:rPr>
            </w:pPr>
            <w:r>
              <w:rPr>
                <w:rFonts w:ascii="Times New Roman" w:hAnsi="Times New Roman" w:cs="Times New Roman"/>
                <w:sz w:val="28"/>
                <w:szCs w:val="28"/>
              </w:rPr>
              <w:t>Основные задачи программы</w:t>
            </w:r>
          </w:p>
        </w:tc>
        <w:tc>
          <w:tcPr>
            <w:tcW w:w="6639" w:type="dxa"/>
          </w:tcPr>
          <w:p w:rsidR="00D141B8" w:rsidRDefault="004F2597" w:rsidP="00EF4935">
            <w:pPr>
              <w:jc w:val="both"/>
              <w:rPr>
                <w:rFonts w:ascii="Times New Roman" w:hAnsi="Times New Roman" w:cs="Times New Roman"/>
                <w:sz w:val="28"/>
                <w:szCs w:val="28"/>
              </w:rPr>
            </w:pPr>
            <w:r>
              <w:rPr>
                <w:rFonts w:ascii="Times New Roman" w:hAnsi="Times New Roman" w:cs="Times New Roman"/>
                <w:sz w:val="28"/>
                <w:szCs w:val="28"/>
              </w:rPr>
              <w:t xml:space="preserve">- </w:t>
            </w:r>
            <w:r w:rsidR="00BE4956">
              <w:rPr>
                <w:rFonts w:ascii="Times New Roman" w:hAnsi="Times New Roman" w:cs="Times New Roman"/>
                <w:sz w:val="28"/>
                <w:szCs w:val="28"/>
              </w:rPr>
              <w:t>поддержка развития малого бизнеса;</w:t>
            </w:r>
          </w:p>
          <w:p w:rsidR="00BE4956" w:rsidRDefault="00BE4956" w:rsidP="00EF4935">
            <w:pPr>
              <w:jc w:val="both"/>
              <w:rPr>
                <w:rFonts w:ascii="Times New Roman" w:hAnsi="Times New Roman" w:cs="Times New Roman"/>
                <w:sz w:val="28"/>
                <w:szCs w:val="28"/>
              </w:rPr>
            </w:pPr>
            <w:r>
              <w:rPr>
                <w:rFonts w:ascii="Times New Roman" w:hAnsi="Times New Roman" w:cs="Times New Roman"/>
                <w:sz w:val="28"/>
                <w:szCs w:val="28"/>
              </w:rPr>
              <w:t>- обеспечение сохранности жилищного фонда и восстановление его эксплуатационных качеств;</w:t>
            </w:r>
          </w:p>
          <w:p w:rsidR="00BE4956" w:rsidRDefault="00BE4956" w:rsidP="00EF4935">
            <w:pPr>
              <w:jc w:val="both"/>
              <w:rPr>
                <w:rFonts w:ascii="Times New Roman" w:hAnsi="Times New Roman" w:cs="Times New Roman"/>
                <w:sz w:val="28"/>
                <w:szCs w:val="28"/>
              </w:rPr>
            </w:pPr>
            <w:r>
              <w:rPr>
                <w:rFonts w:ascii="Times New Roman" w:hAnsi="Times New Roman" w:cs="Times New Roman"/>
                <w:sz w:val="28"/>
                <w:szCs w:val="28"/>
              </w:rPr>
              <w:t>- определение необходимого объема финансовых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реализации Программы;</w:t>
            </w:r>
          </w:p>
          <w:p w:rsidR="00BE4956" w:rsidRDefault="00BE4956" w:rsidP="00EF4935">
            <w:pPr>
              <w:jc w:val="both"/>
              <w:rPr>
                <w:rFonts w:ascii="Times New Roman" w:hAnsi="Times New Roman" w:cs="Times New Roman"/>
                <w:sz w:val="28"/>
                <w:szCs w:val="28"/>
              </w:rPr>
            </w:pPr>
            <w:r>
              <w:rPr>
                <w:rFonts w:ascii="Times New Roman" w:hAnsi="Times New Roman" w:cs="Times New Roman"/>
                <w:sz w:val="28"/>
                <w:szCs w:val="28"/>
              </w:rPr>
              <w:t>-</w:t>
            </w:r>
            <w:r w:rsidR="00A20D8A">
              <w:rPr>
                <w:rFonts w:ascii="Times New Roman" w:hAnsi="Times New Roman" w:cs="Times New Roman"/>
                <w:sz w:val="28"/>
                <w:szCs w:val="28"/>
              </w:rPr>
              <w:t xml:space="preserve"> </w:t>
            </w:r>
            <w:r>
              <w:rPr>
                <w:rFonts w:ascii="Times New Roman" w:hAnsi="Times New Roman" w:cs="Times New Roman"/>
                <w:sz w:val="28"/>
                <w:szCs w:val="28"/>
              </w:rPr>
              <w:t>создание основы для разработки муниципальных программ муниципального образования;</w:t>
            </w:r>
          </w:p>
          <w:p w:rsidR="00BE4956" w:rsidRDefault="00BE4956" w:rsidP="00EF4935">
            <w:pPr>
              <w:jc w:val="both"/>
              <w:rPr>
                <w:rFonts w:ascii="Times New Roman" w:hAnsi="Times New Roman" w:cs="Times New Roman"/>
                <w:sz w:val="28"/>
                <w:szCs w:val="28"/>
              </w:rPr>
            </w:pPr>
            <w:r>
              <w:rPr>
                <w:rFonts w:ascii="Times New Roman" w:hAnsi="Times New Roman" w:cs="Times New Roman"/>
                <w:sz w:val="28"/>
                <w:szCs w:val="28"/>
              </w:rPr>
              <w:t>- повышение качества предоставляемых коммунальных услуг коммунального комплекса;</w:t>
            </w:r>
          </w:p>
          <w:p w:rsidR="00BE4956" w:rsidRDefault="00BE4956" w:rsidP="00EF4935">
            <w:pPr>
              <w:jc w:val="both"/>
              <w:rPr>
                <w:rFonts w:ascii="Times New Roman" w:hAnsi="Times New Roman" w:cs="Times New Roman"/>
                <w:sz w:val="28"/>
                <w:szCs w:val="28"/>
              </w:rPr>
            </w:pPr>
            <w:r>
              <w:rPr>
                <w:rFonts w:ascii="Times New Roman" w:hAnsi="Times New Roman" w:cs="Times New Roman"/>
                <w:sz w:val="28"/>
                <w:szCs w:val="28"/>
              </w:rPr>
              <w:t>- создание качественных условий для проживания населения;</w:t>
            </w:r>
          </w:p>
          <w:p w:rsidR="00BE4956" w:rsidRDefault="00BE4956" w:rsidP="00EF4935">
            <w:pPr>
              <w:jc w:val="both"/>
              <w:rPr>
                <w:rFonts w:ascii="Times New Roman" w:hAnsi="Times New Roman" w:cs="Times New Roman"/>
                <w:sz w:val="28"/>
                <w:szCs w:val="28"/>
              </w:rPr>
            </w:pPr>
          </w:p>
          <w:p w:rsidR="00BE4956" w:rsidRDefault="00BE4956" w:rsidP="00EF4935">
            <w:pPr>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безопасности жизни населения;</w:t>
            </w:r>
          </w:p>
          <w:p w:rsidR="00BE4956" w:rsidRPr="004F2597" w:rsidRDefault="00BE4956" w:rsidP="00EF4935">
            <w:pPr>
              <w:jc w:val="both"/>
              <w:rPr>
                <w:rFonts w:ascii="Times New Roman" w:hAnsi="Times New Roman" w:cs="Times New Roman"/>
                <w:sz w:val="28"/>
                <w:szCs w:val="28"/>
              </w:rPr>
            </w:pPr>
            <w:r>
              <w:rPr>
                <w:rFonts w:ascii="Times New Roman" w:hAnsi="Times New Roman" w:cs="Times New Roman"/>
                <w:sz w:val="28"/>
                <w:szCs w:val="28"/>
              </w:rPr>
              <w:t>- развитие социальной сферы.</w:t>
            </w:r>
          </w:p>
        </w:tc>
      </w:tr>
      <w:tr w:rsidR="00BE4956"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lastRenderedPageBreak/>
              <w:t>Сроки и этапы реализации</w:t>
            </w:r>
          </w:p>
          <w:p w:rsidR="00BE4956" w:rsidRPr="00EF4935" w:rsidRDefault="00DB6232" w:rsidP="00DB6232">
            <w:pPr>
              <w:jc w:val="center"/>
              <w:rPr>
                <w:rFonts w:ascii="Times New Roman" w:hAnsi="Times New Roman" w:cs="Times New Roman"/>
                <w:sz w:val="28"/>
                <w:szCs w:val="28"/>
              </w:rPr>
            </w:pPr>
            <w:r>
              <w:rPr>
                <w:rFonts w:ascii="Times New Roman" w:hAnsi="Times New Roman" w:cs="Times New Roman"/>
                <w:sz w:val="28"/>
                <w:szCs w:val="28"/>
              </w:rPr>
              <w:t>программы</w:t>
            </w:r>
          </w:p>
        </w:tc>
        <w:tc>
          <w:tcPr>
            <w:tcW w:w="6645" w:type="dxa"/>
            <w:gridSpan w:val="2"/>
            <w:shd w:val="clear" w:color="auto" w:fill="auto"/>
          </w:tcPr>
          <w:p w:rsidR="00BE4956" w:rsidRDefault="00DB6232" w:rsidP="00293510">
            <w:pPr>
              <w:jc w:val="both"/>
              <w:rPr>
                <w:rFonts w:ascii="Times New Roman" w:hAnsi="Times New Roman" w:cs="Times New Roman"/>
                <w:sz w:val="28"/>
                <w:szCs w:val="28"/>
              </w:rPr>
            </w:pPr>
            <w:r>
              <w:rPr>
                <w:rFonts w:ascii="Times New Roman" w:hAnsi="Times New Roman" w:cs="Times New Roman"/>
                <w:sz w:val="28"/>
                <w:szCs w:val="28"/>
              </w:rPr>
              <w:t>1 этап 2017 год – создание условий для более эффективного использования имеющегося промышленного и сельскохозяйственного потенциала, внедрение современных технологий.</w:t>
            </w:r>
          </w:p>
          <w:p w:rsidR="00DB6232" w:rsidRDefault="00DB6232" w:rsidP="00293510">
            <w:pPr>
              <w:jc w:val="both"/>
              <w:rPr>
                <w:rFonts w:ascii="Times New Roman" w:hAnsi="Times New Roman" w:cs="Times New Roman"/>
                <w:sz w:val="28"/>
                <w:szCs w:val="28"/>
              </w:rPr>
            </w:pPr>
            <w:r>
              <w:rPr>
                <w:rFonts w:ascii="Times New Roman" w:hAnsi="Times New Roman" w:cs="Times New Roman"/>
                <w:sz w:val="28"/>
                <w:szCs w:val="28"/>
              </w:rPr>
              <w:t>2 этап 2018 год – обновление производственного парка оборудования, повышение качества трудовых ресурсов.</w:t>
            </w:r>
          </w:p>
          <w:p w:rsidR="00DB6232" w:rsidRDefault="00DB6232" w:rsidP="00293510">
            <w:pPr>
              <w:jc w:val="both"/>
              <w:rPr>
                <w:rFonts w:ascii="Times New Roman" w:hAnsi="Times New Roman" w:cs="Times New Roman"/>
                <w:sz w:val="28"/>
                <w:szCs w:val="28"/>
              </w:rPr>
            </w:pPr>
            <w:r>
              <w:rPr>
                <w:rFonts w:ascii="Times New Roman" w:hAnsi="Times New Roman" w:cs="Times New Roman"/>
                <w:sz w:val="28"/>
                <w:szCs w:val="28"/>
              </w:rPr>
              <w:t>3 этап – 201</w:t>
            </w:r>
            <w:r w:rsidR="00566666">
              <w:rPr>
                <w:rFonts w:ascii="Times New Roman" w:hAnsi="Times New Roman" w:cs="Times New Roman"/>
                <w:sz w:val="28"/>
                <w:szCs w:val="28"/>
              </w:rPr>
              <w:t>9</w:t>
            </w:r>
            <w:r>
              <w:rPr>
                <w:rFonts w:ascii="Times New Roman" w:hAnsi="Times New Roman" w:cs="Times New Roman"/>
                <w:sz w:val="28"/>
                <w:szCs w:val="28"/>
              </w:rPr>
              <w:t xml:space="preserve"> год – изменение места и роли поселения в масштабах района, привлечение инвестиций в экономику.</w:t>
            </w:r>
          </w:p>
          <w:p w:rsidR="00DB6232" w:rsidRPr="00CC5DD8" w:rsidRDefault="00364A44" w:rsidP="00293510">
            <w:pPr>
              <w:jc w:val="both"/>
              <w:rPr>
                <w:rFonts w:ascii="Times New Roman" w:hAnsi="Times New Roman" w:cs="Times New Roman"/>
                <w:sz w:val="28"/>
                <w:szCs w:val="28"/>
              </w:rPr>
            </w:pPr>
            <w:r w:rsidRPr="00CC5DD8">
              <w:rPr>
                <w:rFonts w:ascii="Times New Roman" w:hAnsi="Times New Roman" w:cs="Times New Roman"/>
                <w:sz w:val="28"/>
                <w:szCs w:val="28"/>
              </w:rPr>
              <w:t>4 этап – 20</w:t>
            </w:r>
            <w:r w:rsidR="00566666">
              <w:rPr>
                <w:rFonts w:ascii="Times New Roman" w:hAnsi="Times New Roman" w:cs="Times New Roman"/>
                <w:sz w:val="28"/>
                <w:szCs w:val="28"/>
              </w:rPr>
              <w:t>20</w:t>
            </w:r>
            <w:r w:rsidRPr="00CC5DD8">
              <w:rPr>
                <w:rFonts w:ascii="Times New Roman" w:hAnsi="Times New Roman" w:cs="Times New Roman"/>
                <w:sz w:val="28"/>
                <w:szCs w:val="28"/>
              </w:rPr>
              <w:t xml:space="preserve"> год – увеличение объемов золотодобычи</w:t>
            </w:r>
            <w:r w:rsidR="00CC5DD8" w:rsidRPr="00CC5DD8">
              <w:rPr>
                <w:rFonts w:ascii="Times New Roman" w:hAnsi="Times New Roman" w:cs="Times New Roman"/>
                <w:sz w:val="28"/>
                <w:szCs w:val="28"/>
              </w:rPr>
              <w:t>; содействие в разработке месторождения «Сухой Лог».</w:t>
            </w:r>
          </w:p>
          <w:p w:rsidR="00DB6232" w:rsidRPr="00CC5DD8" w:rsidRDefault="00DB6232" w:rsidP="00293510">
            <w:pPr>
              <w:jc w:val="both"/>
              <w:rPr>
                <w:rFonts w:ascii="Times New Roman" w:hAnsi="Times New Roman" w:cs="Times New Roman"/>
                <w:sz w:val="28"/>
                <w:szCs w:val="28"/>
              </w:rPr>
            </w:pPr>
            <w:r w:rsidRPr="00CC5DD8">
              <w:rPr>
                <w:rFonts w:ascii="Times New Roman" w:hAnsi="Times New Roman" w:cs="Times New Roman"/>
                <w:sz w:val="28"/>
                <w:szCs w:val="28"/>
              </w:rPr>
              <w:t>5 этап – 202</w:t>
            </w:r>
            <w:r w:rsidR="00566666">
              <w:rPr>
                <w:rFonts w:ascii="Times New Roman" w:hAnsi="Times New Roman" w:cs="Times New Roman"/>
                <w:sz w:val="28"/>
                <w:szCs w:val="28"/>
              </w:rPr>
              <w:t>1</w:t>
            </w:r>
            <w:r w:rsidRPr="00CC5DD8">
              <w:rPr>
                <w:rFonts w:ascii="Times New Roman" w:hAnsi="Times New Roman" w:cs="Times New Roman"/>
                <w:sz w:val="28"/>
                <w:szCs w:val="28"/>
              </w:rPr>
              <w:t xml:space="preserve"> год</w:t>
            </w:r>
            <w:r w:rsidR="00CC5DD8" w:rsidRPr="00CC5DD8">
              <w:rPr>
                <w:rFonts w:ascii="Times New Roman" w:hAnsi="Times New Roman" w:cs="Times New Roman"/>
                <w:sz w:val="28"/>
                <w:szCs w:val="28"/>
              </w:rPr>
              <w:t xml:space="preserve"> – капитальный ремонт ветхого фонда.</w:t>
            </w:r>
            <w:r w:rsidRPr="00CC5DD8">
              <w:rPr>
                <w:rFonts w:ascii="Times New Roman" w:hAnsi="Times New Roman" w:cs="Times New Roman"/>
                <w:sz w:val="28"/>
                <w:szCs w:val="28"/>
              </w:rPr>
              <w:t xml:space="preserve">  </w:t>
            </w:r>
          </w:p>
          <w:p w:rsidR="00DB6232" w:rsidRPr="00DB6232" w:rsidRDefault="00DB6232" w:rsidP="00566666">
            <w:pPr>
              <w:jc w:val="both"/>
              <w:rPr>
                <w:rFonts w:ascii="Times New Roman" w:hAnsi="Times New Roman" w:cs="Times New Roman"/>
                <w:sz w:val="28"/>
                <w:szCs w:val="28"/>
              </w:rPr>
            </w:pPr>
            <w:r w:rsidRPr="00CC5DD8">
              <w:rPr>
                <w:rFonts w:ascii="Times New Roman" w:hAnsi="Times New Roman" w:cs="Times New Roman"/>
                <w:sz w:val="28"/>
                <w:szCs w:val="28"/>
              </w:rPr>
              <w:t>6 этап – 202</w:t>
            </w:r>
            <w:r w:rsidR="00566666">
              <w:rPr>
                <w:rFonts w:ascii="Times New Roman" w:hAnsi="Times New Roman" w:cs="Times New Roman"/>
                <w:sz w:val="28"/>
                <w:szCs w:val="28"/>
              </w:rPr>
              <w:t>2</w:t>
            </w:r>
            <w:r w:rsidRPr="00CC5DD8">
              <w:rPr>
                <w:rFonts w:ascii="Times New Roman" w:hAnsi="Times New Roman" w:cs="Times New Roman"/>
                <w:sz w:val="28"/>
                <w:szCs w:val="28"/>
              </w:rPr>
              <w:t xml:space="preserve"> год</w:t>
            </w:r>
            <w:r w:rsidR="00CC5DD8" w:rsidRPr="00CC5DD8">
              <w:rPr>
                <w:rFonts w:ascii="Times New Roman" w:hAnsi="Times New Roman" w:cs="Times New Roman"/>
                <w:sz w:val="28"/>
                <w:szCs w:val="28"/>
              </w:rPr>
              <w:t xml:space="preserve"> – обеспечение жильем семей молодых специалистов.</w:t>
            </w:r>
            <w:r w:rsidR="00566666">
              <w:rPr>
                <w:rFonts w:ascii="Times New Roman" w:hAnsi="Times New Roman" w:cs="Times New Roman"/>
                <w:sz w:val="28"/>
                <w:szCs w:val="28"/>
              </w:rPr>
              <w:t xml:space="preserve"> М</w:t>
            </w:r>
            <w:r w:rsidR="00566666" w:rsidRPr="00CC5DD8">
              <w:rPr>
                <w:rFonts w:ascii="Times New Roman" w:hAnsi="Times New Roman" w:cs="Times New Roman"/>
                <w:sz w:val="28"/>
                <w:szCs w:val="28"/>
              </w:rPr>
              <w:t>одернизация</w:t>
            </w:r>
            <w:r w:rsidR="00566666">
              <w:rPr>
                <w:rFonts w:ascii="Times New Roman" w:hAnsi="Times New Roman" w:cs="Times New Roman"/>
                <w:sz w:val="28"/>
                <w:szCs w:val="28"/>
              </w:rPr>
              <w:t xml:space="preserve"> существующей сети учреждений социального и культурно-бытового обслуживания с реструктуризацией их работы в соответствии с потребностями населения и учетом новых технологий обслуживания и современного уровня развития общества.</w:t>
            </w:r>
          </w:p>
        </w:tc>
      </w:tr>
      <w:tr w:rsidR="00BE4956"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BE4956" w:rsidRPr="00DB6232" w:rsidRDefault="00DB6232">
            <w:pPr>
              <w:rPr>
                <w:rFonts w:ascii="Times New Roman" w:hAnsi="Times New Roman" w:cs="Times New Roman"/>
                <w:sz w:val="28"/>
                <w:szCs w:val="28"/>
              </w:rPr>
            </w:pPr>
            <w:r>
              <w:rPr>
                <w:rFonts w:ascii="Times New Roman" w:hAnsi="Times New Roman" w:cs="Times New Roman"/>
                <w:sz w:val="28"/>
                <w:szCs w:val="28"/>
              </w:rPr>
              <w:t>Перечень основных мероприятий</w:t>
            </w:r>
          </w:p>
        </w:tc>
        <w:tc>
          <w:tcPr>
            <w:tcW w:w="6645" w:type="dxa"/>
            <w:gridSpan w:val="2"/>
            <w:shd w:val="clear" w:color="auto" w:fill="auto"/>
          </w:tcPr>
          <w:p w:rsidR="00BE4956" w:rsidRDefault="00293510" w:rsidP="00293510">
            <w:pPr>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развития малого бизнеса (поддержка сельскохозяйственного производства)</w:t>
            </w:r>
            <w:r w:rsidR="000306F9">
              <w:rPr>
                <w:rFonts w:ascii="Times New Roman" w:hAnsi="Times New Roman" w:cs="Times New Roman"/>
                <w:sz w:val="28"/>
                <w:szCs w:val="28"/>
              </w:rPr>
              <w:t>;</w:t>
            </w:r>
          </w:p>
          <w:p w:rsidR="000306F9" w:rsidRDefault="000306F9" w:rsidP="00293510">
            <w:pPr>
              <w:jc w:val="both"/>
              <w:rPr>
                <w:rFonts w:ascii="Times New Roman" w:hAnsi="Times New Roman" w:cs="Times New Roman"/>
                <w:sz w:val="28"/>
                <w:szCs w:val="28"/>
              </w:rPr>
            </w:pPr>
            <w:r>
              <w:rPr>
                <w:rFonts w:ascii="Times New Roman" w:hAnsi="Times New Roman" w:cs="Times New Roman"/>
                <w:sz w:val="28"/>
                <w:szCs w:val="28"/>
              </w:rPr>
              <w:t>-</w:t>
            </w:r>
            <w:r w:rsidR="00E922B2">
              <w:rPr>
                <w:rFonts w:ascii="Times New Roman" w:hAnsi="Times New Roman" w:cs="Times New Roman"/>
                <w:sz w:val="28"/>
                <w:szCs w:val="28"/>
              </w:rPr>
              <w:t> </w:t>
            </w:r>
            <w:r>
              <w:rPr>
                <w:rFonts w:ascii="Times New Roman" w:hAnsi="Times New Roman" w:cs="Times New Roman"/>
                <w:sz w:val="28"/>
                <w:szCs w:val="28"/>
              </w:rPr>
              <w:t>модернизация управления муниципальной собственностью;</w:t>
            </w:r>
          </w:p>
          <w:p w:rsidR="000306F9" w:rsidRDefault="000306F9" w:rsidP="00293510">
            <w:pPr>
              <w:jc w:val="both"/>
              <w:rPr>
                <w:rFonts w:ascii="Times New Roman" w:hAnsi="Times New Roman" w:cs="Times New Roman"/>
                <w:sz w:val="28"/>
                <w:szCs w:val="28"/>
              </w:rPr>
            </w:pPr>
            <w:r>
              <w:rPr>
                <w:rFonts w:ascii="Times New Roman" w:hAnsi="Times New Roman" w:cs="Times New Roman"/>
                <w:sz w:val="28"/>
                <w:szCs w:val="28"/>
              </w:rPr>
              <w:t>- реформирование и модернизация жилищно-коммунального хозяйства</w:t>
            </w:r>
          </w:p>
          <w:p w:rsidR="001F60A3" w:rsidRDefault="000306F9" w:rsidP="00293510">
            <w:pPr>
              <w:jc w:val="both"/>
              <w:rPr>
                <w:rFonts w:ascii="Times New Roman" w:hAnsi="Times New Roman" w:cs="Times New Roman"/>
                <w:sz w:val="28"/>
                <w:szCs w:val="28"/>
              </w:rPr>
            </w:pPr>
            <w:r>
              <w:rPr>
                <w:rFonts w:ascii="Times New Roman" w:hAnsi="Times New Roman" w:cs="Times New Roman"/>
                <w:sz w:val="28"/>
                <w:szCs w:val="28"/>
              </w:rPr>
              <w:t>-</w:t>
            </w:r>
            <w:r w:rsidR="00E922B2">
              <w:rPr>
                <w:rFonts w:ascii="Times New Roman" w:hAnsi="Times New Roman" w:cs="Times New Roman"/>
                <w:sz w:val="28"/>
                <w:szCs w:val="28"/>
              </w:rPr>
              <w:t> </w:t>
            </w:r>
            <w:r>
              <w:rPr>
                <w:rFonts w:ascii="Times New Roman" w:hAnsi="Times New Roman" w:cs="Times New Roman"/>
                <w:sz w:val="28"/>
                <w:szCs w:val="28"/>
              </w:rPr>
              <w:t>содержание и обеспечение</w:t>
            </w:r>
            <w:r w:rsidR="001F60A3">
              <w:rPr>
                <w:rFonts w:ascii="Times New Roman" w:hAnsi="Times New Roman" w:cs="Times New Roman"/>
                <w:sz w:val="28"/>
                <w:szCs w:val="28"/>
              </w:rPr>
              <w:t xml:space="preserve"> надлежащего технического состояния имеющейся сети дорог</w:t>
            </w:r>
          </w:p>
          <w:p w:rsidR="001F60A3" w:rsidRDefault="001F60A3" w:rsidP="00293510">
            <w:pPr>
              <w:jc w:val="both"/>
              <w:rPr>
                <w:rFonts w:ascii="Times New Roman" w:hAnsi="Times New Roman" w:cs="Times New Roman"/>
                <w:sz w:val="28"/>
                <w:szCs w:val="28"/>
              </w:rPr>
            </w:pPr>
            <w:r>
              <w:rPr>
                <w:rFonts w:ascii="Times New Roman" w:hAnsi="Times New Roman" w:cs="Times New Roman"/>
                <w:sz w:val="28"/>
                <w:szCs w:val="28"/>
              </w:rPr>
              <w:t>- развитие предоставляемых пассажирских услуг населению</w:t>
            </w:r>
          </w:p>
          <w:p w:rsidR="001F60A3" w:rsidRDefault="00E922B2" w:rsidP="00293510">
            <w:pPr>
              <w:jc w:val="both"/>
              <w:rPr>
                <w:rFonts w:ascii="Times New Roman" w:hAnsi="Times New Roman" w:cs="Times New Roman"/>
                <w:sz w:val="28"/>
                <w:szCs w:val="28"/>
              </w:rPr>
            </w:pPr>
            <w:r>
              <w:rPr>
                <w:rFonts w:ascii="Times New Roman" w:hAnsi="Times New Roman" w:cs="Times New Roman"/>
                <w:sz w:val="28"/>
                <w:szCs w:val="28"/>
              </w:rPr>
              <w:t>- </w:t>
            </w:r>
            <w:r w:rsidR="001F60A3">
              <w:rPr>
                <w:rFonts w:ascii="Times New Roman" w:hAnsi="Times New Roman" w:cs="Times New Roman"/>
                <w:sz w:val="28"/>
                <w:szCs w:val="28"/>
              </w:rPr>
              <w:t>реализация планируемых мероприятий по подготовке жилищного фонда и инженерного оборудования к отопительным сезонам</w:t>
            </w:r>
          </w:p>
          <w:p w:rsidR="001F60A3" w:rsidRDefault="001F60A3" w:rsidP="00293510">
            <w:pPr>
              <w:jc w:val="both"/>
              <w:rPr>
                <w:rFonts w:ascii="Times New Roman" w:hAnsi="Times New Roman" w:cs="Times New Roman"/>
                <w:sz w:val="28"/>
                <w:szCs w:val="28"/>
              </w:rPr>
            </w:pPr>
            <w:r>
              <w:rPr>
                <w:rFonts w:ascii="Times New Roman" w:hAnsi="Times New Roman" w:cs="Times New Roman"/>
                <w:sz w:val="28"/>
                <w:szCs w:val="28"/>
              </w:rPr>
              <w:t xml:space="preserve"> </w:t>
            </w:r>
            <w:r w:rsidR="00E922B2">
              <w:rPr>
                <w:rFonts w:ascii="Times New Roman" w:hAnsi="Times New Roman" w:cs="Times New Roman"/>
                <w:sz w:val="28"/>
                <w:szCs w:val="28"/>
              </w:rPr>
              <w:t xml:space="preserve">- </w:t>
            </w:r>
            <w:r>
              <w:rPr>
                <w:rFonts w:ascii="Times New Roman" w:hAnsi="Times New Roman" w:cs="Times New Roman"/>
                <w:sz w:val="28"/>
                <w:szCs w:val="28"/>
              </w:rPr>
              <w:t>улучшение состояния окружающей среды и уровня благоустройства территории, соблюдение санитарных и противопожарных норм</w:t>
            </w:r>
          </w:p>
          <w:p w:rsidR="001F60A3" w:rsidRDefault="001F60A3" w:rsidP="00293510">
            <w:pPr>
              <w:jc w:val="both"/>
              <w:rPr>
                <w:rFonts w:ascii="Times New Roman" w:hAnsi="Times New Roman" w:cs="Times New Roman"/>
                <w:sz w:val="28"/>
                <w:szCs w:val="28"/>
              </w:rPr>
            </w:pPr>
            <w:r>
              <w:rPr>
                <w:rFonts w:ascii="Times New Roman" w:hAnsi="Times New Roman" w:cs="Times New Roman"/>
                <w:sz w:val="28"/>
                <w:szCs w:val="28"/>
              </w:rPr>
              <w:t>- оказание содействия по развитию социальной защиты населения</w:t>
            </w:r>
          </w:p>
          <w:p w:rsidR="001F60A3" w:rsidRDefault="001F60A3" w:rsidP="00293510">
            <w:pPr>
              <w:jc w:val="both"/>
              <w:rPr>
                <w:rFonts w:ascii="Times New Roman" w:hAnsi="Times New Roman" w:cs="Times New Roman"/>
                <w:sz w:val="28"/>
                <w:szCs w:val="28"/>
              </w:rPr>
            </w:pPr>
            <w:r>
              <w:rPr>
                <w:rFonts w:ascii="Times New Roman" w:hAnsi="Times New Roman" w:cs="Times New Roman"/>
                <w:sz w:val="28"/>
                <w:szCs w:val="28"/>
              </w:rPr>
              <w:t xml:space="preserve">- сохранение и развитие культурного потенциала, физической культуры и спорта. Развитие </w:t>
            </w:r>
            <w:r>
              <w:rPr>
                <w:rFonts w:ascii="Times New Roman" w:hAnsi="Times New Roman" w:cs="Times New Roman"/>
                <w:sz w:val="28"/>
                <w:szCs w:val="28"/>
              </w:rPr>
              <w:lastRenderedPageBreak/>
              <w:t>молодежной политики</w:t>
            </w:r>
          </w:p>
          <w:p w:rsidR="001F60A3" w:rsidRDefault="001F60A3" w:rsidP="00293510">
            <w:pPr>
              <w:jc w:val="both"/>
              <w:rPr>
                <w:rFonts w:ascii="Times New Roman" w:hAnsi="Times New Roman" w:cs="Times New Roman"/>
                <w:sz w:val="28"/>
                <w:szCs w:val="28"/>
              </w:rPr>
            </w:pPr>
            <w:r>
              <w:rPr>
                <w:rFonts w:ascii="Times New Roman" w:hAnsi="Times New Roman" w:cs="Times New Roman"/>
                <w:sz w:val="28"/>
                <w:szCs w:val="28"/>
              </w:rPr>
              <w:t>- сохранение и укрепление здоровья населения</w:t>
            </w:r>
          </w:p>
          <w:p w:rsidR="001F60A3" w:rsidRDefault="001F60A3" w:rsidP="00293510">
            <w:pPr>
              <w:jc w:val="both"/>
              <w:rPr>
                <w:rFonts w:ascii="Times New Roman" w:hAnsi="Times New Roman" w:cs="Times New Roman"/>
                <w:sz w:val="28"/>
                <w:szCs w:val="28"/>
              </w:rPr>
            </w:pPr>
            <w:r>
              <w:rPr>
                <w:rFonts w:ascii="Times New Roman" w:hAnsi="Times New Roman" w:cs="Times New Roman"/>
                <w:sz w:val="28"/>
                <w:szCs w:val="28"/>
              </w:rPr>
              <w:t>- постановка на кадастровый учет земельных участков</w:t>
            </w:r>
          </w:p>
          <w:p w:rsidR="000306F9" w:rsidRPr="00DB6232" w:rsidRDefault="001F60A3" w:rsidP="00293510">
            <w:pPr>
              <w:jc w:val="both"/>
              <w:rPr>
                <w:rFonts w:ascii="Times New Roman" w:hAnsi="Times New Roman" w:cs="Times New Roman"/>
                <w:sz w:val="28"/>
                <w:szCs w:val="28"/>
              </w:rPr>
            </w:pPr>
            <w:r>
              <w:rPr>
                <w:rFonts w:ascii="Times New Roman" w:hAnsi="Times New Roman" w:cs="Times New Roman"/>
                <w:sz w:val="28"/>
                <w:szCs w:val="28"/>
              </w:rPr>
              <w:t>- обеспечение безопасности жизни населения.</w:t>
            </w:r>
            <w:r w:rsidR="000306F9">
              <w:rPr>
                <w:rFonts w:ascii="Times New Roman" w:hAnsi="Times New Roman" w:cs="Times New Roman"/>
                <w:sz w:val="28"/>
                <w:szCs w:val="28"/>
              </w:rPr>
              <w:t xml:space="preserve"> </w:t>
            </w:r>
          </w:p>
        </w:tc>
      </w:tr>
      <w:tr w:rsidR="00DB6232"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lastRenderedPageBreak/>
              <w:t>Объемы и источники финансирования программы</w:t>
            </w:r>
          </w:p>
        </w:tc>
        <w:tc>
          <w:tcPr>
            <w:tcW w:w="6645" w:type="dxa"/>
            <w:gridSpan w:val="2"/>
            <w:shd w:val="clear" w:color="auto" w:fill="auto"/>
          </w:tcPr>
          <w:p w:rsidR="00DB6232" w:rsidRDefault="001E52AE">
            <w:pPr>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 </w:t>
            </w:r>
          </w:p>
          <w:p w:rsidR="001E52AE" w:rsidRDefault="001E52AE">
            <w:pPr>
              <w:rPr>
                <w:rFonts w:ascii="Times New Roman" w:hAnsi="Times New Roman" w:cs="Times New Roman"/>
                <w:sz w:val="28"/>
                <w:szCs w:val="28"/>
              </w:rPr>
            </w:pPr>
            <w:r>
              <w:rPr>
                <w:rFonts w:ascii="Times New Roman" w:hAnsi="Times New Roman" w:cs="Times New Roman"/>
                <w:sz w:val="28"/>
                <w:szCs w:val="28"/>
              </w:rPr>
              <w:t>Объем финансирования по этапам:</w:t>
            </w:r>
          </w:p>
          <w:p w:rsidR="001E52AE" w:rsidRPr="00E34EC9" w:rsidRDefault="001E52AE">
            <w:pPr>
              <w:rPr>
                <w:rFonts w:ascii="Times New Roman" w:hAnsi="Times New Roman" w:cs="Times New Roman"/>
                <w:b/>
                <w:sz w:val="28"/>
                <w:szCs w:val="28"/>
              </w:rPr>
            </w:pPr>
            <w:r w:rsidRPr="00E34EC9">
              <w:rPr>
                <w:rFonts w:ascii="Times New Roman" w:hAnsi="Times New Roman" w:cs="Times New Roman"/>
                <w:b/>
                <w:sz w:val="28"/>
                <w:szCs w:val="28"/>
              </w:rPr>
              <w:t>2017 г.</w:t>
            </w:r>
          </w:p>
          <w:p w:rsidR="001E52AE" w:rsidRDefault="001E52AE">
            <w:pPr>
              <w:rPr>
                <w:rFonts w:ascii="Times New Roman" w:hAnsi="Times New Roman" w:cs="Times New Roman"/>
                <w:sz w:val="28"/>
                <w:szCs w:val="28"/>
              </w:rPr>
            </w:pPr>
            <w:r w:rsidRPr="00E34EC9">
              <w:rPr>
                <w:rFonts w:ascii="Times New Roman" w:hAnsi="Times New Roman" w:cs="Times New Roman"/>
                <w:b/>
                <w:sz w:val="28"/>
                <w:szCs w:val="28"/>
              </w:rPr>
              <w:t>1 этап:</w:t>
            </w:r>
            <w:r w:rsidR="0054060A">
              <w:rPr>
                <w:rFonts w:ascii="Times New Roman" w:hAnsi="Times New Roman" w:cs="Times New Roman"/>
                <w:sz w:val="28"/>
                <w:szCs w:val="28"/>
              </w:rPr>
              <w:t xml:space="preserve">  </w:t>
            </w:r>
            <w:r w:rsidR="00EB1ED6">
              <w:rPr>
                <w:rFonts w:ascii="Times New Roman" w:hAnsi="Times New Roman" w:cs="Times New Roman"/>
                <w:sz w:val="28"/>
                <w:szCs w:val="28"/>
              </w:rPr>
              <w:t>26899,6</w:t>
            </w:r>
            <w:r w:rsidR="00566666">
              <w:rPr>
                <w:rFonts w:ascii="Times New Roman" w:hAnsi="Times New Roman" w:cs="Times New Roman"/>
                <w:sz w:val="28"/>
                <w:szCs w:val="28"/>
              </w:rPr>
              <w:t xml:space="preserve"> </w:t>
            </w:r>
            <w:r>
              <w:rPr>
                <w:rFonts w:ascii="Times New Roman" w:hAnsi="Times New Roman" w:cs="Times New Roman"/>
                <w:sz w:val="28"/>
                <w:szCs w:val="28"/>
              </w:rPr>
              <w:t>тыс. рублей, в т.</w:t>
            </w:r>
            <w:r w:rsidR="00566666">
              <w:rPr>
                <w:rFonts w:ascii="Times New Roman" w:hAnsi="Times New Roman" w:cs="Times New Roman"/>
                <w:sz w:val="28"/>
                <w:szCs w:val="28"/>
              </w:rPr>
              <w:t xml:space="preserve"> </w:t>
            </w:r>
            <w:r>
              <w:rPr>
                <w:rFonts w:ascii="Times New Roman" w:hAnsi="Times New Roman" w:cs="Times New Roman"/>
                <w:sz w:val="28"/>
                <w:szCs w:val="28"/>
              </w:rPr>
              <w:t>ч.:</w:t>
            </w:r>
          </w:p>
          <w:p w:rsidR="001E52AE" w:rsidRDefault="001E52AE">
            <w:pPr>
              <w:rPr>
                <w:rFonts w:ascii="Times New Roman" w:hAnsi="Times New Roman" w:cs="Times New Roman"/>
                <w:sz w:val="28"/>
                <w:szCs w:val="28"/>
              </w:rPr>
            </w:pPr>
            <w:r>
              <w:rPr>
                <w:rFonts w:ascii="Times New Roman" w:hAnsi="Times New Roman" w:cs="Times New Roman"/>
                <w:sz w:val="28"/>
                <w:szCs w:val="28"/>
              </w:rPr>
              <w:t xml:space="preserve">- местный бюджет   </w:t>
            </w:r>
            <w:r w:rsidR="00EB1ED6">
              <w:rPr>
                <w:rFonts w:ascii="Times New Roman" w:hAnsi="Times New Roman" w:cs="Times New Roman"/>
                <w:sz w:val="28"/>
                <w:szCs w:val="28"/>
              </w:rPr>
              <w:t>26 602,2</w:t>
            </w:r>
            <w:r w:rsidR="0054060A">
              <w:rPr>
                <w:rFonts w:ascii="Times New Roman" w:hAnsi="Times New Roman" w:cs="Times New Roman"/>
                <w:sz w:val="28"/>
                <w:szCs w:val="28"/>
              </w:rPr>
              <w:t xml:space="preserve"> </w:t>
            </w:r>
            <w:r>
              <w:rPr>
                <w:rFonts w:ascii="Times New Roman" w:hAnsi="Times New Roman" w:cs="Times New Roman"/>
                <w:sz w:val="28"/>
                <w:szCs w:val="28"/>
              </w:rPr>
              <w:t>тыс.</w:t>
            </w:r>
            <w:r w:rsidR="00566666">
              <w:rPr>
                <w:rFonts w:ascii="Times New Roman" w:hAnsi="Times New Roman" w:cs="Times New Roman"/>
                <w:sz w:val="28"/>
                <w:szCs w:val="28"/>
              </w:rPr>
              <w:t xml:space="preserve"> </w:t>
            </w:r>
            <w:r>
              <w:rPr>
                <w:rFonts w:ascii="Times New Roman" w:hAnsi="Times New Roman" w:cs="Times New Roman"/>
                <w:sz w:val="28"/>
                <w:szCs w:val="28"/>
              </w:rPr>
              <w:t>руб.</w:t>
            </w:r>
          </w:p>
          <w:p w:rsidR="001E52AE" w:rsidRDefault="001E52AE">
            <w:pPr>
              <w:rPr>
                <w:rFonts w:ascii="Times New Roman" w:hAnsi="Times New Roman" w:cs="Times New Roman"/>
                <w:sz w:val="28"/>
                <w:szCs w:val="28"/>
              </w:rPr>
            </w:pPr>
            <w:r>
              <w:rPr>
                <w:rFonts w:ascii="Times New Roman" w:hAnsi="Times New Roman" w:cs="Times New Roman"/>
                <w:sz w:val="28"/>
                <w:szCs w:val="28"/>
              </w:rPr>
              <w:t xml:space="preserve">- </w:t>
            </w:r>
            <w:r w:rsidR="00566666">
              <w:rPr>
                <w:rFonts w:ascii="Times New Roman" w:hAnsi="Times New Roman" w:cs="Times New Roman"/>
                <w:sz w:val="28"/>
                <w:szCs w:val="28"/>
              </w:rPr>
              <w:t>областной бюджет 297,4</w:t>
            </w:r>
            <w:r>
              <w:rPr>
                <w:rFonts w:ascii="Times New Roman" w:hAnsi="Times New Roman" w:cs="Times New Roman"/>
                <w:sz w:val="28"/>
                <w:szCs w:val="28"/>
              </w:rPr>
              <w:t xml:space="preserve"> тыс.</w:t>
            </w:r>
            <w:r w:rsidR="00566666">
              <w:rPr>
                <w:rFonts w:ascii="Times New Roman" w:hAnsi="Times New Roman" w:cs="Times New Roman"/>
                <w:sz w:val="28"/>
                <w:szCs w:val="28"/>
              </w:rPr>
              <w:t xml:space="preserve"> </w:t>
            </w:r>
            <w:r>
              <w:rPr>
                <w:rFonts w:ascii="Times New Roman" w:hAnsi="Times New Roman" w:cs="Times New Roman"/>
                <w:sz w:val="28"/>
                <w:szCs w:val="28"/>
              </w:rPr>
              <w:t>руб.</w:t>
            </w:r>
          </w:p>
          <w:p w:rsidR="001E52AE" w:rsidRPr="00E34EC9" w:rsidRDefault="001E52AE">
            <w:pPr>
              <w:rPr>
                <w:rFonts w:ascii="Times New Roman" w:hAnsi="Times New Roman" w:cs="Times New Roman"/>
                <w:b/>
                <w:sz w:val="28"/>
                <w:szCs w:val="28"/>
              </w:rPr>
            </w:pPr>
            <w:r w:rsidRPr="00E34EC9">
              <w:rPr>
                <w:rFonts w:ascii="Times New Roman" w:hAnsi="Times New Roman" w:cs="Times New Roman"/>
                <w:b/>
                <w:sz w:val="28"/>
                <w:szCs w:val="28"/>
              </w:rPr>
              <w:t>2018 г.</w:t>
            </w:r>
          </w:p>
          <w:p w:rsidR="001E52AE" w:rsidRDefault="001E52AE">
            <w:pPr>
              <w:rPr>
                <w:rFonts w:ascii="Times New Roman" w:hAnsi="Times New Roman" w:cs="Times New Roman"/>
                <w:sz w:val="28"/>
                <w:szCs w:val="28"/>
              </w:rPr>
            </w:pPr>
            <w:r w:rsidRPr="00E34EC9">
              <w:rPr>
                <w:rFonts w:ascii="Times New Roman" w:hAnsi="Times New Roman" w:cs="Times New Roman"/>
                <w:b/>
                <w:sz w:val="28"/>
                <w:szCs w:val="28"/>
              </w:rPr>
              <w:t>2 этап:</w:t>
            </w:r>
            <w:r w:rsidR="0054060A">
              <w:rPr>
                <w:rFonts w:ascii="Times New Roman" w:hAnsi="Times New Roman" w:cs="Times New Roman"/>
                <w:sz w:val="28"/>
                <w:szCs w:val="28"/>
              </w:rPr>
              <w:t xml:space="preserve"> </w:t>
            </w:r>
            <w:r w:rsidR="00EB1ED6">
              <w:rPr>
                <w:rFonts w:ascii="Times New Roman" w:hAnsi="Times New Roman" w:cs="Times New Roman"/>
                <w:sz w:val="28"/>
                <w:szCs w:val="28"/>
              </w:rPr>
              <w:t>28190,8</w:t>
            </w:r>
            <w:r>
              <w:rPr>
                <w:rFonts w:ascii="Times New Roman" w:hAnsi="Times New Roman" w:cs="Times New Roman"/>
                <w:sz w:val="28"/>
                <w:szCs w:val="28"/>
              </w:rPr>
              <w:t xml:space="preserve"> тыс.</w:t>
            </w:r>
            <w:r w:rsidR="00566666">
              <w:rPr>
                <w:rFonts w:ascii="Times New Roman" w:hAnsi="Times New Roman" w:cs="Times New Roman"/>
                <w:sz w:val="28"/>
                <w:szCs w:val="28"/>
              </w:rPr>
              <w:t xml:space="preserve"> </w:t>
            </w:r>
            <w:r w:rsidR="0054060A">
              <w:rPr>
                <w:rFonts w:ascii="Times New Roman" w:hAnsi="Times New Roman" w:cs="Times New Roman"/>
                <w:sz w:val="28"/>
                <w:szCs w:val="28"/>
              </w:rPr>
              <w:t>руб.</w:t>
            </w:r>
            <w:r>
              <w:rPr>
                <w:rFonts w:ascii="Times New Roman" w:hAnsi="Times New Roman" w:cs="Times New Roman"/>
                <w:sz w:val="28"/>
                <w:szCs w:val="28"/>
              </w:rPr>
              <w:t xml:space="preserve"> в т.</w:t>
            </w:r>
            <w:r w:rsidR="00566666">
              <w:rPr>
                <w:rFonts w:ascii="Times New Roman" w:hAnsi="Times New Roman" w:cs="Times New Roman"/>
                <w:sz w:val="28"/>
                <w:szCs w:val="28"/>
              </w:rPr>
              <w:t xml:space="preserve"> </w:t>
            </w:r>
            <w:r>
              <w:rPr>
                <w:rFonts w:ascii="Times New Roman" w:hAnsi="Times New Roman" w:cs="Times New Roman"/>
                <w:sz w:val="28"/>
                <w:szCs w:val="28"/>
              </w:rPr>
              <w:t>ч.</w:t>
            </w:r>
          </w:p>
          <w:p w:rsidR="001E52AE" w:rsidRDefault="001E52AE">
            <w:pPr>
              <w:rPr>
                <w:rFonts w:ascii="Times New Roman" w:hAnsi="Times New Roman" w:cs="Times New Roman"/>
                <w:sz w:val="28"/>
                <w:szCs w:val="28"/>
              </w:rPr>
            </w:pPr>
            <w:r>
              <w:rPr>
                <w:rFonts w:ascii="Times New Roman" w:hAnsi="Times New Roman" w:cs="Times New Roman"/>
                <w:sz w:val="28"/>
                <w:szCs w:val="28"/>
              </w:rPr>
              <w:t xml:space="preserve">- местный бюджет    </w:t>
            </w:r>
            <w:r w:rsidR="00EB1ED6">
              <w:rPr>
                <w:rFonts w:ascii="Times New Roman" w:hAnsi="Times New Roman" w:cs="Times New Roman"/>
                <w:sz w:val="28"/>
                <w:szCs w:val="28"/>
              </w:rPr>
              <w:t>27879,1</w:t>
            </w:r>
          </w:p>
          <w:p w:rsidR="001E52AE" w:rsidRDefault="001E52AE">
            <w:pPr>
              <w:rPr>
                <w:rFonts w:ascii="Times New Roman" w:hAnsi="Times New Roman" w:cs="Times New Roman"/>
                <w:sz w:val="28"/>
                <w:szCs w:val="28"/>
              </w:rPr>
            </w:pPr>
            <w:r>
              <w:rPr>
                <w:rFonts w:ascii="Times New Roman" w:hAnsi="Times New Roman" w:cs="Times New Roman"/>
                <w:sz w:val="28"/>
                <w:szCs w:val="28"/>
              </w:rPr>
              <w:t>- областной бюджет</w:t>
            </w:r>
            <w:r w:rsidR="00566666">
              <w:rPr>
                <w:rFonts w:ascii="Times New Roman" w:hAnsi="Times New Roman" w:cs="Times New Roman"/>
                <w:sz w:val="28"/>
                <w:szCs w:val="28"/>
              </w:rPr>
              <w:t xml:space="preserve"> 311,7 тыс. руб.</w:t>
            </w:r>
          </w:p>
          <w:p w:rsidR="001E52AE" w:rsidRPr="00E34EC9" w:rsidRDefault="001E52AE">
            <w:pPr>
              <w:rPr>
                <w:rFonts w:ascii="Times New Roman" w:hAnsi="Times New Roman" w:cs="Times New Roman"/>
                <w:b/>
                <w:sz w:val="28"/>
                <w:szCs w:val="28"/>
              </w:rPr>
            </w:pPr>
            <w:r w:rsidRPr="00E34EC9">
              <w:rPr>
                <w:rFonts w:ascii="Times New Roman" w:hAnsi="Times New Roman" w:cs="Times New Roman"/>
                <w:b/>
                <w:sz w:val="28"/>
                <w:szCs w:val="28"/>
              </w:rPr>
              <w:t>2019 г.</w:t>
            </w:r>
          </w:p>
          <w:p w:rsidR="001E52AE" w:rsidRDefault="001E52AE">
            <w:pPr>
              <w:rPr>
                <w:rFonts w:ascii="Times New Roman" w:hAnsi="Times New Roman" w:cs="Times New Roman"/>
                <w:sz w:val="28"/>
                <w:szCs w:val="28"/>
              </w:rPr>
            </w:pPr>
            <w:r w:rsidRPr="00E34EC9">
              <w:rPr>
                <w:rFonts w:ascii="Times New Roman" w:hAnsi="Times New Roman" w:cs="Times New Roman"/>
                <w:b/>
                <w:sz w:val="28"/>
                <w:szCs w:val="28"/>
              </w:rPr>
              <w:t>3 этап:</w:t>
            </w:r>
            <w:r>
              <w:rPr>
                <w:rFonts w:ascii="Times New Roman" w:hAnsi="Times New Roman" w:cs="Times New Roman"/>
                <w:sz w:val="28"/>
                <w:szCs w:val="28"/>
              </w:rPr>
              <w:t xml:space="preserve"> </w:t>
            </w:r>
            <w:r w:rsidR="00EB1ED6">
              <w:rPr>
                <w:rFonts w:ascii="Times New Roman" w:hAnsi="Times New Roman" w:cs="Times New Roman"/>
                <w:sz w:val="28"/>
                <w:szCs w:val="28"/>
              </w:rPr>
              <w:t>29403,0 тыс. руб.</w:t>
            </w:r>
          </w:p>
          <w:p w:rsidR="001E52AE" w:rsidRDefault="001E52AE">
            <w:pPr>
              <w:rPr>
                <w:rFonts w:ascii="Times New Roman" w:hAnsi="Times New Roman" w:cs="Times New Roman"/>
                <w:sz w:val="28"/>
                <w:szCs w:val="28"/>
              </w:rPr>
            </w:pPr>
            <w:r>
              <w:rPr>
                <w:rFonts w:ascii="Times New Roman" w:hAnsi="Times New Roman" w:cs="Times New Roman"/>
                <w:sz w:val="28"/>
                <w:szCs w:val="28"/>
              </w:rPr>
              <w:t>- местный бюджет</w:t>
            </w:r>
            <w:r w:rsidR="00EB1ED6">
              <w:rPr>
                <w:rFonts w:ascii="Times New Roman" w:hAnsi="Times New Roman" w:cs="Times New Roman"/>
                <w:sz w:val="28"/>
                <w:szCs w:val="28"/>
              </w:rPr>
              <w:t xml:space="preserve"> 29 077,9</w:t>
            </w:r>
          </w:p>
          <w:p w:rsidR="001E52AE" w:rsidRDefault="001E52AE">
            <w:pPr>
              <w:rPr>
                <w:rFonts w:ascii="Times New Roman" w:hAnsi="Times New Roman" w:cs="Times New Roman"/>
                <w:sz w:val="28"/>
                <w:szCs w:val="28"/>
              </w:rPr>
            </w:pPr>
            <w:r>
              <w:rPr>
                <w:rFonts w:ascii="Times New Roman" w:hAnsi="Times New Roman" w:cs="Times New Roman"/>
                <w:sz w:val="28"/>
                <w:szCs w:val="28"/>
              </w:rPr>
              <w:t>- областной бюджет</w:t>
            </w:r>
            <w:r w:rsidR="00566666">
              <w:rPr>
                <w:rFonts w:ascii="Times New Roman" w:hAnsi="Times New Roman" w:cs="Times New Roman"/>
                <w:sz w:val="28"/>
                <w:szCs w:val="28"/>
              </w:rPr>
              <w:t xml:space="preserve"> 325,1 тыс. руб.</w:t>
            </w:r>
          </w:p>
          <w:p w:rsidR="001E52AE" w:rsidRPr="00E34EC9" w:rsidRDefault="00566666">
            <w:pPr>
              <w:rPr>
                <w:rFonts w:ascii="Times New Roman" w:hAnsi="Times New Roman" w:cs="Times New Roman"/>
                <w:b/>
                <w:sz w:val="28"/>
                <w:szCs w:val="28"/>
              </w:rPr>
            </w:pPr>
            <w:r>
              <w:rPr>
                <w:rFonts w:ascii="Times New Roman" w:hAnsi="Times New Roman" w:cs="Times New Roman"/>
                <w:b/>
                <w:sz w:val="28"/>
                <w:szCs w:val="28"/>
              </w:rPr>
              <w:t>2020</w:t>
            </w:r>
            <w:r w:rsidR="001E52AE" w:rsidRPr="00E34EC9">
              <w:rPr>
                <w:rFonts w:ascii="Times New Roman" w:hAnsi="Times New Roman" w:cs="Times New Roman"/>
                <w:b/>
                <w:sz w:val="28"/>
                <w:szCs w:val="28"/>
              </w:rPr>
              <w:t xml:space="preserve"> г.</w:t>
            </w:r>
          </w:p>
          <w:p w:rsidR="00EB1ED6" w:rsidRDefault="001E52AE">
            <w:pPr>
              <w:rPr>
                <w:rFonts w:ascii="Times New Roman" w:hAnsi="Times New Roman" w:cs="Times New Roman"/>
                <w:sz w:val="28"/>
                <w:szCs w:val="28"/>
              </w:rPr>
            </w:pPr>
            <w:r w:rsidRPr="00E34EC9">
              <w:rPr>
                <w:rFonts w:ascii="Times New Roman" w:hAnsi="Times New Roman" w:cs="Times New Roman"/>
                <w:b/>
                <w:sz w:val="28"/>
                <w:szCs w:val="28"/>
              </w:rPr>
              <w:t>4 этап:</w:t>
            </w:r>
            <w:r>
              <w:rPr>
                <w:rFonts w:ascii="Times New Roman" w:hAnsi="Times New Roman" w:cs="Times New Roman"/>
                <w:sz w:val="28"/>
                <w:szCs w:val="28"/>
              </w:rPr>
              <w:t xml:space="preserve"> </w:t>
            </w:r>
            <w:r w:rsidR="00EB1ED6">
              <w:rPr>
                <w:rFonts w:ascii="Times New Roman" w:hAnsi="Times New Roman" w:cs="Times New Roman"/>
                <w:sz w:val="28"/>
                <w:szCs w:val="28"/>
              </w:rPr>
              <w:t>30 328,2 тыс. руб.</w:t>
            </w:r>
          </w:p>
          <w:p w:rsidR="001E52AE" w:rsidRDefault="001E52AE">
            <w:pPr>
              <w:rPr>
                <w:rFonts w:ascii="Times New Roman" w:hAnsi="Times New Roman" w:cs="Times New Roman"/>
                <w:sz w:val="28"/>
                <w:szCs w:val="28"/>
              </w:rPr>
            </w:pPr>
            <w:r>
              <w:rPr>
                <w:rFonts w:ascii="Times New Roman" w:hAnsi="Times New Roman" w:cs="Times New Roman"/>
                <w:sz w:val="28"/>
                <w:szCs w:val="28"/>
              </w:rPr>
              <w:t>- местный бюджет</w:t>
            </w:r>
            <w:r w:rsidR="00EB1ED6">
              <w:rPr>
                <w:rFonts w:ascii="Times New Roman" w:hAnsi="Times New Roman" w:cs="Times New Roman"/>
                <w:sz w:val="28"/>
                <w:szCs w:val="28"/>
              </w:rPr>
              <w:t xml:space="preserve"> 30 328,2 тыс. руб.</w:t>
            </w:r>
          </w:p>
          <w:p w:rsidR="00566666" w:rsidRDefault="00566666">
            <w:pPr>
              <w:rPr>
                <w:rFonts w:ascii="Times New Roman" w:hAnsi="Times New Roman" w:cs="Times New Roman"/>
                <w:b/>
                <w:sz w:val="28"/>
                <w:szCs w:val="28"/>
              </w:rPr>
            </w:pPr>
            <w:r>
              <w:rPr>
                <w:rFonts w:ascii="Times New Roman" w:hAnsi="Times New Roman" w:cs="Times New Roman"/>
                <w:b/>
                <w:sz w:val="28"/>
                <w:szCs w:val="28"/>
              </w:rPr>
              <w:t>2021 г.</w:t>
            </w:r>
          </w:p>
          <w:p w:rsidR="00E34EC9" w:rsidRDefault="00E34EC9">
            <w:pPr>
              <w:rPr>
                <w:rFonts w:ascii="Times New Roman" w:hAnsi="Times New Roman" w:cs="Times New Roman"/>
                <w:b/>
                <w:sz w:val="28"/>
                <w:szCs w:val="28"/>
              </w:rPr>
            </w:pPr>
            <w:r w:rsidRPr="00E34EC9">
              <w:rPr>
                <w:rFonts w:ascii="Times New Roman" w:hAnsi="Times New Roman" w:cs="Times New Roman"/>
                <w:b/>
                <w:sz w:val="28"/>
                <w:szCs w:val="28"/>
              </w:rPr>
              <w:t>5 этап:</w:t>
            </w:r>
            <w:r w:rsidR="00EB1ED6">
              <w:rPr>
                <w:rFonts w:ascii="Times New Roman" w:hAnsi="Times New Roman" w:cs="Times New Roman"/>
                <w:sz w:val="28"/>
                <w:szCs w:val="28"/>
              </w:rPr>
              <w:t xml:space="preserve"> 31 632,3 тыс. руб.</w:t>
            </w:r>
          </w:p>
          <w:p w:rsidR="00E34EC9" w:rsidRDefault="00E34EC9">
            <w:pPr>
              <w:rPr>
                <w:rFonts w:ascii="Times New Roman" w:hAnsi="Times New Roman" w:cs="Times New Roman"/>
                <w:sz w:val="28"/>
                <w:szCs w:val="28"/>
              </w:rPr>
            </w:pPr>
            <w:r>
              <w:rPr>
                <w:rFonts w:ascii="Times New Roman" w:hAnsi="Times New Roman" w:cs="Times New Roman"/>
                <w:b/>
                <w:sz w:val="28"/>
                <w:szCs w:val="28"/>
              </w:rPr>
              <w:t xml:space="preserve">- </w:t>
            </w:r>
            <w:r w:rsidR="00EB1ED6">
              <w:rPr>
                <w:rFonts w:ascii="Times New Roman" w:hAnsi="Times New Roman" w:cs="Times New Roman"/>
                <w:sz w:val="28"/>
                <w:szCs w:val="28"/>
              </w:rPr>
              <w:t>местный бюджет 31 632,3 тыс. руб.</w:t>
            </w:r>
          </w:p>
          <w:p w:rsidR="00566666" w:rsidRDefault="00566666">
            <w:pPr>
              <w:rPr>
                <w:rFonts w:ascii="Times New Roman" w:hAnsi="Times New Roman" w:cs="Times New Roman"/>
                <w:b/>
                <w:sz w:val="28"/>
                <w:szCs w:val="28"/>
              </w:rPr>
            </w:pPr>
            <w:r>
              <w:rPr>
                <w:rFonts w:ascii="Times New Roman" w:hAnsi="Times New Roman" w:cs="Times New Roman"/>
                <w:b/>
                <w:sz w:val="28"/>
                <w:szCs w:val="28"/>
              </w:rPr>
              <w:t>2022</w:t>
            </w:r>
          </w:p>
          <w:p w:rsidR="00E34EC9" w:rsidRPr="00E34EC9" w:rsidRDefault="00E34EC9">
            <w:pPr>
              <w:rPr>
                <w:rFonts w:ascii="Times New Roman" w:hAnsi="Times New Roman" w:cs="Times New Roman"/>
                <w:b/>
                <w:sz w:val="28"/>
                <w:szCs w:val="28"/>
              </w:rPr>
            </w:pPr>
            <w:r w:rsidRPr="00E34EC9">
              <w:rPr>
                <w:rFonts w:ascii="Times New Roman" w:hAnsi="Times New Roman" w:cs="Times New Roman"/>
                <w:b/>
                <w:sz w:val="28"/>
                <w:szCs w:val="28"/>
              </w:rPr>
              <w:t>6 этап:</w:t>
            </w:r>
            <w:r w:rsidR="00EB1ED6">
              <w:rPr>
                <w:rFonts w:ascii="Times New Roman" w:hAnsi="Times New Roman" w:cs="Times New Roman"/>
                <w:b/>
                <w:sz w:val="28"/>
                <w:szCs w:val="28"/>
              </w:rPr>
              <w:t xml:space="preserve"> </w:t>
            </w:r>
            <w:r w:rsidR="00EB1ED6" w:rsidRPr="00EB1ED6">
              <w:rPr>
                <w:rFonts w:ascii="Times New Roman" w:hAnsi="Times New Roman" w:cs="Times New Roman"/>
                <w:sz w:val="28"/>
                <w:szCs w:val="28"/>
              </w:rPr>
              <w:t>32 992 ,5 тыс.</w:t>
            </w:r>
            <w:r w:rsidR="00EB1ED6">
              <w:rPr>
                <w:rFonts w:ascii="Times New Roman" w:hAnsi="Times New Roman" w:cs="Times New Roman"/>
                <w:sz w:val="28"/>
                <w:szCs w:val="28"/>
              </w:rPr>
              <w:t xml:space="preserve"> </w:t>
            </w:r>
            <w:r w:rsidR="00EB1ED6" w:rsidRPr="00EB1ED6">
              <w:rPr>
                <w:rFonts w:ascii="Times New Roman" w:hAnsi="Times New Roman" w:cs="Times New Roman"/>
                <w:sz w:val="28"/>
                <w:szCs w:val="28"/>
              </w:rPr>
              <w:t>руб</w:t>
            </w:r>
            <w:r w:rsidR="00EB1ED6">
              <w:rPr>
                <w:rFonts w:ascii="Times New Roman" w:hAnsi="Times New Roman" w:cs="Times New Roman"/>
                <w:sz w:val="28"/>
                <w:szCs w:val="28"/>
              </w:rPr>
              <w:t xml:space="preserve">. </w:t>
            </w:r>
          </w:p>
          <w:p w:rsidR="00E34EC9" w:rsidRPr="00E34EC9" w:rsidRDefault="00E34EC9">
            <w:pPr>
              <w:rPr>
                <w:rFonts w:ascii="Times New Roman" w:hAnsi="Times New Roman" w:cs="Times New Roman"/>
                <w:sz w:val="28"/>
                <w:szCs w:val="28"/>
              </w:rPr>
            </w:pPr>
            <w:r>
              <w:rPr>
                <w:rFonts w:ascii="Times New Roman" w:hAnsi="Times New Roman" w:cs="Times New Roman"/>
                <w:b/>
                <w:sz w:val="28"/>
                <w:szCs w:val="28"/>
              </w:rPr>
              <w:t xml:space="preserve">- </w:t>
            </w:r>
            <w:r w:rsidR="00EB1ED6">
              <w:rPr>
                <w:rFonts w:ascii="Times New Roman" w:hAnsi="Times New Roman" w:cs="Times New Roman"/>
                <w:sz w:val="28"/>
                <w:szCs w:val="28"/>
              </w:rPr>
              <w:t>местный бюджет 32992,5 тыс. руб.</w:t>
            </w:r>
          </w:p>
        </w:tc>
      </w:tr>
      <w:tr w:rsidR="00DB6232"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Система</w:t>
            </w:r>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организации</w:t>
            </w:r>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 xml:space="preserve">контроля </w:t>
            </w:r>
            <w:proofErr w:type="gramStart"/>
            <w:r>
              <w:rPr>
                <w:rFonts w:ascii="Times New Roman" w:hAnsi="Times New Roman" w:cs="Times New Roman"/>
                <w:sz w:val="28"/>
                <w:szCs w:val="28"/>
              </w:rPr>
              <w:t>за</w:t>
            </w:r>
            <w:proofErr w:type="gramEnd"/>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 xml:space="preserve">исполнением </w:t>
            </w:r>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программы</w:t>
            </w:r>
          </w:p>
        </w:tc>
        <w:tc>
          <w:tcPr>
            <w:tcW w:w="6645" w:type="dxa"/>
            <w:gridSpan w:val="2"/>
            <w:shd w:val="clear" w:color="auto" w:fill="auto"/>
          </w:tcPr>
          <w:p w:rsidR="00DB6232" w:rsidRDefault="00A259B3">
            <w:pPr>
              <w:rPr>
                <w:rFonts w:ascii="Times New Roman" w:hAnsi="Times New Roman" w:cs="Times New Roman"/>
                <w:sz w:val="28"/>
                <w:szCs w:val="28"/>
              </w:rPr>
            </w:pPr>
            <w:r>
              <w:rPr>
                <w:rFonts w:ascii="Times New Roman" w:hAnsi="Times New Roman" w:cs="Times New Roman"/>
                <w:sz w:val="28"/>
                <w:szCs w:val="28"/>
              </w:rPr>
              <w:t>Органы управления и контроля:</w:t>
            </w:r>
          </w:p>
          <w:p w:rsidR="00A259B3" w:rsidRDefault="00A259B3">
            <w:pPr>
              <w:rPr>
                <w:rFonts w:ascii="Times New Roman" w:hAnsi="Times New Roman" w:cs="Times New Roman"/>
                <w:sz w:val="28"/>
                <w:szCs w:val="28"/>
              </w:rPr>
            </w:pPr>
            <w:r>
              <w:rPr>
                <w:rFonts w:ascii="Times New Roman" w:hAnsi="Times New Roman" w:cs="Times New Roman"/>
                <w:sz w:val="28"/>
                <w:szCs w:val="28"/>
              </w:rPr>
              <w:t>- администрация Кропоткинского городского поселения;</w:t>
            </w:r>
          </w:p>
          <w:p w:rsidR="00A259B3" w:rsidRPr="00DB6232" w:rsidRDefault="00A259B3">
            <w:pPr>
              <w:rPr>
                <w:rFonts w:ascii="Times New Roman" w:hAnsi="Times New Roman" w:cs="Times New Roman"/>
                <w:sz w:val="28"/>
                <w:szCs w:val="28"/>
              </w:rPr>
            </w:pPr>
            <w:r>
              <w:rPr>
                <w:rFonts w:ascii="Times New Roman" w:hAnsi="Times New Roman" w:cs="Times New Roman"/>
                <w:sz w:val="28"/>
                <w:szCs w:val="28"/>
              </w:rPr>
              <w:t>Дума Кропоткинского городского поселения.</w:t>
            </w:r>
          </w:p>
        </w:tc>
      </w:tr>
      <w:tr w:rsidR="00DB6232"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Целевые показатели</w:t>
            </w:r>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программы</w:t>
            </w:r>
          </w:p>
        </w:tc>
        <w:tc>
          <w:tcPr>
            <w:tcW w:w="6645" w:type="dxa"/>
            <w:gridSpan w:val="2"/>
            <w:shd w:val="clear" w:color="auto" w:fill="auto"/>
          </w:tcPr>
          <w:p w:rsidR="00DB6232" w:rsidRDefault="00A259B3" w:rsidP="00A259B3">
            <w:pPr>
              <w:jc w:val="both"/>
              <w:rPr>
                <w:rFonts w:ascii="Times New Roman" w:hAnsi="Times New Roman" w:cs="Times New Roman"/>
                <w:sz w:val="28"/>
                <w:szCs w:val="28"/>
              </w:rPr>
            </w:pPr>
            <w:r>
              <w:rPr>
                <w:rFonts w:ascii="Times New Roman" w:hAnsi="Times New Roman" w:cs="Times New Roman"/>
                <w:sz w:val="28"/>
                <w:szCs w:val="28"/>
              </w:rPr>
              <w:t>- уровень рождаемости на 1000 человек</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уровень смертности на 1000 человек</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средняя заработная плата занятых в экономике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сего, тыс.</w:t>
            </w:r>
            <w:r w:rsidR="0054060A">
              <w:rPr>
                <w:rFonts w:ascii="Times New Roman" w:hAnsi="Times New Roman" w:cs="Times New Roman"/>
                <w:sz w:val="28"/>
                <w:szCs w:val="28"/>
              </w:rPr>
              <w:t xml:space="preserve"> </w:t>
            </w:r>
            <w:r>
              <w:rPr>
                <w:rFonts w:ascii="Times New Roman" w:hAnsi="Times New Roman" w:cs="Times New Roman"/>
                <w:sz w:val="28"/>
                <w:szCs w:val="28"/>
              </w:rPr>
              <w:t>руб.</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уровень регистрируемой безработицы</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миграционный прирост</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объем отгруженных товаров собственного производства, выполненных работ и услуг собственными силами, тыс. руб.</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производство и распределение тепловой энергии и воды, тыс. руб.</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оборот розничной торговли, тыс. руб.</w:t>
            </w:r>
          </w:p>
          <w:p w:rsidR="00A259B3" w:rsidRDefault="00A259B3" w:rsidP="00A259B3">
            <w:pPr>
              <w:jc w:val="both"/>
              <w:rPr>
                <w:rFonts w:ascii="Times New Roman" w:hAnsi="Times New Roman" w:cs="Times New Roman"/>
                <w:sz w:val="28"/>
                <w:szCs w:val="28"/>
              </w:rPr>
            </w:pPr>
            <w:r>
              <w:rPr>
                <w:rFonts w:ascii="Times New Roman" w:hAnsi="Times New Roman" w:cs="Times New Roman"/>
                <w:sz w:val="28"/>
                <w:szCs w:val="28"/>
              </w:rPr>
              <w:t xml:space="preserve">- объем платных услуг населению,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259B3" w:rsidRPr="00DB6232" w:rsidRDefault="00A259B3" w:rsidP="00A259B3">
            <w:pPr>
              <w:jc w:val="both"/>
              <w:rPr>
                <w:rFonts w:ascii="Times New Roman" w:hAnsi="Times New Roman" w:cs="Times New Roman"/>
                <w:sz w:val="28"/>
                <w:szCs w:val="28"/>
              </w:rPr>
            </w:pPr>
            <w:r>
              <w:rPr>
                <w:rFonts w:ascii="Times New Roman" w:hAnsi="Times New Roman" w:cs="Times New Roman"/>
                <w:sz w:val="28"/>
                <w:szCs w:val="28"/>
              </w:rPr>
              <w:lastRenderedPageBreak/>
              <w:t>- создание новых рабочих мест</w:t>
            </w:r>
          </w:p>
        </w:tc>
      </w:tr>
      <w:tr w:rsidR="00DB6232"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lastRenderedPageBreak/>
              <w:t>Ожидаемые</w:t>
            </w:r>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результаты</w:t>
            </w:r>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реализации</w:t>
            </w:r>
          </w:p>
          <w:p w:rsidR="00DB6232" w:rsidRDefault="00DB6232" w:rsidP="00DB6232">
            <w:pPr>
              <w:jc w:val="center"/>
              <w:rPr>
                <w:rFonts w:ascii="Times New Roman" w:hAnsi="Times New Roman" w:cs="Times New Roman"/>
                <w:sz w:val="28"/>
                <w:szCs w:val="28"/>
              </w:rPr>
            </w:pPr>
            <w:r>
              <w:rPr>
                <w:rFonts w:ascii="Times New Roman" w:hAnsi="Times New Roman" w:cs="Times New Roman"/>
                <w:sz w:val="28"/>
                <w:szCs w:val="28"/>
              </w:rPr>
              <w:t>программы</w:t>
            </w:r>
          </w:p>
        </w:tc>
        <w:tc>
          <w:tcPr>
            <w:tcW w:w="6645" w:type="dxa"/>
            <w:gridSpan w:val="2"/>
            <w:shd w:val="clear" w:color="auto" w:fill="auto"/>
          </w:tcPr>
          <w:p w:rsidR="00DB6232" w:rsidRPr="00DB6232" w:rsidRDefault="00A259B3">
            <w:pPr>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комплексной программы социально-экономического развития позволит к </w:t>
            </w:r>
            <w:r w:rsidR="000B1A83">
              <w:rPr>
                <w:rFonts w:ascii="Times New Roman" w:hAnsi="Times New Roman" w:cs="Times New Roman"/>
                <w:sz w:val="28"/>
                <w:szCs w:val="28"/>
              </w:rPr>
              <w:t>2022 году по отношению к 2017 году:</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увеличение среднемесячной заработной платы работников всех видов деятельности </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снижение уровня регистрируемой безработицы (к трудоспособному населению в трудоспособном возрасте) </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увеличение миграционного прироста </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увеличение объема отгруженных товаров собственного производства, выполнение работ и услуг собственными силами </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увеличить производство и распределение тепловой энергии и воды </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увеличить оборот розничной торговли в сопоставимых ценах </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увеличит объем платных услуг населению в сопоставимых ценах </w:t>
            </w:r>
          </w:p>
        </w:tc>
      </w:tr>
      <w:tr w:rsidR="000B1A83"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0B1A83" w:rsidRDefault="000B1A83" w:rsidP="00DB6232">
            <w:pPr>
              <w:jc w:val="center"/>
              <w:rPr>
                <w:rFonts w:ascii="Times New Roman" w:hAnsi="Times New Roman" w:cs="Times New Roman"/>
                <w:sz w:val="28"/>
                <w:szCs w:val="28"/>
              </w:rPr>
            </w:pPr>
          </w:p>
        </w:tc>
        <w:tc>
          <w:tcPr>
            <w:tcW w:w="6645" w:type="dxa"/>
            <w:gridSpan w:val="2"/>
            <w:shd w:val="clear" w:color="auto" w:fill="auto"/>
          </w:tcPr>
          <w:p w:rsidR="000B1A83" w:rsidRDefault="000B1A83">
            <w:pPr>
              <w:rPr>
                <w:rFonts w:ascii="Times New Roman" w:hAnsi="Times New Roman" w:cs="Times New Roman"/>
                <w:sz w:val="28"/>
                <w:szCs w:val="28"/>
              </w:rPr>
            </w:pPr>
            <w:r>
              <w:rPr>
                <w:rFonts w:ascii="Times New Roman" w:hAnsi="Times New Roman" w:cs="Times New Roman"/>
                <w:sz w:val="28"/>
                <w:szCs w:val="28"/>
              </w:rPr>
              <w:t xml:space="preserve">- повысить собственные доходы консолидированного бюджета поселения </w:t>
            </w:r>
          </w:p>
        </w:tc>
      </w:tr>
    </w:tbl>
    <w:p w:rsidR="0028604E" w:rsidRDefault="0028604E"/>
    <w:p w:rsidR="0028604E" w:rsidRDefault="0028604E"/>
    <w:p w:rsidR="0028604E" w:rsidRDefault="0028604E"/>
    <w:p w:rsidR="004157EB" w:rsidRDefault="004157EB"/>
    <w:p w:rsidR="004157EB" w:rsidRDefault="004157EB"/>
    <w:p w:rsidR="004157EB" w:rsidRDefault="004157EB"/>
    <w:p w:rsidR="004157EB" w:rsidRDefault="004157EB"/>
    <w:p w:rsidR="000C3E79" w:rsidRDefault="000C3E79" w:rsidP="000C3E79">
      <w:pPr>
        <w:pStyle w:val="a3"/>
        <w:rPr>
          <w:rFonts w:ascii="Times New Roman" w:hAnsi="Times New Roman" w:cs="Times New Roman"/>
          <w:b/>
          <w:sz w:val="28"/>
          <w:szCs w:val="28"/>
        </w:rPr>
      </w:pPr>
    </w:p>
    <w:p w:rsidR="000C3E79" w:rsidRDefault="000C3E79" w:rsidP="000C3E79">
      <w:pPr>
        <w:pStyle w:val="a3"/>
        <w:rPr>
          <w:rFonts w:ascii="Times New Roman" w:hAnsi="Times New Roman" w:cs="Times New Roman"/>
          <w:b/>
          <w:sz w:val="28"/>
          <w:szCs w:val="28"/>
        </w:rPr>
      </w:pPr>
    </w:p>
    <w:p w:rsidR="000C3E79" w:rsidRDefault="000C3E79" w:rsidP="000C3E79">
      <w:pPr>
        <w:pStyle w:val="a3"/>
        <w:rPr>
          <w:rFonts w:ascii="Times New Roman" w:hAnsi="Times New Roman" w:cs="Times New Roman"/>
          <w:b/>
          <w:sz w:val="28"/>
          <w:szCs w:val="28"/>
        </w:rPr>
      </w:pPr>
    </w:p>
    <w:p w:rsidR="000C3E79" w:rsidRDefault="000C3E79" w:rsidP="000C3E79">
      <w:pPr>
        <w:pStyle w:val="a3"/>
        <w:rPr>
          <w:rFonts w:ascii="Times New Roman" w:hAnsi="Times New Roman" w:cs="Times New Roman"/>
          <w:b/>
          <w:sz w:val="28"/>
          <w:szCs w:val="28"/>
        </w:rPr>
      </w:pPr>
    </w:p>
    <w:p w:rsidR="000C3E79" w:rsidRDefault="000C3E79" w:rsidP="000C3E79">
      <w:pPr>
        <w:pStyle w:val="a3"/>
        <w:rPr>
          <w:rFonts w:ascii="Times New Roman" w:hAnsi="Times New Roman" w:cs="Times New Roman"/>
          <w:b/>
          <w:sz w:val="28"/>
          <w:szCs w:val="28"/>
        </w:rPr>
      </w:pPr>
    </w:p>
    <w:p w:rsidR="00C832BB" w:rsidRDefault="00C832BB" w:rsidP="000C3E79">
      <w:pPr>
        <w:pStyle w:val="a3"/>
        <w:rPr>
          <w:rFonts w:ascii="Times New Roman" w:hAnsi="Times New Roman" w:cs="Times New Roman"/>
          <w:b/>
          <w:sz w:val="28"/>
          <w:szCs w:val="28"/>
        </w:rPr>
      </w:pPr>
    </w:p>
    <w:p w:rsidR="00C832BB" w:rsidRDefault="00C832BB" w:rsidP="000C3E79">
      <w:pPr>
        <w:pStyle w:val="a3"/>
        <w:rPr>
          <w:rFonts w:ascii="Times New Roman" w:hAnsi="Times New Roman" w:cs="Times New Roman"/>
          <w:b/>
          <w:sz w:val="28"/>
          <w:szCs w:val="28"/>
        </w:rPr>
      </w:pPr>
    </w:p>
    <w:p w:rsidR="00C832BB" w:rsidRDefault="00C832BB" w:rsidP="000C3E79">
      <w:pPr>
        <w:pStyle w:val="a3"/>
        <w:rPr>
          <w:rFonts w:ascii="Times New Roman" w:hAnsi="Times New Roman" w:cs="Times New Roman"/>
          <w:b/>
          <w:sz w:val="28"/>
          <w:szCs w:val="28"/>
        </w:rPr>
      </w:pPr>
    </w:p>
    <w:p w:rsidR="00C832BB" w:rsidRDefault="00C832BB" w:rsidP="000C3E79">
      <w:pPr>
        <w:pStyle w:val="a3"/>
        <w:rPr>
          <w:rFonts w:ascii="Times New Roman" w:hAnsi="Times New Roman" w:cs="Times New Roman"/>
          <w:b/>
          <w:sz w:val="28"/>
          <w:szCs w:val="28"/>
        </w:rPr>
      </w:pPr>
    </w:p>
    <w:p w:rsidR="000C3E79" w:rsidRDefault="000C3E79" w:rsidP="000C3E79">
      <w:pPr>
        <w:pStyle w:val="a3"/>
        <w:rPr>
          <w:rFonts w:ascii="Times New Roman" w:hAnsi="Times New Roman" w:cs="Times New Roman"/>
          <w:b/>
          <w:sz w:val="28"/>
          <w:szCs w:val="28"/>
        </w:rPr>
      </w:pPr>
    </w:p>
    <w:p w:rsidR="000C3E79" w:rsidRDefault="000C3E79" w:rsidP="000C3E79">
      <w:pPr>
        <w:pStyle w:val="a3"/>
        <w:rPr>
          <w:rFonts w:ascii="Times New Roman" w:hAnsi="Times New Roman" w:cs="Times New Roman"/>
          <w:b/>
          <w:sz w:val="28"/>
          <w:szCs w:val="28"/>
        </w:rPr>
      </w:pPr>
    </w:p>
    <w:p w:rsidR="000C3E79" w:rsidRDefault="000C3E79" w:rsidP="000C3E79">
      <w:pPr>
        <w:pStyle w:val="a3"/>
        <w:rPr>
          <w:rFonts w:ascii="Times New Roman" w:hAnsi="Times New Roman" w:cs="Times New Roman"/>
          <w:b/>
          <w:sz w:val="28"/>
          <w:szCs w:val="28"/>
        </w:rPr>
      </w:pPr>
    </w:p>
    <w:p w:rsidR="004157EB" w:rsidRPr="00092AF2" w:rsidRDefault="004157EB" w:rsidP="000C3E79">
      <w:pPr>
        <w:pStyle w:val="a3"/>
        <w:numPr>
          <w:ilvl w:val="0"/>
          <w:numId w:val="33"/>
        </w:numPr>
        <w:rPr>
          <w:rFonts w:ascii="Times New Roman" w:hAnsi="Times New Roman" w:cs="Times New Roman"/>
          <w:b/>
          <w:sz w:val="28"/>
          <w:szCs w:val="28"/>
        </w:rPr>
      </w:pPr>
      <w:r w:rsidRPr="00092AF2">
        <w:rPr>
          <w:rFonts w:ascii="Times New Roman" w:hAnsi="Times New Roman" w:cs="Times New Roman"/>
          <w:b/>
          <w:sz w:val="28"/>
          <w:szCs w:val="28"/>
        </w:rPr>
        <w:t>Общая информация о муниципальном образовании</w:t>
      </w:r>
    </w:p>
    <w:p w:rsidR="007E09B3" w:rsidRDefault="007E09B3" w:rsidP="00001164">
      <w:pPr>
        <w:spacing w:line="240" w:lineRule="auto"/>
        <w:jc w:val="both"/>
        <w:rPr>
          <w:rFonts w:ascii="Times New Roman" w:hAnsi="Times New Roman" w:cs="Times New Roman"/>
          <w:b/>
          <w:sz w:val="28"/>
          <w:szCs w:val="28"/>
        </w:rPr>
      </w:pPr>
    </w:p>
    <w:p w:rsidR="00001164" w:rsidRDefault="00001164" w:rsidP="000011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образование – Кропоткинское городское поселение образовалось в 1861 году. Кропоткинское муниципальное образование со статусом городского поселения входит в состав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Иркутской области. В Кропоткинское муниципальное образование входят рабочий поселок Кропоткин </w:t>
      </w:r>
      <w:proofErr w:type="spellStart"/>
      <w:r>
        <w:rPr>
          <w:rFonts w:ascii="Times New Roman" w:hAnsi="Times New Roman" w:cs="Times New Roman"/>
          <w:sz w:val="24"/>
          <w:szCs w:val="24"/>
        </w:rPr>
        <w:t>сл</w:t>
      </w:r>
      <w:proofErr w:type="spellEnd"/>
      <w:r>
        <w:rPr>
          <w:rFonts w:ascii="Times New Roman" w:hAnsi="Times New Roman" w:cs="Times New Roman"/>
          <w:sz w:val="24"/>
          <w:szCs w:val="24"/>
        </w:rPr>
        <w:t xml:space="preserve"> статусом городского населенного пункта и сельский населенный пункт – п. Светлый. </w:t>
      </w:r>
    </w:p>
    <w:p w:rsidR="00001164" w:rsidRDefault="00001164" w:rsidP="000011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Кропоткинское муниципальное образование граничит с юга – с </w:t>
      </w:r>
      <w:proofErr w:type="spellStart"/>
      <w:r>
        <w:rPr>
          <w:rFonts w:ascii="Times New Roman" w:hAnsi="Times New Roman" w:cs="Times New Roman"/>
          <w:sz w:val="24"/>
          <w:szCs w:val="24"/>
        </w:rPr>
        <w:t>Бодайбинским</w:t>
      </w:r>
      <w:proofErr w:type="spellEnd"/>
      <w:r>
        <w:rPr>
          <w:rFonts w:ascii="Times New Roman" w:hAnsi="Times New Roman" w:cs="Times New Roman"/>
          <w:sz w:val="24"/>
          <w:szCs w:val="24"/>
        </w:rPr>
        <w:t xml:space="preserve"> муниципальным образованием, с юго-запада</w:t>
      </w:r>
      <w:r w:rsidR="00ED673A">
        <w:rPr>
          <w:rFonts w:ascii="Times New Roman" w:hAnsi="Times New Roman" w:cs="Times New Roman"/>
          <w:sz w:val="24"/>
          <w:szCs w:val="24"/>
        </w:rPr>
        <w:t xml:space="preserve"> и запада</w:t>
      </w:r>
      <w:r>
        <w:rPr>
          <w:rFonts w:ascii="Times New Roman" w:hAnsi="Times New Roman" w:cs="Times New Roman"/>
          <w:sz w:val="24"/>
          <w:szCs w:val="24"/>
        </w:rPr>
        <w:t xml:space="preserve"> – с Артемовским </w:t>
      </w:r>
      <w:r w:rsidR="00ED673A">
        <w:rPr>
          <w:rFonts w:ascii="Times New Roman" w:hAnsi="Times New Roman" w:cs="Times New Roman"/>
          <w:sz w:val="24"/>
          <w:szCs w:val="24"/>
        </w:rPr>
        <w:t xml:space="preserve">муниципальным образованием, с северо-запада, севера, северо-востока и востока – с </w:t>
      </w:r>
      <w:proofErr w:type="spellStart"/>
      <w:r w:rsidR="00ED673A">
        <w:rPr>
          <w:rFonts w:ascii="Times New Roman" w:hAnsi="Times New Roman" w:cs="Times New Roman"/>
          <w:sz w:val="24"/>
          <w:szCs w:val="24"/>
        </w:rPr>
        <w:t>Жуинским</w:t>
      </w:r>
      <w:proofErr w:type="spellEnd"/>
      <w:r w:rsidR="00ED673A">
        <w:rPr>
          <w:rFonts w:ascii="Times New Roman" w:hAnsi="Times New Roman" w:cs="Times New Roman"/>
          <w:sz w:val="24"/>
          <w:szCs w:val="24"/>
        </w:rPr>
        <w:t xml:space="preserve"> муниципальным образованием (все – </w:t>
      </w:r>
      <w:proofErr w:type="spellStart"/>
      <w:r w:rsidR="00ED673A">
        <w:rPr>
          <w:rFonts w:ascii="Times New Roman" w:hAnsi="Times New Roman" w:cs="Times New Roman"/>
          <w:sz w:val="24"/>
          <w:szCs w:val="24"/>
        </w:rPr>
        <w:t>Бодайбинский</w:t>
      </w:r>
      <w:proofErr w:type="spellEnd"/>
      <w:r w:rsidR="00ED673A">
        <w:rPr>
          <w:rFonts w:ascii="Times New Roman" w:hAnsi="Times New Roman" w:cs="Times New Roman"/>
          <w:sz w:val="24"/>
          <w:szCs w:val="24"/>
        </w:rPr>
        <w:t xml:space="preserve"> муниципальный район), с юго-востока – с </w:t>
      </w:r>
      <w:proofErr w:type="spellStart"/>
      <w:r w:rsidR="00ED673A">
        <w:rPr>
          <w:rFonts w:ascii="Times New Roman" w:hAnsi="Times New Roman" w:cs="Times New Roman"/>
          <w:sz w:val="24"/>
          <w:szCs w:val="24"/>
        </w:rPr>
        <w:t>Каларским</w:t>
      </w:r>
      <w:proofErr w:type="spellEnd"/>
      <w:r w:rsidR="00ED673A">
        <w:rPr>
          <w:rFonts w:ascii="Times New Roman" w:hAnsi="Times New Roman" w:cs="Times New Roman"/>
          <w:sz w:val="24"/>
          <w:szCs w:val="24"/>
        </w:rPr>
        <w:t xml:space="preserve"> муниципальным районом Забайкальского края.</w:t>
      </w:r>
    </w:p>
    <w:p w:rsidR="00501884" w:rsidRDefault="00501884" w:rsidP="000011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Таблица 1.1.</w:t>
      </w:r>
      <w:r w:rsidR="00140CB0">
        <w:rPr>
          <w:rFonts w:ascii="Times New Roman" w:hAnsi="Times New Roman" w:cs="Times New Roman"/>
          <w:sz w:val="24"/>
          <w:szCs w:val="24"/>
        </w:rPr>
        <w:t xml:space="preserve"> – Населенные пункты Кропоткинского муниципального образования</w:t>
      </w:r>
    </w:p>
    <w:tbl>
      <w:tblPr>
        <w:tblStyle w:val="a4"/>
        <w:tblW w:w="0" w:type="auto"/>
        <w:tblInd w:w="675" w:type="dxa"/>
        <w:tblLook w:val="04A0" w:firstRow="1" w:lastRow="0" w:firstColumn="1" w:lastColumn="0" w:noHBand="0" w:noVBand="1"/>
      </w:tblPr>
      <w:tblGrid>
        <w:gridCol w:w="3119"/>
        <w:gridCol w:w="2693"/>
        <w:gridCol w:w="2693"/>
      </w:tblGrid>
      <w:tr w:rsidR="00501884" w:rsidTr="00501884">
        <w:tc>
          <w:tcPr>
            <w:tcW w:w="3119" w:type="dxa"/>
          </w:tcPr>
          <w:p w:rsidR="00501884" w:rsidRDefault="00501884" w:rsidP="00501884">
            <w:pPr>
              <w:jc w:val="center"/>
              <w:rPr>
                <w:rFonts w:ascii="Times New Roman" w:hAnsi="Times New Roman" w:cs="Times New Roman"/>
                <w:sz w:val="24"/>
                <w:szCs w:val="24"/>
              </w:rPr>
            </w:pPr>
          </w:p>
        </w:tc>
        <w:tc>
          <w:tcPr>
            <w:tcW w:w="2693" w:type="dxa"/>
          </w:tcPr>
          <w:p w:rsidR="00501884" w:rsidRDefault="00501884" w:rsidP="00501884">
            <w:pPr>
              <w:jc w:val="center"/>
              <w:rPr>
                <w:rFonts w:ascii="Times New Roman" w:hAnsi="Times New Roman" w:cs="Times New Roman"/>
                <w:sz w:val="24"/>
                <w:szCs w:val="24"/>
              </w:rPr>
            </w:pPr>
            <w:r>
              <w:rPr>
                <w:rFonts w:ascii="Times New Roman" w:hAnsi="Times New Roman" w:cs="Times New Roman"/>
                <w:sz w:val="24"/>
                <w:szCs w:val="24"/>
              </w:rPr>
              <w:t>Население на 01.01.2016 г.</w:t>
            </w:r>
          </w:p>
        </w:tc>
        <w:tc>
          <w:tcPr>
            <w:tcW w:w="2693" w:type="dxa"/>
          </w:tcPr>
          <w:p w:rsidR="00501884" w:rsidRDefault="00501884" w:rsidP="00501884">
            <w:pPr>
              <w:jc w:val="center"/>
              <w:rPr>
                <w:rFonts w:ascii="Times New Roman" w:hAnsi="Times New Roman" w:cs="Times New Roman"/>
                <w:sz w:val="24"/>
                <w:szCs w:val="24"/>
              </w:rPr>
            </w:pPr>
            <w:r>
              <w:rPr>
                <w:rFonts w:ascii="Times New Roman" w:hAnsi="Times New Roman" w:cs="Times New Roman"/>
                <w:sz w:val="24"/>
                <w:szCs w:val="24"/>
              </w:rPr>
              <w:t xml:space="preserve">Расстояние до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w:t>
            </w:r>
          </w:p>
        </w:tc>
      </w:tr>
      <w:tr w:rsidR="00501884" w:rsidTr="00501884">
        <w:tc>
          <w:tcPr>
            <w:tcW w:w="3119" w:type="dxa"/>
          </w:tcPr>
          <w:p w:rsidR="00501884" w:rsidRDefault="00501884" w:rsidP="00001164">
            <w:pPr>
              <w:jc w:val="both"/>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w:t>
            </w:r>
          </w:p>
        </w:tc>
        <w:tc>
          <w:tcPr>
            <w:tcW w:w="2693" w:type="dxa"/>
          </w:tcPr>
          <w:p w:rsidR="00501884" w:rsidRPr="00083CF3" w:rsidRDefault="00373AF0" w:rsidP="00373AF0">
            <w:pPr>
              <w:jc w:val="center"/>
              <w:rPr>
                <w:rFonts w:ascii="Times New Roman" w:hAnsi="Times New Roman" w:cs="Times New Roman"/>
                <w:sz w:val="24"/>
                <w:szCs w:val="24"/>
              </w:rPr>
            </w:pPr>
            <w:r w:rsidRPr="00083CF3">
              <w:rPr>
                <w:rFonts w:ascii="Times New Roman" w:hAnsi="Times New Roman" w:cs="Times New Roman"/>
                <w:sz w:val="24"/>
                <w:szCs w:val="24"/>
              </w:rPr>
              <w:t>1</w:t>
            </w:r>
            <w:r w:rsidR="00083CF3" w:rsidRPr="00083CF3">
              <w:rPr>
                <w:rFonts w:ascii="Times New Roman" w:hAnsi="Times New Roman" w:cs="Times New Roman"/>
                <w:sz w:val="24"/>
                <w:szCs w:val="24"/>
              </w:rPr>
              <w:t>231</w:t>
            </w:r>
          </w:p>
        </w:tc>
        <w:tc>
          <w:tcPr>
            <w:tcW w:w="2693" w:type="dxa"/>
          </w:tcPr>
          <w:p w:rsidR="00501884" w:rsidRDefault="00501884" w:rsidP="00001164">
            <w:pPr>
              <w:jc w:val="both"/>
              <w:rPr>
                <w:rFonts w:ascii="Times New Roman" w:hAnsi="Times New Roman" w:cs="Times New Roman"/>
                <w:sz w:val="24"/>
                <w:szCs w:val="24"/>
              </w:rPr>
            </w:pPr>
          </w:p>
        </w:tc>
      </w:tr>
      <w:tr w:rsidR="00501884" w:rsidTr="00501884">
        <w:tc>
          <w:tcPr>
            <w:tcW w:w="3119" w:type="dxa"/>
          </w:tcPr>
          <w:p w:rsidR="00501884" w:rsidRDefault="00501884" w:rsidP="00001164">
            <w:pPr>
              <w:jc w:val="both"/>
              <w:rPr>
                <w:rFonts w:ascii="Times New Roman" w:hAnsi="Times New Roman" w:cs="Times New Roman"/>
                <w:sz w:val="24"/>
                <w:szCs w:val="24"/>
              </w:rPr>
            </w:pPr>
            <w:r>
              <w:rPr>
                <w:rFonts w:ascii="Times New Roman" w:hAnsi="Times New Roman" w:cs="Times New Roman"/>
                <w:sz w:val="24"/>
                <w:szCs w:val="24"/>
              </w:rPr>
              <w:t>п. Светлый</w:t>
            </w:r>
          </w:p>
        </w:tc>
        <w:tc>
          <w:tcPr>
            <w:tcW w:w="2693" w:type="dxa"/>
          </w:tcPr>
          <w:p w:rsidR="00501884" w:rsidRPr="00083CF3" w:rsidRDefault="00373AF0" w:rsidP="00373AF0">
            <w:pPr>
              <w:jc w:val="center"/>
              <w:rPr>
                <w:rFonts w:ascii="Times New Roman" w:hAnsi="Times New Roman" w:cs="Times New Roman"/>
                <w:sz w:val="24"/>
                <w:szCs w:val="24"/>
              </w:rPr>
            </w:pPr>
            <w:r w:rsidRPr="00083CF3">
              <w:rPr>
                <w:rFonts w:ascii="Times New Roman" w:hAnsi="Times New Roman" w:cs="Times New Roman"/>
                <w:sz w:val="24"/>
                <w:szCs w:val="24"/>
              </w:rPr>
              <w:t>26</w:t>
            </w:r>
          </w:p>
        </w:tc>
        <w:tc>
          <w:tcPr>
            <w:tcW w:w="2693" w:type="dxa"/>
          </w:tcPr>
          <w:p w:rsidR="00501884" w:rsidRDefault="00373AF0" w:rsidP="00373AF0">
            <w:pPr>
              <w:jc w:val="center"/>
              <w:rPr>
                <w:rFonts w:ascii="Times New Roman" w:hAnsi="Times New Roman" w:cs="Times New Roman"/>
                <w:sz w:val="24"/>
                <w:szCs w:val="24"/>
              </w:rPr>
            </w:pPr>
            <w:r>
              <w:rPr>
                <w:rFonts w:ascii="Times New Roman" w:hAnsi="Times New Roman" w:cs="Times New Roman"/>
                <w:sz w:val="24"/>
                <w:szCs w:val="24"/>
              </w:rPr>
              <w:t>62</w:t>
            </w:r>
          </w:p>
        </w:tc>
      </w:tr>
      <w:tr w:rsidR="00501884" w:rsidTr="00501884">
        <w:tc>
          <w:tcPr>
            <w:tcW w:w="3119" w:type="dxa"/>
          </w:tcPr>
          <w:p w:rsidR="00501884" w:rsidRDefault="00501884" w:rsidP="00001164">
            <w:pPr>
              <w:jc w:val="both"/>
              <w:rPr>
                <w:rFonts w:ascii="Times New Roman" w:hAnsi="Times New Roman" w:cs="Times New Roman"/>
                <w:sz w:val="24"/>
                <w:szCs w:val="24"/>
              </w:rPr>
            </w:pPr>
            <w:r>
              <w:rPr>
                <w:rFonts w:ascii="Times New Roman" w:hAnsi="Times New Roman" w:cs="Times New Roman"/>
                <w:sz w:val="24"/>
                <w:szCs w:val="24"/>
              </w:rPr>
              <w:t>Всего по поселению</w:t>
            </w:r>
          </w:p>
        </w:tc>
        <w:tc>
          <w:tcPr>
            <w:tcW w:w="2693" w:type="dxa"/>
          </w:tcPr>
          <w:p w:rsidR="00501884" w:rsidRPr="00083CF3" w:rsidRDefault="00083CF3" w:rsidP="00373AF0">
            <w:pPr>
              <w:jc w:val="center"/>
              <w:rPr>
                <w:rFonts w:ascii="Times New Roman" w:hAnsi="Times New Roman" w:cs="Times New Roman"/>
                <w:sz w:val="24"/>
                <w:szCs w:val="24"/>
              </w:rPr>
            </w:pPr>
            <w:r w:rsidRPr="00083CF3">
              <w:rPr>
                <w:rFonts w:ascii="Times New Roman" w:hAnsi="Times New Roman" w:cs="Times New Roman"/>
                <w:sz w:val="24"/>
                <w:szCs w:val="24"/>
              </w:rPr>
              <w:t>1257</w:t>
            </w:r>
          </w:p>
        </w:tc>
        <w:tc>
          <w:tcPr>
            <w:tcW w:w="2693" w:type="dxa"/>
          </w:tcPr>
          <w:p w:rsidR="00501884" w:rsidRDefault="00501884" w:rsidP="00001164">
            <w:pPr>
              <w:jc w:val="both"/>
              <w:rPr>
                <w:rFonts w:ascii="Times New Roman" w:hAnsi="Times New Roman" w:cs="Times New Roman"/>
                <w:sz w:val="24"/>
                <w:szCs w:val="24"/>
              </w:rPr>
            </w:pPr>
          </w:p>
        </w:tc>
      </w:tr>
    </w:tbl>
    <w:p w:rsidR="00501884" w:rsidRDefault="00383475" w:rsidP="00140CB0">
      <w:pPr>
        <w:spacing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территории поселения в существующих границах составляет 372,0 га. Территория п. Светлый в современных границах составляет 251,0 га.</w:t>
      </w:r>
    </w:p>
    <w:p w:rsidR="00140CB0" w:rsidRDefault="00140CB0" w:rsidP="00877FCB">
      <w:pPr>
        <w:spacing w:line="240" w:lineRule="auto"/>
        <w:jc w:val="both"/>
        <w:rPr>
          <w:rFonts w:ascii="Times New Roman" w:hAnsi="Times New Roman" w:cs="Times New Roman"/>
          <w:sz w:val="24"/>
          <w:szCs w:val="24"/>
        </w:rPr>
      </w:pPr>
      <w:r>
        <w:rPr>
          <w:rFonts w:ascii="Times New Roman" w:hAnsi="Times New Roman" w:cs="Times New Roman"/>
          <w:sz w:val="24"/>
          <w:szCs w:val="24"/>
        </w:rPr>
        <w:t>Структура населения по состоянию на 01.01.2016 года: 3% - дети дошкольного возраста, 10% - школьники, 57% - трудоспособное население, 30% - люди старше трудоспособного возраста.</w:t>
      </w:r>
    </w:p>
    <w:p w:rsidR="00561839" w:rsidRDefault="00877FCB" w:rsidP="00877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839">
        <w:rPr>
          <w:rFonts w:ascii="Times New Roman" w:hAnsi="Times New Roman" w:cs="Times New Roman"/>
          <w:sz w:val="24"/>
          <w:szCs w:val="24"/>
        </w:rPr>
        <w:t>Кропоткинское городское поселение</w:t>
      </w:r>
      <w:r>
        <w:rPr>
          <w:rFonts w:ascii="Times New Roman" w:hAnsi="Times New Roman" w:cs="Times New Roman"/>
          <w:sz w:val="24"/>
          <w:szCs w:val="24"/>
        </w:rPr>
        <w:t xml:space="preserve"> расположено в пределах </w:t>
      </w:r>
      <w:proofErr w:type="spellStart"/>
      <w:r>
        <w:rPr>
          <w:rFonts w:ascii="Times New Roman" w:hAnsi="Times New Roman" w:cs="Times New Roman"/>
          <w:sz w:val="24"/>
          <w:szCs w:val="24"/>
        </w:rPr>
        <w:t>Витимо-Патомского</w:t>
      </w:r>
      <w:proofErr w:type="spellEnd"/>
      <w:r>
        <w:rPr>
          <w:rFonts w:ascii="Times New Roman" w:hAnsi="Times New Roman" w:cs="Times New Roman"/>
          <w:sz w:val="24"/>
          <w:szCs w:val="24"/>
        </w:rPr>
        <w:t xml:space="preserve"> нагорья, в лесной зоне межд</w:t>
      </w:r>
      <w:r w:rsidR="00271052">
        <w:rPr>
          <w:rFonts w:ascii="Times New Roman" w:hAnsi="Times New Roman" w:cs="Times New Roman"/>
          <w:sz w:val="24"/>
          <w:szCs w:val="24"/>
        </w:rPr>
        <w:t xml:space="preserve">уречья рек Вача, </w:t>
      </w:r>
      <w:proofErr w:type="spellStart"/>
      <w:r w:rsidR="00271052">
        <w:rPr>
          <w:rFonts w:ascii="Times New Roman" w:hAnsi="Times New Roman" w:cs="Times New Roman"/>
          <w:sz w:val="24"/>
          <w:szCs w:val="24"/>
        </w:rPr>
        <w:t>Ныгри</w:t>
      </w:r>
      <w:proofErr w:type="spellEnd"/>
      <w:r w:rsidR="00271052">
        <w:rPr>
          <w:rFonts w:ascii="Times New Roman" w:hAnsi="Times New Roman" w:cs="Times New Roman"/>
          <w:sz w:val="24"/>
          <w:szCs w:val="24"/>
        </w:rPr>
        <w:t xml:space="preserve">, </w:t>
      </w:r>
      <w:proofErr w:type="spellStart"/>
      <w:r w:rsidR="00271052">
        <w:rPr>
          <w:rFonts w:ascii="Times New Roman" w:hAnsi="Times New Roman" w:cs="Times New Roman"/>
          <w:sz w:val="24"/>
          <w:szCs w:val="24"/>
        </w:rPr>
        <w:t>Хомолхо</w:t>
      </w:r>
      <w:proofErr w:type="spellEnd"/>
      <w:r w:rsidR="0027105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Нечера</w:t>
      </w:r>
      <w:proofErr w:type="spellEnd"/>
      <w:r>
        <w:rPr>
          <w:rFonts w:ascii="Times New Roman" w:hAnsi="Times New Roman" w:cs="Times New Roman"/>
          <w:sz w:val="24"/>
          <w:szCs w:val="24"/>
        </w:rPr>
        <w:t>, Жуя и др. с высотой рельефа от 600 до 1 500 м.</w:t>
      </w:r>
    </w:p>
    <w:p w:rsidR="00877FCB" w:rsidRDefault="00877FCB" w:rsidP="008E1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Транспортно-географическое положение муниципального образования можно охарактеризовать как окраинно-периферийное. Территория поселения расположена в зоне тяжелых климатических условий Крайнего Севера,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Кропоткин до г. Бодайбо составляет 130 км, до ближайшей железнодорожной станции </w:t>
      </w:r>
      <w:proofErr w:type="spellStart"/>
      <w:r>
        <w:rPr>
          <w:rFonts w:ascii="Times New Roman" w:hAnsi="Times New Roman" w:cs="Times New Roman"/>
          <w:sz w:val="24"/>
          <w:szCs w:val="24"/>
        </w:rPr>
        <w:t>Таксимо</w:t>
      </w:r>
      <w:proofErr w:type="spellEnd"/>
      <w:r>
        <w:rPr>
          <w:rFonts w:ascii="Times New Roman" w:hAnsi="Times New Roman" w:cs="Times New Roman"/>
          <w:sz w:val="24"/>
          <w:szCs w:val="24"/>
        </w:rPr>
        <w:t xml:space="preserve">, участка БАМ Северобайкальского отделения Восточно-Сибирской железной дороги – 339 км. От железнодорожной станции </w:t>
      </w:r>
      <w:proofErr w:type="spellStart"/>
      <w:r>
        <w:rPr>
          <w:rFonts w:ascii="Times New Roman" w:hAnsi="Times New Roman" w:cs="Times New Roman"/>
          <w:sz w:val="24"/>
          <w:szCs w:val="24"/>
        </w:rPr>
        <w:t>Таксимо</w:t>
      </w:r>
      <w:proofErr w:type="spellEnd"/>
      <w:r>
        <w:rPr>
          <w:rFonts w:ascii="Times New Roman" w:hAnsi="Times New Roman" w:cs="Times New Roman"/>
          <w:sz w:val="24"/>
          <w:szCs w:val="24"/>
        </w:rPr>
        <w:t xml:space="preserve"> до г. Иркутска по железной дороге – 2 138 км. Воздушным транспортом из районного центра – г. Бодайбо – 1000 км.</w:t>
      </w:r>
    </w:p>
    <w:p w:rsidR="008E182F" w:rsidRDefault="008E182F" w:rsidP="008E1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Кропоткинское муниципальное образование занимает центральную и восточную части территории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муниципального района, входит в состав </w:t>
      </w:r>
      <w:proofErr w:type="spellStart"/>
      <w:r>
        <w:rPr>
          <w:rFonts w:ascii="Times New Roman" w:hAnsi="Times New Roman" w:cs="Times New Roman"/>
          <w:sz w:val="24"/>
          <w:szCs w:val="24"/>
        </w:rPr>
        <w:t>Бодайбинской</w:t>
      </w:r>
      <w:proofErr w:type="spellEnd"/>
      <w:r>
        <w:rPr>
          <w:rFonts w:ascii="Times New Roman" w:hAnsi="Times New Roman" w:cs="Times New Roman"/>
          <w:sz w:val="24"/>
          <w:szCs w:val="24"/>
        </w:rPr>
        <w:t xml:space="preserve"> районной системы расселения и административно подчиняется непосредственно районному центру – г. Бодайбо, с которым поддерживает культурно-бытовые и трудовые связи.</w:t>
      </w:r>
    </w:p>
    <w:p w:rsidR="005630A2" w:rsidRDefault="008E182F" w:rsidP="008E1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центра муниципального образования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 осуществляет функции административного управления и культурно-бытового обслуживания в отношении подчиненного сельского населенного пункта – п. Светлый, с численностью населения 26 ч</w:t>
      </w:r>
      <w:r w:rsidR="00211653">
        <w:rPr>
          <w:rFonts w:ascii="Times New Roman" w:hAnsi="Times New Roman" w:cs="Times New Roman"/>
          <w:sz w:val="24"/>
          <w:szCs w:val="24"/>
        </w:rPr>
        <w:t>ел. (таблица 1.1.)</w:t>
      </w:r>
      <w:proofErr w:type="gramStart"/>
      <w:r w:rsidR="00211653">
        <w:rPr>
          <w:rFonts w:ascii="Times New Roman" w:hAnsi="Times New Roman" w:cs="Times New Roman"/>
          <w:sz w:val="24"/>
          <w:szCs w:val="24"/>
        </w:rPr>
        <w:t>.</w:t>
      </w:r>
      <w:proofErr w:type="gramEnd"/>
      <w:r w:rsidR="00211653">
        <w:rPr>
          <w:rFonts w:ascii="Times New Roman" w:hAnsi="Times New Roman" w:cs="Times New Roman"/>
          <w:sz w:val="24"/>
          <w:szCs w:val="24"/>
        </w:rPr>
        <w:t xml:space="preserve"> </w:t>
      </w:r>
      <w:proofErr w:type="gramStart"/>
      <w:r w:rsidR="00211653">
        <w:rPr>
          <w:rFonts w:ascii="Times New Roman" w:hAnsi="Times New Roman" w:cs="Times New Roman"/>
          <w:sz w:val="24"/>
          <w:szCs w:val="24"/>
        </w:rPr>
        <w:t>с</w:t>
      </w:r>
      <w:proofErr w:type="gramEnd"/>
      <w:r w:rsidR="00211653">
        <w:rPr>
          <w:rFonts w:ascii="Times New Roman" w:hAnsi="Times New Roman" w:cs="Times New Roman"/>
          <w:sz w:val="24"/>
          <w:szCs w:val="24"/>
        </w:rPr>
        <w:t>вязь с п. С</w:t>
      </w:r>
      <w:r>
        <w:rPr>
          <w:rFonts w:ascii="Times New Roman" w:hAnsi="Times New Roman" w:cs="Times New Roman"/>
          <w:sz w:val="24"/>
          <w:szCs w:val="24"/>
        </w:rPr>
        <w:t>ветлый осуществляется по автомобильной дороге Кропоткин-Светлый протяженностью 62 км.</w:t>
      </w:r>
    </w:p>
    <w:p w:rsidR="005630A2" w:rsidRPr="00C832BB" w:rsidRDefault="005630A2" w:rsidP="008E182F">
      <w:pPr>
        <w:spacing w:line="240" w:lineRule="auto"/>
        <w:jc w:val="both"/>
        <w:rPr>
          <w:rFonts w:ascii="Times New Roman" w:hAnsi="Times New Roman" w:cs="Times New Roman"/>
          <w:b/>
          <w:sz w:val="28"/>
          <w:szCs w:val="28"/>
        </w:rPr>
      </w:pPr>
      <w:r w:rsidRPr="00C832BB">
        <w:rPr>
          <w:rFonts w:ascii="Times New Roman" w:hAnsi="Times New Roman" w:cs="Times New Roman"/>
          <w:b/>
          <w:sz w:val="28"/>
          <w:szCs w:val="28"/>
        </w:rPr>
        <w:lastRenderedPageBreak/>
        <w:t>Природные условия.</w:t>
      </w:r>
    </w:p>
    <w:p w:rsidR="008E182F" w:rsidRPr="005630A2" w:rsidRDefault="005630A2" w:rsidP="008E182F">
      <w:pPr>
        <w:spacing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Pr="005630A2">
        <w:rPr>
          <w:rFonts w:ascii="Times New Roman" w:hAnsi="Times New Roman" w:cs="Times New Roman"/>
          <w:b/>
          <w:sz w:val="24"/>
          <w:szCs w:val="24"/>
        </w:rPr>
        <w:t>Климат</w:t>
      </w:r>
      <w:r w:rsidR="008E182F" w:rsidRPr="005630A2">
        <w:rPr>
          <w:rFonts w:ascii="Times New Roman" w:hAnsi="Times New Roman" w:cs="Times New Roman"/>
          <w:b/>
          <w:sz w:val="24"/>
          <w:szCs w:val="24"/>
        </w:rPr>
        <w:t xml:space="preserve">  </w:t>
      </w:r>
    </w:p>
    <w:p w:rsidR="005630A2" w:rsidRDefault="005630A2" w:rsidP="008E182F">
      <w:p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754801">
        <w:rPr>
          <w:rFonts w:ascii="Times New Roman" w:hAnsi="Times New Roman" w:cs="Times New Roman"/>
          <w:sz w:val="28"/>
          <w:szCs w:val="28"/>
        </w:rPr>
        <w:t xml:space="preserve">     </w:t>
      </w:r>
      <w:r>
        <w:rPr>
          <w:rFonts w:ascii="Times New Roman" w:hAnsi="Times New Roman" w:cs="Times New Roman"/>
          <w:sz w:val="24"/>
          <w:szCs w:val="24"/>
        </w:rPr>
        <w:t>Климат на территории поселения резко-континентальный с суровой продолжительной зимой и коротким теплым летом. Среднегодовая температура составляет минус 6</w:t>
      </w:r>
      <w:proofErr w:type="gramStart"/>
      <w:r>
        <w:rPr>
          <w:rFonts w:ascii="Times New Roman" w:hAnsi="Times New Roman" w:cs="Times New Roman"/>
          <w:sz w:val="24"/>
          <w:szCs w:val="24"/>
        </w:rPr>
        <w:t>º С</w:t>
      </w:r>
      <w:proofErr w:type="gramEnd"/>
      <w:r>
        <w:rPr>
          <w:rFonts w:ascii="Times New Roman" w:hAnsi="Times New Roman" w:cs="Times New Roman"/>
          <w:sz w:val="24"/>
          <w:szCs w:val="24"/>
        </w:rPr>
        <w:t>, с колебаниями температур от минуса 55 до плюс 35º С. Среднегодовое количество осадков варьирует от 250 до 350 мм, более 79 % приходится на теплый период года. Снег выпадает в конце сентября и сходит в конце мая, начале июня. Мощность снегового покрова изменяется от 0,1 до 0,7 м на водоразделе</w:t>
      </w:r>
      <w:r w:rsidR="00560ABD">
        <w:rPr>
          <w:rFonts w:ascii="Times New Roman" w:hAnsi="Times New Roman" w:cs="Times New Roman"/>
          <w:sz w:val="24"/>
          <w:szCs w:val="24"/>
        </w:rPr>
        <w:t xml:space="preserve">, </w:t>
      </w:r>
      <w:r>
        <w:rPr>
          <w:rFonts w:ascii="Times New Roman" w:hAnsi="Times New Roman" w:cs="Times New Roman"/>
          <w:sz w:val="24"/>
          <w:szCs w:val="24"/>
        </w:rPr>
        <w:t xml:space="preserve"> до 1,5 м на склонах и долинах</w:t>
      </w:r>
      <w:r w:rsidR="00560ABD">
        <w:rPr>
          <w:rFonts w:ascii="Times New Roman" w:hAnsi="Times New Roman" w:cs="Times New Roman"/>
          <w:sz w:val="24"/>
          <w:szCs w:val="24"/>
        </w:rPr>
        <w:t>.</w:t>
      </w:r>
      <w:r w:rsidR="00BE34EB">
        <w:rPr>
          <w:rFonts w:ascii="Times New Roman" w:hAnsi="Times New Roman" w:cs="Times New Roman"/>
          <w:sz w:val="24"/>
          <w:szCs w:val="24"/>
        </w:rPr>
        <w:t xml:space="preserve"> Ледостав приходится </w:t>
      </w:r>
      <w:r w:rsidR="00894DDC">
        <w:rPr>
          <w:rFonts w:ascii="Times New Roman" w:hAnsi="Times New Roman" w:cs="Times New Roman"/>
          <w:sz w:val="24"/>
          <w:szCs w:val="24"/>
        </w:rPr>
        <w:t>на октябрь, ледоход на май. Отрицательная средняя температура, развитие мощного темно-лишайного покрова приводит к формированию островной многолетней мерзлоты мощностью от 200 до 250 м на водоразделах и 80-100 м в долинах водотоков. Глубина сезонного оттаивания грунтов не превышает 1,5-2,5 м.</w:t>
      </w:r>
    </w:p>
    <w:p w:rsidR="00754801" w:rsidRDefault="00754801" w:rsidP="008E182F">
      <w:pPr>
        <w:spacing w:line="240" w:lineRule="auto"/>
        <w:jc w:val="both"/>
        <w:rPr>
          <w:rFonts w:ascii="Times New Roman" w:hAnsi="Times New Roman" w:cs="Times New Roman"/>
          <w:b/>
          <w:sz w:val="24"/>
          <w:szCs w:val="24"/>
        </w:rPr>
      </w:pPr>
      <w:r w:rsidRPr="00754801">
        <w:rPr>
          <w:rFonts w:ascii="Times New Roman" w:hAnsi="Times New Roman" w:cs="Times New Roman"/>
          <w:b/>
          <w:sz w:val="24"/>
          <w:szCs w:val="24"/>
        </w:rPr>
        <w:t>Рельеф</w:t>
      </w:r>
    </w:p>
    <w:p w:rsidR="00754801" w:rsidRDefault="00754801" w:rsidP="008E182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Рельеф пересеченный, горный с общим уклоном к реке</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уя. С высотами от 1000-2000 м, наличием сплошной вечной мерзлоты и ледников.</w:t>
      </w:r>
    </w:p>
    <w:p w:rsidR="00754801" w:rsidRDefault="00754801" w:rsidP="008E182F">
      <w:pPr>
        <w:spacing w:line="240" w:lineRule="auto"/>
        <w:jc w:val="both"/>
        <w:rPr>
          <w:rFonts w:ascii="Times New Roman" w:hAnsi="Times New Roman" w:cs="Times New Roman"/>
          <w:b/>
          <w:sz w:val="24"/>
          <w:szCs w:val="24"/>
        </w:rPr>
      </w:pPr>
      <w:r w:rsidRPr="00754801">
        <w:rPr>
          <w:rFonts w:ascii="Times New Roman" w:hAnsi="Times New Roman" w:cs="Times New Roman"/>
          <w:b/>
          <w:sz w:val="24"/>
          <w:szCs w:val="24"/>
        </w:rPr>
        <w:t>Почвы, растительность и животный мир</w:t>
      </w:r>
    </w:p>
    <w:p w:rsidR="00754801" w:rsidRDefault="00754801" w:rsidP="0075480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w:t>
      </w:r>
      <w:proofErr w:type="gramStart"/>
      <w:r>
        <w:rPr>
          <w:rFonts w:ascii="Times New Roman" w:hAnsi="Times New Roman" w:cs="Times New Roman"/>
          <w:sz w:val="24"/>
          <w:szCs w:val="24"/>
        </w:rPr>
        <w:t>невысокую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биопродуктивность</w:t>
      </w:r>
      <w:proofErr w:type="spellEnd"/>
      <w:r>
        <w:rPr>
          <w:rFonts w:ascii="Times New Roman" w:hAnsi="Times New Roman" w:cs="Times New Roman"/>
          <w:sz w:val="24"/>
          <w:szCs w:val="24"/>
        </w:rPr>
        <w:t xml:space="preserve"> лесных насаждений.</w:t>
      </w:r>
    </w:p>
    <w:p w:rsidR="00754801" w:rsidRDefault="00754801" w:rsidP="007548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Леса расположены по днищам речных долин, некрутым склонам и невысоким плоским водоразделам. Главная лесообразующая полрода – лиственница </w:t>
      </w:r>
      <w:proofErr w:type="spellStart"/>
      <w:r>
        <w:rPr>
          <w:rFonts w:ascii="Times New Roman" w:hAnsi="Times New Roman" w:cs="Times New Roman"/>
          <w:sz w:val="24"/>
          <w:szCs w:val="24"/>
        </w:rPr>
        <w:t>Гмелина</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Даурская</w:t>
      </w:r>
      <w:proofErr w:type="spellEnd"/>
      <w:r>
        <w:rPr>
          <w:rFonts w:ascii="Times New Roman" w:hAnsi="Times New Roman" w:cs="Times New Roman"/>
          <w:sz w:val="24"/>
          <w:szCs w:val="24"/>
        </w:rPr>
        <w:t>.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w:t>
      </w:r>
    </w:p>
    <w:p w:rsidR="00754801" w:rsidRDefault="00754801" w:rsidP="007548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Животный мир включает млекопитающих, птиц, рыб, один вид пресмыкающихся – ящерица живородящая.</w:t>
      </w:r>
    </w:p>
    <w:p w:rsidR="002F6342" w:rsidRDefault="00754801" w:rsidP="007548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Обитают все типичные таежные виды </w:t>
      </w:r>
      <w:r w:rsidR="002F6342">
        <w:rPr>
          <w:rFonts w:ascii="Times New Roman" w:hAnsi="Times New Roman" w:cs="Times New Roman"/>
          <w:sz w:val="24"/>
          <w:szCs w:val="24"/>
        </w:rPr>
        <w:t>млекопитающих: медведь, росомаха, волк, выдра, американская норка, белка, заяц-беляк, соболь, колонок, ласка, парнокопытные северный олень, изюбрь, лось, кабарга, косуля.</w:t>
      </w:r>
      <w:r>
        <w:rPr>
          <w:rFonts w:ascii="Times New Roman" w:hAnsi="Times New Roman" w:cs="Times New Roman"/>
          <w:sz w:val="24"/>
          <w:szCs w:val="24"/>
        </w:rPr>
        <w:t xml:space="preserve"> </w:t>
      </w:r>
      <w:proofErr w:type="gramEnd"/>
    </w:p>
    <w:p w:rsidR="00754801" w:rsidRDefault="002F6342" w:rsidP="007548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Из птиц: черный аист, беркут, орлан белохвост, сокол, скопа, филин, журавль-красавка.</w:t>
      </w:r>
      <w:proofErr w:type="gramEnd"/>
      <w:r>
        <w:rPr>
          <w:rFonts w:ascii="Times New Roman" w:hAnsi="Times New Roman" w:cs="Times New Roman"/>
          <w:sz w:val="24"/>
          <w:szCs w:val="24"/>
        </w:rPr>
        <w:t xml:space="preserve"> Редкими являются серый журавль, воробьиный сыч. Наиболее часто встречаются пеночка веснянка, чечевица, ястребиная сова. По берегам рек гнездятся кряква, белая трясогузка, речная крачка. В горных лесах типичны таежные виды: кедровка, </w:t>
      </w:r>
      <w:proofErr w:type="spellStart"/>
      <w:r>
        <w:rPr>
          <w:rFonts w:ascii="Times New Roman" w:hAnsi="Times New Roman" w:cs="Times New Roman"/>
          <w:sz w:val="24"/>
          <w:szCs w:val="24"/>
        </w:rPr>
        <w:t>кукша</w:t>
      </w:r>
      <w:proofErr w:type="spellEnd"/>
      <w:r>
        <w:rPr>
          <w:rFonts w:ascii="Times New Roman" w:hAnsi="Times New Roman" w:cs="Times New Roman"/>
          <w:sz w:val="24"/>
          <w:szCs w:val="24"/>
        </w:rPr>
        <w:t>, клест белокрылый и клест-</w:t>
      </w:r>
      <w:proofErr w:type="spellStart"/>
      <w:r>
        <w:rPr>
          <w:rFonts w:ascii="Times New Roman" w:hAnsi="Times New Roman" w:cs="Times New Roman"/>
          <w:sz w:val="24"/>
          <w:szCs w:val="24"/>
        </w:rPr>
        <w:t>еловик</w:t>
      </w:r>
      <w:proofErr w:type="spellEnd"/>
      <w:r>
        <w:rPr>
          <w:rFonts w:ascii="Times New Roman" w:hAnsi="Times New Roman" w:cs="Times New Roman"/>
          <w:sz w:val="24"/>
          <w:szCs w:val="24"/>
        </w:rPr>
        <w:t>, обыкновенная чечетка.</w:t>
      </w:r>
    </w:p>
    <w:p w:rsidR="00754801" w:rsidRDefault="00754801" w:rsidP="008E1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6342">
        <w:rPr>
          <w:rFonts w:ascii="Times New Roman" w:hAnsi="Times New Roman" w:cs="Times New Roman"/>
          <w:sz w:val="24"/>
          <w:szCs w:val="24"/>
        </w:rPr>
        <w:t xml:space="preserve"> Леса, расположенные на территории Кропоткинского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A20D8A" w:rsidRDefault="002F6342" w:rsidP="008E1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Древесина используется на собственные нужды предприятий: на изготовление пиломатериалов, столярных столбов, на дрова.</w:t>
      </w:r>
      <w:r w:rsidR="00477056">
        <w:rPr>
          <w:rFonts w:ascii="Times New Roman" w:hAnsi="Times New Roman" w:cs="Times New Roman"/>
          <w:sz w:val="24"/>
          <w:szCs w:val="24"/>
        </w:rPr>
        <w:t xml:space="preserve">  </w:t>
      </w:r>
    </w:p>
    <w:p w:rsidR="00477056" w:rsidRDefault="00477056" w:rsidP="008E182F">
      <w:pPr>
        <w:spacing w:line="240" w:lineRule="auto"/>
        <w:jc w:val="both"/>
        <w:rPr>
          <w:rFonts w:ascii="Times New Roman" w:hAnsi="Times New Roman" w:cs="Times New Roman"/>
          <w:b/>
          <w:sz w:val="24"/>
          <w:szCs w:val="24"/>
        </w:rPr>
      </w:pPr>
      <w:r w:rsidRPr="00477056">
        <w:rPr>
          <w:rFonts w:ascii="Times New Roman" w:hAnsi="Times New Roman" w:cs="Times New Roman"/>
          <w:b/>
          <w:sz w:val="24"/>
          <w:szCs w:val="24"/>
        </w:rPr>
        <w:t>Гидрологические условия</w:t>
      </w:r>
    </w:p>
    <w:p w:rsidR="00477056" w:rsidRDefault="00477056" w:rsidP="008E1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Поверхностные воды Кропоткинского муниципального образования представлены водными объектами: р. </w:t>
      </w:r>
      <w:proofErr w:type="spellStart"/>
      <w:r>
        <w:rPr>
          <w:rFonts w:ascii="Times New Roman" w:hAnsi="Times New Roman" w:cs="Times New Roman"/>
          <w:sz w:val="24"/>
          <w:szCs w:val="24"/>
        </w:rPr>
        <w:t>Нечера</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Хомолхо</w:t>
      </w:r>
      <w:proofErr w:type="spellEnd"/>
      <w:r>
        <w:rPr>
          <w:rFonts w:ascii="Times New Roman" w:hAnsi="Times New Roman" w:cs="Times New Roman"/>
          <w:sz w:val="24"/>
          <w:szCs w:val="24"/>
        </w:rPr>
        <w:t>, р. Жуя, р. Вача, р. Бодайбо и др.</w:t>
      </w:r>
    </w:p>
    <w:p w:rsidR="00477056" w:rsidRDefault="00477056" w:rsidP="008E182F">
      <w:pPr>
        <w:spacing w:line="240" w:lineRule="auto"/>
        <w:jc w:val="both"/>
        <w:rPr>
          <w:rFonts w:ascii="Times New Roman" w:hAnsi="Times New Roman" w:cs="Times New Roman"/>
          <w:b/>
          <w:sz w:val="24"/>
          <w:szCs w:val="24"/>
        </w:rPr>
      </w:pPr>
      <w:r w:rsidRPr="00477056">
        <w:rPr>
          <w:rFonts w:ascii="Times New Roman" w:hAnsi="Times New Roman" w:cs="Times New Roman"/>
          <w:b/>
          <w:sz w:val="24"/>
          <w:szCs w:val="24"/>
        </w:rPr>
        <w:t>Сейсмичность территории</w:t>
      </w:r>
    </w:p>
    <w:p w:rsidR="00477056" w:rsidRDefault="00477056" w:rsidP="008E182F">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Территория Кропоткинского муниципального образования относится к сейсмическому району с расчетной сейсмической активностью в баллах:</w:t>
      </w:r>
    </w:p>
    <w:p w:rsidR="008451EA" w:rsidRDefault="00477056" w:rsidP="008E18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Кропоткин   - 8 баллов.</w:t>
      </w:r>
    </w:p>
    <w:p w:rsidR="00C832BB" w:rsidRDefault="00C832BB" w:rsidP="008E182F">
      <w:pPr>
        <w:spacing w:line="240" w:lineRule="auto"/>
        <w:jc w:val="both"/>
        <w:rPr>
          <w:rFonts w:ascii="Times New Roman" w:hAnsi="Times New Roman" w:cs="Times New Roman"/>
          <w:sz w:val="24"/>
          <w:szCs w:val="24"/>
        </w:rPr>
      </w:pPr>
    </w:p>
    <w:p w:rsidR="008451EA" w:rsidRPr="008451EA" w:rsidRDefault="008451EA" w:rsidP="008451EA">
      <w:pPr>
        <w:pStyle w:val="a3"/>
        <w:numPr>
          <w:ilvl w:val="0"/>
          <w:numId w:val="3"/>
        </w:numPr>
        <w:spacing w:line="240" w:lineRule="auto"/>
        <w:jc w:val="center"/>
        <w:rPr>
          <w:rFonts w:ascii="Times New Roman" w:hAnsi="Times New Roman" w:cs="Times New Roman"/>
          <w:b/>
          <w:sz w:val="28"/>
          <w:szCs w:val="28"/>
        </w:rPr>
      </w:pPr>
      <w:r w:rsidRPr="008451EA">
        <w:rPr>
          <w:rFonts w:ascii="Times New Roman" w:hAnsi="Times New Roman" w:cs="Times New Roman"/>
          <w:b/>
          <w:sz w:val="28"/>
          <w:szCs w:val="28"/>
        </w:rPr>
        <w:t>Оценка социально-экономического развития муниципального образования</w:t>
      </w:r>
    </w:p>
    <w:p w:rsidR="008451EA" w:rsidRDefault="008451EA" w:rsidP="008E7F9A">
      <w:pPr>
        <w:spacing w:line="240" w:lineRule="auto"/>
        <w:rPr>
          <w:rFonts w:ascii="Times New Roman" w:hAnsi="Times New Roman" w:cs="Times New Roman"/>
          <w:sz w:val="28"/>
          <w:szCs w:val="28"/>
        </w:rPr>
      </w:pPr>
    </w:p>
    <w:p w:rsidR="008E7F9A" w:rsidRPr="008E7F9A" w:rsidRDefault="008E7F9A" w:rsidP="008E7F9A">
      <w:pPr>
        <w:pStyle w:val="a3"/>
        <w:numPr>
          <w:ilvl w:val="1"/>
          <w:numId w:val="3"/>
        </w:numPr>
        <w:spacing w:line="240" w:lineRule="auto"/>
        <w:rPr>
          <w:rFonts w:ascii="Times New Roman" w:hAnsi="Times New Roman" w:cs="Times New Roman"/>
          <w:sz w:val="28"/>
          <w:szCs w:val="28"/>
        </w:rPr>
      </w:pPr>
      <w:r>
        <w:rPr>
          <w:rFonts w:ascii="Times New Roman" w:hAnsi="Times New Roman" w:cs="Times New Roman"/>
          <w:sz w:val="28"/>
          <w:szCs w:val="28"/>
        </w:rPr>
        <w:t>Демографическая ситуация</w:t>
      </w:r>
    </w:p>
    <w:tbl>
      <w:tblPr>
        <w:tblStyle w:val="a4"/>
        <w:tblW w:w="0" w:type="auto"/>
        <w:tblInd w:w="-318" w:type="dxa"/>
        <w:tblLayout w:type="fixed"/>
        <w:tblLook w:val="04A0" w:firstRow="1" w:lastRow="0" w:firstColumn="1" w:lastColumn="0" w:noHBand="0" w:noVBand="1"/>
      </w:tblPr>
      <w:tblGrid>
        <w:gridCol w:w="566"/>
        <w:gridCol w:w="3829"/>
        <w:gridCol w:w="709"/>
        <w:gridCol w:w="1276"/>
        <w:gridCol w:w="1417"/>
        <w:gridCol w:w="1418"/>
      </w:tblGrid>
      <w:tr w:rsidR="00AB5F85" w:rsidRPr="00E6629C" w:rsidTr="00AB5F85">
        <w:tc>
          <w:tcPr>
            <w:tcW w:w="566" w:type="dxa"/>
          </w:tcPr>
          <w:p w:rsidR="00E6629C" w:rsidRPr="00E6629C" w:rsidRDefault="00E6629C" w:rsidP="007D417B">
            <w:pPr>
              <w:jc w:val="center"/>
              <w:rPr>
                <w:rFonts w:ascii="Times New Roman" w:hAnsi="Times New Roman" w:cs="Times New Roman"/>
                <w:sz w:val="24"/>
                <w:szCs w:val="24"/>
              </w:rPr>
            </w:pPr>
            <w:r w:rsidRPr="00E6629C">
              <w:rPr>
                <w:rFonts w:ascii="Times New Roman" w:hAnsi="Times New Roman" w:cs="Times New Roman"/>
                <w:sz w:val="24"/>
                <w:szCs w:val="24"/>
              </w:rPr>
              <w:t xml:space="preserve">№ </w:t>
            </w:r>
            <w:proofErr w:type="spellStart"/>
            <w:r w:rsidRPr="00E6629C">
              <w:rPr>
                <w:rFonts w:ascii="Times New Roman" w:hAnsi="Times New Roman" w:cs="Times New Roman"/>
                <w:sz w:val="24"/>
                <w:szCs w:val="24"/>
              </w:rPr>
              <w:t>пп</w:t>
            </w:r>
            <w:proofErr w:type="spellEnd"/>
          </w:p>
        </w:tc>
        <w:tc>
          <w:tcPr>
            <w:tcW w:w="3829" w:type="dxa"/>
          </w:tcPr>
          <w:p w:rsidR="00E6629C" w:rsidRPr="00E6629C" w:rsidRDefault="007D417B" w:rsidP="007D417B">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709" w:type="dxa"/>
          </w:tcPr>
          <w:p w:rsidR="00E6629C" w:rsidRPr="00E6629C" w:rsidRDefault="007D417B" w:rsidP="007D417B">
            <w:pPr>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w:t>
            </w:r>
          </w:p>
        </w:tc>
        <w:tc>
          <w:tcPr>
            <w:tcW w:w="1276" w:type="dxa"/>
          </w:tcPr>
          <w:p w:rsidR="007D417B" w:rsidRDefault="007D417B" w:rsidP="007D417B">
            <w:pPr>
              <w:jc w:val="center"/>
              <w:rPr>
                <w:rFonts w:ascii="Times New Roman" w:hAnsi="Times New Roman" w:cs="Times New Roman"/>
                <w:sz w:val="24"/>
                <w:szCs w:val="24"/>
              </w:rPr>
            </w:pPr>
            <w:r>
              <w:rPr>
                <w:rFonts w:ascii="Times New Roman" w:hAnsi="Times New Roman" w:cs="Times New Roman"/>
                <w:sz w:val="24"/>
                <w:szCs w:val="24"/>
              </w:rPr>
              <w:t>2013 г.</w:t>
            </w:r>
          </w:p>
          <w:p w:rsidR="00E6629C" w:rsidRPr="00E6629C" w:rsidRDefault="007D417B" w:rsidP="007D417B">
            <w:pPr>
              <w:jc w:val="center"/>
              <w:rPr>
                <w:rFonts w:ascii="Times New Roman" w:hAnsi="Times New Roman" w:cs="Times New Roman"/>
                <w:sz w:val="24"/>
                <w:szCs w:val="24"/>
              </w:rPr>
            </w:pPr>
            <w:r>
              <w:rPr>
                <w:rFonts w:ascii="Times New Roman" w:hAnsi="Times New Roman" w:cs="Times New Roman"/>
                <w:sz w:val="24"/>
                <w:szCs w:val="24"/>
              </w:rPr>
              <w:t>факт</w:t>
            </w:r>
          </w:p>
        </w:tc>
        <w:tc>
          <w:tcPr>
            <w:tcW w:w="1417" w:type="dxa"/>
          </w:tcPr>
          <w:p w:rsidR="00E6629C" w:rsidRDefault="007D417B" w:rsidP="007D417B">
            <w:pPr>
              <w:jc w:val="center"/>
              <w:rPr>
                <w:rFonts w:ascii="Times New Roman" w:hAnsi="Times New Roman" w:cs="Times New Roman"/>
                <w:sz w:val="24"/>
                <w:szCs w:val="24"/>
              </w:rPr>
            </w:pPr>
            <w:r>
              <w:rPr>
                <w:rFonts w:ascii="Times New Roman" w:hAnsi="Times New Roman" w:cs="Times New Roman"/>
                <w:sz w:val="24"/>
                <w:szCs w:val="24"/>
              </w:rPr>
              <w:t>2014 г.</w:t>
            </w:r>
          </w:p>
          <w:p w:rsidR="007D417B" w:rsidRPr="00E6629C" w:rsidRDefault="007D417B" w:rsidP="007D417B">
            <w:pPr>
              <w:jc w:val="center"/>
              <w:rPr>
                <w:rFonts w:ascii="Times New Roman" w:hAnsi="Times New Roman" w:cs="Times New Roman"/>
                <w:sz w:val="24"/>
                <w:szCs w:val="24"/>
              </w:rPr>
            </w:pPr>
            <w:r>
              <w:rPr>
                <w:rFonts w:ascii="Times New Roman" w:hAnsi="Times New Roman" w:cs="Times New Roman"/>
                <w:sz w:val="24"/>
                <w:szCs w:val="24"/>
              </w:rPr>
              <w:t>факт</w:t>
            </w:r>
          </w:p>
        </w:tc>
        <w:tc>
          <w:tcPr>
            <w:tcW w:w="1418" w:type="dxa"/>
          </w:tcPr>
          <w:p w:rsidR="00E6629C" w:rsidRDefault="007D417B" w:rsidP="007D417B">
            <w:pPr>
              <w:jc w:val="center"/>
              <w:rPr>
                <w:rFonts w:ascii="Times New Roman" w:hAnsi="Times New Roman" w:cs="Times New Roman"/>
                <w:sz w:val="24"/>
                <w:szCs w:val="24"/>
              </w:rPr>
            </w:pPr>
            <w:r>
              <w:rPr>
                <w:rFonts w:ascii="Times New Roman" w:hAnsi="Times New Roman" w:cs="Times New Roman"/>
                <w:sz w:val="24"/>
                <w:szCs w:val="24"/>
              </w:rPr>
              <w:t>2015 г.</w:t>
            </w:r>
          </w:p>
          <w:p w:rsidR="007D417B" w:rsidRPr="00E6629C" w:rsidRDefault="007D417B" w:rsidP="007D417B">
            <w:pPr>
              <w:jc w:val="center"/>
              <w:rPr>
                <w:rFonts w:ascii="Times New Roman" w:hAnsi="Times New Roman" w:cs="Times New Roman"/>
                <w:sz w:val="24"/>
                <w:szCs w:val="24"/>
              </w:rPr>
            </w:pPr>
            <w:r>
              <w:rPr>
                <w:rFonts w:ascii="Times New Roman" w:hAnsi="Times New Roman" w:cs="Times New Roman"/>
                <w:sz w:val="24"/>
                <w:szCs w:val="24"/>
              </w:rPr>
              <w:t>факт</w:t>
            </w:r>
          </w:p>
        </w:tc>
      </w:tr>
      <w:tr w:rsidR="00AB5F85" w:rsidRPr="00E6629C" w:rsidTr="00AB5F85">
        <w:tc>
          <w:tcPr>
            <w:tcW w:w="566" w:type="dxa"/>
          </w:tcPr>
          <w:p w:rsidR="00E6629C" w:rsidRPr="00E6629C" w:rsidRDefault="00E6629C" w:rsidP="00E6629C">
            <w:pPr>
              <w:rPr>
                <w:rFonts w:ascii="Times New Roman" w:hAnsi="Times New Roman" w:cs="Times New Roman"/>
                <w:sz w:val="24"/>
                <w:szCs w:val="24"/>
              </w:rPr>
            </w:pPr>
          </w:p>
        </w:tc>
        <w:tc>
          <w:tcPr>
            <w:tcW w:w="3829" w:type="dxa"/>
          </w:tcPr>
          <w:p w:rsidR="00AB5F85" w:rsidRDefault="00AB5F85" w:rsidP="00E6629C">
            <w:pPr>
              <w:rPr>
                <w:rFonts w:ascii="Times New Roman" w:hAnsi="Times New Roman" w:cs="Times New Roman"/>
                <w:sz w:val="24"/>
                <w:szCs w:val="24"/>
              </w:rPr>
            </w:pPr>
            <w:r>
              <w:rPr>
                <w:rFonts w:ascii="Times New Roman" w:hAnsi="Times New Roman" w:cs="Times New Roman"/>
                <w:sz w:val="24"/>
                <w:szCs w:val="24"/>
              </w:rPr>
              <w:t xml:space="preserve">Численность постоянно проживающего населения </w:t>
            </w:r>
          </w:p>
          <w:p w:rsidR="00E6629C"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(на начало года), всего</w:t>
            </w:r>
          </w:p>
        </w:tc>
        <w:tc>
          <w:tcPr>
            <w:tcW w:w="709" w:type="dxa"/>
          </w:tcPr>
          <w:p w:rsidR="00E6629C"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чел.</w:t>
            </w:r>
          </w:p>
        </w:tc>
        <w:tc>
          <w:tcPr>
            <w:tcW w:w="1276" w:type="dxa"/>
          </w:tcPr>
          <w:p w:rsidR="00E6629C" w:rsidRPr="00E6629C" w:rsidRDefault="005E47A9" w:rsidP="00E6629C">
            <w:pPr>
              <w:rPr>
                <w:rFonts w:ascii="Times New Roman" w:hAnsi="Times New Roman" w:cs="Times New Roman"/>
                <w:sz w:val="24"/>
                <w:szCs w:val="24"/>
              </w:rPr>
            </w:pPr>
            <w:r>
              <w:rPr>
                <w:rFonts w:ascii="Times New Roman" w:hAnsi="Times New Roman" w:cs="Times New Roman"/>
                <w:sz w:val="24"/>
                <w:szCs w:val="24"/>
              </w:rPr>
              <w:t>1344</w:t>
            </w:r>
          </w:p>
        </w:tc>
        <w:tc>
          <w:tcPr>
            <w:tcW w:w="1417" w:type="dxa"/>
          </w:tcPr>
          <w:p w:rsidR="00E6629C"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1392</w:t>
            </w:r>
          </w:p>
        </w:tc>
        <w:tc>
          <w:tcPr>
            <w:tcW w:w="1418" w:type="dxa"/>
          </w:tcPr>
          <w:p w:rsidR="00E6629C"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1257</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в том числе:</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E6629C" w:rsidRDefault="00AB5F85" w:rsidP="00E6629C">
            <w:pPr>
              <w:rPr>
                <w:rFonts w:ascii="Times New Roman" w:hAnsi="Times New Roman" w:cs="Times New Roman"/>
                <w:sz w:val="24"/>
                <w:szCs w:val="24"/>
              </w:rPr>
            </w:pPr>
          </w:p>
        </w:tc>
        <w:tc>
          <w:tcPr>
            <w:tcW w:w="1417" w:type="dxa"/>
          </w:tcPr>
          <w:p w:rsidR="00AB5F85" w:rsidRPr="00E6629C" w:rsidRDefault="00AB5F85" w:rsidP="00E6629C">
            <w:pPr>
              <w:rPr>
                <w:rFonts w:ascii="Times New Roman" w:hAnsi="Times New Roman" w:cs="Times New Roman"/>
                <w:sz w:val="24"/>
                <w:szCs w:val="24"/>
              </w:rPr>
            </w:pPr>
          </w:p>
        </w:tc>
        <w:tc>
          <w:tcPr>
            <w:tcW w:w="1418" w:type="dxa"/>
          </w:tcPr>
          <w:p w:rsidR="00AB5F85" w:rsidRPr="00E6629C" w:rsidRDefault="00AB5F85" w:rsidP="00E6629C">
            <w:pPr>
              <w:rPr>
                <w:rFonts w:ascii="Times New Roman" w:hAnsi="Times New Roman" w:cs="Times New Roman"/>
                <w:sz w:val="24"/>
                <w:szCs w:val="24"/>
              </w:rPr>
            </w:pP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 моложе трудоспособного</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E6629C" w:rsidRDefault="005E47A9" w:rsidP="00E6629C">
            <w:pPr>
              <w:rPr>
                <w:rFonts w:ascii="Times New Roman" w:hAnsi="Times New Roman" w:cs="Times New Roman"/>
                <w:sz w:val="24"/>
                <w:szCs w:val="24"/>
              </w:rPr>
            </w:pPr>
            <w:r>
              <w:rPr>
                <w:rFonts w:ascii="Times New Roman" w:hAnsi="Times New Roman" w:cs="Times New Roman"/>
                <w:sz w:val="24"/>
                <w:szCs w:val="24"/>
              </w:rPr>
              <w:t>2</w:t>
            </w:r>
            <w:r w:rsidR="00D92B53">
              <w:rPr>
                <w:rFonts w:ascii="Times New Roman" w:hAnsi="Times New Roman" w:cs="Times New Roman"/>
                <w:sz w:val="24"/>
                <w:szCs w:val="24"/>
              </w:rPr>
              <w:t>38</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215</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200</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 xml:space="preserve"> - трудоспособного возраста </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E6629C" w:rsidRDefault="00D92B53" w:rsidP="00E6629C">
            <w:pPr>
              <w:rPr>
                <w:rFonts w:ascii="Times New Roman" w:hAnsi="Times New Roman" w:cs="Times New Roman"/>
                <w:sz w:val="24"/>
                <w:szCs w:val="24"/>
              </w:rPr>
            </w:pPr>
            <w:r>
              <w:rPr>
                <w:rFonts w:ascii="Times New Roman" w:hAnsi="Times New Roman" w:cs="Times New Roman"/>
                <w:sz w:val="24"/>
                <w:szCs w:val="24"/>
              </w:rPr>
              <w:t>822</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847</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810</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   старше трудоспособного возраста</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E6629C" w:rsidRDefault="005E47A9" w:rsidP="00E6629C">
            <w:pPr>
              <w:rPr>
                <w:rFonts w:ascii="Times New Roman" w:hAnsi="Times New Roman" w:cs="Times New Roman"/>
                <w:sz w:val="24"/>
                <w:szCs w:val="24"/>
              </w:rPr>
            </w:pPr>
            <w:r>
              <w:rPr>
                <w:rFonts w:ascii="Times New Roman" w:hAnsi="Times New Roman" w:cs="Times New Roman"/>
                <w:sz w:val="24"/>
                <w:szCs w:val="24"/>
              </w:rPr>
              <w:t>2</w:t>
            </w:r>
            <w:r w:rsidR="00D92B53">
              <w:rPr>
                <w:rFonts w:ascii="Times New Roman" w:hAnsi="Times New Roman" w:cs="Times New Roman"/>
                <w:sz w:val="24"/>
                <w:szCs w:val="24"/>
              </w:rPr>
              <w:t>84</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330</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247</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 xml:space="preserve">Число </w:t>
            </w:r>
            <w:proofErr w:type="gramStart"/>
            <w:r>
              <w:rPr>
                <w:rFonts w:ascii="Times New Roman" w:hAnsi="Times New Roman" w:cs="Times New Roman"/>
                <w:sz w:val="24"/>
                <w:szCs w:val="24"/>
              </w:rPr>
              <w:t>родившихся</w:t>
            </w:r>
            <w:proofErr w:type="gramEnd"/>
            <w:r>
              <w:rPr>
                <w:rFonts w:ascii="Times New Roman" w:hAnsi="Times New Roman" w:cs="Times New Roman"/>
                <w:sz w:val="24"/>
                <w:szCs w:val="24"/>
              </w:rPr>
              <w:t xml:space="preserve"> за год (всего)</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E6629C" w:rsidRDefault="005E47A9" w:rsidP="00E6629C">
            <w:pPr>
              <w:rPr>
                <w:rFonts w:ascii="Times New Roman" w:hAnsi="Times New Roman" w:cs="Times New Roman"/>
                <w:sz w:val="24"/>
                <w:szCs w:val="24"/>
              </w:rPr>
            </w:pPr>
            <w:r>
              <w:rPr>
                <w:rFonts w:ascii="Times New Roman" w:hAnsi="Times New Roman" w:cs="Times New Roman"/>
                <w:sz w:val="24"/>
                <w:szCs w:val="24"/>
              </w:rPr>
              <w:t>19</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8</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 xml:space="preserve">Число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xml:space="preserve"> за год (всего)</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E6629C" w:rsidRDefault="005E47A9" w:rsidP="00E6629C">
            <w:pPr>
              <w:rPr>
                <w:rFonts w:ascii="Times New Roman" w:hAnsi="Times New Roman" w:cs="Times New Roman"/>
                <w:sz w:val="24"/>
                <w:szCs w:val="24"/>
              </w:rPr>
            </w:pPr>
            <w:r>
              <w:rPr>
                <w:rFonts w:ascii="Times New Roman" w:hAnsi="Times New Roman" w:cs="Times New Roman"/>
                <w:sz w:val="24"/>
                <w:szCs w:val="24"/>
              </w:rPr>
              <w:t>21</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14</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AB5F85" w:rsidP="00E6629C">
            <w:pPr>
              <w:rPr>
                <w:rFonts w:ascii="Times New Roman" w:hAnsi="Times New Roman" w:cs="Times New Roman"/>
                <w:sz w:val="24"/>
                <w:szCs w:val="24"/>
              </w:rPr>
            </w:pPr>
            <w:r>
              <w:rPr>
                <w:rFonts w:ascii="Times New Roman" w:hAnsi="Times New Roman" w:cs="Times New Roman"/>
                <w:sz w:val="24"/>
                <w:szCs w:val="24"/>
              </w:rPr>
              <w:t>Естественный прирост</w:t>
            </w:r>
            <w:proofErr w:type="gramStart"/>
            <w:r>
              <w:rPr>
                <w:rFonts w:ascii="Times New Roman" w:hAnsi="Times New Roman" w:cs="Times New Roman"/>
                <w:sz w:val="24"/>
                <w:szCs w:val="24"/>
              </w:rPr>
              <w:t xml:space="preserve"> (+)</w:t>
            </w:r>
            <w:r w:rsidR="004F616E">
              <w:rPr>
                <w:rFonts w:ascii="Times New Roman" w:hAnsi="Times New Roman" w:cs="Times New Roman"/>
                <w:sz w:val="24"/>
                <w:szCs w:val="24"/>
              </w:rPr>
              <w:t xml:space="preserve">, </w:t>
            </w:r>
            <w:proofErr w:type="gramEnd"/>
            <w:r w:rsidR="004F616E">
              <w:rPr>
                <w:rFonts w:ascii="Times New Roman" w:hAnsi="Times New Roman" w:cs="Times New Roman"/>
                <w:sz w:val="24"/>
                <w:szCs w:val="24"/>
              </w:rPr>
              <w:t>убыль (-) населения</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E6629C" w:rsidRDefault="005E47A9" w:rsidP="00E6629C">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-6</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4F616E" w:rsidP="00E6629C">
            <w:pPr>
              <w:rPr>
                <w:rFonts w:ascii="Times New Roman" w:hAnsi="Times New Roman" w:cs="Times New Roman"/>
                <w:sz w:val="24"/>
                <w:szCs w:val="24"/>
              </w:rPr>
            </w:pPr>
            <w:r>
              <w:rPr>
                <w:rFonts w:ascii="Times New Roman" w:hAnsi="Times New Roman" w:cs="Times New Roman"/>
                <w:sz w:val="24"/>
                <w:szCs w:val="24"/>
              </w:rPr>
              <w:t xml:space="preserve">Число </w:t>
            </w:r>
            <w:proofErr w:type="gramStart"/>
            <w:r>
              <w:rPr>
                <w:rFonts w:ascii="Times New Roman" w:hAnsi="Times New Roman" w:cs="Times New Roman"/>
                <w:sz w:val="24"/>
                <w:szCs w:val="24"/>
              </w:rPr>
              <w:t>прибывших</w:t>
            </w:r>
            <w:proofErr w:type="gramEnd"/>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CD1C8F" w:rsidRDefault="00CD1C8F" w:rsidP="00E6629C">
            <w:pPr>
              <w:rPr>
                <w:rFonts w:ascii="Times New Roman" w:hAnsi="Times New Roman" w:cs="Times New Roman"/>
                <w:sz w:val="24"/>
                <w:szCs w:val="24"/>
              </w:rPr>
            </w:pPr>
            <w:r w:rsidRPr="00CD1C8F">
              <w:rPr>
                <w:rFonts w:ascii="Times New Roman" w:hAnsi="Times New Roman" w:cs="Times New Roman"/>
                <w:sz w:val="24"/>
                <w:szCs w:val="24"/>
              </w:rPr>
              <w:t>43</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41</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29</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4F616E" w:rsidP="00E6629C">
            <w:pPr>
              <w:rPr>
                <w:rFonts w:ascii="Times New Roman" w:hAnsi="Times New Roman" w:cs="Times New Roman"/>
                <w:sz w:val="24"/>
                <w:szCs w:val="24"/>
              </w:rPr>
            </w:pPr>
            <w:r>
              <w:rPr>
                <w:rFonts w:ascii="Times New Roman" w:hAnsi="Times New Roman" w:cs="Times New Roman"/>
                <w:sz w:val="24"/>
                <w:szCs w:val="24"/>
              </w:rPr>
              <w:t xml:space="preserve">Число </w:t>
            </w:r>
            <w:proofErr w:type="gramStart"/>
            <w:r>
              <w:rPr>
                <w:rFonts w:ascii="Times New Roman" w:hAnsi="Times New Roman" w:cs="Times New Roman"/>
                <w:sz w:val="24"/>
                <w:szCs w:val="24"/>
              </w:rPr>
              <w:t>убывших</w:t>
            </w:r>
            <w:proofErr w:type="gramEnd"/>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CD1C8F" w:rsidRDefault="00CD1C8F" w:rsidP="00E6629C">
            <w:pPr>
              <w:rPr>
                <w:rFonts w:ascii="Times New Roman" w:hAnsi="Times New Roman" w:cs="Times New Roman"/>
                <w:sz w:val="24"/>
                <w:szCs w:val="24"/>
              </w:rPr>
            </w:pPr>
            <w:r w:rsidRPr="00CD1C8F">
              <w:rPr>
                <w:rFonts w:ascii="Times New Roman" w:hAnsi="Times New Roman" w:cs="Times New Roman"/>
                <w:sz w:val="24"/>
                <w:szCs w:val="24"/>
              </w:rPr>
              <w:t>69</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83</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55</w:t>
            </w:r>
          </w:p>
        </w:tc>
      </w:tr>
      <w:tr w:rsidR="00AB5F85" w:rsidRPr="00E6629C" w:rsidTr="00AB5F85">
        <w:tc>
          <w:tcPr>
            <w:tcW w:w="566" w:type="dxa"/>
          </w:tcPr>
          <w:p w:rsidR="00AB5F85" w:rsidRPr="00E6629C" w:rsidRDefault="00AB5F85" w:rsidP="00E6629C">
            <w:pPr>
              <w:rPr>
                <w:rFonts w:ascii="Times New Roman" w:hAnsi="Times New Roman" w:cs="Times New Roman"/>
                <w:sz w:val="24"/>
                <w:szCs w:val="24"/>
              </w:rPr>
            </w:pPr>
          </w:p>
        </w:tc>
        <w:tc>
          <w:tcPr>
            <w:tcW w:w="3829" w:type="dxa"/>
          </w:tcPr>
          <w:p w:rsidR="00AB5F85" w:rsidRPr="00E6629C" w:rsidRDefault="004F616E" w:rsidP="00E6629C">
            <w:pPr>
              <w:rPr>
                <w:rFonts w:ascii="Times New Roman" w:hAnsi="Times New Roman" w:cs="Times New Roman"/>
                <w:sz w:val="24"/>
                <w:szCs w:val="24"/>
              </w:rPr>
            </w:pPr>
            <w:r>
              <w:rPr>
                <w:rFonts w:ascii="Times New Roman" w:hAnsi="Times New Roman" w:cs="Times New Roman"/>
                <w:sz w:val="24"/>
                <w:szCs w:val="24"/>
              </w:rPr>
              <w:t>Миграционный прирост</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убыль (-) населения</w:t>
            </w:r>
          </w:p>
        </w:tc>
        <w:tc>
          <w:tcPr>
            <w:tcW w:w="709" w:type="dxa"/>
          </w:tcPr>
          <w:p w:rsidR="00AB5F85" w:rsidRDefault="00AB5F85">
            <w:r>
              <w:rPr>
                <w:rFonts w:ascii="Times New Roman" w:hAnsi="Times New Roman" w:cs="Times New Roman"/>
                <w:sz w:val="24"/>
                <w:szCs w:val="24"/>
              </w:rPr>
              <w:t>ч</w:t>
            </w:r>
            <w:r w:rsidRPr="00B9409D">
              <w:rPr>
                <w:rFonts w:ascii="Times New Roman" w:hAnsi="Times New Roman" w:cs="Times New Roman"/>
                <w:sz w:val="24"/>
                <w:szCs w:val="24"/>
              </w:rPr>
              <w:t>ел.</w:t>
            </w:r>
          </w:p>
        </w:tc>
        <w:tc>
          <w:tcPr>
            <w:tcW w:w="1276" w:type="dxa"/>
          </w:tcPr>
          <w:p w:rsidR="00AB5F85" w:rsidRPr="00CD1C8F" w:rsidRDefault="00CD1C8F" w:rsidP="00E6629C">
            <w:pPr>
              <w:rPr>
                <w:rFonts w:ascii="Times New Roman" w:hAnsi="Times New Roman" w:cs="Times New Roman"/>
                <w:sz w:val="24"/>
                <w:szCs w:val="24"/>
              </w:rPr>
            </w:pPr>
            <w:r w:rsidRPr="00CD1C8F">
              <w:rPr>
                <w:rFonts w:ascii="Times New Roman" w:hAnsi="Times New Roman" w:cs="Times New Roman"/>
                <w:sz w:val="24"/>
                <w:szCs w:val="24"/>
              </w:rPr>
              <w:t>-26</w:t>
            </w:r>
          </w:p>
        </w:tc>
        <w:tc>
          <w:tcPr>
            <w:tcW w:w="1417"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-42</w:t>
            </w:r>
          </w:p>
        </w:tc>
        <w:tc>
          <w:tcPr>
            <w:tcW w:w="1418" w:type="dxa"/>
          </w:tcPr>
          <w:p w:rsidR="00AB5F85" w:rsidRPr="00E6629C" w:rsidRDefault="00CD1C8F" w:rsidP="00E6629C">
            <w:pPr>
              <w:rPr>
                <w:rFonts w:ascii="Times New Roman" w:hAnsi="Times New Roman" w:cs="Times New Roman"/>
                <w:sz w:val="24"/>
                <w:szCs w:val="24"/>
              </w:rPr>
            </w:pPr>
            <w:r>
              <w:rPr>
                <w:rFonts w:ascii="Times New Roman" w:hAnsi="Times New Roman" w:cs="Times New Roman"/>
                <w:sz w:val="24"/>
                <w:szCs w:val="24"/>
              </w:rPr>
              <w:t>-26</w:t>
            </w:r>
          </w:p>
        </w:tc>
      </w:tr>
    </w:tbl>
    <w:p w:rsidR="00D16463" w:rsidRDefault="005207F0" w:rsidP="009963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Численность населения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w:t>
      </w:r>
      <w:r w:rsidR="00996335">
        <w:rPr>
          <w:rFonts w:ascii="Times New Roman" w:hAnsi="Times New Roman" w:cs="Times New Roman"/>
          <w:sz w:val="24"/>
          <w:szCs w:val="24"/>
        </w:rPr>
        <w:t xml:space="preserve">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w:t>
      </w:r>
      <w:r w:rsidR="00BA1F91">
        <w:rPr>
          <w:rFonts w:ascii="Times New Roman" w:hAnsi="Times New Roman" w:cs="Times New Roman"/>
          <w:sz w:val="24"/>
          <w:szCs w:val="24"/>
        </w:rPr>
        <w:t>это позволяет смягчить негативные тенденции динамики населения и прогнозировать относительную стабилизацию его демографической структуры. Из таблицы видно, что наблюдается естественная убыль населения.</w:t>
      </w:r>
    </w:p>
    <w:p w:rsidR="007676C3" w:rsidRPr="00EC27BD" w:rsidRDefault="00D16463" w:rsidP="007676C3">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C27BD">
        <w:rPr>
          <w:rFonts w:ascii="Times New Roman" w:hAnsi="Times New Roman" w:cs="Times New Roman"/>
          <w:b/>
          <w:sz w:val="28"/>
          <w:szCs w:val="28"/>
        </w:rPr>
        <w:t>2.2   Развитие образования</w:t>
      </w:r>
    </w:p>
    <w:p w:rsidR="00040795" w:rsidRPr="00040795" w:rsidRDefault="00040795" w:rsidP="00040795">
      <w:pPr>
        <w:jc w:val="both"/>
        <w:rPr>
          <w:rFonts w:ascii="Times New Roman" w:hAnsi="Times New Roman" w:cs="Times New Roman"/>
          <w:sz w:val="24"/>
          <w:szCs w:val="24"/>
        </w:rPr>
      </w:pPr>
      <w:r>
        <w:rPr>
          <w:rFonts w:ascii="Times New Roman" w:hAnsi="Times New Roman" w:cs="Times New Roman"/>
          <w:sz w:val="28"/>
          <w:szCs w:val="28"/>
        </w:rPr>
        <w:t xml:space="preserve">       </w:t>
      </w:r>
      <w:r w:rsidRPr="00040795">
        <w:rPr>
          <w:rFonts w:ascii="Times New Roman" w:hAnsi="Times New Roman" w:cs="Times New Roman"/>
          <w:b/>
          <w:sz w:val="24"/>
          <w:szCs w:val="24"/>
        </w:rPr>
        <w:t xml:space="preserve">  </w:t>
      </w:r>
      <w:r w:rsidRPr="00040795">
        <w:rPr>
          <w:rFonts w:ascii="Times New Roman" w:hAnsi="Times New Roman" w:cs="Times New Roman"/>
          <w:sz w:val="24"/>
          <w:szCs w:val="24"/>
        </w:rPr>
        <w:t xml:space="preserve">Одним из механизмов </w:t>
      </w:r>
      <w:proofErr w:type="gramStart"/>
      <w:r w:rsidRPr="00040795">
        <w:rPr>
          <w:rFonts w:ascii="Times New Roman" w:hAnsi="Times New Roman" w:cs="Times New Roman"/>
          <w:sz w:val="24"/>
          <w:szCs w:val="24"/>
        </w:rPr>
        <w:t>повышения качества жизни населения муниципального образования</w:t>
      </w:r>
      <w:proofErr w:type="gramEnd"/>
      <w:r w:rsidRPr="00040795">
        <w:rPr>
          <w:rFonts w:ascii="Times New Roman" w:hAnsi="Times New Roman" w:cs="Times New Roman"/>
          <w:sz w:val="24"/>
          <w:szCs w:val="24"/>
        </w:rPr>
        <w:t xml:space="preserve">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Образовательный процесс на территории муниципального образования осуществляют: муниципальное общеобразовательное учреждение Кропоткинская средняя школа, муниципальное дошкольное общеобразовательное учреждение детский сад «Аленушка».</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МОУ Кропоткинская средняя школа расположено в типовом здании, отвечает требования для проведения образовательного процесса, оснащено компьютерным </w:t>
      </w:r>
      <w:r w:rsidRPr="00040795">
        <w:rPr>
          <w:rFonts w:ascii="Times New Roman" w:hAnsi="Times New Roman" w:cs="Times New Roman"/>
          <w:sz w:val="24"/>
          <w:szCs w:val="24"/>
        </w:rPr>
        <w:lastRenderedPageBreak/>
        <w:t>оборудованием и учебными наглядными пособиями, имеется доступ в сеть Интернет. В школе работает 14 преподавателей, из них имеют высшее профессиональное образование  5  человек, среднее профессиональное образование 9 человек, административный персонал 3 человека, технический  13 человек.</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МОУ Кропоткинская средняя школа с 2012 года имеет бессрочную лицензию на проведение образовательной деятельности.</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В школе функционируют школьные кружки. Имеются все условия для занятия спортом – спортивный зал,  необходимый спортивный инвентарь.  Учащимся предоставлена возможность заниматься в физкультурно-оздоровительном комплексе, около здания школы расположен хоккейный корт. </w:t>
      </w:r>
      <w:r>
        <w:rPr>
          <w:rFonts w:ascii="Times New Roman" w:hAnsi="Times New Roman" w:cs="Times New Roman"/>
          <w:sz w:val="24"/>
          <w:szCs w:val="24"/>
        </w:rPr>
        <w:t>Корт предназначен для круглогодичной эксплуатации. В зимний период времени все желающие занимаются на территории корта зимними видами спорта, а</w:t>
      </w:r>
      <w:r w:rsidR="008F70AA">
        <w:rPr>
          <w:rFonts w:ascii="Times New Roman" w:hAnsi="Times New Roman" w:cs="Times New Roman"/>
          <w:sz w:val="24"/>
          <w:szCs w:val="24"/>
        </w:rPr>
        <w:t xml:space="preserve"> соответственно, </w:t>
      </w:r>
      <w:r>
        <w:rPr>
          <w:rFonts w:ascii="Times New Roman" w:hAnsi="Times New Roman" w:cs="Times New Roman"/>
          <w:sz w:val="24"/>
          <w:szCs w:val="24"/>
        </w:rPr>
        <w:t xml:space="preserve"> в летний период времени, можно заниматься летними видами спорта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апример, такими играми</w:t>
      </w:r>
      <w:r w:rsidR="00A20D8A">
        <w:rPr>
          <w:rFonts w:ascii="Times New Roman" w:hAnsi="Times New Roman" w:cs="Times New Roman"/>
          <w:sz w:val="24"/>
          <w:szCs w:val="24"/>
        </w:rPr>
        <w:t>,</w:t>
      </w:r>
      <w:r>
        <w:rPr>
          <w:rFonts w:ascii="Times New Roman" w:hAnsi="Times New Roman" w:cs="Times New Roman"/>
          <w:sz w:val="24"/>
          <w:szCs w:val="24"/>
        </w:rPr>
        <w:t xml:space="preserve"> как волейбол, баскетбол и др.).</w:t>
      </w:r>
    </w:p>
    <w:p w:rsidR="00040795" w:rsidRPr="00040795" w:rsidRDefault="00770A3C" w:rsidP="00040795">
      <w:pPr>
        <w:jc w:val="both"/>
        <w:rPr>
          <w:rFonts w:ascii="Times New Roman" w:hAnsi="Times New Roman" w:cs="Times New Roman"/>
          <w:sz w:val="24"/>
          <w:szCs w:val="24"/>
        </w:rPr>
      </w:pPr>
      <w:r>
        <w:rPr>
          <w:rFonts w:ascii="Times New Roman" w:hAnsi="Times New Roman" w:cs="Times New Roman"/>
          <w:sz w:val="24"/>
          <w:szCs w:val="24"/>
        </w:rPr>
        <w:t xml:space="preserve">   На прогнозируемые годы планируется </w:t>
      </w:r>
      <w:r w:rsidR="00040795" w:rsidRPr="00040795">
        <w:rPr>
          <w:rFonts w:ascii="Times New Roman" w:hAnsi="Times New Roman" w:cs="Times New Roman"/>
          <w:sz w:val="24"/>
          <w:szCs w:val="24"/>
        </w:rPr>
        <w:t xml:space="preserve"> классов (</w:t>
      </w:r>
      <w:r w:rsidR="00A20D8A">
        <w:rPr>
          <w:rFonts w:ascii="Times New Roman" w:hAnsi="Times New Roman" w:cs="Times New Roman"/>
          <w:sz w:val="24"/>
          <w:szCs w:val="24"/>
        </w:rPr>
        <w:t xml:space="preserve">всего учащихся): 1-4 классы - </w:t>
      </w:r>
      <w:r w:rsidR="00040795" w:rsidRPr="00040795">
        <w:rPr>
          <w:rFonts w:ascii="Times New Roman" w:hAnsi="Times New Roman" w:cs="Times New Roman"/>
          <w:sz w:val="24"/>
          <w:szCs w:val="24"/>
        </w:rPr>
        <w:t>4 класса – 65-66 учеников, 5-9 классы – 5 классов -71 ученик,  10-11 классы – 2 класса 10 учеников.</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color w:val="FF0000"/>
          <w:sz w:val="24"/>
          <w:szCs w:val="24"/>
        </w:rPr>
        <w:t xml:space="preserve">      </w:t>
      </w:r>
      <w:r w:rsidRPr="00040795">
        <w:rPr>
          <w:rFonts w:ascii="Times New Roman" w:hAnsi="Times New Roman" w:cs="Times New Roman"/>
          <w:sz w:val="24"/>
          <w:szCs w:val="24"/>
        </w:rPr>
        <w:t>В перспективе коллектив школы продолжит работать над проблемой: «Обеспечить реализацию права каждого учащегося на получение образования в соответствии с его потребностями и возможностями». В работе над данной целью ставиться решение следующих ключевых задач:</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 создание благоприятных условий для развития индивидуальных способностей каждого обучающегося;</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  сохранение, укрепление духовного и физического здоровья учащихся;</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   воспитание учащегося в духе демократии, свободы, личностного достоинства, уважение прав человека, гражданственности, патриотизма.</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Учебная и воспитательная деятельность школы строится в соответствии с учебным планом школы.</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Основной задачей современной школы должно стать з</w:t>
      </w:r>
      <w:r w:rsidR="00B31039">
        <w:rPr>
          <w:rFonts w:ascii="Times New Roman" w:hAnsi="Times New Roman" w:cs="Times New Roman"/>
          <w:sz w:val="24"/>
          <w:szCs w:val="24"/>
        </w:rPr>
        <w:t>акрепление молодежи в поселении</w:t>
      </w:r>
      <w:r w:rsidRPr="00040795">
        <w:rPr>
          <w:rFonts w:ascii="Times New Roman" w:hAnsi="Times New Roman" w:cs="Times New Roman"/>
          <w:sz w:val="24"/>
          <w:szCs w:val="24"/>
        </w:rPr>
        <w:t>, усиление влияния образования на развитие экономики и культуры нашего поселения.</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В п. Кропоткин МДОУ детский сад «Аленушка».</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Детский сад посещает 70 детей, открыто    3 разновозрастные группы, численность сотрудников    19 чел,  педагогический персонал  - 8     человек (в том числе музыкальный руководитель), административный персонал   1   чел., технический персонал  10  чел., имеют среднее профессиональное образование  5   чел., высшее профессиональное образование  2   чел.</w:t>
      </w:r>
    </w:p>
    <w:p w:rsidR="00040795" w:rsidRPr="00040795" w:rsidRDefault="00040795" w:rsidP="00040795">
      <w:pPr>
        <w:jc w:val="both"/>
        <w:rPr>
          <w:rFonts w:ascii="Times New Roman" w:hAnsi="Times New Roman" w:cs="Times New Roman"/>
          <w:sz w:val="24"/>
          <w:szCs w:val="24"/>
        </w:rPr>
      </w:pPr>
      <w:r w:rsidRPr="00040795">
        <w:rPr>
          <w:rFonts w:ascii="Times New Roman" w:hAnsi="Times New Roman" w:cs="Times New Roman"/>
          <w:sz w:val="24"/>
          <w:szCs w:val="24"/>
        </w:rPr>
        <w:t xml:space="preserve">    Детский сад имеет лицензию на </w:t>
      </w:r>
      <w:proofErr w:type="gramStart"/>
      <w:r w:rsidRPr="00040795">
        <w:rPr>
          <w:rFonts w:ascii="Times New Roman" w:hAnsi="Times New Roman" w:cs="Times New Roman"/>
          <w:sz w:val="24"/>
          <w:szCs w:val="24"/>
        </w:rPr>
        <w:t>право ведения</w:t>
      </w:r>
      <w:proofErr w:type="gramEnd"/>
      <w:r w:rsidRPr="00040795">
        <w:rPr>
          <w:rFonts w:ascii="Times New Roman" w:hAnsi="Times New Roman" w:cs="Times New Roman"/>
          <w:sz w:val="24"/>
          <w:szCs w:val="24"/>
        </w:rPr>
        <w:t xml:space="preserve"> образовательной деятельности. </w:t>
      </w:r>
      <w:proofErr w:type="spellStart"/>
      <w:r w:rsidRPr="00040795">
        <w:rPr>
          <w:rFonts w:ascii="Times New Roman" w:hAnsi="Times New Roman" w:cs="Times New Roman"/>
          <w:sz w:val="24"/>
          <w:szCs w:val="24"/>
        </w:rPr>
        <w:t>Рег</w:t>
      </w:r>
      <w:proofErr w:type="spellEnd"/>
      <w:r w:rsidRPr="00040795">
        <w:rPr>
          <w:rFonts w:ascii="Times New Roman" w:hAnsi="Times New Roman" w:cs="Times New Roman"/>
          <w:sz w:val="24"/>
          <w:szCs w:val="24"/>
        </w:rPr>
        <w:t xml:space="preserve"> № 4845 от 17.05.2012 г. Имеется музыкальный зал, совмещенный с физкультурным залом.</w:t>
      </w:r>
    </w:p>
    <w:p w:rsidR="00040795" w:rsidRPr="00040795" w:rsidRDefault="00E45E82" w:rsidP="00040795">
      <w:pPr>
        <w:jc w:val="both"/>
        <w:rPr>
          <w:rFonts w:ascii="Times New Roman" w:hAnsi="Times New Roman" w:cs="Times New Roman"/>
          <w:sz w:val="24"/>
          <w:szCs w:val="24"/>
        </w:rPr>
      </w:pPr>
      <w:r>
        <w:rPr>
          <w:rFonts w:ascii="Times New Roman" w:hAnsi="Times New Roman" w:cs="Times New Roman"/>
          <w:sz w:val="24"/>
          <w:szCs w:val="24"/>
        </w:rPr>
        <w:t xml:space="preserve">  В 2016 </w:t>
      </w:r>
      <w:r w:rsidR="00001610">
        <w:rPr>
          <w:rFonts w:ascii="Times New Roman" w:hAnsi="Times New Roman" w:cs="Times New Roman"/>
          <w:sz w:val="24"/>
          <w:szCs w:val="24"/>
        </w:rPr>
        <w:t>-17 годах</w:t>
      </w:r>
      <w:r>
        <w:rPr>
          <w:rFonts w:ascii="Times New Roman" w:hAnsi="Times New Roman" w:cs="Times New Roman"/>
          <w:sz w:val="24"/>
          <w:szCs w:val="24"/>
        </w:rPr>
        <w:t xml:space="preserve"> и последующие годы</w:t>
      </w:r>
      <w:r w:rsidR="00040795" w:rsidRPr="00040795">
        <w:rPr>
          <w:rFonts w:ascii="Times New Roman" w:hAnsi="Times New Roman" w:cs="Times New Roman"/>
          <w:sz w:val="24"/>
          <w:szCs w:val="24"/>
        </w:rPr>
        <w:t xml:space="preserve"> планируется: посещение  70 детей, 3 группы</w:t>
      </w:r>
      <w:proofErr w:type="gramStart"/>
      <w:r w:rsidR="00040795" w:rsidRPr="00040795">
        <w:rPr>
          <w:rFonts w:ascii="Times New Roman" w:hAnsi="Times New Roman" w:cs="Times New Roman"/>
          <w:sz w:val="24"/>
          <w:szCs w:val="24"/>
        </w:rPr>
        <w:t xml:space="preserve"> ,</w:t>
      </w:r>
      <w:proofErr w:type="gramEnd"/>
      <w:r w:rsidR="00040795" w:rsidRPr="00040795">
        <w:rPr>
          <w:rFonts w:ascii="Times New Roman" w:hAnsi="Times New Roman" w:cs="Times New Roman"/>
          <w:sz w:val="24"/>
          <w:szCs w:val="24"/>
        </w:rPr>
        <w:t xml:space="preserve"> численность сотрудников – 19 человек.</w:t>
      </w:r>
    </w:p>
    <w:p w:rsidR="00040795" w:rsidRPr="00040795" w:rsidRDefault="00F231D9" w:rsidP="00040795">
      <w:pPr>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040795" w:rsidRPr="00040795">
        <w:rPr>
          <w:rFonts w:ascii="Times New Roman" w:hAnsi="Times New Roman" w:cs="Times New Roman"/>
          <w:i/>
          <w:sz w:val="24"/>
          <w:szCs w:val="24"/>
          <w:u w:val="single"/>
        </w:rPr>
        <w:t>Проблемы современной поселковой школы</w:t>
      </w:r>
    </w:p>
    <w:p w:rsidR="00261F4B" w:rsidRDefault="00F231D9" w:rsidP="00261F4B">
      <w:pPr>
        <w:spacing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040795" w:rsidRPr="00040795">
        <w:rPr>
          <w:rFonts w:ascii="Times New Roman" w:hAnsi="Times New Roman" w:cs="Times New Roman"/>
          <w:sz w:val="24"/>
          <w:szCs w:val="24"/>
        </w:rPr>
        <w:t xml:space="preserve">В поселке до сих пор сохраняется более низкий уровень образования населения и, следовательно, более низкий общий уровень культуры. Это сказывается на развитии </w:t>
      </w:r>
      <w:r w:rsidR="00040795" w:rsidRPr="00040795">
        <w:rPr>
          <w:rFonts w:ascii="Times New Roman" w:hAnsi="Times New Roman" w:cs="Times New Roman"/>
          <w:sz w:val="24"/>
          <w:szCs w:val="24"/>
        </w:rPr>
        <w:lastRenderedPageBreak/>
        <w:t>способностей, уровне знаний и кругозоре детей. Ограничены возможности для самообразования и самостоятельного культурного роста: ограниченные фонды библиотек, количество кружков, секций и т.д. Жителям сложнее попасть в театры, музеи, посетить выставки.</w:t>
      </w:r>
    </w:p>
    <w:p w:rsidR="00040795" w:rsidRPr="00040795" w:rsidRDefault="00261F4B" w:rsidP="00261F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0795" w:rsidRPr="00040795">
        <w:rPr>
          <w:rFonts w:ascii="Times New Roman" w:hAnsi="Times New Roman" w:cs="Times New Roman"/>
          <w:sz w:val="24"/>
          <w:szCs w:val="24"/>
        </w:rPr>
        <w:t>Вместе с тем современная жизнь предъявляет к выпускникам школы качественно иные требования. Она определяет необходимость быть конкурентоспособным на рынке труда, обладать высокой профессиональной мобильностью, большой социальной ответственностью, способностью принимать важные самостоятельные решения экономического, юридического и нравственного характера.</w:t>
      </w:r>
    </w:p>
    <w:p w:rsidR="00040795" w:rsidRDefault="00040795" w:rsidP="00261F4B">
      <w:pPr>
        <w:spacing w:line="240" w:lineRule="auto"/>
        <w:jc w:val="both"/>
        <w:rPr>
          <w:rFonts w:ascii="Times New Roman" w:hAnsi="Times New Roman" w:cs="Times New Roman"/>
          <w:sz w:val="24"/>
          <w:szCs w:val="24"/>
        </w:rPr>
      </w:pPr>
      <w:r w:rsidRPr="00040795">
        <w:rPr>
          <w:rFonts w:ascii="Times New Roman" w:hAnsi="Times New Roman" w:cs="Times New Roman"/>
          <w:sz w:val="24"/>
          <w:szCs w:val="24"/>
        </w:rPr>
        <w:t xml:space="preserve">     </w:t>
      </w:r>
      <w:r w:rsidR="00261F4B">
        <w:rPr>
          <w:rFonts w:ascii="Times New Roman" w:hAnsi="Times New Roman" w:cs="Times New Roman"/>
          <w:sz w:val="24"/>
          <w:szCs w:val="24"/>
        </w:rPr>
        <w:t xml:space="preserve">    </w:t>
      </w:r>
      <w:r w:rsidRPr="00040795">
        <w:rPr>
          <w:rFonts w:ascii="Times New Roman" w:hAnsi="Times New Roman" w:cs="Times New Roman"/>
          <w:sz w:val="24"/>
          <w:szCs w:val="24"/>
        </w:rPr>
        <w:t xml:space="preserve">Одна из педагогических задач, стоящая перед педагогами школы – воспитание активного гражданина, способного вести собственное дело, быть конкурентоспособным и коммуникабельным. </w:t>
      </w:r>
    </w:p>
    <w:p w:rsidR="00BA423B" w:rsidRPr="00EC27BD" w:rsidRDefault="00BA423B" w:rsidP="00261F4B">
      <w:pPr>
        <w:spacing w:line="240" w:lineRule="auto"/>
        <w:jc w:val="both"/>
        <w:rPr>
          <w:rFonts w:ascii="Times New Roman" w:hAnsi="Times New Roman" w:cs="Times New Roman"/>
          <w:b/>
          <w:sz w:val="28"/>
          <w:szCs w:val="28"/>
        </w:rPr>
      </w:pPr>
      <w:r w:rsidRPr="00EC27BD">
        <w:rPr>
          <w:rFonts w:ascii="Times New Roman" w:hAnsi="Times New Roman" w:cs="Times New Roman"/>
          <w:b/>
          <w:sz w:val="28"/>
          <w:szCs w:val="28"/>
        </w:rPr>
        <w:t xml:space="preserve">      2.3. Развитие з</w:t>
      </w:r>
      <w:r w:rsidR="00EC27BD" w:rsidRPr="00EC27BD">
        <w:rPr>
          <w:rFonts w:ascii="Times New Roman" w:hAnsi="Times New Roman" w:cs="Times New Roman"/>
          <w:b/>
          <w:sz w:val="28"/>
          <w:szCs w:val="28"/>
        </w:rPr>
        <w:t>д</w:t>
      </w:r>
      <w:r w:rsidRPr="00EC27BD">
        <w:rPr>
          <w:rFonts w:ascii="Times New Roman" w:hAnsi="Times New Roman" w:cs="Times New Roman"/>
          <w:b/>
          <w:sz w:val="28"/>
          <w:szCs w:val="28"/>
        </w:rPr>
        <w:t>равоохранения</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b/>
          <w:sz w:val="24"/>
          <w:szCs w:val="24"/>
        </w:rPr>
        <w:t xml:space="preserve">          </w:t>
      </w:r>
      <w:r w:rsidR="009C4A2C">
        <w:rPr>
          <w:rFonts w:ascii="Times New Roman" w:hAnsi="Times New Roman" w:cs="Times New Roman"/>
          <w:sz w:val="24"/>
          <w:szCs w:val="24"/>
        </w:rPr>
        <w:t>Учреждения здравоохранения муниципального образования представлены амбулаторией п. Кропоткин, являющейся структурным подразделением МЛПУ Центральной районной больницы г. Бодайбо. В здании амбулатории работает аптечный пункт.</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xml:space="preserve">   В амбулатории работают в штате   17 человек медперсонала, в том числе:</w:t>
      </w:r>
    </w:p>
    <w:p w:rsidR="00872DA6" w:rsidRPr="00872DA6" w:rsidRDefault="00872DA6" w:rsidP="00872DA6">
      <w:pPr>
        <w:numPr>
          <w:ilvl w:val="0"/>
          <w:numId w:val="5"/>
        </w:numPr>
        <w:spacing w:after="0" w:line="240" w:lineRule="auto"/>
        <w:jc w:val="both"/>
        <w:rPr>
          <w:rFonts w:ascii="Times New Roman" w:hAnsi="Times New Roman" w:cs="Times New Roman"/>
          <w:sz w:val="24"/>
          <w:szCs w:val="24"/>
        </w:rPr>
      </w:pPr>
      <w:r w:rsidRPr="00872DA6">
        <w:rPr>
          <w:rFonts w:ascii="Times New Roman" w:hAnsi="Times New Roman" w:cs="Times New Roman"/>
          <w:sz w:val="24"/>
          <w:szCs w:val="24"/>
        </w:rPr>
        <w:t>чел. средний мед</w:t>
      </w:r>
      <w:proofErr w:type="gramStart"/>
      <w:r w:rsidRPr="00872DA6">
        <w:rPr>
          <w:rFonts w:ascii="Times New Roman" w:hAnsi="Times New Roman" w:cs="Times New Roman"/>
          <w:sz w:val="24"/>
          <w:szCs w:val="24"/>
        </w:rPr>
        <w:t>.</w:t>
      </w:r>
      <w:proofErr w:type="gramEnd"/>
      <w:r w:rsidRPr="00872DA6">
        <w:rPr>
          <w:rFonts w:ascii="Times New Roman" w:hAnsi="Times New Roman" w:cs="Times New Roman"/>
          <w:sz w:val="24"/>
          <w:szCs w:val="24"/>
        </w:rPr>
        <w:t xml:space="preserve"> </w:t>
      </w:r>
      <w:proofErr w:type="gramStart"/>
      <w:r w:rsidRPr="00872DA6">
        <w:rPr>
          <w:rFonts w:ascii="Times New Roman" w:hAnsi="Times New Roman" w:cs="Times New Roman"/>
          <w:sz w:val="24"/>
          <w:szCs w:val="24"/>
        </w:rPr>
        <w:t>п</w:t>
      </w:r>
      <w:proofErr w:type="gramEnd"/>
      <w:r w:rsidRPr="00872DA6">
        <w:rPr>
          <w:rFonts w:ascii="Times New Roman" w:hAnsi="Times New Roman" w:cs="Times New Roman"/>
          <w:sz w:val="24"/>
          <w:szCs w:val="24"/>
        </w:rPr>
        <w:t>ерсонал.</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xml:space="preserve">   Работают </w:t>
      </w:r>
      <w:proofErr w:type="spellStart"/>
      <w:r w:rsidRPr="00872DA6">
        <w:rPr>
          <w:rFonts w:ascii="Times New Roman" w:hAnsi="Times New Roman" w:cs="Times New Roman"/>
          <w:sz w:val="24"/>
          <w:szCs w:val="24"/>
        </w:rPr>
        <w:t>физиокабинет</w:t>
      </w:r>
      <w:proofErr w:type="spellEnd"/>
      <w:r w:rsidRPr="00872DA6">
        <w:rPr>
          <w:rFonts w:ascii="Times New Roman" w:hAnsi="Times New Roman" w:cs="Times New Roman"/>
          <w:sz w:val="24"/>
          <w:szCs w:val="24"/>
        </w:rPr>
        <w:t>, терапевтический и процедурный кабинеты, гинекологический кабинет, лаборатория, оказывает медицинские услуги «Скорая медицинская помощь»,  так же работает  детский кабинет.</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В среднем Кропотки</w:t>
      </w:r>
      <w:r w:rsidR="001F57EE">
        <w:rPr>
          <w:rFonts w:ascii="Times New Roman" w:hAnsi="Times New Roman" w:cs="Times New Roman"/>
          <w:sz w:val="24"/>
          <w:szCs w:val="24"/>
        </w:rPr>
        <w:t>нскую амбулаторию посещают 116-120</w:t>
      </w:r>
      <w:r w:rsidRPr="00872DA6">
        <w:rPr>
          <w:rFonts w:ascii="Times New Roman" w:hAnsi="Times New Roman" w:cs="Times New Roman"/>
          <w:sz w:val="24"/>
          <w:szCs w:val="24"/>
        </w:rPr>
        <w:t xml:space="preserve"> чел. в смену.</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Задачи в области здравоохранения:</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проводить профилактическую работу с населением по предупреждению заболеваний;</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проводить профилактическую работу о необходимости профилактических прививок;</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провести 100% обследование диспансерной группы больных;</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оказывать помощь медицинским работникам в осуществлении медицинских осмотров, дополнительной диспансеризации населения.</w:t>
      </w:r>
    </w:p>
    <w:p w:rsidR="00872DA6" w:rsidRPr="00872DA6" w:rsidRDefault="00872DA6" w:rsidP="00872DA6">
      <w:pPr>
        <w:jc w:val="both"/>
        <w:rPr>
          <w:rFonts w:ascii="Times New Roman" w:hAnsi="Times New Roman" w:cs="Times New Roman"/>
          <w:i/>
          <w:sz w:val="24"/>
          <w:szCs w:val="24"/>
          <w:u w:val="single"/>
        </w:rPr>
      </w:pPr>
      <w:r w:rsidRPr="00872DA6">
        <w:rPr>
          <w:rFonts w:ascii="Times New Roman" w:hAnsi="Times New Roman" w:cs="Times New Roman"/>
          <w:i/>
          <w:sz w:val="24"/>
          <w:szCs w:val="24"/>
          <w:u w:val="single"/>
        </w:rPr>
        <w:t>Проблемы</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xml:space="preserve">       Основная проблема в области здравоохранения – высокий уровень заболеваемости и смертности населения, что связано, в первую очередь, с возрастными особенностями, заключающимися в значительной степени превалирования людей старше 60-ти лет и уменьшением доли детского населения и лиц трудоспособного возраста.</w:t>
      </w:r>
    </w:p>
    <w:p w:rsid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xml:space="preserve"> Слабая доступность получения помощи от узких специалистов (окулист, хирург, невролог и т.д.), недостаток квалифицированных кадров (врачей).</w:t>
      </w:r>
    </w:p>
    <w:p w:rsid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xml:space="preserve"> </w:t>
      </w:r>
      <w:r w:rsidRPr="00872DA6">
        <w:rPr>
          <w:rFonts w:ascii="Times New Roman" w:hAnsi="Times New Roman" w:cs="Times New Roman"/>
          <w:i/>
          <w:sz w:val="24"/>
          <w:szCs w:val="24"/>
          <w:u w:val="single"/>
        </w:rPr>
        <w:t>Пути решения</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улучшение доступности и качества оказываемой медицинской помощи;</w:t>
      </w:r>
    </w:p>
    <w:p w:rsidR="00872DA6" w:rsidRP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укрепление материальной базы медицинских учреждений;</w:t>
      </w:r>
    </w:p>
    <w:p w:rsidR="00872DA6" w:rsidRDefault="00872DA6" w:rsidP="00872DA6">
      <w:pPr>
        <w:jc w:val="both"/>
        <w:rPr>
          <w:rFonts w:ascii="Times New Roman" w:hAnsi="Times New Roman" w:cs="Times New Roman"/>
          <w:sz w:val="24"/>
          <w:szCs w:val="24"/>
        </w:rPr>
      </w:pPr>
      <w:r w:rsidRPr="00872DA6">
        <w:rPr>
          <w:rFonts w:ascii="Times New Roman" w:hAnsi="Times New Roman" w:cs="Times New Roman"/>
          <w:sz w:val="24"/>
          <w:szCs w:val="24"/>
        </w:rPr>
        <w:t>- создание условий для закрепления медицинских работников в поселке, решение их бытовых проблем.</w:t>
      </w:r>
    </w:p>
    <w:p w:rsidR="00ED25A6" w:rsidRDefault="00ED25A6" w:rsidP="00872DA6">
      <w:pPr>
        <w:jc w:val="both"/>
        <w:rPr>
          <w:rFonts w:ascii="Times New Roman" w:hAnsi="Times New Roman" w:cs="Times New Roman"/>
          <w:sz w:val="24"/>
          <w:szCs w:val="24"/>
        </w:rPr>
      </w:pPr>
    </w:p>
    <w:p w:rsidR="00ED25A6" w:rsidRDefault="00ED25A6" w:rsidP="00872DA6">
      <w:pPr>
        <w:jc w:val="both"/>
        <w:rPr>
          <w:rFonts w:ascii="Times New Roman" w:hAnsi="Times New Roman" w:cs="Times New Roman"/>
          <w:sz w:val="24"/>
          <w:szCs w:val="24"/>
        </w:rPr>
      </w:pPr>
    </w:p>
    <w:p w:rsidR="003A00D6" w:rsidRPr="003A00D6" w:rsidRDefault="003A00D6" w:rsidP="00872DA6">
      <w:pPr>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2.4. Развитие культуры</w:t>
      </w:r>
    </w:p>
    <w:p w:rsidR="00334517" w:rsidRPr="00334517" w:rsidRDefault="00334517" w:rsidP="00334517">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334517">
        <w:rPr>
          <w:rFonts w:ascii="Times New Roman" w:hAnsi="Times New Roman" w:cs="Times New Roman"/>
          <w:sz w:val="24"/>
          <w:szCs w:val="24"/>
        </w:rPr>
        <w:t xml:space="preserve">В систему учреждений культуры на территории муниципального образования Кропоткинское городское поселение входят: муниципальное казенное учреждение культуры «Централизованная библиотечная система г. Бодайбо и района» и муниципальное казенное учреждение «Управление культуры администрации МО </w:t>
      </w:r>
      <w:proofErr w:type="spellStart"/>
      <w:r w:rsidRPr="00334517">
        <w:rPr>
          <w:rFonts w:ascii="Times New Roman" w:hAnsi="Times New Roman" w:cs="Times New Roman"/>
          <w:sz w:val="24"/>
          <w:szCs w:val="24"/>
        </w:rPr>
        <w:t>г</w:t>
      </w:r>
      <w:proofErr w:type="gramStart"/>
      <w:r w:rsidRPr="00334517">
        <w:rPr>
          <w:rFonts w:ascii="Times New Roman" w:hAnsi="Times New Roman" w:cs="Times New Roman"/>
          <w:sz w:val="24"/>
          <w:szCs w:val="24"/>
        </w:rPr>
        <w:t>.Б</w:t>
      </w:r>
      <w:proofErr w:type="gramEnd"/>
      <w:r w:rsidRPr="00334517">
        <w:rPr>
          <w:rFonts w:ascii="Times New Roman" w:hAnsi="Times New Roman" w:cs="Times New Roman"/>
          <w:sz w:val="24"/>
          <w:szCs w:val="24"/>
        </w:rPr>
        <w:t>одайбо</w:t>
      </w:r>
      <w:proofErr w:type="spellEnd"/>
      <w:r w:rsidRPr="00334517">
        <w:rPr>
          <w:rFonts w:ascii="Times New Roman" w:hAnsi="Times New Roman" w:cs="Times New Roman"/>
          <w:sz w:val="24"/>
          <w:szCs w:val="24"/>
        </w:rPr>
        <w:t xml:space="preserve"> и района». Финансируются учреждения из бюджета муниципального района. </w:t>
      </w:r>
    </w:p>
    <w:p w:rsidR="00334517" w:rsidRPr="00334517" w:rsidRDefault="00334517" w:rsidP="00334517">
      <w:pPr>
        <w:jc w:val="both"/>
        <w:rPr>
          <w:rFonts w:ascii="Times New Roman" w:hAnsi="Times New Roman" w:cs="Times New Roman"/>
          <w:sz w:val="24"/>
          <w:szCs w:val="24"/>
        </w:rPr>
      </w:pPr>
      <w:r>
        <w:rPr>
          <w:rFonts w:ascii="Times New Roman" w:hAnsi="Times New Roman" w:cs="Times New Roman"/>
          <w:sz w:val="24"/>
          <w:szCs w:val="24"/>
        </w:rPr>
        <w:t xml:space="preserve">           </w:t>
      </w:r>
      <w:r w:rsidRPr="00334517">
        <w:rPr>
          <w:rFonts w:ascii="Times New Roman" w:hAnsi="Times New Roman" w:cs="Times New Roman"/>
          <w:sz w:val="24"/>
          <w:szCs w:val="24"/>
        </w:rPr>
        <w:t xml:space="preserve">Муниципальное казенное учреждение «Управление культуры администрации </w:t>
      </w:r>
      <w:proofErr w:type="spellStart"/>
      <w:r w:rsidRPr="00334517">
        <w:rPr>
          <w:rFonts w:ascii="Times New Roman" w:hAnsi="Times New Roman" w:cs="Times New Roman"/>
          <w:sz w:val="24"/>
          <w:szCs w:val="24"/>
        </w:rPr>
        <w:t>г</w:t>
      </w:r>
      <w:proofErr w:type="gramStart"/>
      <w:r w:rsidRPr="00334517">
        <w:rPr>
          <w:rFonts w:ascii="Times New Roman" w:hAnsi="Times New Roman" w:cs="Times New Roman"/>
          <w:sz w:val="24"/>
          <w:szCs w:val="24"/>
        </w:rPr>
        <w:t>.Б</w:t>
      </w:r>
      <w:proofErr w:type="gramEnd"/>
      <w:r w:rsidRPr="00334517">
        <w:rPr>
          <w:rFonts w:ascii="Times New Roman" w:hAnsi="Times New Roman" w:cs="Times New Roman"/>
          <w:sz w:val="24"/>
          <w:szCs w:val="24"/>
        </w:rPr>
        <w:t>одайбо</w:t>
      </w:r>
      <w:proofErr w:type="spellEnd"/>
      <w:r w:rsidRPr="00334517">
        <w:rPr>
          <w:rFonts w:ascii="Times New Roman" w:hAnsi="Times New Roman" w:cs="Times New Roman"/>
          <w:sz w:val="24"/>
          <w:szCs w:val="24"/>
        </w:rPr>
        <w:t xml:space="preserve"> и района» с численностью сотрудников по штатному расписанию 13 человек, в том числе специалисты, имеющие среднее профессиональное образование - 1 человек, высшее профессиональное - 4 чел.</w:t>
      </w:r>
    </w:p>
    <w:p w:rsidR="00334517" w:rsidRPr="00334517" w:rsidRDefault="00334517" w:rsidP="00334517">
      <w:pPr>
        <w:jc w:val="both"/>
        <w:rPr>
          <w:rFonts w:ascii="Times New Roman" w:hAnsi="Times New Roman" w:cs="Times New Roman"/>
          <w:sz w:val="24"/>
          <w:szCs w:val="24"/>
        </w:rPr>
      </w:pPr>
      <w:r>
        <w:rPr>
          <w:rFonts w:ascii="Times New Roman" w:hAnsi="Times New Roman" w:cs="Times New Roman"/>
          <w:sz w:val="24"/>
          <w:szCs w:val="24"/>
        </w:rPr>
        <w:t xml:space="preserve">          </w:t>
      </w:r>
      <w:r w:rsidRPr="00334517">
        <w:rPr>
          <w:rFonts w:ascii="Times New Roman" w:hAnsi="Times New Roman" w:cs="Times New Roman"/>
          <w:sz w:val="24"/>
          <w:szCs w:val="24"/>
        </w:rPr>
        <w:t>Мероприятия посещают  98 чел., количество кружковых образований -  9  , частота занятий 2-3 раза в неделю.</w:t>
      </w:r>
    </w:p>
    <w:p w:rsidR="00334517" w:rsidRPr="00334517" w:rsidRDefault="00A53D6C" w:rsidP="00334517">
      <w:pPr>
        <w:jc w:val="both"/>
        <w:rPr>
          <w:rFonts w:ascii="Times New Roman" w:hAnsi="Times New Roman" w:cs="Times New Roman"/>
          <w:sz w:val="24"/>
          <w:szCs w:val="24"/>
        </w:rPr>
      </w:pPr>
      <w:r>
        <w:rPr>
          <w:rFonts w:ascii="Times New Roman" w:hAnsi="Times New Roman" w:cs="Times New Roman"/>
          <w:sz w:val="24"/>
          <w:szCs w:val="24"/>
        </w:rPr>
        <w:t xml:space="preserve"> На прогнозируемые</w:t>
      </w:r>
      <w:r w:rsidR="00334517" w:rsidRPr="00334517">
        <w:rPr>
          <w:rFonts w:ascii="Times New Roman" w:hAnsi="Times New Roman" w:cs="Times New Roman"/>
          <w:sz w:val="24"/>
          <w:szCs w:val="24"/>
        </w:rPr>
        <w:t xml:space="preserve"> годы планируется численность сотрудников 13 человек, численность посещающих мероприятия - 80, количество кружковых образований  - 10.</w:t>
      </w:r>
    </w:p>
    <w:p w:rsidR="00334517" w:rsidRPr="00334517" w:rsidRDefault="00334517" w:rsidP="00334517">
      <w:pPr>
        <w:jc w:val="both"/>
        <w:rPr>
          <w:rFonts w:ascii="Times New Roman" w:hAnsi="Times New Roman" w:cs="Times New Roman"/>
          <w:i/>
          <w:sz w:val="24"/>
          <w:szCs w:val="24"/>
        </w:rPr>
      </w:pPr>
      <w:r>
        <w:rPr>
          <w:rFonts w:ascii="Times New Roman" w:hAnsi="Times New Roman" w:cs="Times New Roman"/>
          <w:sz w:val="24"/>
          <w:szCs w:val="24"/>
        </w:rPr>
        <w:t xml:space="preserve"> </w:t>
      </w:r>
      <w:r w:rsidRPr="00334517">
        <w:rPr>
          <w:rFonts w:ascii="Times New Roman" w:hAnsi="Times New Roman" w:cs="Times New Roman"/>
          <w:i/>
          <w:sz w:val="24"/>
          <w:szCs w:val="24"/>
        </w:rPr>
        <w:t>Информация о работе творческих коллектив</w:t>
      </w:r>
      <w:r w:rsidR="00A53D6C">
        <w:rPr>
          <w:rFonts w:ascii="Times New Roman" w:hAnsi="Times New Roman" w:cs="Times New Roman"/>
          <w:i/>
          <w:sz w:val="24"/>
          <w:szCs w:val="24"/>
        </w:rPr>
        <w:t>ов и клубных формирований в 2015</w:t>
      </w:r>
      <w:r w:rsidRPr="00334517">
        <w:rPr>
          <w:rFonts w:ascii="Times New Roman" w:hAnsi="Times New Roman" w:cs="Times New Roman"/>
          <w:i/>
          <w:sz w:val="24"/>
          <w:szCs w:val="24"/>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3986"/>
        <w:gridCol w:w="2467"/>
        <w:gridCol w:w="2470"/>
      </w:tblGrid>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 xml:space="preserve">№ </w:t>
            </w:r>
            <w:proofErr w:type="spellStart"/>
            <w:r w:rsidRPr="00334517">
              <w:rPr>
                <w:rFonts w:ascii="Times New Roman" w:eastAsia="Calibri" w:hAnsi="Times New Roman" w:cs="Times New Roman"/>
                <w:sz w:val="24"/>
                <w:szCs w:val="24"/>
              </w:rPr>
              <w:t>пп</w:t>
            </w:r>
            <w:proofErr w:type="spellEnd"/>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Наименование</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Категория участников</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Количество участников</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1</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Вокальный кружок «Колибри»</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Дети до 14 л.</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3</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2</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Вокальный кружок «</w:t>
            </w:r>
            <w:proofErr w:type="spellStart"/>
            <w:r w:rsidRPr="00334517">
              <w:rPr>
                <w:rFonts w:ascii="Times New Roman" w:eastAsia="Calibri" w:hAnsi="Times New Roman" w:cs="Times New Roman"/>
                <w:sz w:val="24"/>
                <w:szCs w:val="24"/>
              </w:rPr>
              <w:t>Барбариски</w:t>
            </w:r>
            <w:proofErr w:type="spellEnd"/>
            <w:r w:rsidRPr="00334517">
              <w:rPr>
                <w:rFonts w:ascii="Times New Roman" w:eastAsia="Calibri" w:hAnsi="Times New Roman" w:cs="Times New Roman"/>
                <w:sz w:val="24"/>
                <w:szCs w:val="24"/>
              </w:rPr>
              <w:t>»</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Дети до 14 л.</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5</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3</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Вокальный кружок «Солисты»</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Категория старше 17 лет</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1</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4</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Клубное формирование по интересам «Гитара шестиструнная»</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От 14 до 17 л.</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1</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5</w:t>
            </w:r>
          </w:p>
        </w:tc>
        <w:tc>
          <w:tcPr>
            <w:tcW w:w="9178" w:type="dxa"/>
            <w:gridSpan w:val="3"/>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Вокальные кружки</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Младшая группа</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До 14 лет</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4</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Средняя группа</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До 14 лет</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6</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Солисты</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От 14-17 лет</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1</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6</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Кукольный кружок «Карамель»</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До 14 л.</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10</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7</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Кружок «Школа мастериц»</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До 14 л.</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16</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8</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Художественный кружок «Палитра»</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До 14 л.</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21</w:t>
            </w:r>
          </w:p>
        </w:tc>
      </w:tr>
      <w:tr w:rsidR="00334517" w:rsidRPr="00334517" w:rsidTr="00BC687B">
        <w:tc>
          <w:tcPr>
            <w:tcW w:w="95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9</w:t>
            </w:r>
          </w:p>
        </w:tc>
        <w:tc>
          <w:tcPr>
            <w:tcW w:w="4109"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«Рукоделие для взрослых»</w:t>
            </w:r>
          </w:p>
        </w:tc>
        <w:tc>
          <w:tcPr>
            <w:tcW w:w="2534"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Старше 20 л.</w:t>
            </w:r>
          </w:p>
        </w:tc>
        <w:tc>
          <w:tcPr>
            <w:tcW w:w="2535" w:type="dxa"/>
          </w:tcPr>
          <w:p w:rsidR="00334517" w:rsidRPr="00334517" w:rsidRDefault="00334517" w:rsidP="00BC687B">
            <w:pPr>
              <w:jc w:val="both"/>
              <w:rPr>
                <w:rFonts w:ascii="Times New Roman" w:eastAsia="Calibri" w:hAnsi="Times New Roman" w:cs="Times New Roman"/>
                <w:sz w:val="24"/>
                <w:szCs w:val="24"/>
              </w:rPr>
            </w:pPr>
            <w:r w:rsidRPr="00334517">
              <w:rPr>
                <w:rFonts w:ascii="Times New Roman" w:eastAsia="Calibri" w:hAnsi="Times New Roman" w:cs="Times New Roman"/>
                <w:sz w:val="24"/>
                <w:szCs w:val="24"/>
              </w:rPr>
              <w:t>8</w:t>
            </w:r>
          </w:p>
        </w:tc>
      </w:tr>
    </w:tbl>
    <w:p w:rsidR="00334517" w:rsidRPr="00334517" w:rsidRDefault="00334517" w:rsidP="00334517">
      <w:pPr>
        <w:jc w:val="both"/>
        <w:rPr>
          <w:rFonts w:ascii="Times New Roman" w:hAnsi="Times New Roman" w:cs="Times New Roman"/>
          <w:i/>
          <w:sz w:val="24"/>
          <w:szCs w:val="24"/>
        </w:rPr>
      </w:pPr>
      <w:r w:rsidRPr="00334517">
        <w:rPr>
          <w:rFonts w:ascii="Times New Roman" w:hAnsi="Times New Roman" w:cs="Times New Roman"/>
          <w:i/>
          <w:sz w:val="24"/>
          <w:szCs w:val="24"/>
        </w:rPr>
        <w:t xml:space="preserve">     </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i/>
          <w:sz w:val="24"/>
          <w:szCs w:val="24"/>
        </w:rPr>
        <w:t xml:space="preserve">      </w:t>
      </w:r>
      <w:r w:rsidRPr="00334517">
        <w:rPr>
          <w:rFonts w:ascii="Times New Roman" w:hAnsi="Times New Roman" w:cs="Times New Roman"/>
          <w:sz w:val="24"/>
          <w:szCs w:val="24"/>
        </w:rPr>
        <w:t>Муниципальным учреждением культуры проводятся календарные, юбилейные, тематические мероприятия для взрослых и детей. Жители принимают участие в новогодних гуляниях, праздничных мероприятиях Масленичной недели, торжественно-траурных мероприятиях, посвященных освобождению от немецко-фашистских захватчиков, праздновании дня поселения и др.</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lastRenderedPageBreak/>
        <w:t xml:space="preserve">    В библиотеке по штатному расписанию работают 3 человека, книжный фонд составляет 13 731 экземпляров книг, посещают библиотеку 312 читателей, книговыдача составляет 27 400 экз.</w:t>
      </w:r>
    </w:p>
    <w:p w:rsidR="00334517" w:rsidRPr="00334517" w:rsidRDefault="00334517" w:rsidP="00334517">
      <w:pPr>
        <w:jc w:val="both"/>
        <w:rPr>
          <w:rFonts w:ascii="Times New Roman" w:hAnsi="Times New Roman" w:cs="Times New Roman"/>
          <w:sz w:val="24"/>
          <w:szCs w:val="24"/>
        </w:rPr>
      </w:pPr>
      <w:r>
        <w:rPr>
          <w:rFonts w:ascii="Times New Roman" w:hAnsi="Times New Roman" w:cs="Times New Roman"/>
          <w:sz w:val="24"/>
          <w:szCs w:val="24"/>
        </w:rPr>
        <w:t xml:space="preserve">    </w:t>
      </w:r>
      <w:r w:rsidR="00A53D6C">
        <w:rPr>
          <w:rFonts w:ascii="Times New Roman" w:hAnsi="Times New Roman" w:cs="Times New Roman"/>
          <w:sz w:val="24"/>
          <w:szCs w:val="24"/>
        </w:rPr>
        <w:t>На прогнозируемые</w:t>
      </w:r>
      <w:r w:rsidRPr="00334517">
        <w:rPr>
          <w:rFonts w:ascii="Times New Roman" w:hAnsi="Times New Roman" w:cs="Times New Roman"/>
          <w:sz w:val="24"/>
          <w:szCs w:val="24"/>
        </w:rPr>
        <w:t xml:space="preserve"> годы планируется: книжный фонд составит  13751 экз. книг на сумму 346 606 руб.</w:t>
      </w:r>
      <w:proofErr w:type="gramStart"/>
      <w:r w:rsidRPr="00334517">
        <w:rPr>
          <w:rFonts w:ascii="Times New Roman" w:hAnsi="Times New Roman" w:cs="Times New Roman"/>
          <w:sz w:val="24"/>
          <w:szCs w:val="24"/>
        </w:rPr>
        <w:t xml:space="preserve"> ,</w:t>
      </w:r>
      <w:proofErr w:type="gramEnd"/>
      <w:r w:rsidRPr="00334517">
        <w:rPr>
          <w:rFonts w:ascii="Times New Roman" w:hAnsi="Times New Roman" w:cs="Times New Roman"/>
          <w:sz w:val="24"/>
          <w:szCs w:val="24"/>
        </w:rPr>
        <w:t xml:space="preserve"> посетят библиотеку 400 читателей, книговыдача составит 27 400  шт.  </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xml:space="preserve">  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xml:space="preserve">    Муниципальные казенные учреждения совместно с администрацией Кропоткинского городского поселения решают основные задачи в области культуры:</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обеспечение конституционных прав жителей поселения на свободный доступ к культурным ценностям и культурно-досуговой деятельности;</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дальнейшее сохранение и освоение историко-культурного наследия;</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сохранение и развитие народного творчества, обеспечение преемственности культурных традиций;</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обеспечение доступности культурно-досуговых центров и библиотек для всех социальных слоев населения;</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активизация деятельности по культурно-досуговому обслуживанию населения;</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сохранение памятников истории  и культуры.</w:t>
      </w:r>
    </w:p>
    <w:p w:rsidR="00334517" w:rsidRPr="00334517" w:rsidRDefault="00334517" w:rsidP="00334517">
      <w:pPr>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334517">
        <w:rPr>
          <w:rFonts w:ascii="Times New Roman" w:hAnsi="Times New Roman" w:cs="Times New Roman"/>
          <w:sz w:val="24"/>
          <w:szCs w:val="24"/>
        </w:rPr>
        <w:t xml:space="preserve"> </w:t>
      </w:r>
      <w:r w:rsidRPr="00334517">
        <w:rPr>
          <w:rFonts w:ascii="Times New Roman" w:hAnsi="Times New Roman" w:cs="Times New Roman"/>
          <w:i/>
          <w:sz w:val="24"/>
          <w:szCs w:val="24"/>
          <w:u w:val="single"/>
        </w:rPr>
        <w:t>Проблемы</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xml:space="preserve"> - недостаток квалифицированных кадров со специальным профессиональным образованием;</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низкая активность населения в посещении культурно-массовых мероприятий.</w:t>
      </w:r>
    </w:p>
    <w:p w:rsidR="00334517" w:rsidRPr="00185DB0"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xml:space="preserve">    </w:t>
      </w:r>
      <w:r w:rsidRPr="00334517">
        <w:rPr>
          <w:rFonts w:ascii="Times New Roman" w:hAnsi="Times New Roman" w:cs="Times New Roman"/>
          <w:i/>
          <w:sz w:val="24"/>
          <w:szCs w:val="24"/>
          <w:u w:val="single"/>
        </w:rPr>
        <w:t>Пути решения</w:t>
      </w:r>
    </w:p>
    <w:p w:rsidR="00334517" w:rsidRPr="00334517" w:rsidRDefault="00334517" w:rsidP="00334517">
      <w:pPr>
        <w:jc w:val="both"/>
        <w:rPr>
          <w:rFonts w:ascii="Times New Roman" w:hAnsi="Times New Roman" w:cs="Times New Roman"/>
          <w:i/>
          <w:sz w:val="24"/>
          <w:szCs w:val="24"/>
          <w:u w:val="single"/>
        </w:rPr>
      </w:pPr>
      <w:r w:rsidRPr="00334517">
        <w:rPr>
          <w:rFonts w:ascii="Times New Roman" w:hAnsi="Times New Roman" w:cs="Times New Roman"/>
          <w:sz w:val="24"/>
          <w:szCs w:val="24"/>
        </w:rPr>
        <w:t>- увеличение объема внебюджетных средств за счет расширения спектра платных услуг;</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совершенствование форм и методов работы с населением;</w:t>
      </w:r>
    </w:p>
    <w:p w:rsidR="00185DB0"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повышение качества проводимых культурных мероприятий;</w:t>
      </w:r>
    </w:p>
    <w:p w:rsidR="00334517" w:rsidRP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развитие кадрового потенциала, качественное улучшение кадрового состава специалистов учреждений культуры посредством направления в учреждения среднего профессионального образования культуры и искусства;</w:t>
      </w:r>
    </w:p>
    <w:p w:rsidR="00334517" w:rsidRDefault="00334517" w:rsidP="00334517">
      <w:pPr>
        <w:jc w:val="both"/>
        <w:rPr>
          <w:rFonts w:ascii="Times New Roman" w:hAnsi="Times New Roman" w:cs="Times New Roman"/>
          <w:sz w:val="24"/>
          <w:szCs w:val="24"/>
        </w:rPr>
      </w:pPr>
      <w:r w:rsidRPr="00334517">
        <w:rPr>
          <w:rFonts w:ascii="Times New Roman" w:hAnsi="Times New Roman" w:cs="Times New Roman"/>
          <w:sz w:val="24"/>
          <w:szCs w:val="24"/>
        </w:rPr>
        <w:t>- укрепление материально-технической базы учреждений культуры.</w:t>
      </w:r>
    </w:p>
    <w:p w:rsidR="00CB2300" w:rsidRDefault="00CB2300" w:rsidP="00334517">
      <w:pPr>
        <w:jc w:val="both"/>
        <w:rPr>
          <w:rFonts w:ascii="Times New Roman" w:hAnsi="Times New Roman" w:cs="Times New Roman"/>
          <w:b/>
          <w:sz w:val="28"/>
          <w:szCs w:val="28"/>
        </w:rPr>
      </w:pPr>
      <w:r>
        <w:rPr>
          <w:rFonts w:ascii="Times New Roman" w:hAnsi="Times New Roman" w:cs="Times New Roman"/>
          <w:sz w:val="28"/>
          <w:szCs w:val="28"/>
        </w:rPr>
        <w:t xml:space="preserve">2.5. </w:t>
      </w:r>
      <w:r>
        <w:rPr>
          <w:rFonts w:ascii="Times New Roman" w:hAnsi="Times New Roman" w:cs="Times New Roman"/>
          <w:b/>
          <w:sz w:val="28"/>
          <w:szCs w:val="28"/>
        </w:rPr>
        <w:t>Развитие молодежной политики, физкультуры и спорта</w:t>
      </w:r>
    </w:p>
    <w:p w:rsidR="00CB2300" w:rsidRDefault="00CB2300" w:rsidP="00CB2300">
      <w:pPr>
        <w:spacing w:line="240" w:lineRule="auto"/>
        <w:jc w:val="both"/>
        <w:rPr>
          <w:rFonts w:ascii="Times New Roman" w:hAnsi="Times New Roman" w:cs="Times New Roman"/>
          <w:b/>
          <w:sz w:val="24"/>
          <w:szCs w:val="24"/>
        </w:rPr>
      </w:pPr>
      <w:r w:rsidRPr="00CB2300">
        <w:rPr>
          <w:rFonts w:ascii="Times New Roman" w:hAnsi="Times New Roman" w:cs="Times New Roman"/>
          <w:sz w:val="24"/>
          <w:szCs w:val="24"/>
        </w:rPr>
        <w:t xml:space="preserve">              </w:t>
      </w:r>
      <w:r w:rsidRPr="00CB2300">
        <w:rPr>
          <w:rFonts w:ascii="Times New Roman" w:hAnsi="Times New Roman" w:cs="Times New Roman"/>
          <w:b/>
          <w:sz w:val="24"/>
          <w:szCs w:val="24"/>
        </w:rPr>
        <w:t xml:space="preserve"> </w:t>
      </w:r>
      <w:r w:rsidRPr="00CB2300">
        <w:rPr>
          <w:rFonts w:ascii="Times New Roman" w:hAnsi="Times New Roman" w:cs="Times New Roman"/>
          <w:sz w:val="24"/>
          <w:szCs w:val="24"/>
        </w:rPr>
        <w:t>Уделяется внимание в Кропоткинском городском поселении развитию физической культуры и спорта, привлечению к занятиям физкультурой и спортом молодежи и взрослого населения.</w:t>
      </w:r>
    </w:p>
    <w:p w:rsidR="00CB2300" w:rsidRPr="00CB2300" w:rsidRDefault="00CB2300" w:rsidP="00CB230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B2300">
        <w:rPr>
          <w:rFonts w:ascii="Times New Roman" w:hAnsi="Times New Roman" w:cs="Times New Roman"/>
          <w:sz w:val="24"/>
          <w:szCs w:val="24"/>
        </w:rPr>
        <w:t>В Кропоткинском муниципальном образовании имеется:</w:t>
      </w:r>
    </w:p>
    <w:p w:rsidR="00CB2300" w:rsidRPr="00CB2300" w:rsidRDefault="00CB2300" w:rsidP="00CB23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2300">
        <w:rPr>
          <w:rFonts w:ascii="Times New Roman" w:hAnsi="Times New Roman" w:cs="Times New Roman"/>
          <w:sz w:val="24"/>
          <w:szCs w:val="24"/>
        </w:rPr>
        <w:t>Спортивный зал в здании средней школы;</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Физкультурно-оздоровительный комплекс «Зимородок», который оснащен спортивным оборудованием (лыжи, коньки, волейбольные и баскетбольные мячи</w:t>
      </w:r>
      <w:r w:rsidR="00907F74">
        <w:rPr>
          <w:rFonts w:ascii="Times New Roman" w:hAnsi="Times New Roman" w:cs="Times New Roman"/>
          <w:sz w:val="24"/>
          <w:szCs w:val="24"/>
        </w:rPr>
        <w:t>, различные тренажеры для занятия спортом.</w:t>
      </w:r>
      <w:r w:rsidRPr="00CB2300">
        <w:rPr>
          <w:rFonts w:ascii="Times New Roman" w:hAnsi="Times New Roman" w:cs="Times New Roman"/>
          <w:sz w:val="24"/>
          <w:szCs w:val="24"/>
        </w:rPr>
        <w:t>).</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Хоккейная коробка (в зимнее время используется как ледовый каток)</w:t>
      </w:r>
      <w:r w:rsidR="00651B6A">
        <w:rPr>
          <w:rFonts w:ascii="Times New Roman" w:hAnsi="Times New Roman" w:cs="Times New Roman"/>
          <w:sz w:val="24"/>
          <w:szCs w:val="24"/>
        </w:rPr>
        <w:t>, в летнее время для занятий летними видами спорта.</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В физкультурно-оздоровительном комплексе имеется возможность заниматься в тренажерном зале, заниматься теннисом, работает тир.</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xml:space="preserve">   Сборная команда Кропоткинской средней школы участвует в спортивных мероприятиях, которые проводятся на территории поселения и района. </w:t>
      </w:r>
    </w:p>
    <w:p w:rsidR="00CB2300" w:rsidRPr="00CB2300" w:rsidRDefault="00CB2300" w:rsidP="00CB2300">
      <w:pPr>
        <w:spacing w:line="240" w:lineRule="auto"/>
        <w:jc w:val="both"/>
        <w:rPr>
          <w:rFonts w:ascii="Times New Roman" w:hAnsi="Times New Roman" w:cs="Times New Roman"/>
          <w:i/>
          <w:sz w:val="24"/>
          <w:szCs w:val="24"/>
          <w:u w:val="single"/>
        </w:rPr>
      </w:pPr>
      <w:r w:rsidRPr="00CB2300">
        <w:rPr>
          <w:rFonts w:ascii="Times New Roman" w:hAnsi="Times New Roman" w:cs="Times New Roman"/>
          <w:i/>
          <w:sz w:val="24"/>
          <w:szCs w:val="24"/>
          <w:u w:val="single"/>
        </w:rPr>
        <w:t>Проблемы:</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низкая активность населения;</w:t>
      </w:r>
    </w:p>
    <w:p w:rsidR="00CB2300" w:rsidRPr="00CB2300" w:rsidRDefault="00CB2300" w:rsidP="00CB2300">
      <w:pPr>
        <w:spacing w:line="240" w:lineRule="auto"/>
        <w:jc w:val="both"/>
        <w:rPr>
          <w:rFonts w:ascii="Times New Roman" w:hAnsi="Times New Roman" w:cs="Times New Roman"/>
          <w:i/>
          <w:sz w:val="24"/>
          <w:szCs w:val="24"/>
          <w:u w:val="single"/>
        </w:rPr>
      </w:pPr>
      <w:r w:rsidRPr="00CB2300">
        <w:rPr>
          <w:rFonts w:ascii="Times New Roman" w:hAnsi="Times New Roman" w:cs="Times New Roman"/>
          <w:sz w:val="24"/>
          <w:szCs w:val="24"/>
        </w:rPr>
        <w:t xml:space="preserve"> </w:t>
      </w:r>
      <w:r w:rsidRPr="00CB2300">
        <w:rPr>
          <w:rFonts w:ascii="Times New Roman" w:hAnsi="Times New Roman" w:cs="Times New Roman"/>
          <w:i/>
          <w:sz w:val="24"/>
          <w:szCs w:val="24"/>
          <w:u w:val="single"/>
        </w:rPr>
        <w:t>Пути решения:</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укрепление материально-технической базы;</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пропаганда здорового образа жизни и привлечение к занятиям спортом более широких слоев населения, проживающего на территории муниципального образования.</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xml:space="preserve">  Всего в секциях по баскетболу, волейболу, хоккею и лыжам занимаются порядка 100 человек.</w:t>
      </w:r>
    </w:p>
    <w:p w:rsidR="00CB2300" w:rsidRPr="00CB2300" w:rsidRDefault="001969D9" w:rsidP="00CB2300">
      <w:pPr>
        <w:spacing w:line="240" w:lineRule="auto"/>
        <w:jc w:val="both"/>
        <w:rPr>
          <w:rFonts w:ascii="Times New Roman" w:hAnsi="Times New Roman" w:cs="Times New Roman"/>
          <w:sz w:val="24"/>
          <w:szCs w:val="24"/>
        </w:rPr>
      </w:pPr>
      <w:r>
        <w:rPr>
          <w:rFonts w:ascii="Times New Roman" w:hAnsi="Times New Roman" w:cs="Times New Roman"/>
          <w:sz w:val="24"/>
          <w:szCs w:val="24"/>
        </w:rPr>
        <w:t>На прогнозируемые</w:t>
      </w:r>
      <w:r w:rsidR="00CB2300" w:rsidRPr="00CB2300">
        <w:rPr>
          <w:rFonts w:ascii="Times New Roman" w:hAnsi="Times New Roman" w:cs="Times New Roman"/>
          <w:sz w:val="24"/>
          <w:szCs w:val="24"/>
        </w:rPr>
        <w:t xml:space="preserve"> годы планируется открыть секции по рукопашному бою и боксу.</w:t>
      </w:r>
    </w:p>
    <w:p w:rsidR="00CB2300" w:rsidRPr="00CB2300" w:rsidRDefault="00CB2300" w:rsidP="00CB230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2300">
        <w:rPr>
          <w:rFonts w:ascii="Times New Roman" w:hAnsi="Times New Roman" w:cs="Times New Roman"/>
          <w:b/>
          <w:sz w:val="24"/>
          <w:szCs w:val="24"/>
        </w:rPr>
        <w:t xml:space="preserve"> Молодежная политика</w:t>
      </w:r>
    </w:p>
    <w:p w:rsidR="00CB2300" w:rsidRPr="00CB2300" w:rsidRDefault="00CB2300" w:rsidP="00CB230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B2300">
        <w:rPr>
          <w:rFonts w:ascii="Times New Roman" w:hAnsi="Times New Roman" w:cs="Times New Roman"/>
          <w:sz w:val="24"/>
          <w:szCs w:val="24"/>
        </w:rPr>
        <w:t xml:space="preserve"> В бюджет Кропоткинского городского поселения  закладываются финансовые средства на такую статью расходов как молодежная политика. И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xml:space="preserve">      Молодежная политика должна включать:</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обеспечение интересной работой выпускников учебных заведений с целью их закрепления в родном крае;</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формирование у молодежи здорового образа жизни;</w:t>
      </w:r>
    </w:p>
    <w:p w:rsid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создание системы информационного обеспечения молодежи;</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активную поддержку молодежного предпринимательства;</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вовлечение их в общественную жизнь и управление муниципальным образованием.</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обеспечение молодежи жильем.</w:t>
      </w:r>
    </w:p>
    <w:p w:rsidR="00CB2300" w:rsidRPr="00CB2300" w:rsidRDefault="00CB2300" w:rsidP="00CB23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2300">
        <w:rPr>
          <w:rFonts w:ascii="Times New Roman" w:hAnsi="Times New Roman" w:cs="Times New Roman"/>
          <w:sz w:val="24"/>
          <w:szCs w:val="24"/>
        </w:rPr>
        <w:t xml:space="preserve"> Важнейшими компонентами в развитии поселения  и закрепления молодежи в поселке и сельских населенных пунктах являются устойчивое функционирование экономики муниципалитета и развитая социальная сфера.</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xml:space="preserve">    Ранее из бюджета Кропоткинского муниципального образования финансировался летний трудовой отряд школьников, которые выполняли подсобные работы по благоустройству и </w:t>
      </w:r>
      <w:r w:rsidRPr="00CB2300">
        <w:rPr>
          <w:rFonts w:ascii="Times New Roman" w:hAnsi="Times New Roman" w:cs="Times New Roman"/>
          <w:sz w:val="24"/>
          <w:szCs w:val="24"/>
        </w:rPr>
        <w:lastRenderedPageBreak/>
        <w:t>озеленению территории поселения: уборка скошенной травы, обрезанных сучьев, уборка мусора на детских площадках и т.д.</w:t>
      </w:r>
    </w:p>
    <w:p w:rsidR="00CB2300" w:rsidRP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xml:space="preserve">    Тем самым происходит привлечение детей к общественно-полезному труду, общественным мероприятиям, бережному отношению к окружающему миру. Стимулирование у молодежи активной жизненной позиции, пропаганда здорового образа жизни. Обеспечение занятости несовершеннолетних граждан в период каникул, материальная поддержка.</w:t>
      </w:r>
    </w:p>
    <w:p w:rsidR="00CB2300" w:rsidRDefault="00CB2300" w:rsidP="00CB2300">
      <w:pPr>
        <w:spacing w:line="240" w:lineRule="auto"/>
        <w:jc w:val="both"/>
        <w:rPr>
          <w:rFonts w:ascii="Times New Roman" w:hAnsi="Times New Roman" w:cs="Times New Roman"/>
          <w:sz w:val="24"/>
          <w:szCs w:val="24"/>
        </w:rPr>
      </w:pPr>
      <w:r w:rsidRPr="00CB2300">
        <w:rPr>
          <w:rFonts w:ascii="Times New Roman" w:hAnsi="Times New Roman" w:cs="Times New Roman"/>
          <w:sz w:val="24"/>
          <w:szCs w:val="24"/>
        </w:rPr>
        <w:t xml:space="preserve">    Дальнейшее социально-экономическое развитие муниципального образования, реализация национальных проектов, развитие малого предпринимательства должны благоприятно повлиять на социальные индикаторы – увеличение количества рабочих мест, рост заработной платы, увеличение совокупного дохода на душу населения. Что в конечном итоге может решить проблему закрепления молодежи в поселке.</w:t>
      </w:r>
    </w:p>
    <w:p w:rsidR="00D53B35" w:rsidRDefault="00D53B35" w:rsidP="00CB2300">
      <w:pPr>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D53B35">
        <w:rPr>
          <w:rFonts w:ascii="Times New Roman" w:hAnsi="Times New Roman" w:cs="Times New Roman"/>
          <w:b/>
          <w:sz w:val="28"/>
          <w:szCs w:val="28"/>
        </w:rPr>
        <w:t xml:space="preserve">2.6. </w:t>
      </w:r>
      <w:r>
        <w:rPr>
          <w:rFonts w:ascii="Times New Roman" w:hAnsi="Times New Roman" w:cs="Times New Roman"/>
          <w:b/>
          <w:sz w:val="28"/>
          <w:szCs w:val="28"/>
        </w:rPr>
        <w:t>Трудовые ресурсы, занятость населения</w:t>
      </w:r>
    </w:p>
    <w:p w:rsidR="00D53B35" w:rsidRDefault="00214CDB" w:rsidP="00214CDB">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214CDB">
        <w:rPr>
          <w:rFonts w:ascii="Times New Roman" w:hAnsi="Times New Roman" w:cs="Times New Roman"/>
          <w:sz w:val="24"/>
          <w:szCs w:val="24"/>
        </w:rPr>
        <w:t>Трудовые ресурсы</w:t>
      </w:r>
      <w:r>
        <w:rPr>
          <w:rFonts w:ascii="Times New Roman" w:hAnsi="Times New Roman" w:cs="Times New Roman"/>
          <w:sz w:val="24"/>
          <w:szCs w:val="24"/>
        </w:rPr>
        <w:t xml:space="preserve"> включают население в трудоспособном возрасте, а так же занятых в экономике лиц старше трудоспособного возраста и подростков до 16 лет.</w:t>
      </w:r>
    </w:p>
    <w:p w:rsidR="00214CDB" w:rsidRDefault="00214CDB" w:rsidP="00214C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Численность населения в трудоспособном возрасте и старше трудоспособного возраста за </w:t>
      </w:r>
      <w:r w:rsidR="00695D17">
        <w:rPr>
          <w:rFonts w:ascii="Times New Roman" w:hAnsi="Times New Roman" w:cs="Times New Roman"/>
          <w:sz w:val="24"/>
          <w:szCs w:val="24"/>
        </w:rPr>
        <w:t>2013 год составила 1 121 человек. Занято в экономике на терр</w:t>
      </w:r>
      <w:r w:rsidR="002243A6">
        <w:rPr>
          <w:rFonts w:ascii="Times New Roman" w:hAnsi="Times New Roman" w:cs="Times New Roman"/>
          <w:sz w:val="24"/>
          <w:szCs w:val="24"/>
        </w:rPr>
        <w:t>итории поселения – 822 человека, далее по годам, представлено в таблице, приведенной ниже.</w:t>
      </w:r>
    </w:p>
    <w:p w:rsidR="00695D17" w:rsidRDefault="00695D17" w:rsidP="00695D17">
      <w:pPr>
        <w:spacing w:line="240" w:lineRule="auto"/>
        <w:jc w:val="center"/>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списочного состава, занятых в экономике Кропоткинского городского поселения на крупных предприятиях и в бюджетной сфере.</w:t>
      </w:r>
    </w:p>
    <w:tbl>
      <w:tblPr>
        <w:tblStyle w:val="a4"/>
        <w:tblW w:w="0" w:type="auto"/>
        <w:jc w:val="center"/>
        <w:tblLook w:val="04A0" w:firstRow="1" w:lastRow="0" w:firstColumn="1" w:lastColumn="0" w:noHBand="0" w:noVBand="1"/>
      </w:tblPr>
      <w:tblGrid>
        <w:gridCol w:w="4536"/>
        <w:gridCol w:w="1843"/>
        <w:gridCol w:w="1469"/>
        <w:gridCol w:w="1791"/>
      </w:tblGrid>
      <w:tr w:rsidR="0052788A" w:rsidTr="0052788A">
        <w:trPr>
          <w:jc w:val="center"/>
        </w:trPr>
        <w:tc>
          <w:tcPr>
            <w:tcW w:w="4536" w:type="dxa"/>
          </w:tcPr>
          <w:p w:rsidR="0052788A" w:rsidRDefault="0052788A" w:rsidP="00695D17">
            <w:pPr>
              <w:jc w:val="center"/>
              <w:rPr>
                <w:rFonts w:ascii="Times New Roman" w:hAnsi="Times New Roman" w:cs="Times New Roman"/>
                <w:sz w:val="24"/>
                <w:szCs w:val="24"/>
              </w:rPr>
            </w:pPr>
            <w:r>
              <w:rPr>
                <w:rFonts w:ascii="Times New Roman" w:hAnsi="Times New Roman" w:cs="Times New Roman"/>
                <w:sz w:val="24"/>
                <w:szCs w:val="24"/>
              </w:rPr>
              <w:t>Вид экономической деятельности</w:t>
            </w:r>
          </w:p>
        </w:tc>
        <w:tc>
          <w:tcPr>
            <w:tcW w:w="1843" w:type="dxa"/>
          </w:tcPr>
          <w:p w:rsidR="0052788A" w:rsidRDefault="0052788A" w:rsidP="00695D17">
            <w:pPr>
              <w:jc w:val="center"/>
              <w:rPr>
                <w:rFonts w:ascii="Times New Roman" w:hAnsi="Times New Roman" w:cs="Times New Roman"/>
                <w:sz w:val="24"/>
                <w:szCs w:val="24"/>
              </w:rPr>
            </w:pPr>
            <w:r>
              <w:rPr>
                <w:rFonts w:ascii="Times New Roman" w:hAnsi="Times New Roman" w:cs="Times New Roman"/>
                <w:sz w:val="24"/>
                <w:szCs w:val="24"/>
              </w:rPr>
              <w:t>2013 год</w:t>
            </w:r>
          </w:p>
        </w:tc>
        <w:tc>
          <w:tcPr>
            <w:tcW w:w="1469" w:type="dxa"/>
          </w:tcPr>
          <w:p w:rsidR="0052788A" w:rsidRDefault="0052788A" w:rsidP="00695D17">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1791" w:type="dxa"/>
          </w:tcPr>
          <w:p w:rsidR="0052788A" w:rsidRDefault="0052788A" w:rsidP="00695D17">
            <w:pPr>
              <w:jc w:val="center"/>
              <w:rPr>
                <w:rFonts w:ascii="Times New Roman" w:hAnsi="Times New Roman" w:cs="Times New Roman"/>
                <w:sz w:val="24"/>
                <w:szCs w:val="24"/>
              </w:rPr>
            </w:pPr>
            <w:r>
              <w:rPr>
                <w:rFonts w:ascii="Times New Roman" w:hAnsi="Times New Roman" w:cs="Times New Roman"/>
                <w:sz w:val="24"/>
                <w:szCs w:val="24"/>
              </w:rPr>
              <w:t>2015 год</w:t>
            </w:r>
          </w:p>
        </w:tc>
      </w:tr>
      <w:tr w:rsidR="0052788A" w:rsidTr="0052788A">
        <w:trPr>
          <w:jc w:val="center"/>
        </w:trPr>
        <w:tc>
          <w:tcPr>
            <w:tcW w:w="4536" w:type="dxa"/>
          </w:tcPr>
          <w:p w:rsidR="0052788A" w:rsidRDefault="0052788A" w:rsidP="0052788A">
            <w:pPr>
              <w:jc w:val="right"/>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1843" w:type="dxa"/>
          </w:tcPr>
          <w:p w:rsidR="0052788A" w:rsidRPr="002C7405" w:rsidRDefault="00316E22" w:rsidP="00695D17">
            <w:pPr>
              <w:jc w:val="center"/>
              <w:rPr>
                <w:rFonts w:ascii="Times New Roman" w:hAnsi="Times New Roman" w:cs="Times New Roman"/>
                <w:b/>
                <w:sz w:val="24"/>
                <w:szCs w:val="24"/>
              </w:rPr>
            </w:pPr>
            <w:r w:rsidRPr="002C7405">
              <w:rPr>
                <w:rFonts w:ascii="Times New Roman" w:hAnsi="Times New Roman" w:cs="Times New Roman"/>
                <w:b/>
                <w:sz w:val="24"/>
                <w:szCs w:val="24"/>
              </w:rPr>
              <w:t>822</w:t>
            </w:r>
          </w:p>
        </w:tc>
        <w:tc>
          <w:tcPr>
            <w:tcW w:w="1469" w:type="dxa"/>
          </w:tcPr>
          <w:p w:rsidR="0052788A" w:rsidRPr="002C7405" w:rsidRDefault="002C7405" w:rsidP="00695D17">
            <w:pPr>
              <w:jc w:val="center"/>
              <w:rPr>
                <w:rFonts w:ascii="Times New Roman" w:hAnsi="Times New Roman" w:cs="Times New Roman"/>
                <w:b/>
                <w:sz w:val="24"/>
                <w:szCs w:val="24"/>
              </w:rPr>
            </w:pPr>
            <w:r w:rsidRPr="002C7405">
              <w:rPr>
                <w:rFonts w:ascii="Times New Roman" w:hAnsi="Times New Roman" w:cs="Times New Roman"/>
                <w:b/>
                <w:sz w:val="24"/>
                <w:szCs w:val="24"/>
              </w:rPr>
              <w:t>847</w:t>
            </w:r>
          </w:p>
        </w:tc>
        <w:tc>
          <w:tcPr>
            <w:tcW w:w="1791" w:type="dxa"/>
          </w:tcPr>
          <w:p w:rsidR="0052788A" w:rsidRPr="002C7405" w:rsidRDefault="002C7405" w:rsidP="00695D17">
            <w:pPr>
              <w:jc w:val="center"/>
              <w:rPr>
                <w:rFonts w:ascii="Times New Roman" w:hAnsi="Times New Roman" w:cs="Times New Roman"/>
                <w:b/>
                <w:sz w:val="24"/>
                <w:szCs w:val="24"/>
              </w:rPr>
            </w:pPr>
            <w:r>
              <w:rPr>
                <w:rFonts w:ascii="Times New Roman" w:hAnsi="Times New Roman" w:cs="Times New Roman"/>
                <w:b/>
                <w:sz w:val="24"/>
                <w:szCs w:val="24"/>
              </w:rPr>
              <w:t>810</w:t>
            </w:r>
          </w:p>
        </w:tc>
      </w:tr>
      <w:tr w:rsidR="0052788A" w:rsidTr="0052788A">
        <w:trPr>
          <w:jc w:val="center"/>
        </w:trPr>
        <w:tc>
          <w:tcPr>
            <w:tcW w:w="4536" w:type="dxa"/>
          </w:tcPr>
          <w:p w:rsidR="0052788A" w:rsidRDefault="0052788A" w:rsidP="0052788A">
            <w:pPr>
              <w:rPr>
                <w:rFonts w:ascii="Times New Roman" w:hAnsi="Times New Roman" w:cs="Times New Roman"/>
                <w:sz w:val="24"/>
                <w:szCs w:val="24"/>
              </w:rPr>
            </w:pPr>
            <w:r>
              <w:rPr>
                <w:rFonts w:ascii="Times New Roman" w:hAnsi="Times New Roman" w:cs="Times New Roman"/>
                <w:sz w:val="24"/>
                <w:szCs w:val="24"/>
              </w:rPr>
              <w:t>Золотодобывающие предприятия</w:t>
            </w:r>
          </w:p>
        </w:tc>
        <w:tc>
          <w:tcPr>
            <w:tcW w:w="1843" w:type="dxa"/>
          </w:tcPr>
          <w:p w:rsidR="0052788A" w:rsidRDefault="00316E22" w:rsidP="00695D17">
            <w:pPr>
              <w:jc w:val="center"/>
              <w:rPr>
                <w:rFonts w:ascii="Times New Roman" w:hAnsi="Times New Roman" w:cs="Times New Roman"/>
                <w:sz w:val="24"/>
                <w:szCs w:val="24"/>
              </w:rPr>
            </w:pPr>
            <w:r>
              <w:rPr>
                <w:rFonts w:ascii="Times New Roman" w:hAnsi="Times New Roman" w:cs="Times New Roman"/>
                <w:sz w:val="24"/>
                <w:szCs w:val="24"/>
              </w:rPr>
              <w:t>416</w:t>
            </w:r>
          </w:p>
        </w:tc>
        <w:tc>
          <w:tcPr>
            <w:tcW w:w="1469" w:type="dxa"/>
          </w:tcPr>
          <w:p w:rsidR="0052788A" w:rsidRDefault="002C7405" w:rsidP="00695D17">
            <w:pPr>
              <w:jc w:val="center"/>
              <w:rPr>
                <w:rFonts w:ascii="Times New Roman" w:hAnsi="Times New Roman" w:cs="Times New Roman"/>
                <w:sz w:val="24"/>
                <w:szCs w:val="24"/>
              </w:rPr>
            </w:pPr>
            <w:r>
              <w:rPr>
                <w:rFonts w:ascii="Times New Roman" w:hAnsi="Times New Roman" w:cs="Times New Roman"/>
                <w:sz w:val="24"/>
                <w:szCs w:val="24"/>
              </w:rPr>
              <w:t>435</w:t>
            </w:r>
          </w:p>
        </w:tc>
        <w:tc>
          <w:tcPr>
            <w:tcW w:w="1791" w:type="dxa"/>
          </w:tcPr>
          <w:p w:rsidR="00171792" w:rsidRDefault="00171792" w:rsidP="00171792">
            <w:pPr>
              <w:jc w:val="center"/>
              <w:rPr>
                <w:rFonts w:ascii="Times New Roman" w:hAnsi="Times New Roman" w:cs="Times New Roman"/>
                <w:sz w:val="24"/>
                <w:szCs w:val="24"/>
              </w:rPr>
            </w:pPr>
            <w:r>
              <w:rPr>
                <w:rFonts w:ascii="Times New Roman" w:hAnsi="Times New Roman" w:cs="Times New Roman"/>
                <w:sz w:val="24"/>
                <w:szCs w:val="24"/>
              </w:rPr>
              <w:t>507</w:t>
            </w:r>
          </w:p>
        </w:tc>
      </w:tr>
      <w:tr w:rsidR="0052788A" w:rsidTr="0052788A">
        <w:trPr>
          <w:jc w:val="center"/>
        </w:trPr>
        <w:tc>
          <w:tcPr>
            <w:tcW w:w="4536" w:type="dxa"/>
          </w:tcPr>
          <w:p w:rsidR="0052788A" w:rsidRDefault="0052788A" w:rsidP="0052788A">
            <w:pP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1843" w:type="dxa"/>
          </w:tcPr>
          <w:p w:rsidR="0052788A" w:rsidRDefault="00316E22" w:rsidP="00316E22">
            <w:pPr>
              <w:jc w:val="center"/>
              <w:rPr>
                <w:rFonts w:ascii="Times New Roman" w:hAnsi="Times New Roman" w:cs="Times New Roman"/>
                <w:sz w:val="24"/>
                <w:szCs w:val="24"/>
              </w:rPr>
            </w:pPr>
            <w:r>
              <w:rPr>
                <w:rFonts w:ascii="Times New Roman" w:hAnsi="Times New Roman" w:cs="Times New Roman"/>
                <w:sz w:val="24"/>
                <w:szCs w:val="24"/>
              </w:rPr>
              <w:t>94</w:t>
            </w:r>
          </w:p>
        </w:tc>
        <w:tc>
          <w:tcPr>
            <w:tcW w:w="1469"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99</w:t>
            </w:r>
          </w:p>
        </w:tc>
        <w:tc>
          <w:tcPr>
            <w:tcW w:w="1791" w:type="dxa"/>
          </w:tcPr>
          <w:p w:rsidR="0052788A" w:rsidRDefault="00171792" w:rsidP="00316E22">
            <w:pPr>
              <w:jc w:val="center"/>
              <w:rPr>
                <w:rFonts w:ascii="Times New Roman" w:hAnsi="Times New Roman" w:cs="Times New Roman"/>
                <w:sz w:val="24"/>
                <w:szCs w:val="24"/>
              </w:rPr>
            </w:pPr>
            <w:r>
              <w:rPr>
                <w:rFonts w:ascii="Times New Roman" w:hAnsi="Times New Roman" w:cs="Times New Roman"/>
                <w:sz w:val="24"/>
                <w:szCs w:val="24"/>
              </w:rPr>
              <w:t>97</w:t>
            </w:r>
          </w:p>
        </w:tc>
      </w:tr>
      <w:tr w:rsidR="0052788A" w:rsidTr="0052788A">
        <w:trPr>
          <w:jc w:val="center"/>
        </w:trPr>
        <w:tc>
          <w:tcPr>
            <w:tcW w:w="4536" w:type="dxa"/>
          </w:tcPr>
          <w:p w:rsidR="0052788A" w:rsidRDefault="0052788A" w:rsidP="0052788A">
            <w:pPr>
              <w:rPr>
                <w:rFonts w:ascii="Times New Roman" w:hAnsi="Times New Roman" w:cs="Times New Roman"/>
                <w:sz w:val="24"/>
                <w:szCs w:val="24"/>
              </w:rPr>
            </w:pPr>
            <w:r>
              <w:rPr>
                <w:rFonts w:ascii="Times New Roman" w:hAnsi="Times New Roman" w:cs="Times New Roman"/>
                <w:sz w:val="24"/>
                <w:szCs w:val="24"/>
              </w:rPr>
              <w:t>Финансовая деятельность</w:t>
            </w:r>
          </w:p>
        </w:tc>
        <w:tc>
          <w:tcPr>
            <w:tcW w:w="1843" w:type="dxa"/>
          </w:tcPr>
          <w:p w:rsidR="0052788A" w:rsidRDefault="00316E22" w:rsidP="00316E22">
            <w:pPr>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1</w:t>
            </w:r>
          </w:p>
        </w:tc>
        <w:tc>
          <w:tcPr>
            <w:tcW w:w="1791"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1</w:t>
            </w:r>
          </w:p>
        </w:tc>
      </w:tr>
      <w:tr w:rsidR="0052788A" w:rsidTr="0052788A">
        <w:trPr>
          <w:jc w:val="center"/>
        </w:trPr>
        <w:tc>
          <w:tcPr>
            <w:tcW w:w="4536" w:type="dxa"/>
          </w:tcPr>
          <w:p w:rsidR="0052788A" w:rsidRDefault="0052788A" w:rsidP="0052788A">
            <w:pPr>
              <w:rPr>
                <w:rFonts w:ascii="Times New Roman" w:hAnsi="Times New Roman" w:cs="Times New Roman"/>
                <w:sz w:val="24"/>
                <w:szCs w:val="24"/>
              </w:rPr>
            </w:pPr>
            <w:r>
              <w:rPr>
                <w:rFonts w:ascii="Times New Roman" w:hAnsi="Times New Roman" w:cs="Times New Roman"/>
                <w:sz w:val="24"/>
                <w:szCs w:val="24"/>
              </w:rPr>
              <w:t>Сельское хозяйство</w:t>
            </w:r>
          </w:p>
        </w:tc>
        <w:tc>
          <w:tcPr>
            <w:tcW w:w="1843" w:type="dxa"/>
          </w:tcPr>
          <w:p w:rsidR="0052788A" w:rsidRDefault="00316E22" w:rsidP="00316E22">
            <w:pPr>
              <w:jc w:val="center"/>
              <w:rPr>
                <w:rFonts w:ascii="Times New Roman" w:hAnsi="Times New Roman" w:cs="Times New Roman"/>
                <w:sz w:val="24"/>
                <w:szCs w:val="24"/>
              </w:rPr>
            </w:pPr>
            <w:r>
              <w:rPr>
                <w:rFonts w:ascii="Times New Roman" w:hAnsi="Times New Roman" w:cs="Times New Roman"/>
                <w:sz w:val="24"/>
                <w:szCs w:val="24"/>
              </w:rPr>
              <w:t>1</w:t>
            </w:r>
          </w:p>
        </w:tc>
        <w:tc>
          <w:tcPr>
            <w:tcW w:w="1469"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2</w:t>
            </w:r>
          </w:p>
        </w:tc>
        <w:tc>
          <w:tcPr>
            <w:tcW w:w="1791"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2</w:t>
            </w:r>
          </w:p>
        </w:tc>
      </w:tr>
      <w:tr w:rsidR="0052788A" w:rsidTr="0052788A">
        <w:trPr>
          <w:jc w:val="center"/>
        </w:trPr>
        <w:tc>
          <w:tcPr>
            <w:tcW w:w="4536" w:type="dxa"/>
          </w:tcPr>
          <w:p w:rsidR="0052788A" w:rsidRDefault="0052788A" w:rsidP="0052788A">
            <w:pPr>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1843" w:type="dxa"/>
          </w:tcPr>
          <w:p w:rsidR="0052788A" w:rsidRDefault="00316E22" w:rsidP="00316E22">
            <w:pPr>
              <w:jc w:val="center"/>
              <w:rPr>
                <w:rFonts w:ascii="Times New Roman" w:hAnsi="Times New Roman" w:cs="Times New Roman"/>
                <w:sz w:val="24"/>
                <w:szCs w:val="24"/>
              </w:rPr>
            </w:pPr>
            <w:r>
              <w:rPr>
                <w:rFonts w:ascii="Times New Roman" w:hAnsi="Times New Roman" w:cs="Times New Roman"/>
                <w:sz w:val="24"/>
                <w:szCs w:val="24"/>
              </w:rPr>
              <w:t>16</w:t>
            </w:r>
          </w:p>
        </w:tc>
        <w:tc>
          <w:tcPr>
            <w:tcW w:w="1469"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14</w:t>
            </w:r>
          </w:p>
        </w:tc>
        <w:tc>
          <w:tcPr>
            <w:tcW w:w="1791"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14</w:t>
            </w:r>
          </w:p>
        </w:tc>
      </w:tr>
      <w:tr w:rsidR="0052788A" w:rsidTr="0052788A">
        <w:trPr>
          <w:jc w:val="center"/>
        </w:trPr>
        <w:tc>
          <w:tcPr>
            <w:tcW w:w="4536" w:type="dxa"/>
          </w:tcPr>
          <w:p w:rsidR="0052788A" w:rsidRDefault="0052788A" w:rsidP="0052788A">
            <w:pPr>
              <w:rPr>
                <w:rFonts w:ascii="Times New Roman" w:hAnsi="Times New Roman" w:cs="Times New Roman"/>
                <w:sz w:val="24"/>
                <w:szCs w:val="24"/>
              </w:rPr>
            </w:pPr>
            <w:r>
              <w:rPr>
                <w:rFonts w:ascii="Times New Roman" w:hAnsi="Times New Roman" w:cs="Times New Roman"/>
                <w:sz w:val="24"/>
                <w:szCs w:val="24"/>
              </w:rPr>
              <w:t>Бюджетные учреждения</w:t>
            </w:r>
          </w:p>
        </w:tc>
        <w:tc>
          <w:tcPr>
            <w:tcW w:w="1843" w:type="dxa"/>
          </w:tcPr>
          <w:p w:rsidR="0052788A" w:rsidRDefault="00316E22" w:rsidP="00316E22">
            <w:pPr>
              <w:jc w:val="center"/>
              <w:rPr>
                <w:rFonts w:ascii="Times New Roman" w:hAnsi="Times New Roman" w:cs="Times New Roman"/>
                <w:sz w:val="24"/>
                <w:szCs w:val="24"/>
              </w:rPr>
            </w:pPr>
            <w:r>
              <w:rPr>
                <w:rFonts w:ascii="Times New Roman" w:hAnsi="Times New Roman" w:cs="Times New Roman"/>
                <w:sz w:val="24"/>
                <w:szCs w:val="24"/>
              </w:rPr>
              <w:t>95</w:t>
            </w:r>
          </w:p>
        </w:tc>
        <w:tc>
          <w:tcPr>
            <w:tcW w:w="1469"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96</w:t>
            </w:r>
          </w:p>
        </w:tc>
        <w:tc>
          <w:tcPr>
            <w:tcW w:w="1791" w:type="dxa"/>
          </w:tcPr>
          <w:p w:rsidR="0052788A" w:rsidRDefault="00171792" w:rsidP="00316E22">
            <w:pPr>
              <w:jc w:val="center"/>
              <w:rPr>
                <w:rFonts w:ascii="Times New Roman" w:hAnsi="Times New Roman" w:cs="Times New Roman"/>
                <w:sz w:val="24"/>
                <w:szCs w:val="24"/>
              </w:rPr>
            </w:pPr>
            <w:r>
              <w:rPr>
                <w:rFonts w:ascii="Times New Roman" w:hAnsi="Times New Roman" w:cs="Times New Roman"/>
                <w:sz w:val="24"/>
                <w:szCs w:val="24"/>
              </w:rPr>
              <w:t>96</w:t>
            </w:r>
          </w:p>
        </w:tc>
      </w:tr>
      <w:tr w:rsidR="0052788A" w:rsidTr="0052788A">
        <w:trPr>
          <w:jc w:val="center"/>
        </w:trPr>
        <w:tc>
          <w:tcPr>
            <w:tcW w:w="4536" w:type="dxa"/>
          </w:tcPr>
          <w:p w:rsidR="0052788A" w:rsidRDefault="0052788A" w:rsidP="0052788A">
            <w:pPr>
              <w:rPr>
                <w:rFonts w:ascii="Times New Roman" w:hAnsi="Times New Roman" w:cs="Times New Roman"/>
                <w:sz w:val="24"/>
                <w:szCs w:val="24"/>
              </w:rPr>
            </w:pPr>
            <w:r>
              <w:rPr>
                <w:rFonts w:ascii="Times New Roman" w:hAnsi="Times New Roman" w:cs="Times New Roman"/>
                <w:sz w:val="24"/>
                <w:szCs w:val="24"/>
              </w:rPr>
              <w:t>Предоставление прочих коммунальных. Социальных и персональных услуг</w:t>
            </w:r>
          </w:p>
        </w:tc>
        <w:tc>
          <w:tcPr>
            <w:tcW w:w="1843" w:type="dxa"/>
          </w:tcPr>
          <w:p w:rsidR="0052788A" w:rsidRDefault="00316E22" w:rsidP="00316E22">
            <w:pPr>
              <w:jc w:val="center"/>
              <w:rPr>
                <w:rFonts w:ascii="Times New Roman" w:hAnsi="Times New Roman" w:cs="Times New Roman"/>
                <w:sz w:val="24"/>
                <w:szCs w:val="24"/>
              </w:rPr>
            </w:pPr>
            <w:r>
              <w:rPr>
                <w:rFonts w:ascii="Times New Roman" w:hAnsi="Times New Roman" w:cs="Times New Roman"/>
                <w:sz w:val="24"/>
                <w:szCs w:val="24"/>
              </w:rPr>
              <w:t>199</w:t>
            </w:r>
          </w:p>
        </w:tc>
        <w:tc>
          <w:tcPr>
            <w:tcW w:w="1469" w:type="dxa"/>
          </w:tcPr>
          <w:p w:rsidR="0052788A" w:rsidRDefault="002C7405" w:rsidP="00316E22">
            <w:pPr>
              <w:jc w:val="center"/>
              <w:rPr>
                <w:rFonts w:ascii="Times New Roman" w:hAnsi="Times New Roman" w:cs="Times New Roman"/>
                <w:sz w:val="24"/>
                <w:szCs w:val="24"/>
              </w:rPr>
            </w:pPr>
            <w:r>
              <w:rPr>
                <w:rFonts w:ascii="Times New Roman" w:hAnsi="Times New Roman" w:cs="Times New Roman"/>
                <w:sz w:val="24"/>
                <w:szCs w:val="24"/>
              </w:rPr>
              <w:t>200</w:t>
            </w:r>
          </w:p>
        </w:tc>
        <w:tc>
          <w:tcPr>
            <w:tcW w:w="1791" w:type="dxa"/>
          </w:tcPr>
          <w:p w:rsidR="0052788A" w:rsidRDefault="00171792" w:rsidP="00316E22">
            <w:pPr>
              <w:jc w:val="center"/>
              <w:rPr>
                <w:rFonts w:ascii="Times New Roman" w:hAnsi="Times New Roman" w:cs="Times New Roman"/>
                <w:sz w:val="24"/>
                <w:szCs w:val="24"/>
              </w:rPr>
            </w:pPr>
            <w:r>
              <w:rPr>
                <w:rFonts w:ascii="Times New Roman" w:hAnsi="Times New Roman" w:cs="Times New Roman"/>
                <w:sz w:val="24"/>
                <w:szCs w:val="24"/>
              </w:rPr>
              <w:t>93</w:t>
            </w:r>
          </w:p>
        </w:tc>
      </w:tr>
    </w:tbl>
    <w:p w:rsidR="0052788A" w:rsidRDefault="00E240D9" w:rsidP="00E240D9">
      <w:pPr>
        <w:spacing w:line="240" w:lineRule="auto"/>
        <w:rPr>
          <w:rFonts w:ascii="Times New Roman" w:hAnsi="Times New Roman" w:cs="Times New Roman"/>
          <w:sz w:val="24"/>
          <w:szCs w:val="24"/>
        </w:rPr>
      </w:pPr>
      <w:r>
        <w:rPr>
          <w:rFonts w:ascii="Times New Roman" w:hAnsi="Times New Roman" w:cs="Times New Roman"/>
          <w:sz w:val="24"/>
          <w:szCs w:val="24"/>
        </w:rPr>
        <w:t>Уровень зарегистрированной безработицы к экономически активному населению составляет – 0,37%.</w:t>
      </w:r>
    </w:p>
    <w:p w:rsidR="003C4026" w:rsidRPr="003C4026" w:rsidRDefault="003C4026" w:rsidP="00E240D9">
      <w:pPr>
        <w:spacing w:line="240" w:lineRule="auto"/>
        <w:rPr>
          <w:rFonts w:ascii="Times New Roman" w:hAnsi="Times New Roman" w:cs="Times New Roman"/>
          <w:b/>
          <w:sz w:val="28"/>
          <w:szCs w:val="28"/>
        </w:rPr>
      </w:pPr>
      <w:r w:rsidRPr="0059048A">
        <w:rPr>
          <w:rFonts w:ascii="Times New Roman" w:hAnsi="Times New Roman" w:cs="Times New Roman"/>
          <w:sz w:val="28"/>
          <w:szCs w:val="28"/>
        </w:rPr>
        <w:t xml:space="preserve">2.7. </w:t>
      </w:r>
      <w:r w:rsidRPr="0059048A">
        <w:rPr>
          <w:rFonts w:ascii="Times New Roman" w:hAnsi="Times New Roman" w:cs="Times New Roman"/>
          <w:b/>
          <w:sz w:val="28"/>
          <w:szCs w:val="28"/>
        </w:rPr>
        <w:t>Уровень и качество жизни населения</w:t>
      </w:r>
      <w:r w:rsidR="00FA70D6" w:rsidRPr="0059048A">
        <w:rPr>
          <w:rFonts w:ascii="Times New Roman" w:hAnsi="Times New Roman" w:cs="Times New Roman"/>
          <w:b/>
          <w:sz w:val="28"/>
          <w:szCs w:val="28"/>
        </w:rPr>
        <w:t xml:space="preserve">     </w:t>
      </w:r>
    </w:p>
    <w:p w:rsidR="00D87C61" w:rsidRPr="00D87C61" w:rsidRDefault="00D87C61" w:rsidP="00155039">
      <w:pPr>
        <w:spacing w:line="240" w:lineRule="auto"/>
        <w:jc w:val="both"/>
        <w:rPr>
          <w:rFonts w:ascii="Times New Roman" w:hAnsi="Times New Roman" w:cs="Times New Roman"/>
          <w:sz w:val="24"/>
          <w:szCs w:val="24"/>
        </w:rPr>
      </w:pPr>
      <w:r w:rsidRPr="00D87C61">
        <w:rPr>
          <w:rFonts w:ascii="Times New Roman" w:hAnsi="Times New Roman" w:cs="Times New Roman"/>
          <w:sz w:val="24"/>
          <w:szCs w:val="24"/>
        </w:rPr>
        <w:t xml:space="preserve">          Профилирующая градообразующая отрасль хозяйственного комплекса – промышленность. Профиль промышленного производства муниципального образования – горнодобывающая промышленность (добыча золота). Участки золотодобычи расположены на расстоянии от 500 м до 10 и 100 км от поселка.</w:t>
      </w:r>
    </w:p>
    <w:p w:rsidR="00D87C61" w:rsidRPr="00D87C61" w:rsidRDefault="00D87C61" w:rsidP="00155039">
      <w:pPr>
        <w:spacing w:line="240" w:lineRule="auto"/>
        <w:jc w:val="both"/>
        <w:rPr>
          <w:rFonts w:ascii="Times New Roman" w:hAnsi="Times New Roman" w:cs="Times New Roman"/>
          <w:sz w:val="24"/>
          <w:szCs w:val="24"/>
        </w:rPr>
      </w:pPr>
      <w:r w:rsidRPr="00D87C61">
        <w:rPr>
          <w:rFonts w:ascii="Times New Roman" w:hAnsi="Times New Roman" w:cs="Times New Roman"/>
          <w:sz w:val="24"/>
          <w:szCs w:val="24"/>
        </w:rPr>
        <w:t xml:space="preserve">         </w:t>
      </w:r>
      <w:proofErr w:type="gramStart"/>
      <w:r w:rsidRPr="00D87C61">
        <w:rPr>
          <w:rFonts w:ascii="Times New Roman" w:hAnsi="Times New Roman" w:cs="Times New Roman"/>
          <w:sz w:val="24"/>
          <w:szCs w:val="24"/>
        </w:rPr>
        <w:t xml:space="preserve">Уровень обеспеченности: инженерно-транспортной инфраструктурой – низкий, социальной – средний. </w:t>
      </w:r>
      <w:proofErr w:type="gramEnd"/>
    </w:p>
    <w:p w:rsidR="00D87C61" w:rsidRPr="00D87C61" w:rsidRDefault="00D87C61" w:rsidP="00155039">
      <w:pPr>
        <w:spacing w:line="240" w:lineRule="auto"/>
        <w:jc w:val="both"/>
        <w:rPr>
          <w:rFonts w:ascii="Times New Roman" w:hAnsi="Times New Roman" w:cs="Times New Roman"/>
          <w:sz w:val="24"/>
          <w:szCs w:val="24"/>
        </w:rPr>
      </w:pPr>
      <w:r w:rsidRPr="00D87C61">
        <w:rPr>
          <w:rFonts w:ascii="Times New Roman" w:hAnsi="Times New Roman" w:cs="Times New Roman"/>
          <w:sz w:val="24"/>
          <w:szCs w:val="24"/>
        </w:rPr>
        <w:t xml:space="preserve">          Основные виды ресурсов – минерально-сырьевые местного значения  </w:t>
      </w:r>
      <w:r w:rsidR="00DE54C7">
        <w:rPr>
          <w:rFonts w:ascii="Times New Roman" w:hAnsi="Times New Roman" w:cs="Times New Roman"/>
          <w:sz w:val="24"/>
          <w:szCs w:val="24"/>
        </w:rPr>
        <w:t xml:space="preserve">песок, глина, горные породы </w:t>
      </w:r>
      <w:r w:rsidRPr="00D87C61">
        <w:rPr>
          <w:rFonts w:ascii="Times New Roman" w:hAnsi="Times New Roman" w:cs="Times New Roman"/>
          <w:sz w:val="24"/>
          <w:szCs w:val="24"/>
        </w:rPr>
        <w:t xml:space="preserve"> и лесные.</w:t>
      </w:r>
    </w:p>
    <w:p w:rsidR="00D87C61" w:rsidRPr="00D87C61" w:rsidRDefault="00D87C61" w:rsidP="00155039">
      <w:pPr>
        <w:spacing w:line="240" w:lineRule="auto"/>
        <w:jc w:val="both"/>
        <w:rPr>
          <w:rFonts w:ascii="Times New Roman" w:hAnsi="Times New Roman" w:cs="Times New Roman"/>
          <w:sz w:val="24"/>
          <w:szCs w:val="24"/>
        </w:rPr>
      </w:pPr>
      <w:r w:rsidRPr="00D87C61">
        <w:rPr>
          <w:rFonts w:ascii="Times New Roman" w:hAnsi="Times New Roman" w:cs="Times New Roman"/>
          <w:sz w:val="24"/>
          <w:szCs w:val="24"/>
        </w:rPr>
        <w:t xml:space="preserve">          Электроснабжение и теплоснабже</w:t>
      </w:r>
      <w:r w:rsidR="002243A6">
        <w:rPr>
          <w:rFonts w:ascii="Times New Roman" w:hAnsi="Times New Roman" w:cs="Times New Roman"/>
          <w:sz w:val="24"/>
          <w:szCs w:val="24"/>
        </w:rPr>
        <w:t xml:space="preserve">ние – </w:t>
      </w:r>
      <w:proofErr w:type="gramStart"/>
      <w:r w:rsidR="002243A6">
        <w:rPr>
          <w:rFonts w:ascii="Times New Roman" w:hAnsi="Times New Roman" w:cs="Times New Roman"/>
          <w:sz w:val="24"/>
          <w:szCs w:val="24"/>
        </w:rPr>
        <w:t>магистральные</w:t>
      </w:r>
      <w:proofErr w:type="gramEnd"/>
      <w:r w:rsidR="002243A6">
        <w:rPr>
          <w:rFonts w:ascii="Times New Roman" w:hAnsi="Times New Roman" w:cs="Times New Roman"/>
          <w:sz w:val="24"/>
          <w:szCs w:val="24"/>
        </w:rPr>
        <w:t xml:space="preserve"> ЛЭП, местная котельная, работающая</w:t>
      </w:r>
      <w:r w:rsidRPr="00D87C61">
        <w:rPr>
          <w:rFonts w:ascii="Times New Roman" w:hAnsi="Times New Roman" w:cs="Times New Roman"/>
          <w:sz w:val="24"/>
          <w:szCs w:val="24"/>
        </w:rPr>
        <w:t xml:space="preserve">, в основном, на привозной воде. Водоснабжение из скважины, через насосную станцию. </w:t>
      </w:r>
    </w:p>
    <w:p w:rsidR="00D87C61" w:rsidRPr="00D87C61" w:rsidRDefault="00D87C61" w:rsidP="00155039">
      <w:pPr>
        <w:spacing w:line="240" w:lineRule="auto"/>
        <w:jc w:val="both"/>
        <w:rPr>
          <w:rFonts w:ascii="Times New Roman" w:hAnsi="Times New Roman" w:cs="Times New Roman"/>
          <w:sz w:val="24"/>
          <w:szCs w:val="24"/>
        </w:rPr>
      </w:pPr>
      <w:r w:rsidRPr="00D87C61">
        <w:rPr>
          <w:rFonts w:ascii="Times New Roman" w:hAnsi="Times New Roman" w:cs="Times New Roman"/>
          <w:sz w:val="24"/>
          <w:szCs w:val="24"/>
        </w:rPr>
        <w:t xml:space="preserve">          Социально-экономическая ситуация – зависит от стабильной работы градообразующих золотодобывающих предприятий. Розничный товарооборот поселка формируется </w:t>
      </w:r>
      <w:r w:rsidRPr="00D87C61">
        <w:rPr>
          <w:rFonts w:ascii="Times New Roman" w:hAnsi="Times New Roman" w:cs="Times New Roman"/>
          <w:sz w:val="24"/>
          <w:szCs w:val="24"/>
        </w:rPr>
        <w:lastRenderedPageBreak/>
        <w:t>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Увеличивается количество семей с доходами ниже прожиточного минимума и нуждающихся в социальной помощи, в виде материальной поддержки.</w:t>
      </w:r>
    </w:p>
    <w:p w:rsidR="00D87C61" w:rsidRDefault="00D87C61" w:rsidP="00155039">
      <w:pPr>
        <w:spacing w:line="240" w:lineRule="auto"/>
        <w:jc w:val="both"/>
        <w:rPr>
          <w:rFonts w:ascii="Times New Roman" w:hAnsi="Times New Roman" w:cs="Times New Roman"/>
          <w:sz w:val="24"/>
          <w:szCs w:val="24"/>
        </w:rPr>
      </w:pPr>
      <w:r w:rsidRPr="00D87C61">
        <w:rPr>
          <w:rFonts w:ascii="Times New Roman" w:hAnsi="Times New Roman" w:cs="Times New Roman"/>
          <w:sz w:val="24"/>
          <w:szCs w:val="24"/>
        </w:rPr>
        <w:t xml:space="preserve">          Уровень жизни населения недостаточно высок, большой удельный вес населения с доходами ниже прожиточного минимума.</w:t>
      </w:r>
    </w:p>
    <w:p w:rsidR="00EA0819" w:rsidRDefault="00EA0819" w:rsidP="001550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поселении достаточно внешкольных учреждений, библиотек, предприятий торговли, аптек, бани, отделений связи и банков, близка к </w:t>
      </w:r>
      <w:proofErr w:type="gramStart"/>
      <w:r>
        <w:rPr>
          <w:rFonts w:ascii="Times New Roman" w:hAnsi="Times New Roman" w:cs="Times New Roman"/>
          <w:sz w:val="24"/>
          <w:szCs w:val="24"/>
        </w:rPr>
        <w:t>нормативному</w:t>
      </w:r>
      <w:proofErr w:type="gramEnd"/>
      <w:r>
        <w:rPr>
          <w:rFonts w:ascii="Times New Roman" w:hAnsi="Times New Roman" w:cs="Times New Roman"/>
          <w:sz w:val="24"/>
          <w:szCs w:val="24"/>
        </w:rPr>
        <w:t xml:space="preserve"> обеспеченность по общеобразовательным школам и поликлиникам (амбулаториям). По другим видам объектов культурно-бытового обслуживания (дошкольные образовательные учреждения, клубные учреждения) уровень обеспеченности существенно ниже нормативного. </w:t>
      </w:r>
      <w:proofErr w:type="gramStart"/>
      <w:r>
        <w:rPr>
          <w:rFonts w:ascii="Times New Roman" w:hAnsi="Times New Roman" w:cs="Times New Roman"/>
          <w:sz w:val="24"/>
          <w:szCs w:val="24"/>
        </w:rPr>
        <w:t>В поселении отсутствуют: стационар, станция скорой медицинской помощи, детская молочная кухня, бассейны), рыночные комплексы, предприятия общественного питания и непосредственно бытового обслуживания, учреждения коммунального обслуживания (прачечные и химчистки самообслуживания, гостиницы).</w:t>
      </w:r>
      <w:proofErr w:type="gramEnd"/>
    </w:p>
    <w:p w:rsidR="0054060A" w:rsidRDefault="0054060A" w:rsidP="00155039">
      <w:pPr>
        <w:spacing w:line="240" w:lineRule="auto"/>
        <w:jc w:val="both"/>
        <w:rPr>
          <w:rFonts w:ascii="Times New Roman" w:hAnsi="Times New Roman" w:cs="Times New Roman"/>
          <w:b/>
          <w:sz w:val="24"/>
          <w:szCs w:val="24"/>
        </w:rPr>
      </w:pPr>
      <w:r w:rsidRPr="0054060A">
        <w:rPr>
          <w:rFonts w:ascii="Times New Roman" w:hAnsi="Times New Roman" w:cs="Times New Roman"/>
          <w:b/>
          <w:sz w:val="24"/>
          <w:szCs w:val="24"/>
        </w:rPr>
        <w:t xml:space="preserve">2.8. </w:t>
      </w:r>
      <w:r w:rsidRPr="00063049">
        <w:rPr>
          <w:rFonts w:ascii="Times New Roman" w:hAnsi="Times New Roman" w:cs="Times New Roman"/>
          <w:b/>
          <w:sz w:val="28"/>
          <w:szCs w:val="28"/>
        </w:rPr>
        <w:t>Оценка финансового состояния</w:t>
      </w:r>
      <w:r>
        <w:rPr>
          <w:rFonts w:ascii="Times New Roman" w:hAnsi="Times New Roman" w:cs="Times New Roman"/>
          <w:b/>
          <w:sz w:val="24"/>
          <w:szCs w:val="24"/>
        </w:rPr>
        <w:t xml:space="preserve"> </w:t>
      </w:r>
    </w:p>
    <w:p w:rsidR="00063049" w:rsidRDefault="00063049" w:rsidP="00063049">
      <w:pPr>
        <w:spacing w:after="0"/>
        <w:jc w:val="center"/>
        <w:rPr>
          <w:rFonts w:ascii="Times New Roman" w:hAnsi="Times New Roman" w:cs="Times New Roman"/>
          <w:b/>
          <w:iCs/>
          <w:sz w:val="24"/>
          <w:szCs w:val="24"/>
        </w:rPr>
      </w:pPr>
      <w:r w:rsidRPr="00063049">
        <w:rPr>
          <w:rFonts w:ascii="Times New Roman" w:hAnsi="Times New Roman" w:cs="Times New Roman"/>
          <w:b/>
          <w:iCs/>
          <w:sz w:val="24"/>
          <w:szCs w:val="24"/>
        </w:rPr>
        <w:t>Анализ бюджета поселения.</w:t>
      </w:r>
    </w:p>
    <w:p w:rsidR="00063049" w:rsidRPr="00063049" w:rsidRDefault="00063049" w:rsidP="00063049">
      <w:pPr>
        <w:spacing w:after="0"/>
        <w:rPr>
          <w:rFonts w:ascii="Times New Roman" w:hAnsi="Times New Roman" w:cs="Times New Roman"/>
          <w:iCs/>
          <w:sz w:val="24"/>
          <w:szCs w:val="24"/>
        </w:rPr>
      </w:pPr>
      <w:r>
        <w:rPr>
          <w:rFonts w:ascii="Times New Roman" w:hAnsi="Times New Roman" w:cs="Times New Roman"/>
          <w:b/>
          <w:iCs/>
          <w:sz w:val="24"/>
          <w:szCs w:val="24"/>
        </w:rPr>
        <w:t xml:space="preserve">  </w:t>
      </w:r>
      <w:r>
        <w:rPr>
          <w:rFonts w:ascii="Times New Roman" w:hAnsi="Times New Roman" w:cs="Times New Roman"/>
          <w:iCs/>
          <w:sz w:val="24"/>
          <w:szCs w:val="24"/>
        </w:rPr>
        <w:t xml:space="preserve">Представим анализ бюджета поселения на примере </w:t>
      </w:r>
      <w:r w:rsidR="00BE3BAB">
        <w:rPr>
          <w:rFonts w:ascii="Times New Roman" w:hAnsi="Times New Roman" w:cs="Times New Roman"/>
          <w:iCs/>
          <w:sz w:val="24"/>
          <w:szCs w:val="24"/>
        </w:rPr>
        <w:t>истекшего финансового 2015 года.</w:t>
      </w:r>
    </w:p>
    <w:p w:rsidR="00063049" w:rsidRPr="00BE3BAB" w:rsidRDefault="00063049" w:rsidP="00BE3BAB">
      <w:pPr>
        <w:spacing w:after="0"/>
        <w:jc w:val="center"/>
        <w:rPr>
          <w:rFonts w:ascii="Times New Roman" w:hAnsi="Times New Roman" w:cs="Times New Roman"/>
          <w:iCs/>
          <w:sz w:val="24"/>
          <w:szCs w:val="24"/>
        </w:rPr>
      </w:pPr>
      <w:r w:rsidRPr="00BE3BAB">
        <w:rPr>
          <w:rFonts w:ascii="Times New Roman" w:hAnsi="Times New Roman" w:cs="Times New Roman"/>
          <w:iCs/>
          <w:sz w:val="24"/>
          <w:szCs w:val="24"/>
        </w:rPr>
        <w:t xml:space="preserve">Анализ доходной части бюджета. </w:t>
      </w:r>
    </w:p>
    <w:p w:rsidR="0054060A" w:rsidRPr="0054060A" w:rsidRDefault="0054060A" w:rsidP="0054060A">
      <w:pPr>
        <w:pStyle w:val="a9"/>
        <w:ind w:firstLine="360"/>
        <w:rPr>
          <w:rFonts w:ascii="Times New Roman" w:hAnsi="Times New Roman" w:cs="Times New Roman"/>
        </w:rPr>
      </w:pPr>
      <w:r w:rsidRPr="0054060A">
        <w:rPr>
          <w:rFonts w:ascii="Times New Roman" w:hAnsi="Times New Roman" w:cs="Times New Roman"/>
        </w:rPr>
        <w:t>За 2015</w:t>
      </w:r>
      <w:r w:rsidR="00063049">
        <w:rPr>
          <w:rFonts w:ascii="Times New Roman" w:hAnsi="Times New Roman" w:cs="Times New Roman"/>
        </w:rPr>
        <w:t xml:space="preserve"> год в   бюджет </w:t>
      </w:r>
      <w:r w:rsidRPr="0054060A">
        <w:rPr>
          <w:rFonts w:ascii="Times New Roman" w:hAnsi="Times New Roman" w:cs="Times New Roman"/>
        </w:rPr>
        <w:t>Кропоткинск</w:t>
      </w:r>
      <w:r w:rsidR="00063049">
        <w:rPr>
          <w:rFonts w:ascii="Times New Roman" w:hAnsi="Times New Roman" w:cs="Times New Roman"/>
        </w:rPr>
        <w:t xml:space="preserve">ого муниципального образования </w:t>
      </w:r>
      <w:r w:rsidRPr="0054060A">
        <w:rPr>
          <w:rFonts w:ascii="Times New Roman" w:hAnsi="Times New Roman" w:cs="Times New Roman"/>
        </w:rPr>
        <w:t xml:space="preserve">поступило всего доходов 57 547 651,84 руб., что составляет 99 % к плановым годовым назначениям, из них: </w:t>
      </w:r>
    </w:p>
    <w:p w:rsidR="0054060A" w:rsidRPr="0054060A" w:rsidRDefault="0054060A" w:rsidP="0054060A">
      <w:pPr>
        <w:pStyle w:val="a9"/>
        <w:ind w:firstLine="360"/>
        <w:rPr>
          <w:rFonts w:ascii="Times New Roman" w:hAnsi="Times New Roman" w:cs="Times New Roman"/>
        </w:rPr>
      </w:pPr>
      <w:r w:rsidRPr="0054060A">
        <w:rPr>
          <w:rFonts w:ascii="Times New Roman" w:hAnsi="Times New Roman" w:cs="Times New Roman"/>
        </w:rPr>
        <w:t xml:space="preserve">- </w:t>
      </w:r>
      <w:r w:rsidRPr="0054060A">
        <w:rPr>
          <w:rFonts w:ascii="Times New Roman" w:hAnsi="Times New Roman" w:cs="Times New Roman"/>
          <w:u w:val="single"/>
        </w:rPr>
        <w:t>налоговых и неналоговых доходов</w:t>
      </w:r>
      <w:r w:rsidRPr="0054060A">
        <w:rPr>
          <w:rFonts w:ascii="Times New Roman" w:hAnsi="Times New Roman" w:cs="Times New Roman"/>
        </w:rPr>
        <w:t xml:space="preserve"> поступило 46 535 219,55 руб. или 99% к плану, в структуре доходов данные поступления составили 81%; </w:t>
      </w:r>
    </w:p>
    <w:p w:rsidR="0054060A" w:rsidRPr="0054060A" w:rsidRDefault="0054060A" w:rsidP="0054060A">
      <w:pPr>
        <w:pStyle w:val="a9"/>
        <w:ind w:firstLine="360"/>
        <w:rPr>
          <w:rFonts w:ascii="Times New Roman" w:hAnsi="Times New Roman" w:cs="Times New Roman"/>
        </w:rPr>
      </w:pPr>
      <w:r w:rsidRPr="0054060A">
        <w:rPr>
          <w:rFonts w:ascii="Times New Roman" w:hAnsi="Times New Roman" w:cs="Times New Roman"/>
        </w:rPr>
        <w:t xml:space="preserve">- </w:t>
      </w:r>
      <w:r w:rsidRPr="0054060A">
        <w:rPr>
          <w:rFonts w:ascii="Times New Roman" w:hAnsi="Times New Roman" w:cs="Times New Roman"/>
          <w:u w:val="single"/>
        </w:rPr>
        <w:t>безвозмездных поступлений</w:t>
      </w:r>
      <w:r w:rsidRPr="0054060A">
        <w:rPr>
          <w:rFonts w:ascii="Times New Roman" w:hAnsi="Times New Roman" w:cs="Times New Roman"/>
        </w:rPr>
        <w:t xml:space="preserve"> – в сумме 11 012 432,29 руб. или 99,9% к плану, в структуре доходов составляют 19 %.</w:t>
      </w:r>
    </w:p>
    <w:p w:rsidR="0054060A" w:rsidRPr="0054060A" w:rsidRDefault="0054060A" w:rsidP="0054060A">
      <w:pPr>
        <w:pStyle w:val="a9"/>
        <w:ind w:firstLine="360"/>
        <w:rPr>
          <w:rFonts w:ascii="Times New Roman" w:hAnsi="Times New Roman" w:cs="Times New Roman"/>
        </w:rPr>
      </w:pPr>
    </w:p>
    <w:p w:rsidR="0054060A" w:rsidRPr="00BE3BAB" w:rsidRDefault="0054060A" w:rsidP="00BE3BAB">
      <w:pPr>
        <w:pStyle w:val="a9"/>
        <w:ind w:firstLine="360"/>
        <w:jc w:val="center"/>
        <w:rPr>
          <w:rFonts w:ascii="Times New Roman" w:hAnsi="Times New Roman" w:cs="Times New Roman"/>
          <w:iCs/>
        </w:rPr>
      </w:pPr>
      <w:r w:rsidRPr="00BE3BAB">
        <w:rPr>
          <w:rFonts w:ascii="Times New Roman" w:hAnsi="Times New Roman" w:cs="Times New Roman"/>
          <w:iCs/>
        </w:rPr>
        <w:t>Исполнение плана по основным показателям доходов бюджета Кропоткинского муниципального образования за 2015 год.</w:t>
      </w:r>
    </w:p>
    <w:p w:rsidR="0054060A" w:rsidRPr="00BE3BAB" w:rsidRDefault="0054060A" w:rsidP="00BE3BAB">
      <w:pPr>
        <w:pStyle w:val="a9"/>
        <w:ind w:firstLine="360"/>
        <w:jc w:val="center"/>
        <w:rPr>
          <w:rFonts w:ascii="Times New Roman" w:hAnsi="Times New Roman" w:cs="Times New Roman"/>
          <w:iCs/>
        </w:rPr>
      </w:pPr>
      <w:r w:rsidRPr="00BE3BAB">
        <w:rPr>
          <w:rFonts w:ascii="Times New Roman" w:hAnsi="Times New Roman" w:cs="Times New Roman"/>
          <w:iCs/>
        </w:rPr>
        <w:t>Налоговые и неналоговые поступления.</w:t>
      </w:r>
    </w:p>
    <w:p w:rsidR="0054060A" w:rsidRPr="0054060A" w:rsidRDefault="0054060A" w:rsidP="0054060A">
      <w:pPr>
        <w:ind w:firstLine="360"/>
        <w:jc w:val="both"/>
        <w:rPr>
          <w:rFonts w:ascii="Times New Roman" w:hAnsi="Times New Roman" w:cs="Times New Roman"/>
          <w:sz w:val="24"/>
          <w:szCs w:val="24"/>
        </w:rPr>
      </w:pPr>
      <w:r w:rsidRPr="0054060A">
        <w:rPr>
          <w:rFonts w:ascii="Times New Roman" w:hAnsi="Times New Roman" w:cs="Times New Roman"/>
          <w:sz w:val="24"/>
          <w:szCs w:val="24"/>
          <w:u w:val="single"/>
        </w:rPr>
        <w:t>Налог на доходы физических лиц</w:t>
      </w:r>
      <w:r w:rsidRPr="0054060A">
        <w:rPr>
          <w:rFonts w:ascii="Times New Roman" w:hAnsi="Times New Roman" w:cs="Times New Roman"/>
          <w:sz w:val="24"/>
          <w:szCs w:val="24"/>
        </w:rPr>
        <w:t xml:space="preserve"> составил в структуре доходов бюджета 79%. За 2015</w:t>
      </w:r>
      <w:r w:rsidR="00BE3BAB">
        <w:rPr>
          <w:rFonts w:ascii="Times New Roman" w:hAnsi="Times New Roman" w:cs="Times New Roman"/>
          <w:sz w:val="24"/>
          <w:szCs w:val="24"/>
        </w:rPr>
        <w:t xml:space="preserve"> год </w:t>
      </w:r>
      <w:r w:rsidRPr="0054060A">
        <w:rPr>
          <w:rFonts w:ascii="Times New Roman" w:hAnsi="Times New Roman" w:cs="Times New Roman"/>
          <w:sz w:val="24"/>
          <w:szCs w:val="24"/>
        </w:rPr>
        <w:t>поступило налога 45 576 878,65 руб., или 99% к годовому плану.</w:t>
      </w:r>
      <w:r w:rsidRPr="0054060A">
        <w:rPr>
          <w:rFonts w:ascii="Times New Roman" w:hAnsi="Times New Roman" w:cs="Times New Roman"/>
          <w:color w:val="FF0000"/>
          <w:sz w:val="24"/>
          <w:szCs w:val="24"/>
        </w:rPr>
        <w:t xml:space="preserve"> </w:t>
      </w:r>
      <w:r w:rsidRPr="0054060A">
        <w:rPr>
          <w:rFonts w:ascii="Times New Roman" w:hAnsi="Times New Roman" w:cs="Times New Roman"/>
          <w:sz w:val="24"/>
          <w:szCs w:val="24"/>
        </w:rPr>
        <w:t>Наличие незначительного отклонения показателей исполнения от утвержденных бюджетных назначений, в целом объясняется общим снижением экономического роста предприятий района. Однако</w:t>
      </w:r>
      <w:proofErr w:type="gramStart"/>
      <w:r w:rsidRPr="0054060A">
        <w:rPr>
          <w:rFonts w:ascii="Times New Roman" w:hAnsi="Times New Roman" w:cs="Times New Roman"/>
          <w:sz w:val="24"/>
          <w:szCs w:val="24"/>
        </w:rPr>
        <w:t>,</w:t>
      </w:r>
      <w:proofErr w:type="gramEnd"/>
      <w:r w:rsidRPr="0054060A">
        <w:rPr>
          <w:rFonts w:ascii="Times New Roman" w:hAnsi="Times New Roman" w:cs="Times New Roman"/>
          <w:sz w:val="24"/>
          <w:szCs w:val="24"/>
        </w:rPr>
        <w:t xml:space="preserve"> в сравнении с 2014 годом наблюдается повышение показателя поступлений по налогу на доходы ФЛ в 2015 году на 6,4%. Вероятно неисполнение плановых показателей поступления связано с реализацией мероприятий по оптимизации расходов, проводимых на предприятиях и в организациях района, в том числе направленные на экономию фонда оплаты труда. </w:t>
      </w:r>
    </w:p>
    <w:p w:rsidR="0054060A" w:rsidRPr="00BE3BAB" w:rsidRDefault="0054060A" w:rsidP="0054060A">
      <w:pPr>
        <w:ind w:firstLine="360"/>
        <w:jc w:val="both"/>
        <w:rPr>
          <w:rFonts w:ascii="Times New Roman" w:hAnsi="Times New Roman" w:cs="Times New Roman"/>
          <w:color w:val="FF0000"/>
          <w:sz w:val="24"/>
          <w:szCs w:val="24"/>
        </w:rPr>
      </w:pPr>
      <w:r w:rsidRPr="00BE3BAB">
        <w:rPr>
          <w:rFonts w:ascii="Times New Roman" w:hAnsi="Times New Roman" w:cs="Times New Roman"/>
          <w:sz w:val="24"/>
          <w:szCs w:val="24"/>
        </w:rPr>
        <w:t>Акцизы по подакцизным товарам (продукции), производимым на территории Российской Федерации составили в структуре доходов бюджета 0,3%. За 2015</w:t>
      </w:r>
      <w:r w:rsidR="00BE3BAB">
        <w:rPr>
          <w:rFonts w:ascii="Times New Roman" w:hAnsi="Times New Roman" w:cs="Times New Roman"/>
          <w:sz w:val="24"/>
          <w:szCs w:val="24"/>
        </w:rPr>
        <w:t xml:space="preserve">год </w:t>
      </w:r>
      <w:r w:rsidRPr="00BE3BAB">
        <w:rPr>
          <w:rFonts w:ascii="Times New Roman" w:hAnsi="Times New Roman" w:cs="Times New Roman"/>
          <w:sz w:val="24"/>
          <w:szCs w:val="24"/>
        </w:rPr>
        <w:t>поступило акцизов в сумме 193 622,53 руб., или 99% к годовому плану, что практически соответствует уточненному прогнозу поступлений доходов от уплаты акцизов на 2015 год УФК по Иркутской области.</w:t>
      </w:r>
    </w:p>
    <w:p w:rsidR="0054060A" w:rsidRPr="00BE3BAB" w:rsidRDefault="0054060A" w:rsidP="0054060A">
      <w:pPr>
        <w:ind w:firstLine="360"/>
        <w:jc w:val="both"/>
        <w:rPr>
          <w:rFonts w:ascii="Times New Roman" w:hAnsi="Times New Roman" w:cs="Times New Roman"/>
          <w:sz w:val="24"/>
          <w:szCs w:val="24"/>
        </w:rPr>
      </w:pPr>
      <w:r w:rsidRPr="00BE3BAB">
        <w:rPr>
          <w:rFonts w:ascii="Times New Roman" w:hAnsi="Times New Roman" w:cs="Times New Roman"/>
          <w:sz w:val="24"/>
          <w:szCs w:val="24"/>
        </w:rPr>
        <w:t>Налог на имущество физических лиц составляет 0,3% от о</w:t>
      </w:r>
      <w:r w:rsidR="00BE3BAB">
        <w:rPr>
          <w:rFonts w:ascii="Times New Roman" w:hAnsi="Times New Roman" w:cs="Times New Roman"/>
          <w:sz w:val="24"/>
          <w:szCs w:val="24"/>
        </w:rPr>
        <w:t xml:space="preserve">бщей суммы доходов бюджета. За </w:t>
      </w:r>
      <w:r w:rsidRPr="00BE3BAB">
        <w:rPr>
          <w:rFonts w:ascii="Times New Roman" w:hAnsi="Times New Roman" w:cs="Times New Roman"/>
          <w:sz w:val="24"/>
          <w:szCs w:val="24"/>
        </w:rPr>
        <w:t xml:space="preserve">2015 год поступило 161 015,01 руб. данного налога, что составляет 100,6 % к годовому плану. </w:t>
      </w:r>
    </w:p>
    <w:p w:rsidR="0054060A" w:rsidRPr="00BE3BAB" w:rsidRDefault="00BE3BAB" w:rsidP="0054060A">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w:t>
      </w:r>
      <w:r w:rsidR="0054060A" w:rsidRPr="00BE3BAB">
        <w:rPr>
          <w:rFonts w:ascii="Times New Roman" w:hAnsi="Times New Roman" w:cs="Times New Roman"/>
          <w:sz w:val="24"/>
          <w:szCs w:val="24"/>
        </w:rPr>
        <w:t>налог составляет 0,2% от о</w:t>
      </w:r>
      <w:r>
        <w:rPr>
          <w:rFonts w:ascii="Times New Roman" w:hAnsi="Times New Roman" w:cs="Times New Roman"/>
          <w:sz w:val="24"/>
          <w:szCs w:val="24"/>
        </w:rPr>
        <w:t xml:space="preserve">бщей суммы доходов бюджета. За </w:t>
      </w:r>
      <w:r w:rsidR="0054060A" w:rsidRPr="00BE3BAB">
        <w:rPr>
          <w:rFonts w:ascii="Times New Roman" w:hAnsi="Times New Roman" w:cs="Times New Roman"/>
          <w:sz w:val="24"/>
          <w:szCs w:val="24"/>
        </w:rPr>
        <w:t>2015 год поступило 126 807,85руб. данного налога, что составляет 88,7% к годовому плану. Причина отклонения от плановых показателей связана с наличием должников по уплате земельного налога, как физических, так и юридических лиц.</w:t>
      </w:r>
    </w:p>
    <w:p w:rsidR="0054060A" w:rsidRPr="0054060A" w:rsidRDefault="0054060A" w:rsidP="0054060A">
      <w:pPr>
        <w:ind w:firstLine="360"/>
        <w:jc w:val="both"/>
        <w:rPr>
          <w:rFonts w:ascii="Times New Roman" w:hAnsi="Times New Roman" w:cs="Times New Roman"/>
          <w:sz w:val="24"/>
          <w:szCs w:val="24"/>
        </w:rPr>
      </w:pPr>
      <w:r w:rsidRPr="00BE3BAB">
        <w:rPr>
          <w:rFonts w:ascii="Times New Roman" w:hAnsi="Times New Roman" w:cs="Times New Roman"/>
          <w:sz w:val="24"/>
          <w:szCs w:val="24"/>
        </w:rPr>
        <w:t>Госпошлина поступила</w:t>
      </w:r>
      <w:r w:rsidRPr="0054060A">
        <w:rPr>
          <w:rFonts w:ascii="Times New Roman" w:hAnsi="Times New Roman" w:cs="Times New Roman"/>
          <w:sz w:val="24"/>
          <w:szCs w:val="24"/>
        </w:rPr>
        <w:t xml:space="preserve"> в сумме 5 540,00 руб. или 92 % от годового плана, в структуре доходов данные платежи составили менее 1%.</w:t>
      </w:r>
    </w:p>
    <w:p w:rsidR="0054060A" w:rsidRPr="0054060A" w:rsidRDefault="0054060A" w:rsidP="0054060A">
      <w:pPr>
        <w:ind w:firstLine="360"/>
        <w:jc w:val="both"/>
        <w:rPr>
          <w:rFonts w:ascii="Times New Roman" w:hAnsi="Times New Roman" w:cs="Times New Roman"/>
          <w:sz w:val="24"/>
          <w:szCs w:val="24"/>
        </w:rPr>
      </w:pPr>
      <w:r w:rsidRPr="0054060A">
        <w:rPr>
          <w:rFonts w:ascii="Times New Roman" w:hAnsi="Times New Roman" w:cs="Times New Roman"/>
          <w:sz w:val="24"/>
          <w:szCs w:val="24"/>
        </w:rPr>
        <w:t>Виды государственной пошлины, поступающей в бюджет Кропоткинского муниципального образования:</w:t>
      </w:r>
    </w:p>
    <w:p w:rsidR="0054060A" w:rsidRPr="0054060A" w:rsidRDefault="0054060A" w:rsidP="00BE3BAB">
      <w:pPr>
        <w:spacing w:after="0"/>
        <w:ind w:firstLine="360"/>
        <w:jc w:val="both"/>
        <w:rPr>
          <w:rFonts w:ascii="Times New Roman" w:hAnsi="Times New Roman" w:cs="Times New Roman"/>
          <w:sz w:val="24"/>
          <w:szCs w:val="24"/>
        </w:rPr>
      </w:pPr>
      <w:r w:rsidRPr="0054060A">
        <w:rPr>
          <w:rFonts w:ascii="Times New Roman" w:hAnsi="Times New Roman" w:cs="Times New Roman"/>
          <w:sz w:val="24"/>
          <w:szCs w:val="24"/>
        </w:rPr>
        <w:t xml:space="preserve">1. За удостоверение доверенностей на совершение  сделок (сделки), требующих (требующей) нотариальной формы в соответствии с законодательством РФ;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2. За удостоверение прочих доверенностей, требующих нотариальной формы в соответствии с законодательством РФ;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3. За удостоверение доверенностей, выдаваемых в порядке передоверия, в случаях, если такое удостоверение обязательно в соответствии с законодательством РФ;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4. За удостоверение учредительных документов (копий учредительных документов) организаций;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5. За удостоверение завещаний, за принятие закрытого завещания;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6. За вскрытие конверта с закрытым завещанием и оглашение закрытого завещания</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7. За удостоверение доверенностей на право пользования и (или) распоряжения имуществом: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а. детям, в том числе усыновленным, супругу, родителям, полнородным братьям и сестрам;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w:t>
      </w:r>
      <w:proofErr w:type="gramStart"/>
      <w:r w:rsidRPr="0054060A">
        <w:rPr>
          <w:rFonts w:ascii="Times New Roman" w:hAnsi="Times New Roman" w:cs="Times New Roman"/>
          <w:sz w:val="24"/>
          <w:szCs w:val="24"/>
        </w:rPr>
        <w:t>б</w:t>
      </w:r>
      <w:proofErr w:type="gramEnd"/>
      <w:r w:rsidRPr="0054060A">
        <w:rPr>
          <w:rFonts w:ascii="Times New Roman" w:hAnsi="Times New Roman" w:cs="Times New Roman"/>
          <w:sz w:val="24"/>
          <w:szCs w:val="24"/>
        </w:rPr>
        <w:t>. другим физическим лицам;</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8. За удостоверение доверенностей на право пользования и (или) распоряжения автотранспортными средствами: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а. детям, в том числе усыновленным, супругу, родителям, полнородным братьям и сестрам;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w:t>
      </w:r>
      <w:proofErr w:type="gramStart"/>
      <w:r w:rsidRPr="0054060A">
        <w:rPr>
          <w:rFonts w:ascii="Times New Roman" w:hAnsi="Times New Roman" w:cs="Times New Roman"/>
          <w:sz w:val="24"/>
          <w:szCs w:val="24"/>
        </w:rPr>
        <w:t>б</w:t>
      </w:r>
      <w:proofErr w:type="gramEnd"/>
      <w:r w:rsidRPr="0054060A">
        <w:rPr>
          <w:rFonts w:ascii="Times New Roman" w:hAnsi="Times New Roman" w:cs="Times New Roman"/>
          <w:sz w:val="24"/>
          <w:szCs w:val="24"/>
        </w:rPr>
        <w:t xml:space="preserve">. другим физическим лицам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9. За свидетельствование подлинности подписи, если такое свидетельствование обязательно в соответствии с законодательством РФ;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10. За принятие мер по охране наследства;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11. За выдачу дубликатов документов, хранящихся в делах государственных нотариальных контор, органов исполнительной власти;    </w:t>
      </w:r>
    </w:p>
    <w:p w:rsidR="0054060A" w:rsidRPr="0054060A" w:rsidRDefault="0054060A" w:rsidP="00BE3BAB">
      <w:pPr>
        <w:spacing w:after="0"/>
        <w:jc w:val="both"/>
        <w:rPr>
          <w:rFonts w:ascii="Times New Roman" w:hAnsi="Times New Roman" w:cs="Times New Roman"/>
          <w:sz w:val="24"/>
          <w:szCs w:val="24"/>
        </w:rPr>
      </w:pPr>
      <w:r w:rsidRPr="0054060A">
        <w:rPr>
          <w:rFonts w:ascii="Times New Roman" w:hAnsi="Times New Roman" w:cs="Times New Roman"/>
          <w:sz w:val="24"/>
          <w:szCs w:val="24"/>
        </w:rPr>
        <w:t xml:space="preserve">       12. за совершение прочих нотариальных действий, для которых законодательством РФ предусмотрена обязательная нотариальная форма.</w:t>
      </w:r>
    </w:p>
    <w:p w:rsidR="0054060A" w:rsidRPr="0054060A" w:rsidRDefault="0054060A" w:rsidP="0054060A">
      <w:pPr>
        <w:ind w:firstLine="360"/>
        <w:jc w:val="both"/>
        <w:rPr>
          <w:rFonts w:ascii="Times New Roman" w:hAnsi="Times New Roman" w:cs="Times New Roman"/>
          <w:sz w:val="24"/>
          <w:szCs w:val="24"/>
        </w:rPr>
      </w:pPr>
    </w:p>
    <w:p w:rsidR="0054060A" w:rsidRPr="0054060A" w:rsidRDefault="0054060A" w:rsidP="00BE3BAB">
      <w:pPr>
        <w:ind w:firstLine="360"/>
        <w:jc w:val="both"/>
        <w:rPr>
          <w:rFonts w:ascii="Times New Roman" w:hAnsi="Times New Roman" w:cs="Times New Roman"/>
          <w:sz w:val="24"/>
          <w:szCs w:val="24"/>
        </w:rPr>
      </w:pPr>
      <w:r w:rsidRPr="00BE3BAB">
        <w:rPr>
          <w:rFonts w:ascii="Times New Roman" w:hAnsi="Times New Roman" w:cs="Times New Roman"/>
          <w:sz w:val="24"/>
          <w:szCs w:val="24"/>
        </w:rPr>
        <w:t xml:space="preserve">Доходы  от  использования имущества,  находящегося  в  муниципальной  собственности (аренда муниципального имущества: нежилых помещений, земельных участков)  поступили в  бюджет Кропоткинского муниципального образования  в 2015 году в  сумме 471 355,51 руб. или 94,2 %  к годовому плану, и 0,8 % в структуре доходов. </w:t>
      </w:r>
    </w:p>
    <w:p w:rsidR="0054060A" w:rsidRPr="0054060A" w:rsidRDefault="0054060A" w:rsidP="0054060A">
      <w:pPr>
        <w:pStyle w:val="ab"/>
        <w:ind w:firstLine="360"/>
        <w:jc w:val="center"/>
        <w:rPr>
          <w:rFonts w:ascii="Times New Roman" w:hAnsi="Times New Roman" w:cs="Times New Roman"/>
          <w:b/>
        </w:rPr>
      </w:pPr>
      <w:r w:rsidRPr="00BE3BAB">
        <w:rPr>
          <w:rFonts w:ascii="Times New Roman" w:hAnsi="Times New Roman" w:cs="Times New Roman"/>
        </w:rPr>
        <w:t>Безвозмездные поступления</w:t>
      </w:r>
      <w:r w:rsidRPr="0054060A">
        <w:rPr>
          <w:rFonts w:ascii="Times New Roman" w:hAnsi="Times New Roman" w:cs="Times New Roman"/>
          <w:b/>
        </w:rPr>
        <w:t>.</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19% поступлений доходов в бюджет Кропоткинского муниципального образования составляют</w:t>
      </w:r>
      <w:r w:rsidRPr="00BE3BAB">
        <w:rPr>
          <w:rFonts w:ascii="Times New Roman" w:hAnsi="Times New Roman" w:cs="Times New Roman"/>
          <w:b/>
          <w:bCs/>
        </w:rPr>
        <w:t xml:space="preserve"> </w:t>
      </w:r>
      <w:r w:rsidRPr="00BE3BAB">
        <w:rPr>
          <w:rFonts w:ascii="Times New Roman" w:hAnsi="Times New Roman" w:cs="Times New Roman"/>
          <w:bCs/>
        </w:rPr>
        <w:t>безвозмездные поступления</w:t>
      </w:r>
      <w:r w:rsidRPr="00BE3BAB">
        <w:rPr>
          <w:rFonts w:ascii="Times New Roman" w:hAnsi="Times New Roman" w:cs="Times New Roman"/>
        </w:rPr>
        <w:t xml:space="preserve"> из областного бюджета. В 2015 году безвозмездные перечисления поступили в сумме 11 012 432,29 руб., в том числе:</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субсидии поступили в сумме  10 739 200,00 руб., в том числе:</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 на реализацию мероприятий перечня проектов народных инициатив в сумме 279 200 руб.</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lastRenderedPageBreak/>
        <w:t>- на реализацию мероприятий в рамках подпрограммы «Модернизация объектов коммунальной инфраструктуры Иркутской области» на 2014-2018 годы в сумме 10 300 000,00руб.;</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 на реализацию мероприятий, направленных на повышение эффективности бюджетных расходов муниципальных образований Иркутской области в сумме 160 000,00 руб.</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субвенции поступили в сумме 199 671,67 руб., в том числе:</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 на осуществление первичного воинского учета на территориях, где отсутствуют военные комиссариаты – 115 000,00 руб.;</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 на выполнение передаваемых полномочий субъектов Российской Федерации в сфере регулирования тарифов – 84 671,67 руб. (причина отклонения от плана: не полностью перечислен МБ трансферт)</w:t>
      </w:r>
    </w:p>
    <w:p w:rsidR="0054060A" w:rsidRPr="00BE3BAB" w:rsidRDefault="0054060A" w:rsidP="0054060A">
      <w:pPr>
        <w:pStyle w:val="ab"/>
        <w:ind w:firstLine="360"/>
        <w:rPr>
          <w:rFonts w:ascii="Times New Roman" w:hAnsi="Times New Roman" w:cs="Times New Roman"/>
        </w:rPr>
      </w:pPr>
      <w:r w:rsidRPr="00BE3BAB">
        <w:rPr>
          <w:rFonts w:ascii="Times New Roman" w:hAnsi="Times New Roman" w:cs="Times New Roman"/>
        </w:rPr>
        <w:t>-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 0,00 руб. (причина отклонения от плана: отсутствие перечисления МБ трансферта)</w:t>
      </w:r>
    </w:p>
    <w:p w:rsidR="0054060A" w:rsidRPr="0054060A" w:rsidRDefault="0054060A" w:rsidP="00BE3BAB">
      <w:pPr>
        <w:pStyle w:val="ab"/>
        <w:ind w:firstLine="360"/>
        <w:rPr>
          <w:rFonts w:ascii="Times New Roman" w:hAnsi="Times New Roman" w:cs="Times New Roman"/>
        </w:rPr>
      </w:pPr>
      <w:r w:rsidRPr="00BE3BAB">
        <w:rPr>
          <w:rFonts w:ascii="Times New Roman" w:hAnsi="Times New Roman" w:cs="Times New Roman"/>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составили</w:t>
      </w:r>
      <w:r w:rsidRPr="0054060A">
        <w:rPr>
          <w:rFonts w:ascii="Times New Roman" w:hAnsi="Times New Roman" w:cs="Times New Roman"/>
        </w:rPr>
        <w:t xml:space="preserve"> 73 560,62  руб. </w:t>
      </w:r>
      <w:r w:rsidRPr="0054060A">
        <w:rPr>
          <w:rFonts w:ascii="Times New Roman" w:hAnsi="Times New Roman" w:cs="Times New Roman"/>
        </w:rPr>
        <w:tab/>
      </w:r>
    </w:p>
    <w:p w:rsidR="0054060A" w:rsidRDefault="0054060A" w:rsidP="00BE3BAB">
      <w:pPr>
        <w:pStyle w:val="ab"/>
        <w:ind w:firstLine="360"/>
        <w:rPr>
          <w:rFonts w:ascii="Times New Roman" w:hAnsi="Times New Roman" w:cs="Times New Roman"/>
        </w:rPr>
      </w:pPr>
      <w:r w:rsidRPr="0054060A">
        <w:rPr>
          <w:rFonts w:ascii="Times New Roman" w:hAnsi="Times New Roman" w:cs="Times New Roman"/>
        </w:rPr>
        <w:t>Муниципальный долг по состоянию на 01 января 2016 года равен   0.</w:t>
      </w:r>
    </w:p>
    <w:p w:rsidR="00BE3BAB" w:rsidRPr="00BE3BAB" w:rsidRDefault="00BE3BAB" w:rsidP="00BE3BAB">
      <w:pPr>
        <w:pStyle w:val="ab"/>
        <w:ind w:firstLine="360"/>
        <w:rPr>
          <w:rFonts w:ascii="Times New Roman" w:hAnsi="Times New Roman" w:cs="Times New Roman"/>
        </w:rPr>
      </w:pPr>
      <w:r>
        <w:rPr>
          <w:rFonts w:ascii="Times New Roman" w:hAnsi="Times New Roman" w:cs="Times New Roman"/>
        </w:rPr>
        <w:t>Исполнение доходов бюджета поселения в расчете на одного жителя поселения составляет около 45,78 тыс. руб.</w:t>
      </w:r>
    </w:p>
    <w:p w:rsidR="0054060A" w:rsidRPr="00BE3BAB" w:rsidRDefault="0054060A" w:rsidP="00BE3BAB">
      <w:pPr>
        <w:pStyle w:val="a9"/>
        <w:ind w:firstLine="360"/>
        <w:jc w:val="center"/>
        <w:rPr>
          <w:rFonts w:ascii="Times New Roman" w:hAnsi="Times New Roman" w:cs="Times New Roman"/>
          <w:iCs/>
        </w:rPr>
      </w:pPr>
      <w:r w:rsidRPr="00BE3BAB">
        <w:rPr>
          <w:rFonts w:ascii="Times New Roman" w:hAnsi="Times New Roman" w:cs="Times New Roman"/>
          <w:iCs/>
        </w:rPr>
        <w:t>Исполнение плана по основным статьям расходов бюджета Кропоткинского муниципального образования за 2015 год.</w:t>
      </w:r>
    </w:p>
    <w:p w:rsidR="0054060A" w:rsidRPr="0054060A" w:rsidRDefault="0054060A" w:rsidP="0054060A">
      <w:pPr>
        <w:jc w:val="both"/>
        <w:rPr>
          <w:rFonts w:ascii="Times New Roman" w:hAnsi="Times New Roman" w:cs="Times New Roman"/>
          <w:sz w:val="24"/>
          <w:szCs w:val="24"/>
        </w:rPr>
      </w:pPr>
      <w:r w:rsidRPr="0054060A">
        <w:rPr>
          <w:rFonts w:ascii="Times New Roman" w:hAnsi="Times New Roman" w:cs="Times New Roman"/>
          <w:sz w:val="24"/>
          <w:szCs w:val="24"/>
        </w:rPr>
        <w:t xml:space="preserve">             Расходная часть  бюджета Кропоткинского муниципального образования  за 2015 год исполнена в сумме 54 766 508,73 рублей, что составляет 97,1 % уточненного годового плана или 99,5 % к исполнению 2014 года.           </w:t>
      </w:r>
    </w:p>
    <w:p w:rsidR="0054060A" w:rsidRDefault="0054060A" w:rsidP="0054060A">
      <w:pPr>
        <w:jc w:val="both"/>
        <w:rPr>
          <w:rFonts w:ascii="Times New Roman" w:hAnsi="Times New Roman" w:cs="Times New Roman"/>
          <w:sz w:val="24"/>
          <w:szCs w:val="24"/>
        </w:rPr>
      </w:pPr>
      <w:r w:rsidRPr="0054060A">
        <w:rPr>
          <w:rFonts w:ascii="Times New Roman" w:hAnsi="Times New Roman" w:cs="Times New Roman"/>
          <w:sz w:val="24"/>
          <w:szCs w:val="24"/>
        </w:rPr>
        <w:t xml:space="preserve">            Расходование бюджетных сре</w:t>
      </w:r>
      <w:proofErr w:type="gramStart"/>
      <w:r w:rsidRPr="0054060A">
        <w:rPr>
          <w:rFonts w:ascii="Times New Roman" w:hAnsi="Times New Roman" w:cs="Times New Roman"/>
          <w:sz w:val="24"/>
          <w:szCs w:val="24"/>
        </w:rPr>
        <w:t>дств пр</w:t>
      </w:r>
      <w:proofErr w:type="gramEnd"/>
      <w:r w:rsidRPr="0054060A">
        <w:rPr>
          <w:rFonts w:ascii="Times New Roman" w:hAnsi="Times New Roman" w:cs="Times New Roman"/>
          <w:sz w:val="24"/>
          <w:szCs w:val="24"/>
        </w:rPr>
        <w:t>оизводилось с соблюдением приоритетных направлений, которыми являются заработная плата с начислениями на нее работникам муниципального образования, оплата коммунальных услуг, мероприятия по подготовке объекто</w:t>
      </w:r>
      <w:r w:rsidR="00BE3BAB">
        <w:rPr>
          <w:rFonts w:ascii="Times New Roman" w:hAnsi="Times New Roman" w:cs="Times New Roman"/>
          <w:sz w:val="24"/>
          <w:szCs w:val="24"/>
        </w:rPr>
        <w:t xml:space="preserve">в ЖКХ к отопительному периоду, </w:t>
      </w:r>
      <w:r w:rsidRPr="0054060A">
        <w:rPr>
          <w:rFonts w:ascii="Times New Roman" w:hAnsi="Times New Roman" w:cs="Times New Roman"/>
          <w:sz w:val="24"/>
          <w:szCs w:val="24"/>
        </w:rPr>
        <w:t>проведение ремонтов жилых помещений, благоустройство поселения.</w:t>
      </w:r>
    </w:p>
    <w:p w:rsidR="00381A83" w:rsidRDefault="00BE3BAB" w:rsidP="00381A83">
      <w:pPr>
        <w:jc w:val="both"/>
        <w:rPr>
          <w:rFonts w:ascii="Times New Roman" w:hAnsi="Times New Roman" w:cs="Times New Roman"/>
          <w:sz w:val="24"/>
          <w:szCs w:val="24"/>
        </w:rPr>
      </w:pPr>
      <w:r>
        <w:rPr>
          <w:rFonts w:ascii="Times New Roman" w:hAnsi="Times New Roman" w:cs="Times New Roman"/>
          <w:sz w:val="24"/>
          <w:szCs w:val="24"/>
        </w:rPr>
        <w:t xml:space="preserve">Исполнение расходной части бюджета в расчете на одного жителя поселения составляет около </w:t>
      </w:r>
      <w:r w:rsidR="000A7BE9">
        <w:rPr>
          <w:rFonts w:ascii="Times New Roman" w:hAnsi="Times New Roman" w:cs="Times New Roman"/>
          <w:sz w:val="24"/>
          <w:szCs w:val="24"/>
        </w:rPr>
        <w:t>43,57 тыс. ру</w:t>
      </w:r>
      <w:r w:rsidR="00381A83">
        <w:rPr>
          <w:rFonts w:ascii="Times New Roman" w:hAnsi="Times New Roman" w:cs="Times New Roman"/>
          <w:sz w:val="24"/>
          <w:szCs w:val="24"/>
        </w:rPr>
        <w:t>б.</w:t>
      </w:r>
    </w:p>
    <w:p w:rsidR="00FA70D6" w:rsidRPr="00381A83" w:rsidRDefault="00FA70D6" w:rsidP="00381A83">
      <w:pPr>
        <w:jc w:val="both"/>
        <w:rPr>
          <w:rFonts w:ascii="Times New Roman" w:hAnsi="Times New Roman" w:cs="Times New Roman"/>
          <w:sz w:val="24"/>
          <w:szCs w:val="24"/>
        </w:rPr>
      </w:pPr>
      <w:r w:rsidRPr="00FA70D6">
        <w:rPr>
          <w:rFonts w:ascii="Times New Roman" w:hAnsi="Times New Roman" w:cs="Times New Roman"/>
          <w:b/>
          <w:sz w:val="24"/>
          <w:szCs w:val="24"/>
        </w:rPr>
        <w:t xml:space="preserve"> </w:t>
      </w:r>
      <w:r w:rsidR="00381A83">
        <w:rPr>
          <w:rFonts w:ascii="Times New Roman" w:hAnsi="Times New Roman" w:cs="Times New Roman"/>
          <w:b/>
          <w:sz w:val="24"/>
          <w:szCs w:val="24"/>
        </w:rPr>
        <w:t xml:space="preserve">                 </w:t>
      </w:r>
      <w:r w:rsidRPr="00FA70D6">
        <w:rPr>
          <w:rFonts w:ascii="Times New Roman" w:hAnsi="Times New Roman" w:cs="Times New Roman"/>
          <w:b/>
          <w:sz w:val="28"/>
          <w:szCs w:val="28"/>
        </w:rPr>
        <w:t>2.9. Анализ структуры экономики</w:t>
      </w:r>
    </w:p>
    <w:p w:rsidR="00E772C5" w:rsidRDefault="00E772C5" w:rsidP="00155039">
      <w:pPr>
        <w:spacing w:line="240" w:lineRule="auto"/>
        <w:jc w:val="both"/>
        <w:rPr>
          <w:rFonts w:ascii="Times New Roman" w:hAnsi="Times New Roman" w:cs="Times New Roman"/>
          <w:b/>
          <w:sz w:val="28"/>
          <w:szCs w:val="28"/>
        </w:rPr>
      </w:pPr>
      <w:r>
        <w:rPr>
          <w:rFonts w:ascii="Times New Roman" w:hAnsi="Times New Roman" w:cs="Times New Roman"/>
          <w:b/>
          <w:sz w:val="28"/>
          <w:szCs w:val="28"/>
        </w:rPr>
        <w:t>2.9.1 Уровень развития промышленного производства.</w:t>
      </w:r>
    </w:p>
    <w:p w:rsidR="00DF202E" w:rsidRDefault="00A1281C" w:rsidP="00DF202E">
      <w:p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A1281C">
        <w:rPr>
          <w:rFonts w:ascii="Times New Roman" w:hAnsi="Times New Roman" w:cs="Times New Roman"/>
          <w:sz w:val="24"/>
          <w:szCs w:val="24"/>
        </w:rPr>
        <w:t>Основным</w:t>
      </w:r>
      <w:r w:rsidR="00321ADA">
        <w:rPr>
          <w:rFonts w:ascii="Times New Roman" w:hAnsi="Times New Roman" w:cs="Times New Roman"/>
          <w:sz w:val="24"/>
          <w:szCs w:val="24"/>
        </w:rPr>
        <w:t xml:space="preserve"> </w:t>
      </w:r>
      <w:r w:rsidR="00DF202E">
        <w:rPr>
          <w:rFonts w:ascii="Times New Roman" w:hAnsi="Times New Roman" w:cs="Times New Roman"/>
          <w:sz w:val="24"/>
          <w:szCs w:val="24"/>
        </w:rPr>
        <w:t>видом деятельности населения являлась добыча золота. Так же помимо золотодобывающей промышленности, жители территории занимались лесозаготовкой, сельским хозяйством, охотой и рыболовством.</w:t>
      </w:r>
    </w:p>
    <w:p w:rsidR="00DF202E" w:rsidRDefault="00DF202E"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в границах муниципального образования осуществляется добыча золота на нескольких производственных участках, что позволяет определить функциональный профиль территории как золотодобывающий. </w:t>
      </w:r>
    </w:p>
    <w:p w:rsidR="00DF202E" w:rsidRDefault="00DF202E"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0DAD">
        <w:rPr>
          <w:rFonts w:ascii="Times New Roman" w:hAnsi="Times New Roman" w:cs="Times New Roman"/>
          <w:sz w:val="24"/>
          <w:szCs w:val="24"/>
        </w:rPr>
        <w:t>На сегодняшний день экономика муниципального образования представлена, в основном, обслуживающими отраслями. Из учреждений и организаций промышленности на территории по</w:t>
      </w:r>
      <w:r w:rsidR="009A0DAD">
        <w:rPr>
          <w:rFonts w:ascii="Times New Roman" w:hAnsi="Times New Roman" w:cs="Times New Roman"/>
          <w:sz w:val="24"/>
          <w:szCs w:val="24"/>
        </w:rPr>
        <w:t xml:space="preserve">селения расположено </w:t>
      </w:r>
      <w:proofErr w:type="spellStart"/>
      <w:r w:rsidR="009A0DAD">
        <w:rPr>
          <w:rFonts w:ascii="Times New Roman" w:hAnsi="Times New Roman" w:cs="Times New Roman"/>
          <w:sz w:val="24"/>
          <w:szCs w:val="24"/>
        </w:rPr>
        <w:t>ресурсоснабжающее</w:t>
      </w:r>
      <w:proofErr w:type="spellEnd"/>
      <w:r w:rsidR="009A0DAD">
        <w:rPr>
          <w:rFonts w:ascii="Times New Roman" w:hAnsi="Times New Roman" w:cs="Times New Roman"/>
          <w:sz w:val="24"/>
          <w:szCs w:val="24"/>
        </w:rPr>
        <w:t xml:space="preserve"> предприятие</w:t>
      </w:r>
      <w:r w:rsidRPr="009A0DAD">
        <w:rPr>
          <w:rFonts w:ascii="Times New Roman" w:hAnsi="Times New Roman" w:cs="Times New Roman"/>
          <w:sz w:val="24"/>
          <w:szCs w:val="24"/>
        </w:rPr>
        <w:t>, занимающиеся производством и распределением тепл</w:t>
      </w:r>
      <w:r w:rsidR="003579E8" w:rsidRPr="009A0DAD">
        <w:rPr>
          <w:rFonts w:ascii="Times New Roman" w:hAnsi="Times New Roman" w:cs="Times New Roman"/>
          <w:sz w:val="24"/>
          <w:szCs w:val="24"/>
        </w:rPr>
        <w:t>а и воды и</w:t>
      </w:r>
      <w:r w:rsidRPr="009A0DAD">
        <w:rPr>
          <w:rFonts w:ascii="Times New Roman" w:hAnsi="Times New Roman" w:cs="Times New Roman"/>
          <w:sz w:val="24"/>
          <w:szCs w:val="24"/>
        </w:rPr>
        <w:t>, относящееся к инженерной инфраструктуре</w:t>
      </w:r>
      <w:r w:rsidR="003579E8" w:rsidRPr="009A0DAD">
        <w:rPr>
          <w:rFonts w:ascii="Times New Roman" w:hAnsi="Times New Roman" w:cs="Times New Roman"/>
          <w:sz w:val="24"/>
          <w:szCs w:val="24"/>
        </w:rPr>
        <w:t xml:space="preserve">, </w:t>
      </w:r>
      <w:r w:rsidRPr="009A0DAD">
        <w:rPr>
          <w:rFonts w:ascii="Times New Roman" w:hAnsi="Times New Roman" w:cs="Times New Roman"/>
          <w:sz w:val="24"/>
          <w:szCs w:val="24"/>
        </w:rPr>
        <w:t xml:space="preserve"> – предприятие МУП «ТВЦ».</w:t>
      </w:r>
      <w:r>
        <w:rPr>
          <w:rFonts w:ascii="Times New Roman" w:hAnsi="Times New Roman" w:cs="Times New Roman"/>
          <w:sz w:val="24"/>
          <w:szCs w:val="24"/>
        </w:rPr>
        <w:t xml:space="preserve"> </w:t>
      </w:r>
    </w:p>
    <w:p w:rsidR="00DF202E" w:rsidRDefault="00DF202E"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Кропоткинского городского поселения вахтовым методом осуществляют свою деятельность ряд золотодобывающих предприятий – ООО </w:t>
      </w:r>
      <w:r>
        <w:rPr>
          <w:rFonts w:ascii="Times New Roman" w:hAnsi="Times New Roman" w:cs="Times New Roman"/>
          <w:sz w:val="24"/>
          <w:szCs w:val="24"/>
        </w:rPr>
        <w:lastRenderedPageBreak/>
        <w:t>«Высочайший», ОАО «</w:t>
      </w:r>
      <w:r w:rsidR="00724E37">
        <w:rPr>
          <w:rFonts w:ascii="Times New Roman" w:hAnsi="Times New Roman" w:cs="Times New Roman"/>
          <w:sz w:val="24"/>
          <w:szCs w:val="24"/>
        </w:rPr>
        <w:t>Пер</w:t>
      </w:r>
      <w:r>
        <w:rPr>
          <w:rFonts w:ascii="Times New Roman" w:hAnsi="Times New Roman" w:cs="Times New Roman"/>
          <w:sz w:val="24"/>
          <w:szCs w:val="24"/>
        </w:rPr>
        <w:t>венец», а также АО «Светлый», входящий в группу компаний ЗАО ЗДК «</w:t>
      </w:r>
      <w:proofErr w:type="spellStart"/>
      <w:r>
        <w:rPr>
          <w:rFonts w:ascii="Times New Roman" w:hAnsi="Times New Roman" w:cs="Times New Roman"/>
          <w:sz w:val="24"/>
          <w:szCs w:val="24"/>
        </w:rPr>
        <w:t>Лензолото</w:t>
      </w:r>
      <w:proofErr w:type="spellEnd"/>
      <w:r>
        <w:rPr>
          <w:rFonts w:ascii="Times New Roman" w:hAnsi="Times New Roman" w:cs="Times New Roman"/>
          <w:sz w:val="24"/>
          <w:szCs w:val="24"/>
        </w:rPr>
        <w:t>».</w:t>
      </w:r>
    </w:p>
    <w:p w:rsidR="00772848" w:rsidRDefault="00772848"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обозримой перспективе</w:t>
      </w:r>
      <w:r w:rsidR="00A65D21">
        <w:rPr>
          <w:rFonts w:ascii="Times New Roman" w:hAnsi="Times New Roman" w:cs="Times New Roman"/>
          <w:sz w:val="24"/>
          <w:szCs w:val="24"/>
        </w:rPr>
        <w:t xml:space="preserve"> экономика территории Кропоткинского городского поселения будет также ориентирована на добывающую промышленность – освоение золотоносного месторождения «Сухой Лог».</w:t>
      </w:r>
    </w:p>
    <w:p w:rsidR="004C2382" w:rsidRDefault="004C2382"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Основным фактором, сдер</w:t>
      </w:r>
      <w:r w:rsidR="007074D7">
        <w:rPr>
          <w:rFonts w:ascii="Times New Roman" w:hAnsi="Times New Roman" w:cs="Times New Roman"/>
          <w:sz w:val="24"/>
          <w:szCs w:val="24"/>
        </w:rPr>
        <w:t>живающим освоение месторождения я</w:t>
      </w:r>
      <w:r>
        <w:rPr>
          <w:rFonts w:ascii="Times New Roman" w:hAnsi="Times New Roman" w:cs="Times New Roman"/>
          <w:sz w:val="24"/>
          <w:szCs w:val="24"/>
        </w:rPr>
        <w:t>вляется</w:t>
      </w:r>
      <w:proofErr w:type="gramEnd"/>
      <w:r>
        <w:rPr>
          <w:rFonts w:ascii="Times New Roman" w:hAnsi="Times New Roman" w:cs="Times New Roman"/>
          <w:sz w:val="24"/>
          <w:szCs w:val="24"/>
        </w:rPr>
        <w:t xml:space="preserve"> дефицит электроэнергии, ликвидация которого позволит значительно повысить рудную золотодобычу всего района.</w:t>
      </w:r>
    </w:p>
    <w:p w:rsidR="00134F48" w:rsidRDefault="00134F48"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Обрабатывающие производства на территории городского поселения на перспективу будут представлены промышленностью</w:t>
      </w:r>
      <w:r w:rsidR="0097787A">
        <w:rPr>
          <w:rFonts w:ascii="Times New Roman" w:hAnsi="Times New Roman" w:cs="Times New Roman"/>
          <w:sz w:val="24"/>
          <w:szCs w:val="24"/>
        </w:rPr>
        <w:t xml:space="preserve"> строительных материалов и пище</w:t>
      </w:r>
      <w:r>
        <w:rPr>
          <w:rFonts w:ascii="Times New Roman" w:hAnsi="Times New Roman" w:cs="Times New Roman"/>
          <w:sz w:val="24"/>
          <w:szCs w:val="24"/>
        </w:rPr>
        <w:t>в</w:t>
      </w:r>
      <w:r w:rsidR="0097787A">
        <w:rPr>
          <w:rFonts w:ascii="Times New Roman" w:hAnsi="Times New Roman" w:cs="Times New Roman"/>
          <w:sz w:val="24"/>
          <w:szCs w:val="24"/>
        </w:rPr>
        <w:t>о</w:t>
      </w:r>
      <w:r>
        <w:rPr>
          <w:rFonts w:ascii="Times New Roman" w:hAnsi="Times New Roman" w:cs="Times New Roman"/>
          <w:sz w:val="24"/>
          <w:szCs w:val="24"/>
        </w:rPr>
        <w:t>й промышленностью.</w:t>
      </w:r>
    </w:p>
    <w:p w:rsidR="00134F48" w:rsidRDefault="00134F48"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муниципального образования</w:t>
      </w:r>
      <w:r w:rsidR="0097787A">
        <w:rPr>
          <w:rFonts w:ascii="Times New Roman" w:hAnsi="Times New Roman" w:cs="Times New Roman"/>
          <w:sz w:val="24"/>
          <w:szCs w:val="24"/>
        </w:rPr>
        <w:t xml:space="preserve"> имеются месторождения строительного песка, камня, кирпичных глин, известняков для производства извести и цемента. В связи с перспективным освоением месторождения «Сухой Лог», а также возведением объектов жилищного и культурно-бытового назначения, возникает потребность в строительных материалах.</w:t>
      </w:r>
    </w:p>
    <w:p w:rsidR="0097787A" w:rsidRDefault="0097787A" w:rsidP="00DF2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пищевой промышленности предусматривает организацию выпуска хлебобулочных и кондитерских изделий. </w:t>
      </w:r>
    </w:p>
    <w:p w:rsidR="0097787A" w:rsidRDefault="0097787A" w:rsidP="00DF202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7787A">
        <w:rPr>
          <w:rFonts w:ascii="Times New Roman" w:hAnsi="Times New Roman" w:cs="Times New Roman"/>
          <w:b/>
          <w:sz w:val="24"/>
          <w:szCs w:val="24"/>
        </w:rPr>
        <w:t>Состав градообразующих кадров Кропоткинского городского поселения</w:t>
      </w:r>
    </w:p>
    <w:tbl>
      <w:tblPr>
        <w:tblStyle w:val="a4"/>
        <w:tblW w:w="0" w:type="auto"/>
        <w:tblLook w:val="04A0" w:firstRow="1" w:lastRow="0" w:firstColumn="1" w:lastColumn="0" w:noHBand="0" w:noVBand="1"/>
      </w:tblPr>
      <w:tblGrid>
        <w:gridCol w:w="3936"/>
        <w:gridCol w:w="1701"/>
        <w:gridCol w:w="1752"/>
        <w:gridCol w:w="1933"/>
      </w:tblGrid>
      <w:tr w:rsidR="0097787A" w:rsidTr="008A470B">
        <w:tc>
          <w:tcPr>
            <w:tcW w:w="3936" w:type="dxa"/>
          </w:tcPr>
          <w:p w:rsidR="0097787A" w:rsidRDefault="0097787A" w:rsidP="00DF202E">
            <w:pPr>
              <w:jc w:val="both"/>
              <w:rPr>
                <w:rFonts w:ascii="Times New Roman" w:hAnsi="Times New Roman" w:cs="Times New Roman"/>
                <w:b/>
                <w:sz w:val="24"/>
                <w:szCs w:val="24"/>
              </w:rPr>
            </w:pPr>
            <w:r>
              <w:rPr>
                <w:rFonts w:ascii="Times New Roman" w:hAnsi="Times New Roman" w:cs="Times New Roman"/>
                <w:b/>
                <w:sz w:val="24"/>
                <w:szCs w:val="24"/>
              </w:rPr>
              <w:t>Градообразующие отрасли</w:t>
            </w:r>
          </w:p>
        </w:tc>
        <w:tc>
          <w:tcPr>
            <w:tcW w:w="1701" w:type="dxa"/>
          </w:tcPr>
          <w:p w:rsidR="0097787A" w:rsidRDefault="0097787A" w:rsidP="0097787A">
            <w:pPr>
              <w:jc w:val="center"/>
              <w:rPr>
                <w:rFonts w:ascii="Times New Roman" w:hAnsi="Times New Roman" w:cs="Times New Roman"/>
                <w:b/>
                <w:sz w:val="24"/>
                <w:szCs w:val="24"/>
              </w:rPr>
            </w:pPr>
            <w:r>
              <w:rPr>
                <w:rFonts w:ascii="Times New Roman" w:hAnsi="Times New Roman" w:cs="Times New Roman"/>
                <w:b/>
                <w:sz w:val="24"/>
                <w:szCs w:val="24"/>
              </w:rPr>
              <w:t>Исходный год 2012 г.</w:t>
            </w:r>
          </w:p>
          <w:p w:rsidR="0097787A" w:rsidRDefault="0097787A" w:rsidP="0097787A">
            <w:pPr>
              <w:jc w:val="center"/>
              <w:rPr>
                <w:rFonts w:ascii="Times New Roman" w:hAnsi="Times New Roman" w:cs="Times New Roman"/>
                <w:b/>
                <w:sz w:val="24"/>
                <w:szCs w:val="24"/>
              </w:rPr>
            </w:pPr>
            <w:r>
              <w:rPr>
                <w:rFonts w:ascii="Times New Roman" w:hAnsi="Times New Roman" w:cs="Times New Roman"/>
                <w:b/>
                <w:sz w:val="24"/>
                <w:szCs w:val="24"/>
              </w:rPr>
              <w:t>тыс.</w:t>
            </w:r>
            <w:r w:rsidR="00DA60EB">
              <w:rPr>
                <w:rFonts w:ascii="Times New Roman" w:hAnsi="Times New Roman" w:cs="Times New Roman"/>
                <w:b/>
                <w:sz w:val="24"/>
                <w:szCs w:val="24"/>
              </w:rPr>
              <w:t xml:space="preserve"> </w:t>
            </w:r>
            <w:r>
              <w:rPr>
                <w:rFonts w:ascii="Times New Roman" w:hAnsi="Times New Roman" w:cs="Times New Roman"/>
                <w:b/>
                <w:sz w:val="24"/>
                <w:szCs w:val="24"/>
              </w:rPr>
              <w:t>чел.</w:t>
            </w:r>
          </w:p>
        </w:tc>
        <w:tc>
          <w:tcPr>
            <w:tcW w:w="1752" w:type="dxa"/>
          </w:tcPr>
          <w:p w:rsidR="0097787A" w:rsidRDefault="0097787A" w:rsidP="0097787A">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97787A">
              <w:rPr>
                <w:rFonts w:ascii="Times New Roman" w:hAnsi="Times New Roman" w:cs="Times New Roman"/>
                <w:b/>
                <w:sz w:val="24"/>
                <w:szCs w:val="24"/>
              </w:rPr>
              <w:t xml:space="preserve"> </w:t>
            </w:r>
            <w:r>
              <w:rPr>
                <w:rFonts w:ascii="Times New Roman" w:hAnsi="Times New Roman" w:cs="Times New Roman"/>
                <w:b/>
                <w:sz w:val="24"/>
                <w:szCs w:val="24"/>
              </w:rPr>
              <w:t>очередь</w:t>
            </w:r>
          </w:p>
          <w:p w:rsidR="0097787A" w:rsidRDefault="0097787A" w:rsidP="0097787A">
            <w:pPr>
              <w:jc w:val="center"/>
              <w:rPr>
                <w:rFonts w:ascii="Times New Roman" w:hAnsi="Times New Roman" w:cs="Times New Roman"/>
                <w:b/>
                <w:sz w:val="24"/>
                <w:szCs w:val="24"/>
              </w:rPr>
            </w:pPr>
            <w:r>
              <w:rPr>
                <w:rFonts w:ascii="Times New Roman" w:hAnsi="Times New Roman" w:cs="Times New Roman"/>
                <w:b/>
                <w:sz w:val="24"/>
                <w:szCs w:val="24"/>
              </w:rPr>
              <w:t>2022 г.</w:t>
            </w:r>
          </w:p>
          <w:p w:rsidR="0097787A" w:rsidRPr="0097787A" w:rsidRDefault="0097787A" w:rsidP="0097787A">
            <w:pPr>
              <w:jc w:val="center"/>
              <w:rPr>
                <w:rFonts w:ascii="Times New Roman" w:hAnsi="Times New Roman" w:cs="Times New Roman"/>
                <w:b/>
                <w:sz w:val="24"/>
                <w:szCs w:val="24"/>
              </w:rPr>
            </w:pPr>
            <w:r>
              <w:rPr>
                <w:rFonts w:ascii="Times New Roman" w:hAnsi="Times New Roman" w:cs="Times New Roman"/>
                <w:b/>
                <w:sz w:val="24"/>
                <w:szCs w:val="24"/>
              </w:rPr>
              <w:t>тыс.</w:t>
            </w:r>
            <w:r w:rsidR="00DA60EB">
              <w:rPr>
                <w:rFonts w:ascii="Times New Roman" w:hAnsi="Times New Roman" w:cs="Times New Roman"/>
                <w:b/>
                <w:sz w:val="24"/>
                <w:szCs w:val="24"/>
              </w:rPr>
              <w:t xml:space="preserve"> </w:t>
            </w:r>
            <w:r>
              <w:rPr>
                <w:rFonts w:ascii="Times New Roman" w:hAnsi="Times New Roman" w:cs="Times New Roman"/>
                <w:b/>
                <w:sz w:val="24"/>
                <w:szCs w:val="24"/>
              </w:rPr>
              <w:t>чел.</w:t>
            </w:r>
          </w:p>
        </w:tc>
        <w:tc>
          <w:tcPr>
            <w:tcW w:w="1933" w:type="dxa"/>
          </w:tcPr>
          <w:p w:rsidR="0097787A" w:rsidRDefault="0097787A" w:rsidP="0097787A">
            <w:pPr>
              <w:jc w:val="center"/>
              <w:rPr>
                <w:rFonts w:ascii="Times New Roman" w:hAnsi="Times New Roman" w:cs="Times New Roman"/>
                <w:b/>
                <w:sz w:val="24"/>
                <w:szCs w:val="24"/>
              </w:rPr>
            </w:pPr>
            <w:r>
              <w:rPr>
                <w:rFonts w:ascii="Times New Roman" w:hAnsi="Times New Roman" w:cs="Times New Roman"/>
                <w:b/>
                <w:sz w:val="24"/>
                <w:szCs w:val="24"/>
              </w:rPr>
              <w:t>Расчетный срок 2032 г.</w:t>
            </w:r>
          </w:p>
          <w:p w:rsidR="0097787A" w:rsidRDefault="0097787A" w:rsidP="0097787A">
            <w:pPr>
              <w:jc w:val="center"/>
              <w:rPr>
                <w:rFonts w:ascii="Times New Roman" w:hAnsi="Times New Roman" w:cs="Times New Roman"/>
                <w:b/>
                <w:sz w:val="24"/>
                <w:szCs w:val="24"/>
              </w:rPr>
            </w:pPr>
            <w:r>
              <w:rPr>
                <w:rFonts w:ascii="Times New Roman" w:hAnsi="Times New Roman" w:cs="Times New Roman"/>
                <w:b/>
                <w:sz w:val="24"/>
                <w:szCs w:val="24"/>
              </w:rPr>
              <w:t>тыс.</w:t>
            </w:r>
            <w:r w:rsidR="00DA60EB">
              <w:rPr>
                <w:rFonts w:ascii="Times New Roman" w:hAnsi="Times New Roman" w:cs="Times New Roman"/>
                <w:b/>
                <w:sz w:val="24"/>
                <w:szCs w:val="24"/>
              </w:rPr>
              <w:t xml:space="preserve"> </w:t>
            </w:r>
            <w:r>
              <w:rPr>
                <w:rFonts w:ascii="Times New Roman" w:hAnsi="Times New Roman" w:cs="Times New Roman"/>
                <w:b/>
                <w:sz w:val="24"/>
                <w:szCs w:val="24"/>
              </w:rPr>
              <w:t>чел.</w:t>
            </w:r>
          </w:p>
        </w:tc>
      </w:tr>
      <w:tr w:rsidR="0097787A" w:rsidRPr="00BC687B" w:rsidTr="008A470B">
        <w:tc>
          <w:tcPr>
            <w:tcW w:w="3936" w:type="dxa"/>
          </w:tcPr>
          <w:p w:rsidR="0097787A" w:rsidRPr="00BC687B" w:rsidRDefault="00BC687B" w:rsidP="00DF202E">
            <w:pPr>
              <w:jc w:val="both"/>
              <w:rPr>
                <w:rFonts w:ascii="Times New Roman" w:hAnsi="Times New Roman" w:cs="Times New Roman"/>
                <w:sz w:val="24"/>
                <w:szCs w:val="24"/>
              </w:rPr>
            </w:pPr>
            <w:r w:rsidRPr="00BC687B">
              <w:rPr>
                <w:rFonts w:ascii="Times New Roman" w:hAnsi="Times New Roman" w:cs="Times New Roman"/>
                <w:sz w:val="24"/>
                <w:szCs w:val="24"/>
              </w:rPr>
              <w:t>Добыча полезных ископаемых</w:t>
            </w:r>
          </w:p>
        </w:tc>
        <w:tc>
          <w:tcPr>
            <w:tcW w:w="1701" w:type="dxa"/>
          </w:tcPr>
          <w:p w:rsidR="0097787A"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w:t>
            </w:r>
          </w:p>
        </w:tc>
        <w:tc>
          <w:tcPr>
            <w:tcW w:w="1752" w:type="dxa"/>
          </w:tcPr>
          <w:p w:rsidR="0097787A"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0,10</w:t>
            </w:r>
          </w:p>
        </w:tc>
        <w:tc>
          <w:tcPr>
            <w:tcW w:w="1933" w:type="dxa"/>
          </w:tcPr>
          <w:p w:rsidR="0097787A"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0,30</w:t>
            </w:r>
          </w:p>
        </w:tc>
      </w:tr>
      <w:tr w:rsidR="00DA60EB" w:rsidRPr="00BC687B" w:rsidTr="008A470B">
        <w:tc>
          <w:tcPr>
            <w:tcW w:w="3936" w:type="dxa"/>
          </w:tcPr>
          <w:p w:rsidR="00DA60EB" w:rsidRPr="00BC687B" w:rsidRDefault="00BC687B" w:rsidP="00DF202E">
            <w:pPr>
              <w:jc w:val="both"/>
              <w:rPr>
                <w:rFonts w:ascii="Times New Roman" w:hAnsi="Times New Roman" w:cs="Times New Roman"/>
                <w:sz w:val="24"/>
                <w:szCs w:val="24"/>
              </w:rPr>
            </w:pPr>
            <w:r>
              <w:rPr>
                <w:rFonts w:ascii="Times New Roman" w:hAnsi="Times New Roman" w:cs="Times New Roman"/>
                <w:sz w:val="24"/>
                <w:szCs w:val="24"/>
              </w:rPr>
              <w:t>Энергетика</w:t>
            </w:r>
          </w:p>
        </w:tc>
        <w:tc>
          <w:tcPr>
            <w:tcW w:w="1701"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0,100</w:t>
            </w:r>
          </w:p>
        </w:tc>
        <w:tc>
          <w:tcPr>
            <w:tcW w:w="1752"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0,12</w:t>
            </w:r>
          </w:p>
        </w:tc>
        <w:tc>
          <w:tcPr>
            <w:tcW w:w="1933"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0,14</w:t>
            </w:r>
          </w:p>
        </w:tc>
      </w:tr>
      <w:tr w:rsidR="00DA60EB" w:rsidRPr="00BC687B" w:rsidTr="008A470B">
        <w:tc>
          <w:tcPr>
            <w:tcW w:w="3936" w:type="dxa"/>
          </w:tcPr>
          <w:p w:rsidR="00DA60EB" w:rsidRPr="00BC687B" w:rsidRDefault="00BC687B" w:rsidP="00DF202E">
            <w:pPr>
              <w:jc w:val="both"/>
              <w:rPr>
                <w:rFonts w:ascii="Times New Roman" w:hAnsi="Times New Roman" w:cs="Times New Roman"/>
                <w:sz w:val="24"/>
                <w:szCs w:val="24"/>
              </w:rPr>
            </w:pPr>
            <w:r>
              <w:rPr>
                <w:rFonts w:ascii="Times New Roman" w:hAnsi="Times New Roman" w:cs="Times New Roman"/>
                <w:sz w:val="24"/>
                <w:szCs w:val="24"/>
              </w:rPr>
              <w:t>Сельское хозяйство</w:t>
            </w:r>
          </w:p>
        </w:tc>
        <w:tc>
          <w:tcPr>
            <w:tcW w:w="1701"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0,002</w:t>
            </w:r>
          </w:p>
        </w:tc>
        <w:tc>
          <w:tcPr>
            <w:tcW w:w="1752"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0,01</w:t>
            </w:r>
          </w:p>
        </w:tc>
        <w:tc>
          <w:tcPr>
            <w:tcW w:w="1933"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0,02</w:t>
            </w:r>
          </w:p>
        </w:tc>
      </w:tr>
      <w:tr w:rsidR="00DA60EB" w:rsidRPr="00BC687B" w:rsidTr="008A470B">
        <w:tc>
          <w:tcPr>
            <w:tcW w:w="3936" w:type="dxa"/>
          </w:tcPr>
          <w:p w:rsidR="00DA60EB" w:rsidRPr="00BC687B" w:rsidRDefault="00BC687B" w:rsidP="00DF202E">
            <w:pPr>
              <w:jc w:val="both"/>
              <w:rPr>
                <w:rFonts w:ascii="Times New Roman" w:hAnsi="Times New Roman" w:cs="Times New Roman"/>
                <w:sz w:val="24"/>
                <w:szCs w:val="24"/>
              </w:rPr>
            </w:pPr>
            <w:r>
              <w:rPr>
                <w:rFonts w:ascii="Times New Roman" w:hAnsi="Times New Roman" w:cs="Times New Roman"/>
                <w:sz w:val="24"/>
                <w:szCs w:val="24"/>
              </w:rPr>
              <w:t>Обрабатывающие производства</w:t>
            </w:r>
          </w:p>
        </w:tc>
        <w:tc>
          <w:tcPr>
            <w:tcW w:w="1701"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w:t>
            </w:r>
          </w:p>
        </w:tc>
        <w:tc>
          <w:tcPr>
            <w:tcW w:w="1752"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0,02</w:t>
            </w:r>
          </w:p>
        </w:tc>
        <w:tc>
          <w:tcPr>
            <w:tcW w:w="1933"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0,04</w:t>
            </w:r>
          </w:p>
        </w:tc>
      </w:tr>
      <w:tr w:rsidR="00DA60EB" w:rsidRPr="00BC687B" w:rsidTr="008A470B">
        <w:tc>
          <w:tcPr>
            <w:tcW w:w="3936" w:type="dxa"/>
          </w:tcPr>
          <w:p w:rsidR="00DA60EB" w:rsidRPr="00BC687B" w:rsidRDefault="00BC687B" w:rsidP="00DF202E">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промышленность строительных материалов</w:t>
            </w:r>
          </w:p>
        </w:tc>
        <w:tc>
          <w:tcPr>
            <w:tcW w:w="1701"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w:t>
            </w:r>
          </w:p>
        </w:tc>
        <w:tc>
          <w:tcPr>
            <w:tcW w:w="1752"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0,02</w:t>
            </w:r>
          </w:p>
        </w:tc>
        <w:tc>
          <w:tcPr>
            <w:tcW w:w="1933"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0,03</w:t>
            </w:r>
          </w:p>
        </w:tc>
      </w:tr>
      <w:tr w:rsidR="00DA60EB" w:rsidRPr="00BC687B" w:rsidTr="008A470B">
        <w:tc>
          <w:tcPr>
            <w:tcW w:w="3936" w:type="dxa"/>
          </w:tcPr>
          <w:p w:rsidR="00DA60EB" w:rsidRPr="00BC687B" w:rsidRDefault="008A470B" w:rsidP="008A470B">
            <w:pPr>
              <w:jc w:val="right"/>
              <w:rPr>
                <w:rFonts w:ascii="Times New Roman" w:hAnsi="Times New Roman" w:cs="Times New Roman"/>
                <w:sz w:val="24"/>
                <w:szCs w:val="24"/>
              </w:rPr>
            </w:pPr>
            <w:r>
              <w:rPr>
                <w:rFonts w:ascii="Times New Roman" w:hAnsi="Times New Roman" w:cs="Times New Roman"/>
                <w:sz w:val="24"/>
                <w:szCs w:val="24"/>
              </w:rPr>
              <w:t>пищевая промышленность</w:t>
            </w:r>
          </w:p>
        </w:tc>
        <w:tc>
          <w:tcPr>
            <w:tcW w:w="1701"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w:t>
            </w:r>
          </w:p>
        </w:tc>
        <w:tc>
          <w:tcPr>
            <w:tcW w:w="1752"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w:t>
            </w:r>
          </w:p>
        </w:tc>
        <w:tc>
          <w:tcPr>
            <w:tcW w:w="1933"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0,01</w:t>
            </w:r>
          </w:p>
        </w:tc>
      </w:tr>
      <w:tr w:rsidR="00DA60EB" w:rsidRPr="00BC687B" w:rsidTr="008A470B">
        <w:tc>
          <w:tcPr>
            <w:tcW w:w="3936" w:type="dxa"/>
          </w:tcPr>
          <w:p w:rsidR="00DA60EB" w:rsidRPr="00BC687B" w:rsidRDefault="008A470B" w:rsidP="00DF202E">
            <w:pPr>
              <w:jc w:val="both"/>
              <w:rPr>
                <w:rFonts w:ascii="Times New Roman" w:hAnsi="Times New Roman" w:cs="Times New Roman"/>
                <w:sz w:val="24"/>
                <w:szCs w:val="24"/>
              </w:rPr>
            </w:pPr>
            <w:r>
              <w:rPr>
                <w:rFonts w:ascii="Times New Roman" w:hAnsi="Times New Roman" w:cs="Times New Roman"/>
                <w:sz w:val="24"/>
                <w:szCs w:val="24"/>
              </w:rPr>
              <w:t>Работающие за пределами поселения</w:t>
            </w:r>
          </w:p>
        </w:tc>
        <w:tc>
          <w:tcPr>
            <w:tcW w:w="1701"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0,250</w:t>
            </w:r>
          </w:p>
        </w:tc>
        <w:tc>
          <w:tcPr>
            <w:tcW w:w="1752"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0,30</w:t>
            </w:r>
          </w:p>
        </w:tc>
        <w:tc>
          <w:tcPr>
            <w:tcW w:w="1933"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0,45</w:t>
            </w:r>
          </w:p>
        </w:tc>
      </w:tr>
      <w:tr w:rsidR="00DA60EB" w:rsidRPr="00BC687B" w:rsidTr="008A470B">
        <w:tc>
          <w:tcPr>
            <w:tcW w:w="3936" w:type="dxa"/>
          </w:tcPr>
          <w:p w:rsidR="00DA60EB" w:rsidRPr="008A470B" w:rsidRDefault="008A470B" w:rsidP="00DF202E">
            <w:pPr>
              <w:jc w:val="both"/>
              <w:rPr>
                <w:rFonts w:ascii="Times New Roman" w:hAnsi="Times New Roman" w:cs="Times New Roman"/>
                <w:b/>
                <w:i/>
                <w:sz w:val="24"/>
                <w:szCs w:val="24"/>
              </w:rPr>
            </w:pPr>
            <w:r w:rsidRPr="008A470B">
              <w:rPr>
                <w:rFonts w:ascii="Times New Roman" w:hAnsi="Times New Roman" w:cs="Times New Roman"/>
                <w:b/>
                <w:i/>
                <w:sz w:val="24"/>
                <w:szCs w:val="24"/>
              </w:rPr>
              <w:t>Численность градообразующих кадров</w:t>
            </w:r>
          </w:p>
        </w:tc>
        <w:tc>
          <w:tcPr>
            <w:tcW w:w="1701" w:type="dxa"/>
          </w:tcPr>
          <w:p w:rsidR="00DA60EB" w:rsidRPr="00131330" w:rsidRDefault="00131330" w:rsidP="00131330">
            <w:pPr>
              <w:jc w:val="center"/>
              <w:rPr>
                <w:rFonts w:ascii="Times New Roman" w:hAnsi="Times New Roman" w:cs="Times New Roman"/>
                <w:b/>
                <w:i/>
                <w:sz w:val="24"/>
                <w:szCs w:val="24"/>
              </w:rPr>
            </w:pPr>
            <w:r w:rsidRPr="00131330">
              <w:rPr>
                <w:rFonts w:ascii="Times New Roman" w:hAnsi="Times New Roman" w:cs="Times New Roman"/>
                <w:b/>
                <w:i/>
                <w:sz w:val="24"/>
                <w:szCs w:val="24"/>
              </w:rPr>
              <w:t>0,352</w:t>
            </w:r>
          </w:p>
        </w:tc>
        <w:tc>
          <w:tcPr>
            <w:tcW w:w="1752" w:type="dxa"/>
          </w:tcPr>
          <w:p w:rsidR="00DA60EB" w:rsidRPr="00131330" w:rsidRDefault="00131330" w:rsidP="00131330">
            <w:pPr>
              <w:jc w:val="center"/>
              <w:rPr>
                <w:rFonts w:ascii="Times New Roman" w:hAnsi="Times New Roman" w:cs="Times New Roman"/>
                <w:b/>
                <w:i/>
                <w:sz w:val="24"/>
                <w:szCs w:val="24"/>
              </w:rPr>
            </w:pPr>
            <w:r w:rsidRPr="00131330">
              <w:rPr>
                <w:rFonts w:ascii="Times New Roman" w:hAnsi="Times New Roman" w:cs="Times New Roman"/>
                <w:b/>
                <w:i/>
                <w:sz w:val="24"/>
                <w:szCs w:val="24"/>
              </w:rPr>
              <w:t>0,55</w:t>
            </w:r>
          </w:p>
        </w:tc>
        <w:tc>
          <w:tcPr>
            <w:tcW w:w="1933" w:type="dxa"/>
          </w:tcPr>
          <w:p w:rsidR="00DA60EB" w:rsidRPr="00131330" w:rsidRDefault="00131330" w:rsidP="00131330">
            <w:pPr>
              <w:jc w:val="center"/>
              <w:rPr>
                <w:rFonts w:ascii="Times New Roman" w:hAnsi="Times New Roman" w:cs="Times New Roman"/>
                <w:b/>
                <w:i/>
                <w:sz w:val="24"/>
                <w:szCs w:val="24"/>
              </w:rPr>
            </w:pPr>
            <w:r w:rsidRPr="00131330">
              <w:rPr>
                <w:rFonts w:ascii="Times New Roman" w:hAnsi="Times New Roman" w:cs="Times New Roman"/>
                <w:b/>
                <w:i/>
                <w:sz w:val="24"/>
                <w:szCs w:val="24"/>
              </w:rPr>
              <w:t>0,95</w:t>
            </w:r>
          </w:p>
        </w:tc>
      </w:tr>
      <w:tr w:rsidR="00DA60EB" w:rsidRPr="00BC687B" w:rsidTr="008A470B">
        <w:tc>
          <w:tcPr>
            <w:tcW w:w="3936" w:type="dxa"/>
          </w:tcPr>
          <w:p w:rsidR="00DA60EB" w:rsidRPr="00BC687B" w:rsidRDefault="008A470B" w:rsidP="00DF202E">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приезжающие на работу из других населенных пунктов</w:t>
            </w:r>
          </w:p>
        </w:tc>
        <w:tc>
          <w:tcPr>
            <w:tcW w:w="1701"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0,030</w:t>
            </w:r>
          </w:p>
        </w:tc>
        <w:tc>
          <w:tcPr>
            <w:tcW w:w="1752"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0,03</w:t>
            </w:r>
          </w:p>
        </w:tc>
        <w:tc>
          <w:tcPr>
            <w:tcW w:w="1933" w:type="dxa"/>
          </w:tcPr>
          <w:p w:rsidR="00DA60EB" w:rsidRPr="00BC687B" w:rsidRDefault="00131330" w:rsidP="00131330">
            <w:pPr>
              <w:jc w:val="center"/>
              <w:rPr>
                <w:rFonts w:ascii="Times New Roman" w:hAnsi="Times New Roman" w:cs="Times New Roman"/>
                <w:sz w:val="24"/>
                <w:szCs w:val="24"/>
              </w:rPr>
            </w:pPr>
            <w:r>
              <w:rPr>
                <w:rFonts w:ascii="Times New Roman" w:hAnsi="Times New Roman" w:cs="Times New Roman"/>
                <w:sz w:val="24"/>
                <w:szCs w:val="24"/>
              </w:rPr>
              <w:t>0,05</w:t>
            </w:r>
          </w:p>
        </w:tc>
      </w:tr>
      <w:tr w:rsidR="00DA60EB" w:rsidRPr="00BC687B" w:rsidTr="008A470B">
        <w:tc>
          <w:tcPr>
            <w:tcW w:w="3936" w:type="dxa"/>
          </w:tcPr>
          <w:p w:rsidR="00DA60EB" w:rsidRPr="008A470B" w:rsidRDefault="008A470B" w:rsidP="00DF202E">
            <w:pPr>
              <w:jc w:val="both"/>
              <w:rPr>
                <w:rFonts w:ascii="Times New Roman" w:hAnsi="Times New Roman" w:cs="Times New Roman"/>
                <w:b/>
                <w:i/>
                <w:sz w:val="24"/>
                <w:szCs w:val="24"/>
              </w:rPr>
            </w:pPr>
            <w:r w:rsidRPr="008A470B">
              <w:rPr>
                <w:rFonts w:ascii="Times New Roman" w:hAnsi="Times New Roman" w:cs="Times New Roman"/>
                <w:b/>
                <w:i/>
                <w:sz w:val="24"/>
                <w:szCs w:val="24"/>
              </w:rPr>
              <w:t>Градообразующие кадры – постоянные жители поселения</w:t>
            </w:r>
          </w:p>
        </w:tc>
        <w:tc>
          <w:tcPr>
            <w:tcW w:w="1701" w:type="dxa"/>
          </w:tcPr>
          <w:p w:rsidR="00DA60EB" w:rsidRPr="00131330" w:rsidRDefault="00131330" w:rsidP="00131330">
            <w:pPr>
              <w:jc w:val="center"/>
              <w:rPr>
                <w:rFonts w:ascii="Times New Roman" w:hAnsi="Times New Roman" w:cs="Times New Roman"/>
                <w:b/>
                <w:i/>
                <w:sz w:val="24"/>
                <w:szCs w:val="24"/>
              </w:rPr>
            </w:pPr>
            <w:r w:rsidRPr="00131330">
              <w:rPr>
                <w:rFonts w:ascii="Times New Roman" w:hAnsi="Times New Roman" w:cs="Times New Roman"/>
                <w:b/>
                <w:i/>
                <w:sz w:val="24"/>
                <w:szCs w:val="24"/>
              </w:rPr>
              <w:t>0,322</w:t>
            </w:r>
          </w:p>
        </w:tc>
        <w:tc>
          <w:tcPr>
            <w:tcW w:w="1752" w:type="dxa"/>
          </w:tcPr>
          <w:p w:rsidR="00DA60EB" w:rsidRPr="00131330" w:rsidRDefault="00131330" w:rsidP="00131330">
            <w:pPr>
              <w:jc w:val="center"/>
              <w:rPr>
                <w:rFonts w:ascii="Times New Roman" w:hAnsi="Times New Roman" w:cs="Times New Roman"/>
                <w:b/>
                <w:i/>
                <w:sz w:val="24"/>
                <w:szCs w:val="24"/>
              </w:rPr>
            </w:pPr>
            <w:r w:rsidRPr="00131330">
              <w:rPr>
                <w:rFonts w:ascii="Times New Roman" w:hAnsi="Times New Roman" w:cs="Times New Roman"/>
                <w:b/>
                <w:i/>
                <w:sz w:val="24"/>
                <w:szCs w:val="24"/>
              </w:rPr>
              <w:t>0,520</w:t>
            </w:r>
          </w:p>
        </w:tc>
        <w:tc>
          <w:tcPr>
            <w:tcW w:w="1933" w:type="dxa"/>
          </w:tcPr>
          <w:p w:rsidR="00DA60EB" w:rsidRPr="00131330" w:rsidRDefault="00131330" w:rsidP="00131330">
            <w:pPr>
              <w:jc w:val="center"/>
              <w:rPr>
                <w:rFonts w:ascii="Times New Roman" w:hAnsi="Times New Roman" w:cs="Times New Roman"/>
                <w:b/>
                <w:i/>
                <w:sz w:val="24"/>
                <w:szCs w:val="24"/>
              </w:rPr>
            </w:pPr>
            <w:r w:rsidRPr="00131330">
              <w:rPr>
                <w:rFonts w:ascii="Times New Roman" w:hAnsi="Times New Roman" w:cs="Times New Roman"/>
                <w:b/>
                <w:i/>
                <w:sz w:val="24"/>
                <w:szCs w:val="24"/>
              </w:rPr>
              <w:t>0,90</w:t>
            </w:r>
          </w:p>
        </w:tc>
      </w:tr>
    </w:tbl>
    <w:p w:rsidR="0097787A" w:rsidRPr="0097787A" w:rsidRDefault="0097787A" w:rsidP="00DF202E">
      <w:pPr>
        <w:spacing w:line="240" w:lineRule="auto"/>
        <w:jc w:val="both"/>
        <w:rPr>
          <w:rFonts w:ascii="Times New Roman" w:hAnsi="Times New Roman" w:cs="Times New Roman"/>
          <w:b/>
          <w:sz w:val="24"/>
          <w:szCs w:val="24"/>
        </w:rPr>
      </w:pPr>
    </w:p>
    <w:p w:rsidR="00772848" w:rsidRDefault="00B43786" w:rsidP="00DF202E">
      <w:pPr>
        <w:spacing w:line="240" w:lineRule="auto"/>
        <w:jc w:val="both"/>
        <w:rPr>
          <w:rFonts w:ascii="Times New Roman" w:hAnsi="Times New Roman" w:cs="Times New Roman"/>
          <w:b/>
          <w:sz w:val="28"/>
          <w:szCs w:val="28"/>
        </w:rPr>
      </w:pPr>
      <w:r w:rsidRPr="00B43786">
        <w:rPr>
          <w:rFonts w:ascii="Times New Roman" w:hAnsi="Times New Roman" w:cs="Times New Roman"/>
          <w:b/>
          <w:sz w:val="28"/>
          <w:szCs w:val="28"/>
        </w:rPr>
        <w:t xml:space="preserve">          2.9.2.</w:t>
      </w:r>
      <w:r>
        <w:rPr>
          <w:rFonts w:ascii="Times New Roman" w:hAnsi="Times New Roman" w:cs="Times New Roman"/>
          <w:b/>
          <w:sz w:val="28"/>
          <w:szCs w:val="28"/>
        </w:rPr>
        <w:t xml:space="preserve"> Уровень развития транспорта и связи.</w:t>
      </w:r>
    </w:p>
    <w:p w:rsidR="00177D62" w:rsidRDefault="0038211F" w:rsidP="00FF6A5D">
      <w:pPr>
        <w:spacing w:line="240" w:lineRule="auto"/>
        <w:jc w:val="both"/>
        <w:rPr>
          <w:rFonts w:ascii="Times New Roman" w:hAnsi="Times New Roman" w:cs="Times New Roman"/>
          <w:i/>
          <w:sz w:val="24"/>
          <w:szCs w:val="24"/>
        </w:rPr>
      </w:pPr>
      <w:r>
        <w:rPr>
          <w:rFonts w:ascii="Times New Roman" w:hAnsi="Times New Roman" w:cs="Times New Roman"/>
          <w:b/>
          <w:sz w:val="28"/>
          <w:szCs w:val="28"/>
        </w:rPr>
        <w:t xml:space="preserve">   </w:t>
      </w:r>
      <w:r w:rsidR="00FF6A5D">
        <w:rPr>
          <w:rFonts w:ascii="Times New Roman" w:hAnsi="Times New Roman" w:cs="Times New Roman"/>
          <w:b/>
          <w:sz w:val="28"/>
          <w:szCs w:val="28"/>
        </w:rPr>
        <w:t xml:space="preserve">   </w:t>
      </w:r>
      <w:r w:rsidR="00FF6A5D" w:rsidRPr="00FF6A5D">
        <w:rPr>
          <w:rFonts w:ascii="Times New Roman" w:hAnsi="Times New Roman" w:cs="Times New Roman"/>
          <w:i/>
          <w:sz w:val="24"/>
          <w:szCs w:val="24"/>
        </w:rPr>
        <w:t>Автомобильный транспорт</w:t>
      </w:r>
    </w:p>
    <w:p w:rsidR="00FF6A5D" w:rsidRDefault="00FF6A5D"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внешние связи Кропоткинского муниципального образования</w:t>
      </w:r>
      <w:r w:rsidR="00EF076D">
        <w:rPr>
          <w:rFonts w:ascii="Times New Roman" w:hAnsi="Times New Roman" w:cs="Times New Roman"/>
          <w:sz w:val="24"/>
          <w:szCs w:val="24"/>
        </w:rPr>
        <w:t xml:space="preserve"> осуществляются </w:t>
      </w:r>
      <w:r w:rsidR="000F36F5">
        <w:rPr>
          <w:rFonts w:ascii="Times New Roman" w:hAnsi="Times New Roman" w:cs="Times New Roman"/>
          <w:sz w:val="24"/>
          <w:szCs w:val="24"/>
        </w:rPr>
        <w:t>по автомобильной дороге местного значения «Бодайбо-Кропоткин».</w:t>
      </w:r>
    </w:p>
    <w:p w:rsidR="004A3353" w:rsidRDefault="004A3353"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1B09">
        <w:rPr>
          <w:rFonts w:ascii="Times New Roman" w:hAnsi="Times New Roman" w:cs="Times New Roman"/>
          <w:sz w:val="24"/>
          <w:szCs w:val="24"/>
        </w:rPr>
        <w:t>Пассажирские услуги населению</w:t>
      </w:r>
      <w:r w:rsidR="00C37634">
        <w:rPr>
          <w:rFonts w:ascii="Times New Roman" w:hAnsi="Times New Roman" w:cs="Times New Roman"/>
          <w:sz w:val="24"/>
          <w:szCs w:val="24"/>
        </w:rPr>
        <w:t xml:space="preserve"> на территории Кропоткинского муниципального образования оказывают рейсовый автобус,</w:t>
      </w:r>
      <w:r w:rsidR="00345698">
        <w:rPr>
          <w:rFonts w:ascii="Times New Roman" w:hAnsi="Times New Roman" w:cs="Times New Roman"/>
          <w:sz w:val="24"/>
          <w:szCs w:val="24"/>
        </w:rPr>
        <w:t xml:space="preserve"> принадлежащий администрации Кропоткинского городского поселения и переданный для осуществления междугородних </w:t>
      </w:r>
      <w:proofErr w:type="spellStart"/>
      <w:r w:rsidR="00345698">
        <w:rPr>
          <w:rFonts w:ascii="Times New Roman" w:hAnsi="Times New Roman" w:cs="Times New Roman"/>
          <w:sz w:val="24"/>
          <w:szCs w:val="24"/>
        </w:rPr>
        <w:t>пассажиро</w:t>
      </w:r>
      <w:proofErr w:type="spellEnd"/>
      <w:r w:rsidR="001179CF">
        <w:rPr>
          <w:rFonts w:ascii="Times New Roman" w:hAnsi="Times New Roman" w:cs="Times New Roman"/>
          <w:sz w:val="24"/>
          <w:szCs w:val="24"/>
        </w:rPr>
        <w:t>-</w:t>
      </w:r>
      <w:r w:rsidR="00345698">
        <w:rPr>
          <w:rFonts w:ascii="Times New Roman" w:hAnsi="Times New Roman" w:cs="Times New Roman"/>
          <w:sz w:val="24"/>
          <w:szCs w:val="24"/>
        </w:rPr>
        <w:t>перевозок предприятию МУП «</w:t>
      </w:r>
      <w:proofErr w:type="spellStart"/>
      <w:r w:rsidR="00345698">
        <w:rPr>
          <w:rFonts w:ascii="Times New Roman" w:hAnsi="Times New Roman" w:cs="Times New Roman"/>
          <w:sz w:val="24"/>
          <w:szCs w:val="24"/>
        </w:rPr>
        <w:t>Тепловодоцентраль</w:t>
      </w:r>
      <w:proofErr w:type="spellEnd"/>
      <w:r w:rsidR="00345698">
        <w:rPr>
          <w:rFonts w:ascii="Times New Roman" w:hAnsi="Times New Roman" w:cs="Times New Roman"/>
          <w:sz w:val="24"/>
          <w:szCs w:val="24"/>
        </w:rPr>
        <w:t xml:space="preserve">», </w:t>
      </w:r>
      <w:r w:rsidR="00C37634">
        <w:rPr>
          <w:rFonts w:ascii="Times New Roman" w:hAnsi="Times New Roman" w:cs="Times New Roman"/>
          <w:sz w:val="24"/>
          <w:szCs w:val="24"/>
        </w:rPr>
        <w:t xml:space="preserve"> маршрутные такси по маршруту «Кропоткин-Бодайбо-Кропоткин».</w:t>
      </w:r>
    </w:p>
    <w:p w:rsidR="00C37634" w:rsidRDefault="00C37634"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Основные мероприятия по развитию транспортной инфраструктуры Кропоткинского муниципального образования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C37634" w:rsidRDefault="00C37634"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задачи совершенствования существующего транспортного каркаса осуществляется по направлению повышение качественных характеристик дорожной сети.</w:t>
      </w:r>
    </w:p>
    <w:p w:rsidR="00A12FE7" w:rsidRDefault="00A12FE7" w:rsidP="0086547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Кропоткинского муниципального образования внутренние маршруты общественного пассажирского транспорта отсутствуют.</w:t>
      </w:r>
    </w:p>
    <w:p w:rsidR="00A12FE7" w:rsidRDefault="00A12FE7" w:rsidP="0086547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Хранение личного транспорта осуществляется на территории усадебной застройки в отдельно стоящих боксовых гаражах. Гаражные кооперативы на территории Кропоткинского муниципального образования отсутствуют. </w:t>
      </w:r>
    </w:p>
    <w:p w:rsidR="00A12FE7" w:rsidRDefault="00A12FE7" w:rsidP="0086547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СТО и АЗС на территории населенного пункта отсутствуют.</w:t>
      </w:r>
    </w:p>
    <w:p w:rsidR="00C845A1" w:rsidRDefault="00C845A1" w:rsidP="0086547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Существующая улично-дорожная сеть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Кропоткин представлена главными улицами ул. Центральная, ул. Пушкина, Заречная, а так же сетью улиц местного значения. Улично-дорожная сеть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 имеет, преимущественно, прямоугольную структуру. Автомобильные дороги с асфальтобетонным покрытием отсу</w:t>
      </w:r>
      <w:r w:rsidR="00767A88">
        <w:rPr>
          <w:rFonts w:ascii="Times New Roman" w:hAnsi="Times New Roman" w:cs="Times New Roman"/>
          <w:sz w:val="24"/>
          <w:szCs w:val="24"/>
        </w:rPr>
        <w:t>т</w:t>
      </w:r>
      <w:r>
        <w:rPr>
          <w:rFonts w:ascii="Times New Roman" w:hAnsi="Times New Roman" w:cs="Times New Roman"/>
          <w:sz w:val="24"/>
          <w:szCs w:val="24"/>
        </w:rPr>
        <w:t>ствуют. Об</w:t>
      </w:r>
      <w:r w:rsidR="00767A88">
        <w:rPr>
          <w:rFonts w:ascii="Times New Roman" w:hAnsi="Times New Roman" w:cs="Times New Roman"/>
          <w:sz w:val="24"/>
          <w:szCs w:val="24"/>
        </w:rPr>
        <w:t xml:space="preserve">щая протяженность улично-дорожной сети 35,01 км. Автодороги местного значения имеют щебеночно-грунтовое покрытие и относятся к дорогам </w:t>
      </w:r>
      <w:r w:rsidR="00767A88">
        <w:rPr>
          <w:rFonts w:ascii="Times New Roman" w:hAnsi="Times New Roman" w:cs="Times New Roman"/>
          <w:sz w:val="24"/>
          <w:szCs w:val="24"/>
          <w:lang w:val="en-US"/>
        </w:rPr>
        <w:t>IV</w:t>
      </w:r>
      <w:r w:rsidR="00767A88" w:rsidRPr="00767A88">
        <w:rPr>
          <w:rFonts w:ascii="Times New Roman" w:hAnsi="Times New Roman" w:cs="Times New Roman"/>
          <w:sz w:val="24"/>
          <w:szCs w:val="24"/>
        </w:rPr>
        <w:t xml:space="preserve"> </w:t>
      </w:r>
      <w:r w:rsidR="00767A88">
        <w:rPr>
          <w:rFonts w:ascii="Times New Roman" w:hAnsi="Times New Roman" w:cs="Times New Roman"/>
          <w:sz w:val="24"/>
          <w:szCs w:val="24"/>
        </w:rPr>
        <w:t>категории.</w:t>
      </w:r>
    </w:p>
    <w:p w:rsidR="00444FCB" w:rsidRDefault="00444FCB" w:rsidP="0086547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анализа существующей улично-дорожной сети Кропоткинского муниципального образования выявлены следующие ее недостатки:</w:t>
      </w:r>
    </w:p>
    <w:p w:rsidR="00444FCB" w:rsidRDefault="00444FCB"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неудовлетворительное техническое состояние улиц;</w:t>
      </w:r>
    </w:p>
    <w:p w:rsidR="00444FCB" w:rsidRDefault="00444FCB"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благоустройства улиц: освещение улиц в населенных пунктах частичное или отсутствует, отсутствие тротуаров, и кюветов вдоль улиц.</w:t>
      </w:r>
    </w:p>
    <w:p w:rsidR="00444FCB" w:rsidRDefault="00E44841" w:rsidP="004A3353">
      <w:pPr>
        <w:spacing w:line="240" w:lineRule="auto"/>
        <w:jc w:val="both"/>
        <w:rPr>
          <w:rFonts w:ascii="Times New Roman" w:hAnsi="Times New Roman" w:cs="Times New Roman"/>
          <w:b/>
          <w:sz w:val="28"/>
          <w:szCs w:val="28"/>
        </w:rPr>
      </w:pPr>
      <w:r w:rsidRPr="00E44841">
        <w:rPr>
          <w:rFonts w:ascii="Times New Roman" w:hAnsi="Times New Roman" w:cs="Times New Roman"/>
          <w:b/>
          <w:sz w:val="24"/>
          <w:szCs w:val="24"/>
        </w:rPr>
        <w:t xml:space="preserve">      </w:t>
      </w:r>
      <w:r w:rsidRPr="00E44841">
        <w:rPr>
          <w:rFonts w:ascii="Times New Roman" w:hAnsi="Times New Roman" w:cs="Times New Roman"/>
          <w:b/>
          <w:sz w:val="28"/>
          <w:szCs w:val="28"/>
        </w:rPr>
        <w:t xml:space="preserve">2.9.3. </w:t>
      </w:r>
      <w:r w:rsidR="008F44B1">
        <w:rPr>
          <w:rFonts w:ascii="Times New Roman" w:hAnsi="Times New Roman" w:cs="Times New Roman"/>
          <w:b/>
          <w:sz w:val="28"/>
          <w:szCs w:val="28"/>
        </w:rPr>
        <w:t xml:space="preserve">    </w:t>
      </w:r>
      <w:r w:rsidRPr="00E44841">
        <w:rPr>
          <w:rFonts w:ascii="Times New Roman" w:hAnsi="Times New Roman" w:cs="Times New Roman"/>
          <w:b/>
          <w:sz w:val="28"/>
          <w:szCs w:val="28"/>
        </w:rPr>
        <w:t>Уровень развития строительного комплекса</w:t>
      </w:r>
    </w:p>
    <w:p w:rsidR="00E44841" w:rsidRDefault="00E44841" w:rsidP="004A3353">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E44841">
        <w:rPr>
          <w:rFonts w:ascii="Times New Roman" w:hAnsi="Times New Roman" w:cs="Times New Roman"/>
          <w:sz w:val="24"/>
          <w:szCs w:val="24"/>
        </w:rPr>
        <w:t>Генеральным планом,</w:t>
      </w:r>
      <w:r>
        <w:rPr>
          <w:rFonts w:ascii="Times New Roman" w:hAnsi="Times New Roman" w:cs="Times New Roman"/>
          <w:sz w:val="24"/>
          <w:szCs w:val="24"/>
        </w:rPr>
        <w:t xml:space="preserve"> утвержденным решением Думы Кропоткинского городского поселения от 27.06.2013 г. № 23  предусматривается размещение нового строительства как на свободной от застройки территории, так и на участках, освобождаемых в результате реконструкции – при сносе ветхих жилых домов. Жилищный фонд муниципального образования планируется формировать за счет индивидуальных жилых домов усадебного типа и малоэтажных жилых домов с </w:t>
      </w:r>
      <w:proofErr w:type="spellStart"/>
      <w:r>
        <w:rPr>
          <w:rFonts w:ascii="Times New Roman" w:hAnsi="Times New Roman" w:cs="Times New Roman"/>
          <w:sz w:val="24"/>
          <w:szCs w:val="24"/>
        </w:rPr>
        <w:t>приквартирными</w:t>
      </w:r>
      <w:proofErr w:type="spellEnd"/>
      <w:r>
        <w:rPr>
          <w:rFonts w:ascii="Times New Roman" w:hAnsi="Times New Roman" w:cs="Times New Roman"/>
          <w:sz w:val="24"/>
          <w:szCs w:val="24"/>
        </w:rPr>
        <w:t xml:space="preserve"> земельными участками.</w:t>
      </w:r>
      <w:r w:rsidR="008D1B3C">
        <w:rPr>
          <w:rFonts w:ascii="Times New Roman" w:hAnsi="Times New Roman" w:cs="Times New Roman"/>
          <w:sz w:val="24"/>
          <w:szCs w:val="24"/>
        </w:rPr>
        <w:t xml:space="preserve"> Так же в генеральном плане до 2032 года заложено строительство следующих объектов: клуба, бассейна, спортивного зала, плоскостных спортивных площадок, расширение существующего больничного комплекса, магазинов, предприятий общественного питания и бытового обслуживания. В сохраняемой части поселка объекты соцкультбыта дополняются строительством детского сада, рынком, спортивной площадкой и др.</w:t>
      </w:r>
    </w:p>
    <w:p w:rsidR="008D1B3C" w:rsidRDefault="008D1B3C" w:rsidP="004A3353">
      <w:pPr>
        <w:spacing w:line="240" w:lineRule="auto"/>
        <w:jc w:val="both"/>
        <w:rPr>
          <w:rFonts w:ascii="Times New Roman" w:hAnsi="Times New Roman" w:cs="Times New Roman"/>
          <w:b/>
          <w:sz w:val="28"/>
          <w:szCs w:val="28"/>
        </w:rPr>
      </w:pPr>
      <w:r w:rsidRPr="008D1B3C">
        <w:rPr>
          <w:rFonts w:ascii="Times New Roman" w:hAnsi="Times New Roman" w:cs="Times New Roman"/>
          <w:b/>
          <w:sz w:val="28"/>
          <w:szCs w:val="28"/>
        </w:rPr>
        <w:t xml:space="preserve">    2.9.4. </w:t>
      </w:r>
      <w:r w:rsidR="008F44B1">
        <w:rPr>
          <w:rFonts w:ascii="Times New Roman" w:hAnsi="Times New Roman" w:cs="Times New Roman"/>
          <w:b/>
          <w:sz w:val="28"/>
          <w:szCs w:val="28"/>
        </w:rPr>
        <w:t xml:space="preserve">      </w:t>
      </w:r>
      <w:r w:rsidRPr="008D1B3C">
        <w:rPr>
          <w:rFonts w:ascii="Times New Roman" w:hAnsi="Times New Roman" w:cs="Times New Roman"/>
          <w:b/>
          <w:sz w:val="28"/>
          <w:szCs w:val="28"/>
        </w:rPr>
        <w:t>Уровень развития тур</w:t>
      </w:r>
      <w:r w:rsidR="00F2320A">
        <w:rPr>
          <w:rFonts w:ascii="Times New Roman" w:hAnsi="Times New Roman" w:cs="Times New Roman"/>
          <w:b/>
          <w:sz w:val="28"/>
          <w:szCs w:val="28"/>
        </w:rPr>
        <w:t>истско-рекреационного комплекса</w:t>
      </w:r>
    </w:p>
    <w:p w:rsidR="008D1B3C" w:rsidRPr="008D1B3C" w:rsidRDefault="008D1B3C"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туристско-рекреационного комплекса отсутствует.</w:t>
      </w:r>
    </w:p>
    <w:p w:rsidR="00C37634" w:rsidRPr="008D1B3C" w:rsidRDefault="008F44B1" w:rsidP="00F232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2320A">
        <w:rPr>
          <w:rFonts w:ascii="Times New Roman" w:hAnsi="Times New Roman" w:cs="Times New Roman"/>
          <w:b/>
          <w:sz w:val="28"/>
          <w:szCs w:val="28"/>
        </w:rPr>
        <w:t>2.9.5</w:t>
      </w:r>
      <w:r>
        <w:rPr>
          <w:rFonts w:ascii="Times New Roman" w:hAnsi="Times New Roman" w:cs="Times New Roman"/>
          <w:b/>
          <w:sz w:val="28"/>
          <w:szCs w:val="28"/>
        </w:rPr>
        <w:t>.</w:t>
      </w:r>
      <w:r w:rsidR="00F2320A">
        <w:rPr>
          <w:rFonts w:ascii="Times New Roman" w:hAnsi="Times New Roman" w:cs="Times New Roman"/>
          <w:b/>
          <w:sz w:val="28"/>
          <w:szCs w:val="28"/>
        </w:rPr>
        <w:t xml:space="preserve"> </w:t>
      </w:r>
      <w:r w:rsidR="00CD4D7B">
        <w:rPr>
          <w:rFonts w:ascii="Times New Roman" w:hAnsi="Times New Roman" w:cs="Times New Roman"/>
          <w:b/>
          <w:sz w:val="28"/>
          <w:szCs w:val="28"/>
        </w:rPr>
        <w:t xml:space="preserve">      </w:t>
      </w:r>
      <w:r w:rsidR="00F2320A">
        <w:rPr>
          <w:rFonts w:ascii="Times New Roman" w:hAnsi="Times New Roman" w:cs="Times New Roman"/>
          <w:b/>
          <w:sz w:val="28"/>
          <w:szCs w:val="28"/>
        </w:rPr>
        <w:t>Уровень развития малого и среднего предпринимательства и его роль в социально-экономическом развитии муниципального образования</w:t>
      </w:r>
    </w:p>
    <w:p w:rsidR="00FA27A4" w:rsidRPr="00CD4D7B" w:rsidRDefault="00F2320A" w:rsidP="00FA27A4">
      <w:pPr>
        <w:jc w:val="both"/>
        <w:rPr>
          <w:rFonts w:ascii="Times New Roman" w:hAnsi="Times New Roman" w:cs="Times New Roman"/>
          <w:sz w:val="24"/>
          <w:szCs w:val="24"/>
        </w:rPr>
      </w:pPr>
      <w:r w:rsidRPr="00CD4D7B">
        <w:rPr>
          <w:rFonts w:ascii="Times New Roman" w:hAnsi="Times New Roman" w:cs="Times New Roman"/>
          <w:sz w:val="24"/>
          <w:szCs w:val="24"/>
        </w:rPr>
        <w:t xml:space="preserve">        </w:t>
      </w:r>
      <w:r w:rsidR="00FA27A4" w:rsidRPr="00CD4D7B">
        <w:rPr>
          <w:rFonts w:ascii="Times New Roman" w:hAnsi="Times New Roman" w:cs="Times New Roman"/>
          <w:b/>
          <w:sz w:val="24"/>
          <w:szCs w:val="24"/>
        </w:rPr>
        <w:t xml:space="preserve"> </w:t>
      </w:r>
      <w:r w:rsidR="00FA27A4" w:rsidRPr="00CD4D7B">
        <w:rPr>
          <w:rFonts w:ascii="Times New Roman" w:hAnsi="Times New Roman" w:cs="Times New Roman"/>
          <w:sz w:val="24"/>
          <w:szCs w:val="24"/>
        </w:rPr>
        <w:t>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Большая часть субъектов малого  предпринимательства (</w:t>
      </w:r>
      <w:proofErr w:type="spellStart"/>
      <w:r w:rsidR="00FA27A4" w:rsidRPr="00CD4D7B">
        <w:rPr>
          <w:rFonts w:ascii="Times New Roman" w:hAnsi="Times New Roman" w:cs="Times New Roman"/>
          <w:sz w:val="24"/>
          <w:szCs w:val="24"/>
        </w:rPr>
        <w:t>микропредприятия</w:t>
      </w:r>
      <w:proofErr w:type="spellEnd"/>
      <w:r w:rsidR="00FA27A4" w:rsidRPr="00CD4D7B">
        <w:rPr>
          <w:rFonts w:ascii="Times New Roman" w:hAnsi="Times New Roman" w:cs="Times New Roman"/>
          <w:sz w:val="24"/>
          <w:szCs w:val="24"/>
        </w:rPr>
        <w:t xml:space="preserve"> со среднесписочной численностью менее 15 человек) работают в сфере </w:t>
      </w:r>
      <w:r w:rsidR="00FA27A4" w:rsidRPr="00CD4D7B">
        <w:rPr>
          <w:rFonts w:ascii="Times New Roman" w:hAnsi="Times New Roman" w:cs="Times New Roman"/>
          <w:sz w:val="24"/>
          <w:szCs w:val="24"/>
        </w:rPr>
        <w:lastRenderedPageBreak/>
        <w:t xml:space="preserve">торговли. На </w:t>
      </w:r>
      <w:r w:rsidR="00215C3D">
        <w:rPr>
          <w:rFonts w:ascii="Times New Roman" w:hAnsi="Times New Roman" w:cs="Times New Roman"/>
          <w:sz w:val="24"/>
          <w:szCs w:val="24"/>
        </w:rPr>
        <w:t>территории поселения работают 12</w:t>
      </w:r>
      <w:r w:rsidR="00FA27A4" w:rsidRPr="00CD4D7B">
        <w:rPr>
          <w:rFonts w:ascii="Times New Roman" w:hAnsi="Times New Roman" w:cs="Times New Roman"/>
          <w:sz w:val="24"/>
          <w:szCs w:val="24"/>
        </w:rPr>
        <w:t xml:space="preserve"> торговых точек, 1 точка общественного </w:t>
      </w:r>
      <w:r w:rsidR="00D126DE">
        <w:rPr>
          <w:rFonts w:ascii="Times New Roman" w:hAnsi="Times New Roman" w:cs="Times New Roman"/>
          <w:sz w:val="24"/>
          <w:szCs w:val="24"/>
        </w:rPr>
        <w:t>питания, 3 точки</w:t>
      </w:r>
      <w:r w:rsidR="00FA27A4" w:rsidRPr="00CD4D7B">
        <w:rPr>
          <w:rFonts w:ascii="Times New Roman" w:hAnsi="Times New Roman" w:cs="Times New Roman"/>
          <w:sz w:val="24"/>
          <w:szCs w:val="24"/>
        </w:rPr>
        <w:t xml:space="preserve"> по оказанию бытовых</w:t>
      </w:r>
      <w:r w:rsidR="00D126DE">
        <w:rPr>
          <w:rFonts w:ascii="Times New Roman" w:hAnsi="Times New Roman" w:cs="Times New Roman"/>
          <w:sz w:val="24"/>
          <w:szCs w:val="24"/>
        </w:rPr>
        <w:t xml:space="preserve"> услуг населению (парикмахерские</w:t>
      </w:r>
      <w:r w:rsidR="00FA27A4" w:rsidRPr="00CD4D7B">
        <w:rPr>
          <w:rFonts w:ascii="Times New Roman" w:hAnsi="Times New Roman" w:cs="Times New Roman"/>
          <w:sz w:val="24"/>
          <w:szCs w:val="24"/>
        </w:rPr>
        <w:t xml:space="preserve">). Развитие потребительского рынка позволяет так же повысить степень комфортности проживания поселения.  Потребности в обеспечении жителей товарами и услугами </w:t>
      </w:r>
      <w:proofErr w:type="gramStart"/>
      <w:r w:rsidR="00FA27A4" w:rsidRPr="00CD4D7B">
        <w:rPr>
          <w:rFonts w:ascii="Times New Roman" w:hAnsi="Times New Roman" w:cs="Times New Roman"/>
          <w:sz w:val="24"/>
          <w:szCs w:val="24"/>
        </w:rPr>
        <w:t>удовлетворена</w:t>
      </w:r>
      <w:proofErr w:type="gramEnd"/>
      <w:r w:rsidR="00FA27A4" w:rsidRPr="00CD4D7B">
        <w:rPr>
          <w:rFonts w:ascii="Times New Roman" w:hAnsi="Times New Roman" w:cs="Times New Roman"/>
          <w:sz w:val="24"/>
          <w:szCs w:val="24"/>
        </w:rPr>
        <w:t xml:space="preserve"> не полностью, особенно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FA27A4" w:rsidRDefault="00FA27A4" w:rsidP="00FA27A4">
      <w:pPr>
        <w:jc w:val="both"/>
        <w:rPr>
          <w:rFonts w:ascii="Times New Roman" w:hAnsi="Times New Roman" w:cs="Times New Roman"/>
          <w:sz w:val="24"/>
          <w:szCs w:val="24"/>
        </w:rPr>
      </w:pPr>
      <w:r w:rsidRPr="00CD4D7B">
        <w:rPr>
          <w:rFonts w:ascii="Times New Roman" w:hAnsi="Times New Roman" w:cs="Times New Roman"/>
          <w:sz w:val="24"/>
          <w:szCs w:val="24"/>
        </w:rPr>
        <w:t xml:space="preserve">      </w:t>
      </w:r>
      <w:r w:rsidR="00865472">
        <w:rPr>
          <w:rFonts w:ascii="Times New Roman" w:hAnsi="Times New Roman" w:cs="Times New Roman"/>
          <w:sz w:val="24"/>
          <w:szCs w:val="24"/>
        </w:rPr>
        <w:tab/>
      </w:r>
      <w:r w:rsidRPr="00CD4D7B">
        <w:rPr>
          <w:rFonts w:ascii="Times New Roman" w:hAnsi="Times New Roman" w:cs="Times New Roman"/>
          <w:sz w:val="24"/>
          <w:szCs w:val="24"/>
        </w:rPr>
        <w:t>Развитие материально-технической базы торговли, общественного питания и по оказанию бытовых услуг осуществляется за счет собственных оборотных сре</w:t>
      </w:r>
      <w:proofErr w:type="gramStart"/>
      <w:r w:rsidRPr="00CD4D7B">
        <w:rPr>
          <w:rFonts w:ascii="Times New Roman" w:hAnsi="Times New Roman" w:cs="Times New Roman"/>
          <w:sz w:val="24"/>
          <w:szCs w:val="24"/>
        </w:rPr>
        <w:t>дств пр</w:t>
      </w:r>
      <w:proofErr w:type="gramEnd"/>
      <w:r w:rsidRPr="00CD4D7B">
        <w:rPr>
          <w:rFonts w:ascii="Times New Roman" w:hAnsi="Times New Roman" w:cs="Times New Roman"/>
          <w:sz w:val="24"/>
          <w:szCs w:val="24"/>
        </w:rPr>
        <w:t>едприятий индивидуальных предпринимателей.</w:t>
      </w:r>
    </w:p>
    <w:p w:rsidR="008F44B1" w:rsidRDefault="008F44B1" w:rsidP="00FA27A4">
      <w:pPr>
        <w:jc w:val="both"/>
        <w:rPr>
          <w:rFonts w:ascii="Times New Roman" w:hAnsi="Times New Roman" w:cs="Times New Roman"/>
          <w:b/>
          <w:sz w:val="28"/>
          <w:szCs w:val="28"/>
        </w:rPr>
      </w:pPr>
      <w:r w:rsidRPr="008F44B1">
        <w:rPr>
          <w:rFonts w:ascii="Times New Roman" w:hAnsi="Times New Roman" w:cs="Times New Roman"/>
          <w:b/>
          <w:sz w:val="28"/>
          <w:szCs w:val="28"/>
        </w:rPr>
        <w:t xml:space="preserve">    2.9.6.</w:t>
      </w:r>
      <w:r>
        <w:rPr>
          <w:rFonts w:ascii="Times New Roman" w:hAnsi="Times New Roman" w:cs="Times New Roman"/>
          <w:b/>
          <w:sz w:val="28"/>
          <w:szCs w:val="28"/>
        </w:rPr>
        <w:t xml:space="preserve">    </w:t>
      </w:r>
      <w:r w:rsidR="00942435">
        <w:rPr>
          <w:rFonts w:ascii="Times New Roman" w:hAnsi="Times New Roman" w:cs="Times New Roman"/>
          <w:b/>
          <w:sz w:val="28"/>
          <w:szCs w:val="28"/>
        </w:rPr>
        <w:t>Уровень развития агропромышленного комплекса</w:t>
      </w:r>
    </w:p>
    <w:p w:rsidR="00950B4E" w:rsidRPr="00412260" w:rsidRDefault="00942435" w:rsidP="00950B4E">
      <w:pPr>
        <w:jc w:val="both"/>
        <w:rPr>
          <w:rFonts w:ascii="Times New Roman" w:hAnsi="Times New Roman" w:cs="Times New Roman"/>
          <w:sz w:val="24"/>
          <w:szCs w:val="24"/>
        </w:rPr>
      </w:pPr>
      <w:r w:rsidRPr="00412260">
        <w:rPr>
          <w:rFonts w:ascii="Times New Roman" w:hAnsi="Times New Roman" w:cs="Times New Roman"/>
          <w:b/>
          <w:sz w:val="24"/>
          <w:szCs w:val="24"/>
        </w:rPr>
        <w:t xml:space="preserve">    </w:t>
      </w:r>
      <w:r w:rsidR="00950B4E" w:rsidRPr="00412260">
        <w:rPr>
          <w:rFonts w:ascii="Times New Roman" w:hAnsi="Times New Roman" w:cs="Times New Roman"/>
          <w:b/>
          <w:sz w:val="24"/>
          <w:szCs w:val="24"/>
        </w:rPr>
        <w:t xml:space="preserve">   </w:t>
      </w:r>
      <w:r w:rsidR="00950B4E" w:rsidRPr="00412260">
        <w:rPr>
          <w:rFonts w:ascii="Times New Roman" w:hAnsi="Times New Roman" w:cs="Times New Roman"/>
          <w:sz w:val="24"/>
          <w:szCs w:val="24"/>
        </w:rPr>
        <w:t xml:space="preserve">На территории Кропоткинского городского поселения действует фермерское хозяйство ИП Бочаров. Он является главой крестьянского фермерского хозяйства Вача. Занимается разведением с/х животных крупнорогатого скота и </w:t>
      </w:r>
      <w:proofErr w:type="spellStart"/>
      <w:r w:rsidR="00950B4E" w:rsidRPr="00412260">
        <w:rPr>
          <w:rFonts w:ascii="Times New Roman" w:hAnsi="Times New Roman" w:cs="Times New Roman"/>
          <w:sz w:val="24"/>
          <w:szCs w:val="24"/>
        </w:rPr>
        <w:t>свинопоголовья</w:t>
      </w:r>
      <w:proofErr w:type="spellEnd"/>
      <w:r w:rsidR="00950B4E" w:rsidRPr="00412260">
        <w:rPr>
          <w:rFonts w:ascii="Times New Roman" w:hAnsi="Times New Roman" w:cs="Times New Roman"/>
          <w:sz w:val="24"/>
          <w:szCs w:val="24"/>
        </w:rPr>
        <w:t xml:space="preserve"> для производства мясной и молочной продукции. Имуществом крестьянско-фермерского хозяйства являются с/х земельные участки, хозяйственные животноводческие помещения, техника с/х оборудования, продуктивный скот и другое имущество, необходимое для осуществления хозяйственной деятельности. Проблемы: отсутствие отвечающим всем требованиям животноводческие помещения, техники и оборудования, которая в настоящее время имеет износ в размере 100%.</w:t>
      </w:r>
    </w:p>
    <w:p w:rsidR="00950B4E" w:rsidRPr="00412260" w:rsidRDefault="00950B4E" w:rsidP="00950B4E">
      <w:pPr>
        <w:jc w:val="both"/>
        <w:rPr>
          <w:rFonts w:ascii="Times New Roman" w:hAnsi="Times New Roman" w:cs="Times New Roman"/>
          <w:sz w:val="24"/>
          <w:szCs w:val="24"/>
        </w:rPr>
      </w:pPr>
      <w:r w:rsidRPr="00412260">
        <w:rPr>
          <w:rFonts w:ascii="Times New Roman" w:hAnsi="Times New Roman" w:cs="Times New Roman"/>
          <w:sz w:val="24"/>
          <w:szCs w:val="24"/>
        </w:rPr>
        <w:t xml:space="preserve">   </w:t>
      </w:r>
      <w:r w:rsidR="00865472">
        <w:rPr>
          <w:rFonts w:ascii="Times New Roman" w:hAnsi="Times New Roman" w:cs="Times New Roman"/>
          <w:sz w:val="24"/>
          <w:szCs w:val="24"/>
        </w:rPr>
        <w:tab/>
      </w:r>
      <w:r w:rsidRPr="00412260">
        <w:rPr>
          <w:rFonts w:ascii="Times New Roman" w:hAnsi="Times New Roman" w:cs="Times New Roman"/>
          <w:sz w:val="24"/>
          <w:szCs w:val="24"/>
        </w:rPr>
        <w:t xml:space="preserve"> Для полноценного развития хозяйства, увеличения выпускаемой животноводческой продукции требуются материальные вложения на ремонт помещений и приобретение новой техники. На это требуется вложение инвестиций или участие ИП в программах по поддержке фермеров, работающих в северных территориях, что может быть вариантом их финансовой поддержки. Так же необходимо решать кадровый вопрос, вопрос обеспечения кормопроизводством и приобретением племенных животных.  </w:t>
      </w:r>
    </w:p>
    <w:p w:rsidR="00942435" w:rsidRDefault="006967A0" w:rsidP="00FA27A4">
      <w:pPr>
        <w:jc w:val="both"/>
        <w:rPr>
          <w:rFonts w:ascii="Times New Roman" w:hAnsi="Times New Roman" w:cs="Times New Roman"/>
          <w:b/>
          <w:sz w:val="28"/>
          <w:szCs w:val="28"/>
        </w:rPr>
      </w:pPr>
      <w:r w:rsidRPr="006967A0">
        <w:rPr>
          <w:rFonts w:ascii="Times New Roman" w:hAnsi="Times New Roman" w:cs="Times New Roman"/>
          <w:b/>
          <w:sz w:val="28"/>
          <w:szCs w:val="28"/>
        </w:rPr>
        <w:t xml:space="preserve">    2.9.7.   </w:t>
      </w:r>
      <w:r>
        <w:rPr>
          <w:rFonts w:ascii="Times New Roman" w:hAnsi="Times New Roman" w:cs="Times New Roman"/>
          <w:b/>
          <w:sz w:val="28"/>
          <w:szCs w:val="28"/>
        </w:rPr>
        <w:t>Уровень развития лесного хозяйства</w:t>
      </w:r>
    </w:p>
    <w:p w:rsidR="000325DB" w:rsidRDefault="000325DB" w:rsidP="00FA27A4">
      <w:pPr>
        <w:jc w:val="both"/>
        <w:rPr>
          <w:rFonts w:ascii="Times New Roman" w:hAnsi="Times New Roman" w:cs="Times New Roman"/>
          <w:sz w:val="24"/>
          <w:szCs w:val="24"/>
        </w:rPr>
      </w:pPr>
      <w:r w:rsidRPr="000325DB">
        <w:rPr>
          <w:rFonts w:ascii="Times New Roman" w:hAnsi="Times New Roman" w:cs="Times New Roman"/>
          <w:sz w:val="28"/>
          <w:szCs w:val="28"/>
        </w:rPr>
        <w:t xml:space="preserve">    </w:t>
      </w:r>
      <w:r w:rsidR="00865472">
        <w:rPr>
          <w:rFonts w:ascii="Times New Roman" w:hAnsi="Times New Roman" w:cs="Times New Roman"/>
          <w:sz w:val="28"/>
          <w:szCs w:val="28"/>
        </w:rPr>
        <w:tab/>
      </w:r>
      <w:r w:rsidRPr="000325DB">
        <w:rPr>
          <w:rFonts w:ascii="Times New Roman" w:hAnsi="Times New Roman" w:cs="Times New Roman"/>
          <w:sz w:val="24"/>
          <w:szCs w:val="24"/>
        </w:rPr>
        <w:t>На территории</w:t>
      </w:r>
      <w:r>
        <w:rPr>
          <w:rFonts w:ascii="Times New Roman" w:hAnsi="Times New Roman" w:cs="Times New Roman"/>
          <w:sz w:val="24"/>
          <w:szCs w:val="24"/>
        </w:rPr>
        <w:t xml:space="preserve"> Кропоткинского муниципального образования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действуют </w:t>
      </w:r>
      <w:proofErr w:type="spellStart"/>
      <w:r>
        <w:rPr>
          <w:rFonts w:ascii="Times New Roman" w:hAnsi="Times New Roman" w:cs="Times New Roman"/>
          <w:sz w:val="24"/>
          <w:szCs w:val="24"/>
        </w:rPr>
        <w:t>Светловская</w:t>
      </w:r>
      <w:proofErr w:type="spellEnd"/>
      <w:r>
        <w:rPr>
          <w:rFonts w:ascii="Times New Roman" w:hAnsi="Times New Roman" w:cs="Times New Roman"/>
          <w:sz w:val="24"/>
          <w:szCs w:val="24"/>
        </w:rPr>
        <w:t xml:space="preserve">, Артемовская и </w:t>
      </w:r>
      <w:proofErr w:type="spellStart"/>
      <w:r>
        <w:rPr>
          <w:rFonts w:ascii="Times New Roman" w:hAnsi="Times New Roman" w:cs="Times New Roman"/>
          <w:sz w:val="24"/>
          <w:szCs w:val="24"/>
        </w:rPr>
        <w:t>Нерпинская</w:t>
      </w:r>
      <w:proofErr w:type="spellEnd"/>
      <w:r>
        <w:rPr>
          <w:rFonts w:ascii="Times New Roman" w:hAnsi="Times New Roman" w:cs="Times New Roman"/>
          <w:sz w:val="24"/>
          <w:szCs w:val="24"/>
        </w:rPr>
        <w:t xml:space="preserve"> левобережная дачи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лесничества.</w:t>
      </w:r>
      <w:r w:rsidRPr="000325DB">
        <w:rPr>
          <w:rFonts w:ascii="Times New Roman" w:hAnsi="Times New Roman" w:cs="Times New Roman"/>
          <w:sz w:val="24"/>
          <w:szCs w:val="24"/>
        </w:rPr>
        <w:t xml:space="preserve"> </w:t>
      </w:r>
    </w:p>
    <w:p w:rsidR="00EC71E9" w:rsidRDefault="00EC71E9" w:rsidP="00FA27A4">
      <w:pPr>
        <w:jc w:val="both"/>
        <w:rPr>
          <w:rFonts w:ascii="Times New Roman" w:hAnsi="Times New Roman" w:cs="Times New Roman"/>
          <w:sz w:val="24"/>
          <w:szCs w:val="24"/>
        </w:rPr>
      </w:pPr>
      <w:r>
        <w:rPr>
          <w:rFonts w:ascii="Times New Roman" w:hAnsi="Times New Roman" w:cs="Times New Roman"/>
          <w:sz w:val="24"/>
          <w:szCs w:val="24"/>
        </w:rPr>
        <w:t xml:space="preserve">    </w:t>
      </w:r>
      <w:r w:rsidR="00865472">
        <w:rPr>
          <w:rFonts w:ascii="Times New Roman" w:hAnsi="Times New Roman" w:cs="Times New Roman"/>
          <w:sz w:val="24"/>
          <w:szCs w:val="24"/>
        </w:rPr>
        <w:tab/>
      </w:r>
      <w:r>
        <w:rPr>
          <w:rFonts w:ascii="Times New Roman" w:hAnsi="Times New Roman" w:cs="Times New Roman"/>
          <w:sz w:val="24"/>
          <w:szCs w:val="24"/>
        </w:rPr>
        <w:t xml:space="preserve"> По целевому назначению, в соответствии с Лесным Кодексом, расположенные на территории Кропоткинского муниципального образования леса подразделяются на защитные, эксплуатационные и резервные леса.</w:t>
      </w:r>
    </w:p>
    <w:p w:rsidR="00EC71E9" w:rsidRDefault="00EC71E9" w:rsidP="00FA27A4">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25 ЛК РФ использование лесов может быть следующих видов:</w:t>
      </w:r>
    </w:p>
    <w:p w:rsidR="00EC71E9" w:rsidRDefault="00EC71E9" w:rsidP="00EC71E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заготовка древесины;</w:t>
      </w:r>
    </w:p>
    <w:p w:rsidR="00EC71E9" w:rsidRDefault="00EC71E9" w:rsidP="00EC71E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заготовка живицы;</w:t>
      </w:r>
    </w:p>
    <w:p w:rsidR="00EC71E9" w:rsidRDefault="00EC71E9" w:rsidP="00EC71E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заготовка и сбор </w:t>
      </w:r>
      <w:proofErr w:type="spellStart"/>
      <w:r>
        <w:rPr>
          <w:rFonts w:ascii="Times New Roman" w:hAnsi="Times New Roman" w:cs="Times New Roman"/>
          <w:sz w:val="24"/>
          <w:szCs w:val="24"/>
        </w:rPr>
        <w:t>недревесных</w:t>
      </w:r>
      <w:proofErr w:type="spellEnd"/>
      <w:r>
        <w:rPr>
          <w:rFonts w:ascii="Times New Roman" w:hAnsi="Times New Roman" w:cs="Times New Roman"/>
          <w:sz w:val="24"/>
          <w:szCs w:val="24"/>
        </w:rPr>
        <w:t xml:space="preserve"> лесных ресурсов;</w:t>
      </w:r>
    </w:p>
    <w:p w:rsidR="00EC71E9" w:rsidRDefault="00EC71E9" w:rsidP="00EC71E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заготовка пищевых лесных ресурсов и сбор лекарственных растений;</w:t>
      </w:r>
    </w:p>
    <w:p w:rsidR="00EC71E9" w:rsidRDefault="00EC71E9" w:rsidP="00EC71E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осуществление видов деятельности в сфере охотничьего хозяйства;</w:t>
      </w:r>
    </w:p>
    <w:p w:rsidR="00EC71E9" w:rsidRDefault="00EC71E9" w:rsidP="00EC71E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ведение сельского хозяйства;</w:t>
      </w:r>
    </w:p>
    <w:p w:rsidR="00EC71E9" w:rsidRDefault="00EC71E9" w:rsidP="00EC71E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осуществление научно-исследовательской деятельности, образовательной деятельности;</w:t>
      </w:r>
    </w:p>
    <w:p w:rsidR="00EC71E9" w:rsidRDefault="00EC71E9" w:rsidP="00EC71E9">
      <w:pPr>
        <w:pStyle w:val="a3"/>
        <w:jc w:val="both"/>
        <w:rPr>
          <w:rFonts w:ascii="Times New Roman" w:hAnsi="Times New Roman" w:cs="Times New Roman"/>
          <w:sz w:val="24"/>
          <w:szCs w:val="24"/>
        </w:rPr>
      </w:pPr>
      <w:r>
        <w:rPr>
          <w:rFonts w:ascii="Times New Roman" w:hAnsi="Times New Roman" w:cs="Times New Roman"/>
          <w:sz w:val="24"/>
          <w:szCs w:val="24"/>
        </w:rPr>
        <w:t>Допускается установление следующих ограничений использование лесов:</w:t>
      </w:r>
    </w:p>
    <w:p w:rsidR="00EC71E9" w:rsidRDefault="00EC71E9" w:rsidP="00EC71E9">
      <w:pPr>
        <w:pStyle w:val="a3"/>
        <w:jc w:val="both"/>
        <w:rPr>
          <w:rFonts w:ascii="Times New Roman" w:hAnsi="Times New Roman" w:cs="Times New Roman"/>
          <w:sz w:val="24"/>
          <w:szCs w:val="24"/>
        </w:rPr>
      </w:pPr>
      <w:r>
        <w:rPr>
          <w:rFonts w:ascii="Times New Roman" w:hAnsi="Times New Roman" w:cs="Times New Roman"/>
          <w:sz w:val="24"/>
          <w:szCs w:val="24"/>
        </w:rPr>
        <w:t>- запрет на проведение рубок;</w:t>
      </w:r>
    </w:p>
    <w:p w:rsidR="001B33E6" w:rsidRDefault="00EC71E9" w:rsidP="00EC71E9">
      <w:pPr>
        <w:pStyle w:val="a3"/>
        <w:jc w:val="both"/>
        <w:rPr>
          <w:rFonts w:ascii="Times New Roman" w:hAnsi="Times New Roman" w:cs="Times New Roman"/>
          <w:sz w:val="24"/>
          <w:szCs w:val="24"/>
        </w:rPr>
      </w:pPr>
      <w:r>
        <w:rPr>
          <w:rFonts w:ascii="Times New Roman" w:hAnsi="Times New Roman" w:cs="Times New Roman"/>
          <w:sz w:val="24"/>
          <w:szCs w:val="24"/>
        </w:rPr>
        <w:lastRenderedPageBreak/>
        <w:t>- перечень видов (пород) деревьев и кустарников, заготовка древесины которых не допускается.</w:t>
      </w:r>
    </w:p>
    <w:p w:rsidR="001B33E6" w:rsidRDefault="001B33E6" w:rsidP="00EC71E9">
      <w:pPr>
        <w:pStyle w:val="a3"/>
        <w:jc w:val="both"/>
        <w:rPr>
          <w:rFonts w:ascii="Times New Roman" w:hAnsi="Times New Roman" w:cs="Times New Roman"/>
          <w:sz w:val="24"/>
          <w:szCs w:val="24"/>
        </w:rPr>
      </w:pPr>
    </w:p>
    <w:p w:rsidR="001B33E6" w:rsidRDefault="00494164" w:rsidP="00EC71E9">
      <w:pPr>
        <w:pStyle w:val="a3"/>
        <w:jc w:val="both"/>
        <w:rPr>
          <w:rFonts w:ascii="Times New Roman" w:hAnsi="Times New Roman" w:cs="Times New Roman"/>
          <w:b/>
          <w:sz w:val="28"/>
          <w:szCs w:val="28"/>
        </w:rPr>
      </w:pPr>
      <w:r w:rsidRPr="00494164">
        <w:rPr>
          <w:rFonts w:ascii="Times New Roman" w:hAnsi="Times New Roman" w:cs="Times New Roman"/>
          <w:b/>
          <w:sz w:val="28"/>
          <w:szCs w:val="28"/>
        </w:rPr>
        <w:t>2.9.8.</w:t>
      </w:r>
      <w:r>
        <w:rPr>
          <w:rFonts w:ascii="Times New Roman" w:hAnsi="Times New Roman" w:cs="Times New Roman"/>
          <w:b/>
          <w:sz w:val="28"/>
          <w:szCs w:val="28"/>
        </w:rPr>
        <w:t xml:space="preserve">   Уровень развития потребительского рынка</w:t>
      </w:r>
    </w:p>
    <w:p w:rsidR="00494164" w:rsidRDefault="00494164" w:rsidP="00EC71E9">
      <w:pPr>
        <w:pStyle w:val="a3"/>
        <w:jc w:val="both"/>
        <w:rPr>
          <w:rFonts w:ascii="Times New Roman" w:hAnsi="Times New Roman" w:cs="Times New Roman"/>
          <w:b/>
          <w:sz w:val="28"/>
          <w:szCs w:val="28"/>
        </w:rPr>
      </w:pPr>
    </w:p>
    <w:p w:rsidR="00494164" w:rsidRDefault="00E4169B" w:rsidP="00E4169B">
      <w:pPr>
        <w:jc w:val="both"/>
        <w:rPr>
          <w:rFonts w:ascii="Times New Roman" w:hAnsi="Times New Roman" w:cs="Times New Roman"/>
          <w:sz w:val="24"/>
          <w:szCs w:val="24"/>
        </w:rPr>
      </w:pPr>
      <w:r>
        <w:rPr>
          <w:rFonts w:ascii="Times New Roman" w:hAnsi="Times New Roman" w:cs="Times New Roman"/>
          <w:sz w:val="24"/>
          <w:szCs w:val="24"/>
        </w:rPr>
        <w:t xml:space="preserve">   </w:t>
      </w:r>
      <w:r w:rsidR="00865472">
        <w:rPr>
          <w:rFonts w:ascii="Times New Roman" w:hAnsi="Times New Roman" w:cs="Times New Roman"/>
          <w:sz w:val="24"/>
          <w:szCs w:val="24"/>
        </w:rPr>
        <w:tab/>
      </w:r>
      <w:r>
        <w:rPr>
          <w:rFonts w:ascii="Times New Roman" w:hAnsi="Times New Roman" w:cs="Times New Roman"/>
          <w:sz w:val="24"/>
          <w:szCs w:val="24"/>
        </w:rPr>
        <w:t xml:space="preserve"> На территории Кропоткинского городского поселения осуществляют деятельность в сфере розничной торговли 12 субъектов. Все они – индивидуальные предприниматели. Общая торговая площадь торговой сети составляет – 762,2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D370B8" w:rsidRDefault="00E164D7" w:rsidP="00E4169B">
      <w:pPr>
        <w:jc w:val="both"/>
        <w:rPr>
          <w:rFonts w:ascii="Times New Roman" w:hAnsi="Times New Roman" w:cs="Times New Roman"/>
          <w:sz w:val="24"/>
          <w:szCs w:val="24"/>
        </w:rPr>
      </w:pPr>
      <w:r>
        <w:rPr>
          <w:rFonts w:ascii="Times New Roman" w:hAnsi="Times New Roman" w:cs="Times New Roman"/>
          <w:sz w:val="24"/>
          <w:szCs w:val="24"/>
        </w:rPr>
        <w:t xml:space="preserve">    </w:t>
      </w:r>
      <w:r w:rsidR="00865472">
        <w:rPr>
          <w:rFonts w:ascii="Times New Roman" w:hAnsi="Times New Roman" w:cs="Times New Roman"/>
          <w:sz w:val="24"/>
          <w:szCs w:val="24"/>
        </w:rPr>
        <w:tab/>
      </w:r>
      <w:r>
        <w:rPr>
          <w:rFonts w:ascii="Times New Roman" w:hAnsi="Times New Roman" w:cs="Times New Roman"/>
          <w:sz w:val="24"/>
          <w:szCs w:val="24"/>
        </w:rPr>
        <w:t>Открытая сеть общественного питания на территории поселения отсутствует. В Кропоткинском муниципальном образовании предприятия коммунально-бытового обслуживания населения представлены баней вместимостью 20 мест. На территории поселения действуют 3 парикмахерские, каждая на 1 посадочное место, 3 рабочих места. Кафе – 1 ед. 164,0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общая площадь (торговая площадь – 50м2) на 30 посадочных мест и на 2 рабочих места. </w:t>
      </w:r>
    </w:p>
    <w:p w:rsidR="00E164D7" w:rsidRDefault="00E164D7" w:rsidP="00865472">
      <w:pPr>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поселения функцио</w:t>
      </w:r>
      <w:r w:rsidR="00B92D4B">
        <w:rPr>
          <w:rFonts w:ascii="Times New Roman" w:hAnsi="Times New Roman" w:cs="Times New Roman"/>
          <w:sz w:val="24"/>
          <w:szCs w:val="24"/>
        </w:rPr>
        <w:t>нирует отделение почтовой связи, филиал отделения сберегательного банка.</w:t>
      </w:r>
    </w:p>
    <w:p w:rsidR="008B632D" w:rsidRDefault="008B632D" w:rsidP="00865472">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имеется 1 гражданское кладбище. </w:t>
      </w:r>
    </w:p>
    <w:p w:rsidR="00D400C1" w:rsidRDefault="0070780D" w:rsidP="00F620A3">
      <w:pPr>
        <w:spacing w:line="240" w:lineRule="auto"/>
        <w:jc w:val="both"/>
        <w:rPr>
          <w:rFonts w:ascii="Times New Roman" w:hAnsi="Times New Roman" w:cs="Times New Roman"/>
          <w:b/>
          <w:sz w:val="28"/>
          <w:szCs w:val="28"/>
        </w:rPr>
      </w:pPr>
      <w:r w:rsidRPr="0070780D">
        <w:rPr>
          <w:rFonts w:ascii="Times New Roman" w:hAnsi="Times New Roman" w:cs="Times New Roman"/>
          <w:b/>
          <w:sz w:val="28"/>
          <w:szCs w:val="28"/>
        </w:rPr>
        <w:t xml:space="preserve">     </w:t>
      </w:r>
    </w:p>
    <w:p w:rsidR="0070780D" w:rsidRDefault="00D400C1" w:rsidP="00F620A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0780D" w:rsidRPr="0070780D">
        <w:rPr>
          <w:rFonts w:ascii="Times New Roman" w:hAnsi="Times New Roman" w:cs="Times New Roman"/>
          <w:b/>
          <w:sz w:val="28"/>
          <w:szCs w:val="28"/>
        </w:rPr>
        <w:t xml:space="preserve">2.10.        </w:t>
      </w:r>
      <w:r w:rsidR="0070780D">
        <w:rPr>
          <w:rFonts w:ascii="Times New Roman" w:hAnsi="Times New Roman" w:cs="Times New Roman"/>
          <w:b/>
          <w:sz w:val="28"/>
          <w:szCs w:val="28"/>
        </w:rPr>
        <w:t>Уровень развития жилищно-коммунального хозяйства</w:t>
      </w:r>
    </w:p>
    <w:p w:rsidR="00891268" w:rsidRPr="00891268" w:rsidRDefault="005810F6" w:rsidP="00F620A3">
      <w:pPr>
        <w:spacing w:line="240" w:lineRule="auto"/>
        <w:jc w:val="both"/>
        <w:rPr>
          <w:rFonts w:ascii="Times New Roman" w:hAnsi="Times New Roman" w:cs="Times New Roman"/>
          <w:b/>
          <w:i/>
          <w:sz w:val="24"/>
          <w:szCs w:val="24"/>
        </w:rPr>
      </w:pPr>
      <w:r w:rsidRPr="00891268">
        <w:rPr>
          <w:rFonts w:ascii="Times New Roman" w:hAnsi="Times New Roman" w:cs="Times New Roman"/>
          <w:b/>
          <w:sz w:val="24"/>
          <w:szCs w:val="24"/>
        </w:rPr>
        <w:t xml:space="preserve">     </w:t>
      </w:r>
      <w:r w:rsidR="00891268" w:rsidRPr="00891268">
        <w:rPr>
          <w:rFonts w:ascii="Times New Roman" w:hAnsi="Times New Roman" w:cs="Times New Roman"/>
          <w:b/>
          <w:i/>
          <w:sz w:val="24"/>
          <w:szCs w:val="24"/>
        </w:rPr>
        <w:t>Жилищный фонд</w:t>
      </w:r>
    </w:p>
    <w:p w:rsidR="005810F6" w:rsidRDefault="00891268" w:rsidP="00F620A3">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5810F6">
        <w:rPr>
          <w:rFonts w:ascii="Times New Roman" w:hAnsi="Times New Roman" w:cs="Times New Roman"/>
          <w:b/>
          <w:sz w:val="28"/>
          <w:szCs w:val="28"/>
        </w:rPr>
        <w:t xml:space="preserve"> </w:t>
      </w:r>
      <w:r w:rsidR="005810F6">
        <w:rPr>
          <w:rFonts w:ascii="Times New Roman" w:hAnsi="Times New Roman" w:cs="Times New Roman"/>
          <w:sz w:val="24"/>
          <w:szCs w:val="24"/>
        </w:rPr>
        <w:t>Согласно инвентаризационным данным, жилищный фонд Кропоткинского муниципального образования н</w:t>
      </w:r>
      <w:r w:rsidR="007A2188">
        <w:rPr>
          <w:rFonts w:ascii="Times New Roman" w:hAnsi="Times New Roman" w:cs="Times New Roman"/>
          <w:sz w:val="24"/>
          <w:szCs w:val="24"/>
        </w:rPr>
        <w:t>а 01.01.2016</w:t>
      </w:r>
      <w:r w:rsidR="00F620A3">
        <w:rPr>
          <w:rFonts w:ascii="Times New Roman" w:hAnsi="Times New Roman" w:cs="Times New Roman"/>
          <w:sz w:val="24"/>
          <w:szCs w:val="24"/>
        </w:rPr>
        <w:t xml:space="preserve"> г. составляет 38,5</w:t>
      </w:r>
      <w:r w:rsidR="005810F6">
        <w:rPr>
          <w:rFonts w:ascii="Times New Roman" w:hAnsi="Times New Roman" w:cs="Times New Roman"/>
          <w:sz w:val="24"/>
          <w:szCs w:val="24"/>
        </w:rPr>
        <w:t xml:space="preserve"> тыс.м</w:t>
      </w:r>
      <w:proofErr w:type="gramStart"/>
      <w:r w:rsidR="005810F6">
        <w:rPr>
          <w:rFonts w:ascii="Times New Roman" w:hAnsi="Times New Roman" w:cs="Times New Roman"/>
          <w:sz w:val="24"/>
          <w:szCs w:val="24"/>
        </w:rPr>
        <w:t>2</w:t>
      </w:r>
      <w:proofErr w:type="gramEnd"/>
      <w:r w:rsidR="005810F6">
        <w:rPr>
          <w:rFonts w:ascii="Times New Roman" w:hAnsi="Times New Roman" w:cs="Times New Roman"/>
          <w:sz w:val="24"/>
          <w:szCs w:val="24"/>
        </w:rPr>
        <w:t xml:space="preserve">.  </w:t>
      </w:r>
      <w:r w:rsidR="00F620A3">
        <w:rPr>
          <w:rFonts w:ascii="Times New Roman" w:hAnsi="Times New Roman" w:cs="Times New Roman"/>
          <w:sz w:val="24"/>
          <w:szCs w:val="24"/>
        </w:rPr>
        <w:t>На муниципальный и государственный жилой фонд приходится 13,3 тыс</w:t>
      </w:r>
      <w:proofErr w:type="gramStart"/>
      <w:r w:rsidR="00F620A3">
        <w:rPr>
          <w:rFonts w:ascii="Times New Roman" w:hAnsi="Times New Roman" w:cs="Times New Roman"/>
          <w:sz w:val="24"/>
          <w:szCs w:val="24"/>
        </w:rPr>
        <w:t>.м</w:t>
      </w:r>
      <w:proofErr w:type="gramEnd"/>
      <w:r w:rsidR="00F620A3">
        <w:rPr>
          <w:rFonts w:ascii="Times New Roman" w:hAnsi="Times New Roman" w:cs="Times New Roman"/>
          <w:sz w:val="24"/>
          <w:szCs w:val="24"/>
        </w:rPr>
        <w:t xml:space="preserve">2 общей площади (34,5%), на частный (в том числе индивидуальный) жилой фонд – 5,0 тыс.м2, или 13,0%, на жилищный фонд смешенной собственности – 20,2 тыс.м2 или 52,5%. </w:t>
      </w:r>
    </w:p>
    <w:p w:rsidR="00F620A3" w:rsidRDefault="00F620A3" w:rsidP="00F620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Большая часть жилищного фонда представлена малоэтажными деревянными жилыми домами, составляющими 35,1 тыс..м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общей площади или 91,2% всего жилья городского поселения. На капитальную жилую застройку, представленную одним 5-этажным жилым домом, приходится 3,4 тыс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2 или 8,8% жилищного фонда. По структуре этажности преобладают 2-этажные многоквартирные жилые дома, общая площадь которых составляет 20,6 тыс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2 или 53,5% всего жилищного фонда городского поселения. На 1-этажный индивидуальный жилищный фонд усадебной застройки приходится 14,5 тыс</w:t>
      </w:r>
      <w:proofErr w:type="gramStart"/>
      <w:r>
        <w:rPr>
          <w:rFonts w:ascii="Times New Roman" w:hAnsi="Times New Roman" w:cs="Times New Roman"/>
          <w:sz w:val="24"/>
          <w:szCs w:val="24"/>
        </w:rPr>
        <w:t>.м</w:t>
      </w:r>
      <w:proofErr w:type="gramEnd"/>
      <w:r w:rsidR="00D02E08">
        <w:rPr>
          <w:rFonts w:ascii="Times New Roman" w:hAnsi="Times New Roman" w:cs="Times New Roman"/>
          <w:sz w:val="24"/>
          <w:szCs w:val="24"/>
        </w:rPr>
        <w:t>2 общей площади жилья или 37,7%.</w:t>
      </w:r>
    </w:p>
    <w:p w:rsidR="00D02E08" w:rsidRDefault="00D02E08" w:rsidP="00F620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объем жилого фонда поселения построен в 60-80 гг. </w:t>
      </w:r>
      <w:r>
        <w:rPr>
          <w:rFonts w:ascii="Times New Roman" w:hAnsi="Times New Roman" w:cs="Times New Roman"/>
          <w:sz w:val="24"/>
          <w:szCs w:val="24"/>
          <w:lang w:val="en-US"/>
        </w:rPr>
        <w:t>XX</w:t>
      </w:r>
      <w:r w:rsidRPr="00D02E08">
        <w:rPr>
          <w:rFonts w:ascii="Times New Roman" w:hAnsi="Times New Roman" w:cs="Times New Roman"/>
          <w:sz w:val="24"/>
          <w:szCs w:val="24"/>
        </w:rPr>
        <w:t xml:space="preserve"> </w:t>
      </w:r>
      <w:r>
        <w:rPr>
          <w:rFonts w:ascii="Times New Roman" w:hAnsi="Times New Roman" w:cs="Times New Roman"/>
          <w:sz w:val="24"/>
          <w:szCs w:val="24"/>
        </w:rPr>
        <w:t xml:space="preserve">века, составляющий 94,0% всего жилищного фонда поселения. Новый жилищный фонд, возведенный после 1995 г., на территории муниципального образования практически отсутствует. </w:t>
      </w:r>
    </w:p>
    <w:p w:rsidR="00A67FDD" w:rsidRDefault="00D02E08" w:rsidP="00F620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Жилищный фонд Кропоткинского муниципального образования отличается удовлетворительным техническим состоянием. Основную часть жилищного фонда поселка составляют жилые дома износом от 31 до 65% - 27,7 тыс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2 общей площади или 71,9% всего жилья городского поселения. На ветхий жилищный фонд</w:t>
      </w:r>
      <w:r w:rsidR="000A1FBD">
        <w:rPr>
          <w:rFonts w:ascii="Times New Roman" w:hAnsi="Times New Roman" w:cs="Times New Roman"/>
          <w:sz w:val="24"/>
          <w:szCs w:val="24"/>
        </w:rPr>
        <w:t>, с уровнем</w:t>
      </w:r>
      <w:r w:rsidR="00A67FDD">
        <w:rPr>
          <w:rFonts w:ascii="Times New Roman" w:hAnsi="Times New Roman" w:cs="Times New Roman"/>
          <w:sz w:val="24"/>
          <w:szCs w:val="24"/>
        </w:rPr>
        <w:t xml:space="preserve"> физического износа более 65%, представленный, преимущественно, одноэтажными деревянными жилыми домами. Приходится 20,8% жилищного фонда или 8,0 тыс</w:t>
      </w:r>
      <w:proofErr w:type="gramStart"/>
      <w:r w:rsidR="00A67FDD">
        <w:rPr>
          <w:rFonts w:ascii="Times New Roman" w:hAnsi="Times New Roman" w:cs="Times New Roman"/>
          <w:sz w:val="24"/>
          <w:szCs w:val="24"/>
        </w:rPr>
        <w:t>.м</w:t>
      </w:r>
      <w:proofErr w:type="gramEnd"/>
      <w:r w:rsidR="00A67FDD">
        <w:rPr>
          <w:rFonts w:ascii="Times New Roman" w:hAnsi="Times New Roman" w:cs="Times New Roman"/>
          <w:sz w:val="24"/>
          <w:szCs w:val="24"/>
        </w:rPr>
        <w:t>2 общей площади.</w:t>
      </w:r>
    </w:p>
    <w:p w:rsidR="00D02E08" w:rsidRDefault="00A67FDD" w:rsidP="00F620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Удельный вес жилых домов с физическим износом до 30% незначителен и составляет 7,3% или 2,8 тыс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2 общей площади жилья.  </w:t>
      </w:r>
    </w:p>
    <w:p w:rsidR="003716C5" w:rsidRDefault="003716C5" w:rsidP="00F620A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Средняя обеспеченность одного постоянного жителя поселения общей площадью жилья составляет 29,6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что несколько выше среднего уровня для городских поселений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27,3 м2/чел.) и значительно выше среднего уровня обеспеченности городских поселений Иркутской области (21,1 м2/чел.).</w:t>
      </w:r>
    </w:p>
    <w:p w:rsidR="00C81412" w:rsidRDefault="00C81412" w:rsidP="00F620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Жилищный фонд городского поселения имеет хороший уровень благоустройства. Обеспеченность жилищного фонда основными видами инженерного оборудования составляет:</w:t>
      </w:r>
    </w:p>
    <w:p w:rsidR="00C81412" w:rsidRDefault="00C81412" w:rsidP="00C81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водопроводом                             -70,0%</w:t>
      </w:r>
    </w:p>
    <w:p w:rsidR="00C81412" w:rsidRDefault="00C81412" w:rsidP="00C81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канализацией                              - 70,0%</w:t>
      </w:r>
    </w:p>
    <w:p w:rsidR="00C81412" w:rsidRDefault="00C81412" w:rsidP="00C81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центральным отоплением         - 84,5%</w:t>
      </w:r>
    </w:p>
    <w:p w:rsidR="00C81412" w:rsidRDefault="00C81412" w:rsidP="00C81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горячим водоснабжением         -  69,6%</w:t>
      </w:r>
    </w:p>
    <w:p w:rsidR="00C81412" w:rsidRDefault="00C81412" w:rsidP="00C81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электроплиты                             - 100%.</w:t>
      </w:r>
    </w:p>
    <w:p w:rsidR="00C81412" w:rsidRDefault="00C81412" w:rsidP="00C81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муниципальной целевой программе «Переселение граждан из ветхого и аварийного жилищного фонда в Кропоткинском муниципальном образовании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Иркутской области на 2009-2019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к сносу предлагается 17,6 тыс.м</w:t>
      </w:r>
      <w:r w:rsidR="00865472">
        <w:rPr>
          <w:rFonts w:ascii="Times New Roman" w:hAnsi="Times New Roman" w:cs="Times New Roman"/>
          <w:sz w:val="24"/>
          <w:szCs w:val="24"/>
          <w:vertAlign w:val="superscript"/>
        </w:rPr>
        <w:t>2</w:t>
      </w:r>
      <w:r>
        <w:rPr>
          <w:rFonts w:ascii="Times New Roman" w:hAnsi="Times New Roman" w:cs="Times New Roman"/>
          <w:sz w:val="24"/>
          <w:szCs w:val="24"/>
        </w:rPr>
        <w:t xml:space="preserve"> ветхого и аварийного жилищного фонда. </w:t>
      </w:r>
      <w:proofErr w:type="gramStart"/>
      <w:r>
        <w:rPr>
          <w:rFonts w:ascii="Times New Roman" w:hAnsi="Times New Roman" w:cs="Times New Roman"/>
          <w:sz w:val="24"/>
          <w:szCs w:val="24"/>
        </w:rPr>
        <w:t>Признанного</w:t>
      </w:r>
      <w:proofErr w:type="gramEnd"/>
      <w:r>
        <w:rPr>
          <w:rFonts w:ascii="Times New Roman" w:hAnsi="Times New Roman" w:cs="Times New Roman"/>
          <w:sz w:val="24"/>
          <w:szCs w:val="24"/>
        </w:rPr>
        <w:t xml:space="preserve"> таковым до 2007 г., с обеспечением проживающих там граждан (754 чел.) иным жильем, отвечающим современным санитарно-техническим нормам и требованиям.</w:t>
      </w:r>
    </w:p>
    <w:p w:rsidR="00C81412" w:rsidRDefault="00C81412" w:rsidP="00C81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Проблему переселения граждан планируется решить за счет предоставления им жилой площади на условиях социального найма, за счет приобретения жилья на вторичном рынке недвижимости. Успешная реализация программы будет способствовать улучшению жилищных условий населения на территории городского поселения.</w:t>
      </w:r>
    </w:p>
    <w:p w:rsidR="00891268" w:rsidRPr="001558C4" w:rsidRDefault="00891268" w:rsidP="00D50172">
      <w:pPr>
        <w:jc w:val="center"/>
        <w:rPr>
          <w:rFonts w:ascii="Times New Roman" w:hAnsi="Times New Roman" w:cs="Times New Roman"/>
          <w:b/>
          <w:i/>
          <w:sz w:val="28"/>
          <w:szCs w:val="28"/>
        </w:rPr>
      </w:pPr>
      <w:r w:rsidRPr="001558C4">
        <w:rPr>
          <w:rFonts w:ascii="Times New Roman" w:hAnsi="Times New Roman" w:cs="Times New Roman"/>
          <w:b/>
          <w:i/>
          <w:sz w:val="24"/>
          <w:szCs w:val="24"/>
        </w:rPr>
        <w:t>Теплоснабжение</w:t>
      </w:r>
    </w:p>
    <w:p w:rsidR="0070780D" w:rsidRDefault="00891268" w:rsidP="00E4169B">
      <w:pPr>
        <w:jc w:val="both"/>
        <w:rPr>
          <w:rFonts w:ascii="Times New Roman" w:hAnsi="Times New Roman" w:cs="Times New Roman"/>
          <w:sz w:val="24"/>
          <w:szCs w:val="24"/>
        </w:rPr>
      </w:pPr>
      <w:r w:rsidRPr="001558C4">
        <w:rPr>
          <w:rFonts w:ascii="Times New Roman" w:hAnsi="Times New Roman" w:cs="Times New Roman"/>
          <w:b/>
          <w:sz w:val="28"/>
          <w:szCs w:val="28"/>
        </w:rPr>
        <w:t xml:space="preserve">        </w:t>
      </w:r>
      <w:r w:rsidR="003E363F" w:rsidRPr="001558C4">
        <w:rPr>
          <w:rFonts w:ascii="Times New Roman" w:hAnsi="Times New Roman" w:cs="Times New Roman"/>
          <w:sz w:val="24"/>
          <w:szCs w:val="24"/>
        </w:rPr>
        <w:t>Теплоснабжение зданий и сооружений поселка Кропоткин централизованное и печное. Централизованное теплоснабжение о</w:t>
      </w:r>
      <w:r w:rsidR="001558C4" w:rsidRPr="001558C4">
        <w:rPr>
          <w:rFonts w:ascii="Times New Roman" w:hAnsi="Times New Roman" w:cs="Times New Roman"/>
          <w:sz w:val="24"/>
          <w:szCs w:val="24"/>
        </w:rPr>
        <w:t>существляется от одной котельной.</w:t>
      </w:r>
      <w:r w:rsidR="003E363F" w:rsidRPr="001558C4">
        <w:rPr>
          <w:rFonts w:ascii="Times New Roman" w:hAnsi="Times New Roman" w:cs="Times New Roman"/>
          <w:sz w:val="24"/>
          <w:szCs w:val="24"/>
        </w:rPr>
        <w:t xml:space="preserve"> В котельной  уст</w:t>
      </w:r>
      <w:r w:rsidR="001558C4" w:rsidRPr="001558C4">
        <w:rPr>
          <w:rFonts w:ascii="Times New Roman" w:hAnsi="Times New Roman" w:cs="Times New Roman"/>
          <w:sz w:val="24"/>
          <w:szCs w:val="24"/>
        </w:rPr>
        <w:t>ановлено 3</w:t>
      </w:r>
      <w:r w:rsidR="003E363F" w:rsidRPr="001558C4">
        <w:rPr>
          <w:rFonts w:ascii="Times New Roman" w:hAnsi="Times New Roman" w:cs="Times New Roman"/>
          <w:sz w:val="24"/>
          <w:szCs w:val="24"/>
        </w:rPr>
        <w:t xml:space="preserve"> котла. Установленная мощность коте</w:t>
      </w:r>
      <w:r w:rsidR="001558C4" w:rsidRPr="001558C4">
        <w:rPr>
          <w:rFonts w:ascii="Times New Roman" w:hAnsi="Times New Roman" w:cs="Times New Roman"/>
          <w:sz w:val="24"/>
          <w:szCs w:val="24"/>
        </w:rPr>
        <w:t xml:space="preserve">льной составляет 6,0 </w:t>
      </w:r>
      <w:r w:rsidR="003E363F" w:rsidRPr="001558C4">
        <w:rPr>
          <w:rFonts w:ascii="Times New Roman" w:hAnsi="Times New Roman" w:cs="Times New Roman"/>
          <w:sz w:val="24"/>
          <w:szCs w:val="24"/>
        </w:rPr>
        <w:t>Гкал/ч</w:t>
      </w:r>
      <w:r w:rsidR="001558C4" w:rsidRPr="001558C4">
        <w:rPr>
          <w:rFonts w:ascii="Times New Roman" w:hAnsi="Times New Roman" w:cs="Times New Roman"/>
          <w:sz w:val="24"/>
          <w:szCs w:val="24"/>
        </w:rPr>
        <w:t>ас, присоединенная нагрузка 319,1 кВт.</w:t>
      </w:r>
      <w:r w:rsidR="003E363F" w:rsidRPr="001558C4">
        <w:rPr>
          <w:rFonts w:ascii="Times New Roman" w:hAnsi="Times New Roman" w:cs="Times New Roman"/>
          <w:sz w:val="24"/>
          <w:szCs w:val="24"/>
        </w:rPr>
        <w:t xml:space="preserve"> </w:t>
      </w:r>
      <w:r w:rsidR="00447563" w:rsidRPr="001558C4">
        <w:rPr>
          <w:rFonts w:ascii="Times New Roman" w:hAnsi="Times New Roman" w:cs="Times New Roman"/>
          <w:sz w:val="28"/>
          <w:szCs w:val="28"/>
        </w:rPr>
        <w:t xml:space="preserve"> </w:t>
      </w:r>
      <w:r w:rsidR="00447563" w:rsidRPr="001558C4">
        <w:rPr>
          <w:rFonts w:ascii="Times New Roman" w:hAnsi="Times New Roman" w:cs="Times New Roman"/>
          <w:sz w:val="24"/>
          <w:szCs w:val="24"/>
        </w:rPr>
        <w:t>Схемы тепловых сетей двухтрубные.</w:t>
      </w:r>
      <w:r w:rsidR="0070780D" w:rsidRPr="001558C4">
        <w:rPr>
          <w:rFonts w:ascii="Times New Roman" w:hAnsi="Times New Roman" w:cs="Times New Roman"/>
          <w:sz w:val="24"/>
          <w:szCs w:val="24"/>
        </w:rPr>
        <w:t xml:space="preserve"> </w:t>
      </w:r>
      <w:r w:rsidR="00447563" w:rsidRPr="001558C4">
        <w:rPr>
          <w:rFonts w:ascii="Times New Roman" w:hAnsi="Times New Roman" w:cs="Times New Roman"/>
          <w:sz w:val="24"/>
          <w:szCs w:val="24"/>
        </w:rPr>
        <w:t>Температурный режим по технической х</w:t>
      </w:r>
      <w:r w:rsidR="001558C4" w:rsidRPr="001558C4">
        <w:rPr>
          <w:rFonts w:ascii="Times New Roman" w:hAnsi="Times New Roman" w:cs="Times New Roman"/>
          <w:sz w:val="24"/>
          <w:szCs w:val="24"/>
        </w:rPr>
        <w:t>арактеристике котлов 110</w:t>
      </w:r>
      <w:r w:rsidR="00447563" w:rsidRPr="001558C4">
        <w:rPr>
          <w:rFonts w:ascii="Times New Roman" w:hAnsi="Times New Roman" w:cs="Times New Roman"/>
          <w:sz w:val="24"/>
          <w:szCs w:val="24"/>
        </w:rPr>
        <w:t xml:space="preserve"> ºС.</w:t>
      </w:r>
      <w:r w:rsidR="00CD299D" w:rsidRPr="001558C4">
        <w:rPr>
          <w:rFonts w:ascii="Times New Roman" w:hAnsi="Times New Roman" w:cs="Times New Roman"/>
          <w:sz w:val="24"/>
          <w:szCs w:val="24"/>
        </w:rPr>
        <w:t xml:space="preserve"> Протяженность тепловых сетей в</w:t>
      </w:r>
      <w:r w:rsidR="001558C4" w:rsidRPr="001558C4">
        <w:rPr>
          <w:rFonts w:ascii="Times New Roman" w:hAnsi="Times New Roman" w:cs="Times New Roman"/>
          <w:sz w:val="24"/>
          <w:szCs w:val="24"/>
        </w:rPr>
        <w:t xml:space="preserve"> двухтрубном исчислении 6,3 км.</w:t>
      </w:r>
      <w:r w:rsidR="00CD299D" w:rsidRPr="001558C4">
        <w:rPr>
          <w:rFonts w:ascii="Times New Roman" w:hAnsi="Times New Roman" w:cs="Times New Roman"/>
          <w:sz w:val="24"/>
          <w:szCs w:val="24"/>
        </w:rPr>
        <w:t xml:space="preserve"> Система теплоснабжения открытая.</w:t>
      </w:r>
      <w:r w:rsidR="001558C4" w:rsidRPr="001558C4">
        <w:rPr>
          <w:rFonts w:ascii="Times New Roman" w:hAnsi="Times New Roman" w:cs="Times New Roman"/>
          <w:sz w:val="24"/>
          <w:szCs w:val="24"/>
        </w:rPr>
        <w:t xml:space="preserve"> </w:t>
      </w:r>
    </w:p>
    <w:p w:rsidR="00F21E0A" w:rsidRDefault="00392C93"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1E0A">
        <w:rPr>
          <w:rFonts w:ascii="Times New Roman" w:hAnsi="Times New Roman" w:cs="Times New Roman"/>
          <w:sz w:val="24"/>
          <w:szCs w:val="24"/>
        </w:rPr>
        <w:t xml:space="preserve"> В поселке </w:t>
      </w:r>
      <w:proofErr w:type="gramStart"/>
      <w:r w:rsidR="00F21E0A">
        <w:rPr>
          <w:rFonts w:ascii="Times New Roman" w:hAnsi="Times New Roman" w:cs="Times New Roman"/>
          <w:sz w:val="24"/>
          <w:szCs w:val="24"/>
        </w:rPr>
        <w:t>Светлый</w:t>
      </w:r>
      <w:proofErr w:type="gramEnd"/>
      <w:r w:rsidR="00F21E0A">
        <w:rPr>
          <w:rFonts w:ascii="Times New Roman" w:hAnsi="Times New Roman" w:cs="Times New Roman"/>
          <w:sz w:val="24"/>
          <w:szCs w:val="24"/>
        </w:rPr>
        <w:t xml:space="preserve"> централизованное теплоснабжение отсутствует.</w:t>
      </w:r>
    </w:p>
    <w:p w:rsidR="00D50172" w:rsidRDefault="00D50172"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Ц</w:t>
      </w:r>
      <w:r w:rsidR="00392C93">
        <w:rPr>
          <w:rFonts w:ascii="Times New Roman" w:hAnsi="Times New Roman" w:cs="Times New Roman"/>
          <w:sz w:val="24"/>
          <w:szCs w:val="24"/>
        </w:rPr>
        <w:t>ентрализова</w:t>
      </w:r>
      <w:r>
        <w:rPr>
          <w:rFonts w:ascii="Times New Roman" w:hAnsi="Times New Roman" w:cs="Times New Roman"/>
          <w:sz w:val="24"/>
          <w:szCs w:val="24"/>
        </w:rPr>
        <w:t xml:space="preserve">нное теплоснабжение </w:t>
      </w:r>
      <w:r w:rsidR="00392C93">
        <w:rPr>
          <w:rFonts w:ascii="Times New Roman" w:hAnsi="Times New Roman" w:cs="Times New Roman"/>
          <w:sz w:val="24"/>
          <w:szCs w:val="24"/>
        </w:rPr>
        <w:t xml:space="preserve"> осу</w:t>
      </w:r>
      <w:r>
        <w:rPr>
          <w:rFonts w:ascii="Times New Roman" w:hAnsi="Times New Roman" w:cs="Times New Roman"/>
          <w:sz w:val="24"/>
          <w:szCs w:val="24"/>
        </w:rPr>
        <w:t>ществляется от одной котельной № 1.</w:t>
      </w:r>
      <w:r w:rsidR="00392C93">
        <w:rPr>
          <w:rFonts w:ascii="Times New Roman" w:hAnsi="Times New Roman" w:cs="Times New Roman"/>
          <w:sz w:val="24"/>
          <w:szCs w:val="24"/>
        </w:rPr>
        <w:t xml:space="preserve"> </w:t>
      </w:r>
      <w:proofErr w:type="gramStart"/>
      <w:r w:rsidR="00392C93">
        <w:rPr>
          <w:rFonts w:ascii="Times New Roman" w:hAnsi="Times New Roman" w:cs="Times New Roman"/>
          <w:sz w:val="24"/>
          <w:szCs w:val="24"/>
        </w:rPr>
        <w:t>Согласно утвержденного генерального плана поселения предлагается от котельной № 1  осуществить теплоснабжение жилой застройки и объектов культурно-бытового обслуживания, размещаемых на соответств</w:t>
      </w:r>
      <w:proofErr w:type="gramEnd"/>
      <w:r w:rsidR="00392C93">
        <w:rPr>
          <w:rFonts w:ascii="Times New Roman" w:hAnsi="Times New Roman" w:cs="Times New Roman"/>
          <w:sz w:val="24"/>
          <w:szCs w:val="24"/>
        </w:rPr>
        <w:t xml:space="preserve">ующих площадках. Тепловая нагрузка застройки составит </w:t>
      </w:r>
      <w:r w:rsidR="00392C93" w:rsidRPr="00D50172">
        <w:rPr>
          <w:rFonts w:ascii="Times New Roman" w:hAnsi="Times New Roman" w:cs="Times New Roman"/>
          <w:sz w:val="24"/>
          <w:szCs w:val="24"/>
        </w:rPr>
        <w:t>3,04 Гкал/час.</w:t>
      </w:r>
      <w:r w:rsidR="00891268">
        <w:rPr>
          <w:rFonts w:ascii="Times New Roman" w:hAnsi="Times New Roman" w:cs="Times New Roman"/>
          <w:sz w:val="24"/>
          <w:szCs w:val="24"/>
        </w:rPr>
        <w:t xml:space="preserve">            </w:t>
      </w:r>
    </w:p>
    <w:p w:rsidR="00865472" w:rsidRDefault="00865472" w:rsidP="00392C93">
      <w:pPr>
        <w:spacing w:line="240" w:lineRule="auto"/>
        <w:jc w:val="both"/>
        <w:rPr>
          <w:rFonts w:ascii="Times New Roman" w:hAnsi="Times New Roman" w:cs="Times New Roman"/>
          <w:sz w:val="24"/>
          <w:szCs w:val="24"/>
        </w:rPr>
      </w:pPr>
    </w:p>
    <w:p w:rsidR="00891268" w:rsidRPr="00891268" w:rsidRDefault="00891268" w:rsidP="00D50172">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Водоснабжение</w:t>
      </w:r>
    </w:p>
    <w:p w:rsidR="005C5C66" w:rsidRDefault="00891268"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5C66">
        <w:rPr>
          <w:rFonts w:ascii="Times New Roman" w:hAnsi="Times New Roman" w:cs="Times New Roman"/>
          <w:sz w:val="24"/>
          <w:szCs w:val="24"/>
        </w:rPr>
        <w:t xml:space="preserve"> Источником хозяйственно</w:t>
      </w:r>
      <w:r w:rsidR="00BE6AFC">
        <w:rPr>
          <w:rFonts w:ascii="Times New Roman" w:hAnsi="Times New Roman" w:cs="Times New Roman"/>
          <w:sz w:val="24"/>
          <w:szCs w:val="24"/>
        </w:rPr>
        <w:t xml:space="preserve">-питьевого водоснабжения </w:t>
      </w:r>
      <w:proofErr w:type="spellStart"/>
      <w:r w:rsidR="00BE6AFC">
        <w:rPr>
          <w:rFonts w:ascii="Times New Roman" w:hAnsi="Times New Roman" w:cs="Times New Roman"/>
          <w:sz w:val="24"/>
          <w:szCs w:val="24"/>
        </w:rPr>
        <w:t>р.п</w:t>
      </w:r>
      <w:proofErr w:type="spellEnd"/>
      <w:r w:rsidR="00BE6AFC">
        <w:rPr>
          <w:rFonts w:ascii="Times New Roman" w:hAnsi="Times New Roman" w:cs="Times New Roman"/>
          <w:sz w:val="24"/>
          <w:szCs w:val="24"/>
        </w:rPr>
        <w:t>. Кропоткин служит артезианская скважина глубиной 110 м.</w:t>
      </w:r>
      <w:r w:rsidR="00416704">
        <w:rPr>
          <w:rFonts w:ascii="Times New Roman" w:hAnsi="Times New Roman" w:cs="Times New Roman"/>
          <w:sz w:val="24"/>
          <w:szCs w:val="24"/>
        </w:rPr>
        <w:t xml:space="preserve"> Вода из скважины закачивается в емкость </w:t>
      </w:r>
      <w:r w:rsidR="00416704">
        <w:rPr>
          <w:rFonts w:ascii="Times New Roman" w:hAnsi="Times New Roman" w:cs="Times New Roman"/>
          <w:sz w:val="24"/>
          <w:szCs w:val="24"/>
          <w:lang w:val="en-US"/>
        </w:rPr>
        <w:t>V</w:t>
      </w:r>
      <w:r w:rsidR="00416704" w:rsidRPr="00416704">
        <w:rPr>
          <w:rFonts w:ascii="Times New Roman" w:hAnsi="Times New Roman" w:cs="Times New Roman"/>
          <w:sz w:val="24"/>
          <w:szCs w:val="24"/>
        </w:rPr>
        <w:t xml:space="preserve">= 50 </w:t>
      </w:r>
      <w:r w:rsidR="00416704">
        <w:rPr>
          <w:rFonts w:ascii="Times New Roman" w:hAnsi="Times New Roman" w:cs="Times New Roman"/>
          <w:sz w:val="24"/>
          <w:szCs w:val="24"/>
        </w:rPr>
        <w:t>м</w:t>
      </w:r>
      <w:r w:rsidR="00865472">
        <w:rPr>
          <w:rFonts w:ascii="Times New Roman" w:hAnsi="Times New Roman" w:cs="Times New Roman"/>
          <w:sz w:val="24"/>
          <w:szCs w:val="24"/>
          <w:vertAlign w:val="superscript"/>
        </w:rPr>
        <w:t>3</w:t>
      </w:r>
      <w:r w:rsidR="00416704">
        <w:rPr>
          <w:rFonts w:ascii="Times New Roman" w:hAnsi="Times New Roman" w:cs="Times New Roman"/>
          <w:sz w:val="24"/>
          <w:szCs w:val="24"/>
        </w:rPr>
        <w:t xml:space="preserve">, далее без очистки и обеззараживания подается в сеть водоснабжения. В насосной станции установлено 2 насоса </w:t>
      </w:r>
      <w:proofErr w:type="gramStart"/>
      <w:r w:rsidR="00416704">
        <w:rPr>
          <w:rFonts w:ascii="Times New Roman" w:hAnsi="Times New Roman" w:cs="Times New Roman"/>
          <w:sz w:val="24"/>
          <w:szCs w:val="24"/>
        </w:rPr>
        <w:t>КМ</w:t>
      </w:r>
      <w:proofErr w:type="gramEnd"/>
      <w:r w:rsidR="00416704">
        <w:rPr>
          <w:rFonts w:ascii="Times New Roman" w:hAnsi="Times New Roman" w:cs="Times New Roman"/>
          <w:sz w:val="24"/>
          <w:szCs w:val="24"/>
        </w:rPr>
        <w:t xml:space="preserve"> 80/50-200. Водозабор введен в эксплуатацию в 1975г, проектная производительность 280 м</w:t>
      </w:r>
      <w:r w:rsidR="00865472">
        <w:rPr>
          <w:rFonts w:ascii="Times New Roman" w:hAnsi="Times New Roman" w:cs="Times New Roman"/>
          <w:sz w:val="24"/>
          <w:szCs w:val="24"/>
          <w:vertAlign w:val="superscript"/>
        </w:rPr>
        <w:t>3</w:t>
      </w:r>
      <w:r w:rsidR="00416704">
        <w:rPr>
          <w:rFonts w:ascii="Times New Roman" w:hAnsi="Times New Roman" w:cs="Times New Roman"/>
          <w:sz w:val="24"/>
          <w:szCs w:val="24"/>
        </w:rPr>
        <w:t>/</w:t>
      </w:r>
      <w:proofErr w:type="spellStart"/>
      <w:r w:rsidR="00416704">
        <w:rPr>
          <w:rFonts w:ascii="Times New Roman" w:hAnsi="Times New Roman" w:cs="Times New Roman"/>
          <w:sz w:val="24"/>
          <w:szCs w:val="24"/>
        </w:rPr>
        <w:t>сут</w:t>
      </w:r>
      <w:proofErr w:type="spellEnd"/>
      <w:r w:rsidR="00416704">
        <w:rPr>
          <w:rFonts w:ascii="Times New Roman" w:hAnsi="Times New Roman" w:cs="Times New Roman"/>
          <w:sz w:val="24"/>
          <w:szCs w:val="24"/>
        </w:rPr>
        <w:t xml:space="preserve">. </w:t>
      </w:r>
      <w:r w:rsidR="00AA610E" w:rsidRPr="00FD0299">
        <w:rPr>
          <w:rFonts w:ascii="Times New Roman" w:hAnsi="Times New Roman" w:cs="Times New Roman"/>
          <w:sz w:val="24"/>
          <w:szCs w:val="24"/>
        </w:rPr>
        <w:t>На территории поселка находится резервуар запаса воды объемом 120 м</w:t>
      </w:r>
      <w:r w:rsidR="00865472">
        <w:rPr>
          <w:rFonts w:ascii="Times New Roman" w:hAnsi="Times New Roman" w:cs="Times New Roman"/>
          <w:sz w:val="24"/>
          <w:szCs w:val="24"/>
          <w:vertAlign w:val="superscript"/>
        </w:rPr>
        <w:t>3</w:t>
      </w:r>
      <w:r w:rsidR="00AA610E" w:rsidRPr="00FD0299">
        <w:rPr>
          <w:rFonts w:ascii="Times New Roman" w:hAnsi="Times New Roman" w:cs="Times New Roman"/>
          <w:sz w:val="24"/>
          <w:szCs w:val="24"/>
        </w:rPr>
        <w:t>.</w:t>
      </w:r>
      <w:r w:rsidR="003D7870" w:rsidRPr="00FD0299">
        <w:rPr>
          <w:rFonts w:ascii="Times New Roman" w:hAnsi="Times New Roman" w:cs="Times New Roman"/>
          <w:sz w:val="24"/>
          <w:szCs w:val="24"/>
        </w:rPr>
        <w:t xml:space="preserve"> Зоны санитарной охраны источника водоснабжения не установлены.</w:t>
      </w:r>
      <w:r w:rsidR="00B6253E">
        <w:rPr>
          <w:rFonts w:ascii="Times New Roman" w:hAnsi="Times New Roman" w:cs="Times New Roman"/>
          <w:sz w:val="24"/>
          <w:szCs w:val="24"/>
        </w:rPr>
        <w:t xml:space="preserve"> </w:t>
      </w:r>
      <w:r w:rsidR="00DB1376">
        <w:rPr>
          <w:rFonts w:ascii="Times New Roman" w:hAnsi="Times New Roman" w:cs="Times New Roman"/>
          <w:sz w:val="24"/>
          <w:szCs w:val="24"/>
        </w:rPr>
        <w:t xml:space="preserve">Контроль качества воды, подаваемой на хозяйственно-питьевые нужды, ведет ФГУЗ «Центр гигиены и эпидемиологии по иркутской области» филиал в </w:t>
      </w:r>
      <w:proofErr w:type="spellStart"/>
      <w:r w:rsidR="00DB1376">
        <w:rPr>
          <w:rFonts w:ascii="Times New Roman" w:hAnsi="Times New Roman" w:cs="Times New Roman"/>
          <w:sz w:val="24"/>
          <w:szCs w:val="24"/>
        </w:rPr>
        <w:t>Бодайбинском</w:t>
      </w:r>
      <w:proofErr w:type="spellEnd"/>
      <w:r w:rsidR="00DB1376">
        <w:rPr>
          <w:rFonts w:ascii="Times New Roman" w:hAnsi="Times New Roman" w:cs="Times New Roman"/>
          <w:sz w:val="24"/>
          <w:szCs w:val="24"/>
        </w:rPr>
        <w:t xml:space="preserve"> районе.</w:t>
      </w:r>
      <w:r w:rsidR="00F05FFC">
        <w:rPr>
          <w:rFonts w:ascii="Times New Roman" w:hAnsi="Times New Roman" w:cs="Times New Roman"/>
          <w:sz w:val="24"/>
          <w:szCs w:val="24"/>
        </w:rPr>
        <w:t xml:space="preserve"> По </w:t>
      </w:r>
      <w:r w:rsidR="00F05FFC">
        <w:rPr>
          <w:rFonts w:ascii="Times New Roman" w:hAnsi="Times New Roman" w:cs="Times New Roman"/>
          <w:sz w:val="24"/>
          <w:szCs w:val="24"/>
        </w:rPr>
        <w:lastRenderedPageBreak/>
        <w:t xml:space="preserve">представленным протоколам лабораторных исследований проб воды на водозаборных сооружениях качество воды соответствует требованиям </w:t>
      </w:r>
      <w:proofErr w:type="spellStart"/>
      <w:r w:rsidR="00F05FFC">
        <w:rPr>
          <w:rFonts w:ascii="Times New Roman" w:hAnsi="Times New Roman" w:cs="Times New Roman"/>
          <w:sz w:val="24"/>
          <w:szCs w:val="24"/>
        </w:rPr>
        <w:t>СанПин</w:t>
      </w:r>
      <w:proofErr w:type="spellEnd"/>
      <w:r w:rsidR="00F05FFC">
        <w:rPr>
          <w:rFonts w:ascii="Times New Roman" w:hAnsi="Times New Roman" w:cs="Times New Roman"/>
          <w:sz w:val="24"/>
          <w:szCs w:val="24"/>
        </w:rPr>
        <w:t>. Трубопроводы водоснабжения проложены в каналах совместно с тепловыми сетями. Протяженность сетей водоснабжения составляет 6 км.</w:t>
      </w:r>
    </w:p>
    <w:p w:rsidR="00F05FFC" w:rsidRDefault="00F05FFC"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 </w:t>
      </w:r>
      <w:proofErr w:type="gramStart"/>
      <w:r>
        <w:rPr>
          <w:rFonts w:ascii="Times New Roman" w:hAnsi="Times New Roman" w:cs="Times New Roman"/>
          <w:sz w:val="24"/>
          <w:szCs w:val="24"/>
        </w:rPr>
        <w:t>Светлый</w:t>
      </w:r>
      <w:proofErr w:type="gramEnd"/>
      <w:r>
        <w:rPr>
          <w:rFonts w:ascii="Times New Roman" w:hAnsi="Times New Roman" w:cs="Times New Roman"/>
          <w:sz w:val="24"/>
          <w:szCs w:val="24"/>
        </w:rPr>
        <w:t xml:space="preserve"> отсутствуют сети и сооружения водоснабжения. Вода на хозяйственно-питьевые нужды населению подвозится автотранспортом. Забор воды осуществляется из р. Тунгуски.</w:t>
      </w:r>
    </w:p>
    <w:p w:rsidR="0004077C" w:rsidRDefault="0004077C"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Проектом Схемы территориального планирования </w:t>
      </w:r>
      <w:proofErr w:type="spellStart"/>
      <w:r>
        <w:rPr>
          <w:rFonts w:ascii="Times New Roman" w:hAnsi="Times New Roman" w:cs="Times New Roman"/>
          <w:i/>
          <w:sz w:val="24"/>
          <w:szCs w:val="24"/>
        </w:rPr>
        <w:t>Бодайбинского</w:t>
      </w:r>
      <w:proofErr w:type="spellEnd"/>
      <w:r>
        <w:rPr>
          <w:rFonts w:ascii="Times New Roman" w:hAnsi="Times New Roman" w:cs="Times New Roman"/>
          <w:i/>
          <w:sz w:val="24"/>
          <w:szCs w:val="24"/>
        </w:rPr>
        <w:t xml:space="preserve"> района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 предусматривается: строительство водозабора подземных вод и водоочистных сооружений; перекладка сетей водоснабжения.</w:t>
      </w:r>
    </w:p>
    <w:p w:rsidR="0004077C" w:rsidRDefault="0004077C"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Комплексной программой социально-экономического развития </w:t>
      </w:r>
      <w:proofErr w:type="spellStart"/>
      <w:r>
        <w:rPr>
          <w:rFonts w:ascii="Times New Roman" w:hAnsi="Times New Roman" w:cs="Times New Roman"/>
          <w:i/>
          <w:sz w:val="24"/>
          <w:szCs w:val="24"/>
        </w:rPr>
        <w:t>Бодайбинского</w:t>
      </w:r>
      <w:proofErr w:type="spellEnd"/>
      <w:r>
        <w:rPr>
          <w:rFonts w:ascii="Times New Roman" w:hAnsi="Times New Roman" w:cs="Times New Roman"/>
          <w:i/>
          <w:sz w:val="24"/>
          <w:szCs w:val="24"/>
        </w:rPr>
        <w:t xml:space="preserve"> района до 2017г.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 предусматривается: разработка проекта водозабора и магистральных сетей водоснабжения от водозабора до сетей водоснабжения поселка; перекладка сетей водоснабжения.</w:t>
      </w:r>
    </w:p>
    <w:p w:rsidR="00F163C4" w:rsidRDefault="00F163C4"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Хозяйст</w:t>
      </w:r>
      <w:r w:rsidR="00807BB8">
        <w:rPr>
          <w:rFonts w:ascii="Times New Roman" w:hAnsi="Times New Roman" w:cs="Times New Roman"/>
          <w:sz w:val="24"/>
          <w:szCs w:val="24"/>
        </w:rPr>
        <w:t>венно-питьевой водопровод в р. п</w:t>
      </w:r>
      <w:r>
        <w:rPr>
          <w:rFonts w:ascii="Times New Roman" w:hAnsi="Times New Roman" w:cs="Times New Roman"/>
          <w:sz w:val="24"/>
          <w:szCs w:val="24"/>
        </w:rPr>
        <w:t xml:space="preserve">. Кропоткин предусматривается объединенный с </w:t>
      </w:r>
      <w:proofErr w:type="gramStart"/>
      <w:r>
        <w:rPr>
          <w:rFonts w:ascii="Times New Roman" w:hAnsi="Times New Roman" w:cs="Times New Roman"/>
          <w:sz w:val="24"/>
          <w:szCs w:val="24"/>
        </w:rPr>
        <w:t>противопожарным</w:t>
      </w:r>
      <w:proofErr w:type="gramEnd"/>
      <w:r>
        <w:rPr>
          <w:rFonts w:ascii="Times New Roman" w:hAnsi="Times New Roman" w:cs="Times New Roman"/>
          <w:sz w:val="24"/>
          <w:szCs w:val="24"/>
        </w:rPr>
        <w:t>.</w:t>
      </w:r>
      <w:r w:rsidR="00D06035">
        <w:rPr>
          <w:rFonts w:ascii="Times New Roman" w:hAnsi="Times New Roman" w:cs="Times New Roman"/>
          <w:sz w:val="24"/>
          <w:szCs w:val="24"/>
        </w:rPr>
        <w:t xml:space="preserve"> В настоящее время в </w:t>
      </w:r>
      <w:proofErr w:type="spellStart"/>
      <w:r w:rsidR="00D06035">
        <w:rPr>
          <w:rFonts w:ascii="Times New Roman" w:hAnsi="Times New Roman" w:cs="Times New Roman"/>
          <w:sz w:val="24"/>
          <w:szCs w:val="24"/>
        </w:rPr>
        <w:t>р.п</w:t>
      </w:r>
      <w:proofErr w:type="spellEnd"/>
      <w:r w:rsidR="00D06035">
        <w:rPr>
          <w:rFonts w:ascii="Times New Roman" w:hAnsi="Times New Roman" w:cs="Times New Roman"/>
          <w:sz w:val="24"/>
          <w:szCs w:val="24"/>
        </w:rPr>
        <w:t>. Кропоткин забор воды на пожаротушение осуществляется  из сетей водосн</w:t>
      </w:r>
      <w:r w:rsidR="00451CB1">
        <w:rPr>
          <w:rFonts w:ascii="Times New Roman" w:hAnsi="Times New Roman" w:cs="Times New Roman"/>
          <w:sz w:val="24"/>
          <w:szCs w:val="24"/>
        </w:rPr>
        <w:t xml:space="preserve">абжения через пожарные гидранты, на насосной станции и из р. </w:t>
      </w:r>
      <w:proofErr w:type="spellStart"/>
      <w:r w:rsidR="00451CB1">
        <w:rPr>
          <w:rFonts w:ascii="Times New Roman" w:hAnsi="Times New Roman" w:cs="Times New Roman"/>
          <w:sz w:val="24"/>
          <w:szCs w:val="24"/>
        </w:rPr>
        <w:t>Ныгри</w:t>
      </w:r>
      <w:proofErr w:type="spellEnd"/>
      <w:r w:rsidR="00451CB1">
        <w:rPr>
          <w:rFonts w:ascii="Times New Roman" w:hAnsi="Times New Roman" w:cs="Times New Roman"/>
          <w:sz w:val="24"/>
          <w:szCs w:val="24"/>
        </w:rPr>
        <w:t xml:space="preserve">. В п. Светлый забор воды на пожаротушение осуществляется из р. Тунгуски. В </w:t>
      </w:r>
      <w:proofErr w:type="spellStart"/>
      <w:r w:rsidR="00451CB1">
        <w:rPr>
          <w:rFonts w:ascii="Times New Roman" w:hAnsi="Times New Roman" w:cs="Times New Roman"/>
          <w:sz w:val="24"/>
          <w:szCs w:val="24"/>
        </w:rPr>
        <w:t>р.п</w:t>
      </w:r>
      <w:proofErr w:type="spellEnd"/>
      <w:r w:rsidR="00451CB1">
        <w:rPr>
          <w:rFonts w:ascii="Times New Roman" w:hAnsi="Times New Roman" w:cs="Times New Roman"/>
          <w:sz w:val="24"/>
          <w:szCs w:val="24"/>
        </w:rPr>
        <w:t xml:space="preserve">. Кропоткин объема существующих резервуаров, для сохранения неприкосновенного запаса воды недостаточно. Забор воды на пожаротушение может осуществляться из р. </w:t>
      </w:r>
      <w:proofErr w:type="spellStart"/>
      <w:r w:rsidR="00451CB1">
        <w:rPr>
          <w:rFonts w:ascii="Times New Roman" w:hAnsi="Times New Roman" w:cs="Times New Roman"/>
          <w:sz w:val="24"/>
          <w:szCs w:val="24"/>
        </w:rPr>
        <w:t>Ныгри</w:t>
      </w:r>
      <w:proofErr w:type="spellEnd"/>
      <w:r w:rsidR="00451CB1">
        <w:rPr>
          <w:rFonts w:ascii="Times New Roman" w:hAnsi="Times New Roman" w:cs="Times New Roman"/>
          <w:sz w:val="24"/>
          <w:szCs w:val="24"/>
        </w:rPr>
        <w:t xml:space="preserve">. </w:t>
      </w:r>
    </w:p>
    <w:p w:rsidR="00B36551" w:rsidRDefault="002C208E"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551">
        <w:rPr>
          <w:rFonts w:ascii="Times New Roman" w:hAnsi="Times New Roman" w:cs="Times New Roman"/>
          <w:sz w:val="24"/>
          <w:szCs w:val="24"/>
        </w:rPr>
        <w:t xml:space="preserve">  </w:t>
      </w:r>
      <w:r w:rsidR="00B36551">
        <w:rPr>
          <w:rFonts w:ascii="Times New Roman" w:hAnsi="Times New Roman" w:cs="Times New Roman"/>
          <w:b/>
          <w:i/>
          <w:sz w:val="24"/>
          <w:szCs w:val="24"/>
        </w:rPr>
        <w:t>Канализация</w:t>
      </w:r>
      <w:r>
        <w:rPr>
          <w:rFonts w:ascii="Times New Roman" w:hAnsi="Times New Roman" w:cs="Times New Roman"/>
          <w:sz w:val="24"/>
          <w:szCs w:val="24"/>
        </w:rPr>
        <w:t xml:space="preserve">  </w:t>
      </w:r>
    </w:p>
    <w:p w:rsidR="002C208E" w:rsidRDefault="00B36551"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08E">
        <w:rPr>
          <w:rFonts w:ascii="Times New Roman" w:hAnsi="Times New Roman" w:cs="Times New Roman"/>
          <w:sz w:val="24"/>
          <w:szCs w:val="24"/>
        </w:rPr>
        <w:t xml:space="preserve"> В </w:t>
      </w:r>
      <w:proofErr w:type="spellStart"/>
      <w:r w:rsidR="002C208E">
        <w:rPr>
          <w:rFonts w:ascii="Times New Roman" w:hAnsi="Times New Roman" w:cs="Times New Roman"/>
          <w:sz w:val="24"/>
          <w:szCs w:val="24"/>
        </w:rPr>
        <w:t>р.п</w:t>
      </w:r>
      <w:proofErr w:type="spellEnd"/>
      <w:r w:rsidR="002C208E">
        <w:rPr>
          <w:rFonts w:ascii="Times New Roman" w:hAnsi="Times New Roman" w:cs="Times New Roman"/>
          <w:sz w:val="24"/>
          <w:szCs w:val="24"/>
        </w:rPr>
        <w:t>. Кропоткин отведение хозяйственно-бытовых стоков от жилых домов и объектов соцкультбыта осуществляется в выгребные ямы с последующей откачкой и вывозом на рельеф.</w:t>
      </w:r>
      <w:r w:rsidR="00320AEF">
        <w:rPr>
          <w:rFonts w:ascii="Times New Roman" w:hAnsi="Times New Roman" w:cs="Times New Roman"/>
          <w:sz w:val="24"/>
          <w:szCs w:val="24"/>
        </w:rPr>
        <w:t xml:space="preserve"> В </w:t>
      </w:r>
      <w:r w:rsidR="0068667E">
        <w:rPr>
          <w:rFonts w:ascii="Times New Roman" w:hAnsi="Times New Roman" w:cs="Times New Roman"/>
          <w:sz w:val="24"/>
          <w:szCs w:val="24"/>
        </w:rPr>
        <w:t xml:space="preserve">поселке 33 выгребные ямы. В п. </w:t>
      </w:r>
      <w:proofErr w:type="gramStart"/>
      <w:r w:rsidR="0068667E">
        <w:rPr>
          <w:rFonts w:ascii="Times New Roman" w:hAnsi="Times New Roman" w:cs="Times New Roman"/>
          <w:sz w:val="24"/>
          <w:szCs w:val="24"/>
        </w:rPr>
        <w:t>С</w:t>
      </w:r>
      <w:r w:rsidR="00320AEF">
        <w:rPr>
          <w:rFonts w:ascii="Times New Roman" w:hAnsi="Times New Roman" w:cs="Times New Roman"/>
          <w:sz w:val="24"/>
          <w:szCs w:val="24"/>
        </w:rPr>
        <w:t>ветлый</w:t>
      </w:r>
      <w:proofErr w:type="gramEnd"/>
      <w:r w:rsidR="00320AEF">
        <w:rPr>
          <w:rFonts w:ascii="Times New Roman" w:hAnsi="Times New Roman" w:cs="Times New Roman"/>
          <w:sz w:val="24"/>
          <w:szCs w:val="24"/>
        </w:rPr>
        <w:t xml:space="preserve"> отсутствуют сети и сооружения хозяйственно-бытовой канализации.</w:t>
      </w:r>
    </w:p>
    <w:p w:rsidR="00E33CE4" w:rsidRDefault="00AE4334"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Проектом схемы территориального  планирования </w:t>
      </w:r>
      <w:proofErr w:type="spellStart"/>
      <w:r>
        <w:rPr>
          <w:rFonts w:ascii="Times New Roman" w:hAnsi="Times New Roman" w:cs="Times New Roman"/>
          <w:i/>
          <w:sz w:val="24"/>
          <w:szCs w:val="24"/>
        </w:rPr>
        <w:t>Бодайбинского</w:t>
      </w:r>
      <w:proofErr w:type="spellEnd"/>
      <w:r>
        <w:rPr>
          <w:rFonts w:ascii="Times New Roman" w:hAnsi="Times New Roman" w:cs="Times New Roman"/>
          <w:i/>
          <w:sz w:val="24"/>
          <w:szCs w:val="24"/>
        </w:rPr>
        <w:t xml:space="preserve"> района </w:t>
      </w:r>
      <w:r w:rsidRPr="00AE4334">
        <w:rPr>
          <w:rFonts w:ascii="Times New Roman" w:hAnsi="Times New Roman" w:cs="Times New Roman"/>
          <w:sz w:val="24"/>
          <w:szCs w:val="24"/>
        </w:rPr>
        <w:t xml:space="preserve">в </w:t>
      </w:r>
      <w:proofErr w:type="spellStart"/>
      <w:r w:rsidRPr="00AE4334">
        <w:rPr>
          <w:rFonts w:ascii="Times New Roman" w:hAnsi="Times New Roman" w:cs="Times New Roman"/>
          <w:sz w:val="24"/>
          <w:szCs w:val="24"/>
        </w:rPr>
        <w:t>р.п</w:t>
      </w:r>
      <w:proofErr w:type="spellEnd"/>
      <w:r w:rsidRPr="00AE4334">
        <w:rPr>
          <w:rFonts w:ascii="Times New Roman" w:hAnsi="Times New Roman" w:cs="Times New Roman"/>
          <w:sz w:val="24"/>
          <w:szCs w:val="24"/>
        </w:rPr>
        <w:t>. Кропоткин</w:t>
      </w:r>
      <w:r>
        <w:rPr>
          <w:rFonts w:ascii="Times New Roman" w:hAnsi="Times New Roman" w:cs="Times New Roman"/>
          <w:sz w:val="24"/>
          <w:szCs w:val="24"/>
        </w:rPr>
        <w:t xml:space="preserve"> предусматривается выполнить строительство </w:t>
      </w:r>
      <w:proofErr w:type="spellStart"/>
      <w:r>
        <w:rPr>
          <w:rFonts w:ascii="Times New Roman" w:hAnsi="Times New Roman" w:cs="Times New Roman"/>
          <w:sz w:val="24"/>
          <w:szCs w:val="24"/>
        </w:rPr>
        <w:t>блочно</w:t>
      </w:r>
      <w:proofErr w:type="spellEnd"/>
      <w:r>
        <w:rPr>
          <w:rFonts w:ascii="Times New Roman" w:hAnsi="Times New Roman" w:cs="Times New Roman"/>
          <w:sz w:val="24"/>
          <w:szCs w:val="24"/>
        </w:rPr>
        <w:t>-модульных канализационных очистных сооружений и сетей хозяйственно-бытовой канализации.</w:t>
      </w:r>
    </w:p>
    <w:p w:rsidR="005D5889" w:rsidRDefault="00E33CE4"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территории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 и п. Светлый существует открытый отвод дождевых и талых вод. Сетей и сооружений ливневой канализации нет.</w:t>
      </w:r>
    </w:p>
    <w:p w:rsidR="005D5889" w:rsidRDefault="005D5889" w:rsidP="00392C93">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Проектом схемы территориального планирования </w:t>
      </w:r>
      <w:proofErr w:type="spellStart"/>
      <w:r>
        <w:rPr>
          <w:rFonts w:ascii="Times New Roman" w:hAnsi="Times New Roman" w:cs="Times New Roman"/>
          <w:i/>
          <w:sz w:val="24"/>
          <w:szCs w:val="24"/>
        </w:rPr>
        <w:t>Бодайбинского</w:t>
      </w:r>
      <w:proofErr w:type="spellEnd"/>
      <w:r>
        <w:rPr>
          <w:rFonts w:ascii="Times New Roman" w:hAnsi="Times New Roman" w:cs="Times New Roman"/>
          <w:i/>
          <w:sz w:val="24"/>
          <w:szCs w:val="24"/>
        </w:rPr>
        <w:t xml:space="preserve"> района </w:t>
      </w:r>
      <w:r>
        <w:rPr>
          <w:rFonts w:ascii="Times New Roman" w:hAnsi="Times New Roman" w:cs="Times New Roman"/>
          <w:sz w:val="24"/>
          <w:szCs w:val="24"/>
        </w:rPr>
        <w:t>предусматривались следующие мероприятия:</w:t>
      </w:r>
    </w:p>
    <w:p w:rsidR="005D5889" w:rsidRDefault="005D5889"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поверхностного стока.</w:t>
      </w:r>
    </w:p>
    <w:p w:rsidR="005D5889" w:rsidRDefault="005D5889"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Утвержденным генпланом предусматривались следующие мероприятия:</w:t>
      </w:r>
    </w:p>
    <w:p w:rsidR="005D5889" w:rsidRDefault="005D5889"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закрытого коллектора;</w:t>
      </w:r>
    </w:p>
    <w:p w:rsidR="005D5889" w:rsidRDefault="005D5889"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набережной;</w:t>
      </w:r>
    </w:p>
    <w:p w:rsidR="005D5889" w:rsidRDefault="005D5889"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нагорных канав;</w:t>
      </w:r>
    </w:p>
    <w:p w:rsidR="00FD4DB1" w:rsidRDefault="00FD4DB1" w:rsidP="00392C93">
      <w:pPr>
        <w:spacing w:line="240" w:lineRule="auto"/>
        <w:jc w:val="both"/>
        <w:rPr>
          <w:rFonts w:ascii="Times New Roman" w:hAnsi="Times New Roman" w:cs="Times New Roman"/>
          <w:sz w:val="24"/>
          <w:szCs w:val="24"/>
        </w:rPr>
      </w:pPr>
      <w:r>
        <w:rPr>
          <w:rFonts w:ascii="Times New Roman" w:hAnsi="Times New Roman" w:cs="Times New Roman"/>
          <w:sz w:val="24"/>
          <w:szCs w:val="24"/>
        </w:rPr>
        <w:t>- вертикальная планировка территории с организацией отвода поверхностных вод.</w:t>
      </w:r>
    </w:p>
    <w:p w:rsidR="00A86B5B" w:rsidRPr="00A86B5B" w:rsidRDefault="00A503CF" w:rsidP="007973A6">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A86B5B" w:rsidRPr="00A86B5B">
        <w:rPr>
          <w:rFonts w:ascii="Times New Roman" w:hAnsi="Times New Roman" w:cs="Times New Roman"/>
          <w:b/>
          <w:i/>
          <w:sz w:val="24"/>
          <w:szCs w:val="24"/>
        </w:rPr>
        <w:t>Санитарная очистка</w:t>
      </w:r>
    </w:p>
    <w:p w:rsidR="00A503CF" w:rsidRDefault="00A86B5B"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03CF">
        <w:rPr>
          <w:rFonts w:ascii="Times New Roman" w:hAnsi="Times New Roman" w:cs="Times New Roman"/>
          <w:sz w:val="24"/>
          <w:szCs w:val="24"/>
        </w:rPr>
        <w:t>Ежегодно на территории Кропоткинского городского поселения образуется ок</w:t>
      </w:r>
      <w:r w:rsidR="00EA4F00">
        <w:rPr>
          <w:rFonts w:ascii="Times New Roman" w:hAnsi="Times New Roman" w:cs="Times New Roman"/>
          <w:sz w:val="24"/>
          <w:szCs w:val="24"/>
        </w:rPr>
        <w:t>оло 2,5 тыс. м</w:t>
      </w:r>
      <w:r w:rsidR="00BF6DEE">
        <w:rPr>
          <w:rFonts w:ascii="Times New Roman" w:hAnsi="Times New Roman" w:cs="Times New Roman"/>
          <w:sz w:val="24"/>
          <w:szCs w:val="24"/>
          <w:vertAlign w:val="superscript"/>
        </w:rPr>
        <w:t>3</w:t>
      </w:r>
      <w:r w:rsidR="00EA4F00">
        <w:rPr>
          <w:rFonts w:ascii="Times New Roman" w:hAnsi="Times New Roman" w:cs="Times New Roman"/>
          <w:sz w:val="24"/>
          <w:szCs w:val="24"/>
        </w:rPr>
        <w:t xml:space="preserve"> ТКО. ТК</w:t>
      </w:r>
      <w:r w:rsidR="00A503CF">
        <w:rPr>
          <w:rFonts w:ascii="Times New Roman" w:hAnsi="Times New Roman" w:cs="Times New Roman"/>
          <w:sz w:val="24"/>
          <w:szCs w:val="24"/>
        </w:rPr>
        <w:t>О складываются из нескольких потоков: от жилого фонда, торговых организаций, различных предприятий и учреждений.</w:t>
      </w:r>
    </w:p>
    <w:p w:rsidR="007973A6" w:rsidRDefault="00EA4F00"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Преобладающая часть ТК</w:t>
      </w:r>
      <w:r w:rsidR="007973A6">
        <w:rPr>
          <w:rFonts w:ascii="Times New Roman" w:hAnsi="Times New Roman" w:cs="Times New Roman"/>
          <w:sz w:val="24"/>
          <w:szCs w:val="24"/>
        </w:rPr>
        <w:t>О с</w:t>
      </w:r>
      <w:r>
        <w:rPr>
          <w:rFonts w:ascii="Times New Roman" w:hAnsi="Times New Roman" w:cs="Times New Roman"/>
          <w:sz w:val="24"/>
          <w:szCs w:val="24"/>
        </w:rPr>
        <w:t>кладируется на свалке. Свалка ТК</w:t>
      </w:r>
      <w:r w:rsidR="007973A6">
        <w:rPr>
          <w:rFonts w:ascii="Times New Roman" w:hAnsi="Times New Roman" w:cs="Times New Roman"/>
          <w:sz w:val="24"/>
          <w:szCs w:val="24"/>
        </w:rPr>
        <w:t xml:space="preserve">О расположена в 2 км от поселка Кропоткин, вдоль автодороги Бодайбо-Кропоткин. </w:t>
      </w:r>
    </w:p>
    <w:p w:rsidR="007973A6" w:rsidRDefault="007973A6"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свалки не отвечает санитарным нормам и требованиям. Территория свалки не огорожена и не обвалована, изоляция слоев не проводится, отсутствуют наблюдательные скважины для мониторинга подземных вод.</w:t>
      </w:r>
    </w:p>
    <w:p w:rsidR="00F64EFE" w:rsidRDefault="00F64EFE"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Сбор и доставка отходов на полигон осуществляется транспортом предприятия МУП «</w:t>
      </w:r>
      <w:proofErr w:type="spellStart"/>
      <w:r>
        <w:rPr>
          <w:rFonts w:ascii="Times New Roman" w:hAnsi="Times New Roman" w:cs="Times New Roman"/>
          <w:sz w:val="24"/>
          <w:szCs w:val="24"/>
        </w:rPr>
        <w:t>Тепловодоцентраль</w:t>
      </w:r>
      <w:proofErr w:type="spellEnd"/>
      <w:r>
        <w:rPr>
          <w:rFonts w:ascii="Times New Roman" w:hAnsi="Times New Roman" w:cs="Times New Roman"/>
          <w:sz w:val="24"/>
          <w:szCs w:val="24"/>
        </w:rPr>
        <w:t>» на договорной основе по си</w:t>
      </w:r>
      <w:r w:rsidR="00EA4F00">
        <w:rPr>
          <w:rFonts w:ascii="Times New Roman" w:hAnsi="Times New Roman" w:cs="Times New Roman"/>
          <w:sz w:val="24"/>
          <w:szCs w:val="24"/>
        </w:rPr>
        <w:t>стеме непосредственного сбора ТК</w:t>
      </w:r>
      <w:r>
        <w:rPr>
          <w:rFonts w:ascii="Times New Roman" w:hAnsi="Times New Roman" w:cs="Times New Roman"/>
          <w:sz w:val="24"/>
          <w:szCs w:val="24"/>
        </w:rPr>
        <w:t>О.</w:t>
      </w:r>
    </w:p>
    <w:p w:rsidR="00DB60A1" w:rsidRDefault="00802E76"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ЖБО от жилой и общественной застройки собираются в выгребные ямы с последующей откачкой и вывозом вакуумной машиной на рельеф. Производственные отходы</w:t>
      </w:r>
      <w:r w:rsidR="00EA4F00">
        <w:rPr>
          <w:rFonts w:ascii="Times New Roman" w:hAnsi="Times New Roman" w:cs="Times New Roman"/>
          <w:sz w:val="24"/>
          <w:szCs w:val="24"/>
        </w:rPr>
        <w:t xml:space="preserve"> складируются также на свалке ТК</w:t>
      </w:r>
      <w:r>
        <w:rPr>
          <w:rFonts w:ascii="Times New Roman" w:hAnsi="Times New Roman" w:cs="Times New Roman"/>
          <w:sz w:val="24"/>
          <w:szCs w:val="24"/>
        </w:rPr>
        <w:t>О или на территории предприятия</w:t>
      </w:r>
      <w:r w:rsidRPr="000A7BE9">
        <w:rPr>
          <w:rFonts w:ascii="Times New Roman" w:hAnsi="Times New Roman" w:cs="Times New Roman"/>
          <w:sz w:val="24"/>
          <w:szCs w:val="24"/>
        </w:rPr>
        <w:t xml:space="preserve">. </w:t>
      </w:r>
      <w:r w:rsidR="00311927" w:rsidRPr="000A7BE9">
        <w:rPr>
          <w:rFonts w:ascii="Times New Roman" w:hAnsi="Times New Roman" w:cs="Times New Roman"/>
          <w:sz w:val="24"/>
          <w:szCs w:val="24"/>
        </w:rPr>
        <w:t>Незначительная часть отходов поступает на переработку в качестве вторичного сырья (в основном, это аккумуляторы, отработанные ртутные лампы и ртутьсодержащие приборы, лом и отходы цветных металлов).</w:t>
      </w:r>
      <w:r w:rsidR="00311927">
        <w:rPr>
          <w:rFonts w:ascii="Times New Roman" w:hAnsi="Times New Roman" w:cs="Times New Roman"/>
          <w:sz w:val="24"/>
          <w:szCs w:val="24"/>
        </w:rPr>
        <w:t xml:space="preserve"> Действующее кладбище </w:t>
      </w:r>
      <w:proofErr w:type="spellStart"/>
      <w:r w:rsidR="00311927">
        <w:rPr>
          <w:rFonts w:ascii="Times New Roman" w:hAnsi="Times New Roman" w:cs="Times New Roman"/>
          <w:sz w:val="24"/>
          <w:szCs w:val="24"/>
        </w:rPr>
        <w:t>р.п</w:t>
      </w:r>
      <w:proofErr w:type="spellEnd"/>
      <w:r w:rsidR="00311927">
        <w:rPr>
          <w:rFonts w:ascii="Times New Roman" w:hAnsi="Times New Roman" w:cs="Times New Roman"/>
          <w:sz w:val="24"/>
          <w:szCs w:val="24"/>
        </w:rPr>
        <w:t>. Кропоткин расположено с восточной стороны, за пределами жилой застройки поселка.</w:t>
      </w:r>
      <w:r w:rsidR="008B3D5B">
        <w:rPr>
          <w:rFonts w:ascii="Times New Roman" w:hAnsi="Times New Roman" w:cs="Times New Roman"/>
          <w:sz w:val="24"/>
          <w:szCs w:val="24"/>
        </w:rPr>
        <w:t xml:space="preserve"> Площадь территории кладбища составляет порядка 6,0 га.</w:t>
      </w:r>
      <w:r w:rsidR="00DB60A1">
        <w:rPr>
          <w:rFonts w:ascii="Times New Roman" w:hAnsi="Times New Roman" w:cs="Times New Roman"/>
          <w:sz w:val="24"/>
          <w:szCs w:val="24"/>
        </w:rPr>
        <w:t xml:space="preserve"> В Кропоткинском муниципальном образовании </w:t>
      </w:r>
      <w:r w:rsidR="00DB60A1" w:rsidRPr="000A7BE9">
        <w:rPr>
          <w:rFonts w:ascii="Times New Roman" w:hAnsi="Times New Roman" w:cs="Times New Roman"/>
          <w:sz w:val="24"/>
          <w:szCs w:val="24"/>
        </w:rPr>
        <w:t xml:space="preserve">проектом Схемы территориального планирования </w:t>
      </w:r>
      <w:proofErr w:type="spellStart"/>
      <w:r w:rsidR="00DB60A1" w:rsidRPr="000A7BE9">
        <w:rPr>
          <w:rFonts w:ascii="Times New Roman" w:hAnsi="Times New Roman" w:cs="Times New Roman"/>
          <w:sz w:val="24"/>
          <w:szCs w:val="24"/>
        </w:rPr>
        <w:t>Бодайбинского</w:t>
      </w:r>
      <w:proofErr w:type="spellEnd"/>
      <w:r w:rsidR="00DB60A1" w:rsidRPr="000A7BE9">
        <w:rPr>
          <w:rFonts w:ascii="Times New Roman" w:hAnsi="Times New Roman" w:cs="Times New Roman"/>
          <w:sz w:val="24"/>
          <w:szCs w:val="24"/>
        </w:rPr>
        <w:t xml:space="preserve"> района</w:t>
      </w:r>
      <w:r w:rsidR="00DB60A1">
        <w:rPr>
          <w:rFonts w:ascii="Times New Roman" w:hAnsi="Times New Roman" w:cs="Times New Roman"/>
          <w:i/>
          <w:sz w:val="24"/>
          <w:szCs w:val="24"/>
        </w:rPr>
        <w:t xml:space="preserve"> </w:t>
      </w:r>
      <w:r w:rsidR="00DB60A1">
        <w:rPr>
          <w:rFonts w:ascii="Times New Roman" w:hAnsi="Times New Roman" w:cs="Times New Roman"/>
          <w:sz w:val="24"/>
          <w:szCs w:val="24"/>
        </w:rPr>
        <w:t>предусматривается проектиров</w:t>
      </w:r>
      <w:r w:rsidR="00ED29B6">
        <w:rPr>
          <w:rFonts w:ascii="Times New Roman" w:hAnsi="Times New Roman" w:cs="Times New Roman"/>
          <w:sz w:val="24"/>
          <w:szCs w:val="24"/>
        </w:rPr>
        <w:t>ание и строительство полигона ТК</w:t>
      </w:r>
      <w:r w:rsidR="00DB60A1">
        <w:rPr>
          <w:rFonts w:ascii="Times New Roman" w:hAnsi="Times New Roman" w:cs="Times New Roman"/>
          <w:sz w:val="24"/>
          <w:szCs w:val="24"/>
        </w:rPr>
        <w:t>О.</w:t>
      </w:r>
    </w:p>
    <w:p w:rsidR="003C3EF2" w:rsidRDefault="003C3EF2"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ЖБО собираются в выгребные ямы и вывозятся вакуумным транспортом.</w:t>
      </w:r>
    </w:p>
    <w:p w:rsidR="00D65AD8" w:rsidRDefault="00D65AD8" w:rsidP="007973A6">
      <w:pPr>
        <w:spacing w:line="240" w:lineRule="auto"/>
        <w:jc w:val="both"/>
        <w:rPr>
          <w:rFonts w:ascii="Times New Roman" w:hAnsi="Times New Roman" w:cs="Times New Roman"/>
          <w:b/>
          <w:sz w:val="28"/>
          <w:szCs w:val="28"/>
        </w:rPr>
      </w:pPr>
      <w:r w:rsidRPr="00D65AD8">
        <w:rPr>
          <w:rFonts w:ascii="Times New Roman" w:hAnsi="Times New Roman" w:cs="Times New Roman"/>
          <w:b/>
          <w:sz w:val="28"/>
          <w:szCs w:val="28"/>
        </w:rPr>
        <w:t xml:space="preserve">           2.11. </w:t>
      </w:r>
      <w:r>
        <w:rPr>
          <w:rFonts w:ascii="Times New Roman" w:hAnsi="Times New Roman" w:cs="Times New Roman"/>
          <w:b/>
          <w:sz w:val="28"/>
          <w:szCs w:val="28"/>
        </w:rPr>
        <w:t xml:space="preserve">       Оценка состояния окружающей среды</w:t>
      </w:r>
    </w:p>
    <w:p w:rsidR="00BA3CAC" w:rsidRDefault="00BA3CAC" w:rsidP="00E4017E">
      <w:pPr>
        <w:spacing w:line="240" w:lineRule="auto"/>
        <w:jc w:val="both"/>
        <w:rPr>
          <w:rFonts w:ascii="Times New Roman" w:hAnsi="Times New Roman" w:cs="Times New Roman"/>
          <w:sz w:val="24"/>
          <w:szCs w:val="24"/>
        </w:rPr>
      </w:pPr>
      <w:r w:rsidRPr="00BA3CAC">
        <w:rPr>
          <w:rFonts w:ascii="Times New Roman" w:hAnsi="Times New Roman" w:cs="Times New Roman"/>
          <w:sz w:val="28"/>
          <w:szCs w:val="28"/>
        </w:rPr>
        <w:t xml:space="preserve">        </w:t>
      </w:r>
      <w:r w:rsidRPr="00BA3CAC">
        <w:rPr>
          <w:rFonts w:ascii="Times New Roman" w:hAnsi="Times New Roman" w:cs="Times New Roman"/>
          <w:sz w:val="24"/>
          <w:szCs w:val="24"/>
        </w:rPr>
        <w:t>Состояние воздушного бассейна</w:t>
      </w:r>
      <w:r>
        <w:rPr>
          <w:rFonts w:ascii="Times New Roman" w:hAnsi="Times New Roman" w:cs="Times New Roman"/>
          <w:sz w:val="24"/>
          <w:szCs w:val="24"/>
        </w:rPr>
        <w:t xml:space="preserve"> является одним из основных факторов, определяющих экологическую ситуацию и условия проживания населения.</w:t>
      </w:r>
    </w:p>
    <w:p w:rsidR="00E4017E" w:rsidRDefault="00E4017E"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 видом деятельности в поселении является золотодобыча. По этой причине основное влияние на загрязнение атмосферного воздуха в поселении оказывают объекты золотодобывающих предприятий.</w:t>
      </w:r>
      <w:r w:rsidR="00706CAF">
        <w:rPr>
          <w:rFonts w:ascii="Times New Roman" w:hAnsi="Times New Roman" w:cs="Times New Roman"/>
          <w:sz w:val="24"/>
          <w:szCs w:val="24"/>
        </w:rPr>
        <w:t xml:space="preserve"> Дополнительными источниками загрязнения в </w:t>
      </w:r>
      <w:proofErr w:type="spellStart"/>
      <w:r w:rsidR="00706CAF">
        <w:rPr>
          <w:rFonts w:ascii="Times New Roman" w:hAnsi="Times New Roman" w:cs="Times New Roman"/>
          <w:sz w:val="24"/>
          <w:szCs w:val="24"/>
        </w:rPr>
        <w:t>р.</w:t>
      </w:r>
      <w:r w:rsidR="00961C4F">
        <w:rPr>
          <w:rFonts w:ascii="Times New Roman" w:hAnsi="Times New Roman" w:cs="Times New Roman"/>
          <w:sz w:val="24"/>
          <w:szCs w:val="24"/>
        </w:rPr>
        <w:t>п</w:t>
      </w:r>
      <w:proofErr w:type="spellEnd"/>
      <w:r w:rsidR="00961C4F">
        <w:rPr>
          <w:rFonts w:ascii="Times New Roman" w:hAnsi="Times New Roman" w:cs="Times New Roman"/>
          <w:sz w:val="24"/>
          <w:szCs w:val="24"/>
        </w:rPr>
        <w:t>. Кропоткин являются: котельная</w:t>
      </w:r>
      <w:r w:rsidR="00706CAF">
        <w:rPr>
          <w:rFonts w:ascii="Times New Roman" w:hAnsi="Times New Roman" w:cs="Times New Roman"/>
          <w:sz w:val="24"/>
          <w:szCs w:val="24"/>
        </w:rPr>
        <w:t xml:space="preserve"> и печное отопление частного сектора.</w:t>
      </w:r>
    </w:p>
    <w:p w:rsidR="00475F21" w:rsidRDefault="00475F21"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Анализируя сферу охраны окружающей среды в поселении, можно сделать вывод, что с каждым годом эта проблема становится наиболее остро.</w:t>
      </w:r>
      <w:r w:rsidR="00C466DA">
        <w:rPr>
          <w:rFonts w:ascii="Times New Roman" w:hAnsi="Times New Roman" w:cs="Times New Roman"/>
          <w:sz w:val="24"/>
          <w:szCs w:val="24"/>
        </w:rPr>
        <w:t xml:space="preserve"> Разработка россыпных месторождений полезных ископаемых ведется без последующей рекультивации земель. На территории Кропоткинского городского поселения находятся предприятия с выбросами загрязняющих веществ в атмосферный воздух.</w:t>
      </w:r>
      <w:r w:rsidR="00D27E3A">
        <w:rPr>
          <w:rFonts w:ascii="Times New Roman" w:hAnsi="Times New Roman" w:cs="Times New Roman"/>
          <w:sz w:val="24"/>
          <w:szCs w:val="24"/>
        </w:rPr>
        <w:t xml:space="preserve"> Отсутствует системный </w:t>
      </w:r>
      <w:proofErr w:type="gramStart"/>
      <w:r w:rsidR="00D27E3A">
        <w:rPr>
          <w:rFonts w:ascii="Times New Roman" w:hAnsi="Times New Roman" w:cs="Times New Roman"/>
          <w:sz w:val="24"/>
          <w:szCs w:val="24"/>
        </w:rPr>
        <w:t>контроль за</w:t>
      </w:r>
      <w:proofErr w:type="gramEnd"/>
      <w:r w:rsidR="00D27E3A">
        <w:rPr>
          <w:rFonts w:ascii="Times New Roman" w:hAnsi="Times New Roman" w:cs="Times New Roman"/>
          <w:sz w:val="24"/>
          <w:szCs w:val="24"/>
        </w:rPr>
        <w:t xml:space="preserve"> объектами, осуществляющими негативное воздействие на окружающую среду. Отсутствие искусственного озеленения площадей в муниципальном образовании.</w:t>
      </w:r>
    </w:p>
    <w:p w:rsidR="003C7F62" w:rsidRDefault="003C7F62"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Водные ресурсы Кропоткинского муниципального образования представлены как поверхностными водными объектами, так и подземными водами. Современный уровень загрязнения водных объектов на территории поселения определяется сбросами загрязненных вод объектов сельского хозяйства, объектами жилищно-коммунального хозяйства.</w:t>
      </w:r>
    </w:p>
    <w:p w:rsidR="003152F4" w:rsidRDefault="003152F4"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Источниками загрязнений поверхностных и подземных вод</w:t>
      </w:r>
      <w:r w:rsidR="004A32AF">
        <w:rPr>
          <w:rFonts w:ascii="Times New Roman" w:hAnsi="Times New Roman" w:cs="Times New Roman"/>
          <w:sz w:val="24"/>
          <w:szCs w:val="24"/>
        </w:rPr>
        <w:t xml:space="preserve"> в</w:t>
      </w:r>
      <w:r>
        <w:rPr>
          <w:rFonts w:ascii="Times New Roman" w:hAnsi="Times New Roman" w:cs="Times New Roman"/>
          <w:sz w:val="24"/>
          <w:szCs w:val="24"/>
        </w:rPr>
        <w:t xml:space="preserve"> Кропоткинском поселении являются неочищенные сточные воды, ливневые стоки с жилых территорий и талые воды с дорог, стихийные свалки.</w:t>
      </w:r>
      <w:r w:rsidR="004A32AF">
        <w:rPr>
          <w:rFonts w:ascii="Times New Roman" w:hAnsi="Times New Roman" w:cs="Times New Roman"/>
          <w:sz w:val="24"/>
          <w:szCs w:val="24"/>
        </w:rPr>
        <w:t xml:space="preserve">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w:t>
      </w:r>
      <w:r w:rsidR="00F873CE">
        <w:rPr>
          <w:rFonts w:ascii="Times New Roman" w:hAnsi="Times New Roman" w:cs="Times New Roman"/>
          <w:sz w:val="24"/>
          <w:szCs w:val="24"/>
        </w:rPr>
        <w:t xml:space="preserve">тарной охраны </w:t>
      </w:r>
      <w:proofErr w:type="spellStart"/>
      <w:r w:rsidR="00F873CE">
        <w:rPr>
          <w:rFonts w:ascii="Times New Roman" w:hAnsi="Times New Roman" w:cs="Times New Roman"/>
          <w:sz w:val="24"/>
          <w:szCs w:val="24"/>
        </w:rPr>
        <w:t>водоисточников</w:t>
      </w:r>
      <w:proofErr w:type="spellEnd"/>
      <w:r w:rsidR="004A32AF">
        <w:rPr>
          <w:rFonts w:ascii="Times New Roman" w:hAnsi="Times New Roman" w:cs="Times New Roman"/>
          <w:sz w:val="24"/>
          <w:szCs w:val="24"/>
        </w:rPr>
        <w:t>, проводить своевременные мероприятия по ремонту водозаборных сооружений.</w:t>
      </w:r>
      <w:r w:rsidR="00DA6BBE">
        <w:rPr>
          <w:rFonts w:ascii="Times New Roman" w:hAnsi="Times New Roman" w:cs="Times New Roman"/>
          <w:sz w:val="24"/>
          <w:szCs w:val="24"/>
        </w:rPr>
        <w:t xml:space="preserve"> </w:t>
      </w:r>
      <w:proofErr w:type="gramStart"/>
      <w:r w:rsidR="00DA6BBE">
        <w:rPr>
          <w:rFonts w:ascii="Times New Roman" w:hAnsi="Times New Roman" w:cs="Times New Roman"/>
          <w:sz w:val="24"/>
          <w:szCs w:val="24"/>
        </w:rPr>
        <w:t>Основными причинами, влияющими на качество воды в поселении являются</w:t>
      </w:r>
      <w:proofErr w:type="gramEnd"/>
      <w:r w:rsidR="00DA6BBE">
        <w:rPr>
          <w:rFonts w:ascii="Times New Roman" w:hAnsi="Times New Roman" w:cs="Times New Roman"/>
          <w:sz w:val="24"/>
          <w:szCs w:val="24"/>
        </w:rPr>
        <w:t>:</w:t>
      </w:r>
    </w:p>
    <w:p w:rsidR="00DA6BBE" w:rsidRDefault="00DA6BBE"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32F5F">
        <w:rPr>
          <w:rFonts w:ascii="Times New Roman" w:hAnsi="Times New Roman" w:cs="Times New Roman"/>
          <w:sz w:val="24"/>
          <w:szCs w:val="24"/>
        </w:rPr>
        <w:t>отсутствие сетей и сооружений ливневой канализации;</w:t>
      </w:r>
    </w:p>
    <w:p w:rsidR="00A32F5F" w:rsidRDefault="00A32F5F"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канализационных очистных сооружений;</w:t>
      </w:r>
    </w:p>
    <w:p w:rsidR="00A32F5F" w:rsidRDefault="00A32F5F"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производственные объекты, объекты соцкультбыта, коммунально-складского назначения, жилая застройка расположены в пределах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рек.</w:t>
      </w:r>
    </w:p>
    <w:p w:rsidR="00F42AD1" w:rsidRDefault="00F42AD1"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качестве источников электромагнитного излучения можно отметить вышки сотовой связи, элементы </w:t>
      </w:r>
      <w:proofErr w:type="spellStart"/>
      <w:r>
        <w:rPr>
          <w:rFonts w:ascii="Times New Roman" w:hAnsi="Times New Roman" w:cs="Times New Roman"/>
          <w:sz w:val="24"/>
          <w:szCs w:val="24"/>
        </w:rPr>
        <w:t>токопередающих</w:t>
      </w:r>
      <w:proofErr w:type="spellEnd"/>
      <w:r>
        <w:rPr>
          <w:rFonts w:ascii="Times New Roman" w:hAnsi="Times New Roman" w:cs="Times New Roman"/>
          <w:sz w:val="24"/>
          <w:szCs w:val="24"/>
        </w:rPr>
        <w:t xml:space="preserve"> систем различного напряжения (ЛЭП, открытые распределительные устройства). Воздушные линии электропередачи напряжением 220, 110, 35 и 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не оказывают электромагнитного воздействия на здоровье населения.</w:t>
      </w:r>
    </w:p>
    <w:p w:rsidR="006356CA" w:rsidRDefault="006356CA" w:rsidP="00E401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p>
    <w:p w:rsidR="00670118" w:rsidRDefault="00670118"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поселения ведутся работы по добыче золота. Предприятия по золотодобыче, разрабатывая свои лицензионные участки, оставляют после себя нарушенные территории, в результате чего нарушается состояние почв.</w:t>
      </w:r>
    </w:p>
    <w:p w:rsidR="002958B2" w:rsidRDefault="002958B2"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r w:rsidR="0014091F">
        <w:rPr>
          <w:rFonts w:ascii="Times New Roman" w:hAnsi="Times New Roman" w:cs="Times New Roman"/>
          <w:sz w:val="24"/>
          <w:szCs w:val="24"/>
        </w:rPr>
        <w:t xml:space="preserve"> Также основными источниками загрязнения почв являются ТБО и ЖБО.</w:t>
      </w:r>
    </w:p>
    <w:p w:rsidR="0083474C" w:rsidRDefault="0083474C"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 проводить регулярные проверки санитарного состояния территорий жилых зон, предприятий, лесных 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мероприятия по рекультивации нарушенных территорий; принимать меры по недопущению возникновения несанкционированных свалок ТБО на территории поселения.</w:t>
      </w:r>
    </w:p>
    <w:p w:rsidR="00CB7DF3" w:rsidRDefault="00CB7DF3"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границах Кропоткинского муниципального образования зеленые насаждения общего пользования отсутствуют.</w:t>
      </w:r>
    </w:p>
    <w:p w:rsidR="00FC72C5" w:rsidRDefault="00FC72C5" w:rsidP="00E4017E">
      <w:pPr>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FC72C5">
        <w:rPr>
          <w:rFonts w:ascii="Times New Roman" w:hAnsi="Times New Roman" w:cs="Times New Roman"/>
          <w:b/>
          <w:sz w:val="28"/>
          <w:szCs w:val="28"/>
        </w:rPr>
        <w:t>2.12. Оценка текущих инвестиций в развитие экономики и социальной сферы муниципального образования.</w:t>
      </w:r>
    </w:p>
    <w:p w:rsidR="0023620E" w:rsidRDefault="00FC72C5" w:rsidP="00E4017E">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FC72C5">
        <w:rPr>
          <w:rFonts w:ascii="Times New Roman" w:hAnsi="Times New Roman" w:cs="Times New Roman"/>
          <w:sz w:val="24"/>
          <w:szCs w:val="24"/>
        </w:rPr>
        <w:t>Генеральным планом</w:t>
      </w:r>
      <w:r>
        <w:rPr>
          <w:rFonts w:ascii="Times New Roman" w:hAnsi="Times New Roman" w:cs="Times New Roman"/>
          <w:sz w:val="24"/>
          <w:szCs w:val="24"/>
        </w:rPr>
        <w:t xml:space="preserve"> Кропоткинского городского поселения, утвержденным решением Думы Кропоткинского городского поселения от 27.06.2013 года № 23 предусмотрена реконструкция зоны объектов коммунальной инфраструктуры: котельная № 1 реконструкция </w:t>
      </w:r>
      <w:r>
        <w:rPr>
          <w:rFonts w:ascii="Times New Roman" w:hAnsi="Times New Roman" w:cs="Times New Roman"/>
          <w:sz w:val="24"/>
          <w:szCs w:val="24"/>
          <w:lang w:val="en-US"/>
        </w:rPr>
        <w:t>I</w:t>
      </w:r>
      <w:r w:rsidRPr="00FC72C5">
        <w:rPr>
          <w:rFonts w:ascii="Times New Roman" w:hAnsi="Times New Roman" w:cs="Times New Roman"/>
          <w:sz w:val="24"/>
          <w:szCs w:val="24"/>
        </w:rPr>
        <w:t xml:space="preserve"> </w:t>
      </w:r>
      <w:r>
        <w:rPr>
          <w:rFonts w:ascii="Times New Roman" w:hAnsi="Times New Roman" w:cs="Times New Roman"/>
          <w:sz w:val="24"/>
          <w:szCs w:val="24"/>
        </w:rPr>
        <w:t xml:space="preserve">очередь. </w:t>
      </w:r>
    </w:p>
    <w:p w:rsidR="00FC72C5" w:rsidRPr="0023620E" w:rsidRDefault="0023620E" w:rsidP="0023620E">
      <w:pPr>
        <w:pStyle w:val="a3"/>
        <w:spacing w:line="240" w:lineRule="auto"/>
        <w:ind w:left="810"/>
        <w:jc w:val="center"/>
        <w:rPr>
          <w:rFonts w:ascii="Times New Roman" w:hAnsi="Times New Roman" w:cs="Times New Roman"/>
          <w:b/>
          <w:sz w:val="28"/>
          <w:szCs w:val="28"/>
        </w:rPr>
      </w:pPr>
      <w:r w:rsidRPr="0023620E">
        <w:rPr>
          <w:rFonts w:ascii="Times New Roman" w:hAnsi="Times New Roman" w:cs="Times New Roman"/>
          <w:b/>
          <w:sz w:val="28"/>
          <w:szCs w:val="28"/>
        </w:rPr>
        <w:t>3.Основные проблемы социально-экономического развития поселения</w:t>
      </w:r>
    </w:p>
    <w:p w:rsidR="00C466DA" w:rsidRPr="00103770" w:rsidRDefault="00103770" w:rsidP="00E4017E">
      <w:pPr>
        <w:spacing w:line="240" w:lineRule="auto"/>
        <w:jc w:val="both"/>
        <w:rPr>
          <w:rFonts w:ascii="Times New Roman" w:hAnsi="Times New Roman" w:cs="Times New Roman"/>
          <w:sz w:val="24"/>
          <w:szCs w:val="24"/>
        </w:rPr>
      </w:pPr>
      <w:r w:rsidRPr="00103770">
        <w:rPr>
          <w:rFonts w:ascii="Times New Roman" w:hAnsi="Times New Roman" w:cs="Times New Roman"/>
          <w:sz w:val="28"/>
          <w:szCs w:val="28"/>
        </w:rPr>
        <w:t xml:space="preserve">        3.1.</w:t>
      </w:r>
      <w:r>
        <w:rPr>
          <w:rFonts w:ascii="Times New Roman" w:hAnsi="Times New Roman" w:cs="Times New Roman"/>
          <w:b/>
          <w:sz w:val="28"/>
          <w:szCs w:val="28"/>
        </w:rPr>
        <w:t xml:space="preserve">  </w:t>
      </w:r>
      <w:r>
        <w:rPr>
          <w:rFonts w:ascii="Times New Roman" w:hAnsi="Times New Roman" w:cs="Times New Roman"/>
          <w:sz w:val="24"/>
          <w:szCs w:val="24"/>
        </w:rPr>
        <w:t>Проблемы и ограничения</w:t>
      </w:r>
    </w:p>
    <w:p w:rsidR="00BA3CAC" w:rsidRDefault="00103770"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 слабым сторонам социально-экономического развития поселения относятся:</w:t>
      </w:r>
    </w:p>
    <w:p w:rsidR="00103770" w:rsidRDefault="00103770"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удаленность территории и отсутствие тесных связей с внутренним национальным рынком. Территория относится к районам Крайнего Севера и приравненной к ним местности;</w:t>
      </w:r>
    </w:p>
    <w:p w:rsidR="00103770" w:rsidRDefault="00103770"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моральный и физический износ действующих основных фондов. Предприятия, располагающиеся на территории поселения, требуют технологической модернизации оборудования. При этом для ее обновления у них не хватает собственных инвестиционных ресурсов;</w:t>
      </w:r>
    </w:p>
    <w:p w:rsidR="00103770" w:rsidRDefault="00103770"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нехватка </w:t>
      </w:r>
      <w:proofErr w:type="gramStart"/>
      <w:r>
        <w:rPr>
          <w:rFonts w:ascii="Times New Roman" w:hAnsi="Times New Roman" w:cs="Times New Roman"/>
          <w:sz w:val="24"/>
          <w:szCs w:val="24"/>
        </w:rPr>
        <w:t>квалифицированный</w:t>
      </w:r>
      <w:proofErr w:type="gramEnd"/>
      <w:r>
        <w:rPr>
          <w:rFonts w:ascii="Times New Roman" w:hAnsi="Times New Roman" w:cs="Times New Roman"/>
          <w:sz w:val="24"/>
          <w:szCs w:val="24"/>
        </w:rPr>
        <w:t xml:space="preserve"> кадров. При осуществлении модернизации производства возрастает потребность в подготовленных квалифицированных кадрах;</w:t>
      </w:r>
    </w:p>
    <w:p w:rsidR="00103770" w:rsidRDefault="00103770"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территория поселения относится к зоне рискованного земледелия;</w:t>
      </w:r>
    </w:p>
    <w:p w:rsidR="00103770" w:rsidRDefault="00103770"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реализации политики, направленной на социально-экономическое развитие поселения, необходимо учитывать следующие угрозы развития территории:</w:t>
      </w:r>
    </w:p>
    <w:p w:rsidR="00103770" w:rsidRDefault="004262BE"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рост </w:t>
      </w:r>
      <w:proofErr w:type="spellStart"/>
      <w:r>
        <w:rPr>
          <w:rFonts w:ascii="Times New Roman" w:hAnsi="Times New Roman" w:cs="Times New Roman"/>
          <w:sz w:val="24"/>
          <w:szCs w:val="24"/>
        </w:rPr>
        <w:t>энерготарифов</w:t>
      </w:r>
      <w:proofErr w:type="spellEnd"/>
      <w:r>
        <w:rPr>
          <w:rFonts w:ascii="Times New Roman" w:hAnsi="Times New Roman" w:cs="Times New Roman"/>
          <w:sz w:val="24"/>
          <w:szCs w:val="24"/>
        </w:rPr>
        <w:t>;</w:t>
      </w:r>
    </w:p>
    <w:p w:rsidR="004262BE" w:rsidRDefault="004262BE"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высокие темпы роста физического износа основного оборудования, увеличение технологического отставания;</w:t>
      </w:r>
    </w:p>
    <w:p w:rsidR="004262BE" w:rsidRDefault="004262BE"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ухудшение демографической ситуации в результате миграционного оттока и как следствие дефицит квалифицированных кадров.</w:t>
      </w:r>
    </w:p>
    <w:p w:rsidR="009F174D" w:rsidRDefault="009F174D"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Экономическая специализация поселения определена, практически, только в одном направлении – золотодобывающая промышленность. </w:t>
      </w:r>
    </w:p>
    <w:p w:rsidR="009F174D" w:rsidRDefault="009F174D"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же выделяется ряд проблем, характерных для большинства муниципальных образований:</w:t>
      </w:r>
    </w:p>
    <w:p w:rsidR="009F174D" w:rsidRDefault="009F174D"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низкое качество жизни, неразвитый рынок труда;</w:t>
      </w:r>
    </w:p>
    <w:p w:rsidR="009F174D" w:rsidRDefault="009F174D"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дефицит финансовых и инвестиционных ресурсов;</w:t>
      </w:r>
    </w:p>
    <w:p w:rsidR="009F174D" w:rsidRDefault="009F174D"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слабая материально-техническая база учреждений образования и культуры;</w:t>
      </w:r>
    </w:p>
    <w:p w:rsidR="009F174D" w:rsidRDefault="009F174D"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слабое развитие инфраструктуры поддержки малого предпринимательства;</w:t>
      </w:r>
    </w:p>
    <w:p w:rsidR="009F174D" w:rsidRDefault="009F174D"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низкая и</w:t>
      </w:r>
      <w:r w:rsidR="0069324A">
        <w:rPr>
          <w:rFonts w:ascii="Times New Roman" w:hAnsi="Times New Roman" w:cs="Times New Roman"/>
          <w:sz w:val="24"/>
          <w:szCs w:val="24"/>
        </w:rPr>
        <w:t>нвестиционная привлекательность;</w:t>
      </w:r>
    </w:p>
    <w:p w:rsidR="0069324A" w:rsidRDefault="0069324A"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Проблемы, возникающие в социально-экономическом развитии муниципального образования:</w:t>
      </w:r>
    </w:p>
    <w:p w:rsidR="0069324A" w:rsidRDefault="0069324A"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в области сельского хозяйства – отсутствие отвечающим всем требованиям животноводческие помещения, техники и оборудования, которая в настоящее время имеет износ в размере 100%;</w:t>
      </w:r>
    </w:p>
    <w:p w:rsidR="0069324A" w:rsidRDefault="0069324A"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в области образования – более низкий уровень образования и самообразования.</w:t>
      </w:r>
    </w:p>
    <w:p w:rsidR="0069324A" w:rsidRDefault="0069324A"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в области здравоохранения – слабая доступность получения квалифицированной помощи от врачей узких специальностей;</w:t>
      </w:r>
    </w:p>
    <w:p w:rsidR="0069324A" w:rsidRDefault="0069324A"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области культуры – недостаток квалифицированных кадров со специальным профессиональным образованием; </w:t>
      </w:r>
    </w:p>
    <w:p w:rsidR="00967141" w:rsidRDefault="00967141"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в области правоохранительной деятельности – отсутствие на территории поселения участкового уп</w:t>
      </w:r>
      <w:r w:rsidR="00E57388">
        <w:rPr>
          <w:rFonts w:ascii="Times New Roman" w:hAnsi="Times New Roman" w:cs="Times New Roman"/>
          <w:sz w:val="24"/>
          <w:szCs w:val="24"/>
        </w:rPr>
        <w:t>олномоченного должностного лица в течение длительного времени.</w:t>
      </w:r>
    </w:p>
    <w:p w:rsidR="004A2D53" w:rsidRDefault="00E57388" w:rsidP="00BF6DEE">
      <w:pPr>
        <w:spacing w:line="240" w:lineRule="auto"/>
        <w:ind w:firstLine="708"/>
        <w:jc w:val="both"/>
        <w:rPr>
          <w:rFonts w:ascii="Times New Roman" w:hAnsi="Times New Roman" w:cs="Times New Roman"/>
          <w:sz w:val="24"/>
          <w:szCs w:val="24"/>
        </w:rPr>
      </w:pPr>
      <w:r w:rsidRPr="000A7BE9">
        <w:rPr>
          <w:rFonts w:ascii="Times New Roman" w:hAnsi="Times New Roman" w:cs="Times New Roman"/>
          <w:sz w:val="24"/>
          <w:szCs w:val="24"/>
        </w:rPr>
        <w:t>В настоящее время на территории Кропоткинского городского поселения осуществляет свою деятельность участковый уполномоченный от УВД г. Бодайбо и района.</w:t>
      </w:r>
    </w:p>
    <w:p w:rsidR="00F573DA" w:rsidRDefault="00F573DA" w:rsidP="00E300E8">
      <w:pPr>
        <w:spacing w:line="240" w:lineRule="auto"/>
        <w:jc w:val="center"/>
        <w:rPr>
          <w:rFonts w:ascii="Times New Roman" w:hAnsi="Times New Roman" w:cs="Times New Roman"/>
          <w:b/>
          <w:sz w:val="24"/>
          <w:szCs w:val="24"/>
        </w:rPr>
      </w:pPr>
    </w:p>
    <w:p w:rsidR="00E300E8" w:rsidRDefault="004A2D53" w:rsidP="00BF6DEE">
      <w:pPr>
        <w:spacing w:after="0" w:line="240" w:lineRule="auto"/>
        <w:jc w:val="center"/>
        <w:rPr>
          <w:rFonts w:ascii="Times New Roman" w:hAnsi="Times New Roman" w:cs="Times New Roman"/>
          <w:b/>
          <w:sz w:val="24"/>
          <w:szCs w:val="24"/>
        </w:rPr>
      </w:pPr>
      <w:r w:rsidRPr="004A2D53">
        <w:rPr>
          <w:rFonts w:ascii="Times New Roman" w:hAnsi="Times New Roman" w:cs="Times New Roman"/>
          <w:b/>
          <w:sz w:val="24"/>
          <w:szCs w:val="24"/>
          <w:lang w:val="en-US"/>
        </w:rPr>
        <w:t>SWOT</w:t>
      </w:r>
      <w:r w:rsidRPr="00E300E8">
        <w:rPr>
          <w:rFonts w:ascii="Times New Roman" w:hAnsi="Times New Roman" w:cs="Times New Roman"/>
          <w:b/>
          <w:sz w:val="24"/>
          <w:szCs w:val="24"/>
        </w:rPr>
        <w:t xml:space="preserve"> – </w:t>
      </w:r>
      <w:r w:rsidRPr="004A2D53">
        <w:rPr>
          <w:rFonts w:ascii="Times New Roman" w:hAnsi="Times New Roman" w:cs="Times New Roman"/>
          <w:b/>
          <w:sz w:val="24"/>
          <w:szCs w:val="24"/>
        </w:rPr>
        <w:t>анализ</w:t>
      </w:r>
      <w:r w:rsidR="00E300E8" w:rsidRPr="00E300E8">
        <w:rPr>
          <w:rFonts w:ascii="Times New Roman" w:hAnsi="Times New Roman" w:cs="Times New Roman"/>
          <w:b/>
          <w:sz w:val="24"/>
          <w:szCs w:val="24"/>
        </w:rPr>
        <w:t xml:space="preserve"> </w:t>
      </w:r>
      <w:r w:rsidR="00E300E8">
        <w:rPr>
          <w:rFonts w:ascii="Times New Roman" w:hAnsi="Times New Roman" w:cs="Times New Roman"/>
          <w:b/>
          <w:sz w:val="24"/>
          <w:szCs w:val="24"/>
        </w:rPr>
        <w:t>социально-экономического положения</w:t>
      </w:r>
    </w:p>
    <w:p w:rsidR="004A2D53" w:rsidRDefault="00E300E8" w:rsidP="00E300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Кропоткинского</w:t>
      </w:r>
      <w:r w:rsidR="004A2D53" w:rsidRPr="004A2D53">
        <w:rPr>
          <w:rFonts w:ascii="Times New Roman" w:hAnsi="Times New Roman" w:cs="Times New Roman"/>
          <w:b/>
          <w:sz w:val="24"/>
          <w:szCs w:val="24"/>
        </w:rPr>
        <w:t xml:space="preserve"> муниципального образования.</w:t>
      </w:r>
    </w:p>
    <w:p w:rsidR="004A2D53" w:rsidRDefault="004A2D53" w:rsidP="007973A6">
      <w:pPr>
        <w:spacing w:line="240" w:lineRule="auto"/>
        <w:jc w:val="both"/>
        <w:rPr>
          <w:rFonts w:ascii="Times New Roman" w:hAnsi="Times New Roman" w:cs="Times New Roman"/>
          <w:b/>
          <w:sz w:val="24"/>
          <w:szCs w:val="24"/>
        </w:rPr>
      </w:pPr>
    </w:p>
    <w:p w:rsidR="00E300E8" w:rsidRDefault="00E300E8" w:rsidP="003C7C6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D1B67">
        <w:rPr>
          <w:rFonts w:ascii="Times New Roman" w:hAnsi="Times New Roman" w:cs="Times New Roman"/>
          <w:b/>
          <w:sz w:val="24"/>
          <w:szCs w:val="24"/>
        </w:rPr>
        <w:t xml:space="preserve">       </w:t>
      </w:r>
      <w:r>
        <w:rPr>
          <w:rFonts w:ascii="Times New Roman" w:hAnsi="Times New Roman" w:cs="Times New Roman"/>
          <w:sz w:val="24"/>
          <w:szCs w:val="24"/>
        </w:rPr>
        <w:t>Анализ социально-экономического положения муниципального</w:t>
      </w:r>
      <w:r w:rsidR="00C26453">
        <w:rPr>
          <w:rFonts w:ascii="Times New Roman" w:hAnsi="Times New Roman" w:cs="Times New Roman"/>
          <w:sz w:val="24"/>
          <w:szCs w:val="24"/>
        </w:rPr>
        <w:t xml:space="preserve"> образования позволяет выделить сильные и слабые стороны муниципального образования, а также возможности и риски (угроз) дальнейшего развития:</w:t>
      </w:r>
    </w:p>
    <w:p w:rsidR="003C7C64" w:rsidRDefault="003C7C64"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сильные стороны муниципального образования – его конкурентные преиму</w:t>
      </w:r>
      <w:r w:rsidR="00D4215F">
        <w:rPr>
          <w:rFonts w:ascii="Times New Roman" w:hAnsi="Times New Roman" w:cs="Times New Roman"/>
          <w:sz w:val="24"/>
          <w:szCs w:val="24"/>
        </w:rPr>
        <w:t>щества, естественные и созданные</w:t>
      </w:r>
      <w:r>
        <w:rPr>
          <w:rFonts w:ascii="Times New Roman" w:hAnsi="Times New Roman" w:cs="Times New Roman"/>
          <w:sz w:val="24"/>
          <w:szCs w:val="24"/>
        </w:rPr>
        <w:t xml:space="preserve"> факторы и превосходства;</w:t>
      </w:r>
    </w:p>
    <w:p w:rsidR="003C7C64" w:rsidRDefault="003C7C64"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слабые стороны – отсутствующие или слаборазвитые конкурентные факторы муниципального образования;</w:t>
      </w:r>
    </w:p>
    <w:p w:rsidR="003C7C64" w:rsidRDefault="003C7C64"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возможности – благоприятные тенденции и внешние потенциалы развития муниципального образования;</w:t>
      </w:r>
    </w:p>
    <w:p w:rsidR="003C7C64" w:rsidRDefault="003C7C64"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угрозы – неблагоприятные тенденции и внешние риски для качественного развития муниципального образования;</w:t>
      </w:r>
    </w:p>
    <w:p w:rsidR="003C7C64" w:rsidRDefault="003C7C64"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результате </w:t>
      </w:r>
      <w:r>
        <w:rPr>
          <w:rFonts w:ascii="Times New Roman" w:hAnsi="Times New Roman" w:cs="Times New Roman"/>
          <w:sz w:val="24"/>
          <w:szCs w:val="24"/>
          <w:lang w:val="en-US"/>
        </w:rPr>
        <w:t>SWOT</w:t>
      </w:r>
      <w:r>
        <w:rPr>
          <w:rFonts w:ascii="Times New Roman" w:hAnsi="Times New Roman" w:cs="Times New Roman"/>
          <w:sz w:val="24"/>
          <w:szCs w:val="24"/>
        </w:rPr>
        <w:t>-анализа социально-экономического положения муниципального образования выявлены:</w:t>
      </w:r>
    </w:p>
    <w:p w:rsidR="003C7C64" w:rsidRDefault="003C7C64" w:rsidP="003C7C64">
      <w:pPr>
        <w:pStyle w:val="a3"/>
        <w:numPr>
          <w:ilvl w:val="0"/>
          <w:numId w:val="8"/>
        </w:numPr>
        <w:spacing w:line="240" w:lineRule="auto"/>
        <w:jc w:val="both"/>
        <w:rPr>
          <w:rFonts w:ascii="Times New Roman" w:hAnsi="Times New Roman" w:cs="Times New Roman"/>
          <w:b/>
          <w:sz w:val="24"/>
          <w:szCs w:val="24"/>
        </w:rPr>
      </w:pPr>
      <w:r w:rsidRPr="003C7C64">
        <w:rPr>
          <w:rFonts w:ascii="Times New Roman" w:hAnsi="Times New Roman" w:cs="Times New Roman"/>
          <w:b/>
          <w:sz w:val="24"/>
          <w:szCs w:val="24"/>
        </w:rPr>
        <w:t xml:space="preserve">наиболее влияющие сильные стороны:   </w:t>
      </w:r>
    </w:p>
    <w:p w:rsidR="004A7574" w:rsidRDefault="003C7C64" w:rsidP="003C7C64">
      <w:pPr>
        <w:spacing w:line="240" w:lineRule="auto"/>
        <w:jc w:val="both"/>
        <w:rPr>
          <w:rFonts w:ascii="Times New Roman" w:hAnsi="Times New Roman" w:cs="Times New Roman"/>
          <w:sz w:val="24"/>
          <w:szCs w:val="24"/>
        </w:rPr>
      </w:pPr>
      <w:r w:rsidRPr="003C7C64">
        <w:rPr>
          <w:rFonts w:ascii="Times New Roman" w:hAnsi="Times New Roman" w:cs="Times New Roman"/>
          <w:sz w:val="24"/>
          <w:szCs w:val="24"/>
        </w:rPr>
        <w:t>- наличие реализуемого комплекса социально-</w:t>
      </w:r>
      <w:r>
        <w:rPr>
          <w:rFonts w:ascii="Times New Roman" w:hAnsi="Times New Roman" w:cs="Times New Roman"/>
          <w:sz w:val="24"/>
          <w:szCs w:val="24"/>
        </w:rPr>
        <w:t xml:space="preserve">экономических целевых программ, направленных на развитие социальной сферы и экономики городского поселения, </w:t>
      </w:r>
      <w:r w:rsidR="004A7574">
        <w:rPr>
          <w:rFonts w:ascii="Times New Roman" w:hAnsi="Times New Roman" w:cs="Times New Roman"/>
          <w:sz w:val="24"/>
          <w:szCs w:val="24"/>
        </w:rPr>
        <w:t>улучшение уровня и качества жизни населения;</w:t>
      </w:r>
    </w:p>
    <w:p w:rsidR="004A7574" w:rsidRDefault="004A7574"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w:t>
      </w:r>
      <w:r w:rsidR="00E42AA1">
        <w:rPr>
          <w:rFonts w:ascii="Times New Roman" w:hAnsi="Times New Roman" w:cs="Times New Roman"/>
          <w:sz w:val="24"/>
          <w:szCs w:val="24"/>
        </w:rPr>
        <w:t xml:space="preserve"> золотодобывающих предприятий на территории поселения.</w:t>
      </w:r>
    </w:p>
    <w:p w:rsidR="003C7C64" w:rsidRDefault="004A7574" w:rsidP="003C7C64">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2.   </w:t>
      </w:r>
      <w:r w:rsidRPr="004A7574">
        <w:rPr>
          <w:rFonts w:ascii="Times New Roman" w:hAnsi="Times New Roman" w:cs="Times New Roman"/>
          <w:b/>
          <w:sz w:val="24"/>
          <w:szCs w:val="24"/>
        </w:rPr>
        <w:t>наиболее влияющие слабые стороны:</w:t>
      </w:r>
      <w:r w:rsidR="003C7C64" w:rsidRPr="004A7574">
        <w:rPr>
          <w:rFonts w:ascii="Times New Roman" w:hAnsi="Times New Roman" w:cs="Times New Roman"/>
          <w:b/>
          <w:sz w:val="24"/>
          <w:szCs w:val="24"/>
        </w:rPr>
        <w:t xml:space="preserve">  </w:t>
      </w:r>
    </w:p>
    <w:p w:rsidR="004A7574" w:rsidRDefault="004A7574" w:rsidP="003C7C6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невыгодное  транспортное расположение Кропоткинского городского поселения (изолированность от транспортной инфраструктуры);</w:t>
      </w:r>
    </w:p>
    <w:p w:rsidR="004A7574" w:rsidRDefault="004A7574"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недостаточный уровень обеспеченности учреждениями социальной сферы, состояние материально-технической базы и др.</w:t>
      </w:r>
      <w:r w:rsidR="00100560">
        <w:rPr>
          <w:rFonts w:ascii="Times New Roman" w:hAnsi="Times New Roman" w:cs="Times New Roman"/>
          <w:sz w:val="24"/>
          <w:szCs w:val="24"/>
        </w:rPr>
        <w:t>;</w:t>
      </w:r>
    </w:p>
    <w:p w:rsidR="00100560" w:rsidRDefault="00100560"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высокий уровень стоимости услуг ЖКХ;</w:t>
      </w:r>
    </w:p>
    <w:p w:rsidR="00100560" w:rsidRDefault="00100560"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 недостаток квалифицированных кадров (экономика, здравоохранение, образование и др.).</w:t>
      </w:r>
    </w:p>
    <w:p w:rsidR="00100560" w:rsidRPr="004A7574" w:rsidRDefault="00100560" w:rsidP="003C7C64">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сильных и слабых сторон территории, а также возможностей и угроз для Кропоткинского муниципального образования представлен в приложении № 1.</w:t>
      </w:r>
    </w:p>
    <w:p w:rsidR="003C7C64" w:rsidRPr="00E300E8" w:rsidRDefault="003C7C64" w:rsidP="007973A6">
      <w:pPr>
        <w:spacing w:line="240" w:lineRule="auto"/>
        <w:jc w:val="both"/>
        <w:rPr>
          <w:rFonts w:ascii="Times New Roman" w:hAnsi="Times New Roman" w:cs="Times New Roman"/>
          <w:sz w:val="24"/>
          <w:szCs w:val="24"/>
        </w:rPr>
      </w:pPr>
    </w:p>
    <w:p w:rsidR="00E300E8" w:rsidRDefault="00E300E8" w:rsidP="007973A6">
      <w:pPr>
        <w:spacing w:line="240" w:lineRule="auto"/>
        <w:jc w:val="both"/>
        <w:rPr>
          <w:rFonts w:ascii="Times New Roman" w:hAnsi="Times New Roman" w:cs="Times New Roman"/>
          <w:b/>
          <w:sz w:val="24"/>
          <w:szCs w:val="24"/>
        </w:rPr>
      </w:pPr>
    </w:p>
    <w:p w:rsidR="004A2D53" w:rsidRDefault="004A2D53" w:rsidP="007973A6">
      <w:pPr>
        <w:spacing w:line="240" w:lineRule="auto"/>
        <w:jc w:val="both"/>
        <w:rPr>
          <w:rFonts w:ascii="Times New Roman" w:hAnsi="Times New Roman" w:cs="Times New Roman"/>
          <w:b/>
          <w:sz w:val="24"/>
          <w:szCs w:val="24"/>
        </w:rPr>
      </w:pPr>
    </w:p>
    <w:p w:rsidR="004A2D53" w:rsidRPr="004A2D53" w:rsidRDefault="004A2D53" w:rsidP="007973A6">
      <w:pPr>
        <w:spacing w:line="240" w:lineRule="auto"/>
        <w:jc w:val="both"/>
        <w:rPr>
          <w:rFonts w:ascii="Times New Roman" w:hAnsi="Times New Roman" w:cs="Times New Roman"/>
          <w:b/>
          <w:sz w:val="24"/>
          <w:szCs w:val="24"/>
        </w:rPr>
      </w:pPr>
    </w:p>
    <w:p w:rsidR="009F174D" w:rsidRDefault="009F174D" w:rsidP="007973A6">
      <w:pPr>
        <w:spacing w:line="240" w:lineRule="auto"/>
        <w:jc w:val="both"/>
        <w:rPr>
          <w:rFonts w:ascii="Times New Roman" w:hAnsi="Times New Roman" w:cs="Times New Roman"/>
          <w:sz w:val="24"/>
          <w:szCs w:val="24"/>
        </w:rPr>
      </w:pPr>
    </w:p>
    <w:p w:rsidR="00103770" w:rsidRPr="00BA3CAC" w:rsidRDefault="00103770"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65AD8" w:rsidRPr="00DB60A1" w:rsidRDefault="00D65AD8" w:rsidP="007973A6">
      <w:pPr>
        <w:spacing w:line="240" w:lineRule="auto"/>
        <w:jc w:val="both"/>
        <w:rPr>
          <w:rFonts w:ascii="Times New Roman" w:hAnsi="Times New Roman" w:cs="Times New Roman"/>
          <w:sz w:val="24"/>
          <w:szCs w:val="24"/>
        </w:rPr>
      </w:pPr>
    </w:p>
    <w:p w:rsidR="00802E76" w:rsidRDefault="00802E76" w:rsidP="00797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00560" w:rsidRDefault="00100560" w:rsidP="00392C93">
      <w:pPr>
        <w:spacing w:line="240" w:lineRule="auto"/>
        <w:jc w:val="both"/>
        <w:rPr>
          <w:rFonts w:ascii="Times New Roman" w:hAnsi="Times New Roman" w:cs="Times New Roman"/>
          <w:sz w:val="24"/>
          <w:szCs w:val="24"/>
        </w:rPr>
        <w:sectPr w:rsidR="00100560" w:rsidSect="00ED25A6">
          <w:pgSz w:w="11906" w:h="16838"/>
          <w:pgMar w:top="709" w:right="851" w:bottom="993" w:left="1418" w:header="709" w:footer="709" w:gutter="0"/>
          <w:cols w:space="708"/>
          <w:docGrid w:linePitch="360"/>
        </w:sectPr>
      </w:pPr>
    </w:p>
    <w:p w:rsidR="00AE4334" w:rsidRDefault="00AE4334" w:rsidP="00100560">
      <w:pPr>
        <w:spacing w:line="240" w:lineRule="auto"/>
        <w:jc w:val="right"/>
        <w:rPr>
          <w:rFonts w:ascii="Times New Roman" w:hAnsi="Times New Roman" w:cs="Times New Roman"/>
          <w:sz w:val="24"/>
          <w:szCs w:val="24"/>
        </w:rPr>
      </w:pPr>
      <w:r w:rsidRPr="00AE4334">
        <w:rPr>
          <w:rFonts w:ascii="Times New Roman" w:hAnsi="Times New Roman" w:cs="Times New Roman"/>
          <w:sz w:val="24"/>
          <w:szCs w:val="24"/>
        </w:rPr>
        <w:lastRenderedPageBreak/>
        <w:t xml:space="preserve"> </w:t>
      </w:r>
      <w:r w:rsidR="00100560">
        <w:rPr>
          <w:rFonts w:ascii="Times New Roman" w:hAnsi="Times New Roman" w:cs="Times New Roman"/>
          <w:sz w:val="24"/>
          <w:szCs w:val="24"/>
        </w:rPr>
        <w:t xml:space="preserve">                                                                                                                                                                                                                             Приложение № 1</w:t>
      </w:r>
    </w:p>
    <w:p w:rsidR="00100560" w:rsidRDefault="00100560" w:rsidP="00E42A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Анализ сильных и слабых сторон территории, а также возможностей и угроз для Кропоткинского муниципального образования</w:t>
      </w:r>
    </w:p>
    <w:tbl>
      <w:tblPr>
        <w:tblStyle w:val="a4"/>
        <w:tblW w:w="15559" w:type="dxa"/>
        <w:tblLook w:val="04A0" w:firstRow="1" w:lastRow="0" w:firstColumn="1" w:lastColumn="0" w:noHBand="0" w:noVBand="1"/>
      </w:tblPr>
      <w:tblGrid>
        <w:gridCol w:w="3085"/>
        <w:gridCol w:w="6237"/>
        <w:gridCol w:w="6237"/>
      </w:tblGrid>
      <w:tr w:rsidR="00E42AA1" w:rsidTr="00CF3EE0">
        <w:tc>
          <w:tcPr>
            <w:tcW w:w="3085" w:type="dxa"/>
          </w:tcPr>
          <w:p w:rsidR="00E42AA1" w:rsidRDefault="00E42AA1" w:rsidP="00E42AA1">
            <w:pPr>
              <w:jc w:val="center"/>
              <w:rPr>
                <w:rFonts w:ascii="Times New Roman" w:hAnsi="Times New Roman" w:cs="Times New Roman"/>
                <w:b/>
                <w:sz w:val="24"/>
                <w:szCs w:val="24"/>
              </w:rPr>
            </w:pPr>
            <w:r>
              <w:rPr>
                <w:rFonts w:ascii="Times New Roman" w:hAnsi="Times New Roman" w:cs="Times New Roman"/>
                <w:b/>
                <w:sz w:val="24"/>
                <w:szCs w:val="24"/>
              </w:rPr>
              <w:t>Направления</w:t>
            </w:r>
          </w:p>
        </w:tc>
        <w:tc>
          <w:tcPr>
            <w:tcW w:w="6237" w:type="dxa"/>
          </w:tcPr>
          <w:p w:rsidR="00E42AA1" w:rsidRDefault="00E42AA1" w:rsidP="00E42AA1">
            <w:pPr>
              <w:jc w:val="center"/>
              <w:rPr>
                <w:rFonts w:ascii="Times New Roman" w:hAnsi="Times New Roman" w:cs="Times New Roman"/>
                <w:b/>
                <w:sz w:val="24"/>
                <w:szCs w:val="24"/>
              </w:rPr>
            </w:pPr>
            <w:r>
              <w:rPr>
                <w:rFonts w:ascii="Times New Roman" w:hAnsi="Times New Roman" w:cs="Times New Roman"/>
                <w:b/>
                <w:sz w:val="24"/>
                <w:szCs w:val="24"/>
              </w:rPr>
              <w:t>Сильные стороны</w:t>
            </w:r>
          </w:p>
        </w:tc>
        <w:tc>
          <w:tcPr>
            <w:tcW w:w="6237" w:type="dxa"/>
          </w:tcPr>
          <w:p w:rsidR="00E42AA1" w:rsidRDefault="00E42AA1" w:rsidP="00E42AA1">
            <w:pPr>
              <w:jc w:val="center"/>
              <w:rPr>
                <w:rFonts w:ascii="Times New Roman" w:hAnsi="Times New Roman" w:cs="Times New Roman"/>
                <w:b/>
                <w:sz w:val="24"/>
                <w:szCs w:val="24"/>
              </w:rPr>
            </w:pPr>
            <w:r>
              <w:rPr>
                <w:rFonts w:ascii="Times New Roman" w:hAnsi="Times New Roman" w:cs="Times New Roman"/>
                <w:b/>
                <w:sz w:val="24"/>
                <w:szCs w:val="24"/>
              </w:rPr>
              <w:t>Слабые стороны</w:t>
            </w:r>
          </w:p>
        </w:tc>
      </w:tr>
      <w:tr w:rsidR="00E42AA1" w:rsidTr="00CF3EE0">
        <w:tc>
          <w:tcPr>
            <w:tcW w:w="3085" w:type="dxa"/>
          </w:tcPr>
          <w:p w:rsidR="00E42AA1" w:rsidRDefault="00E42AA1" w:rsidP="00E42A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6237" w:type="dxa"/>
          </w:tcPr>
          <w:p w:rsidR="00E42AA1" w:rsidRDefault="00E42AA1" w:rsidP="00E42A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6237" w:type="dxa"/>
          </w:tcPr>
          <w:p w:rsidR="00E42AA1" w:rsidRDefault="00E42AA1" w:rsidP="00E42AA1">
            <w:pPr>
              <w:jc w:val="center"/>
              <w:rPr>
                <w:rFonts w:ascii="Times New Roman" w:hAnsi="Times New Roman" w:cs="Times New Roman"/>
                <w:b/>
                <w:sz w:val="24"/>
                <w:szCs w:val="24"/>
              </w:rPr>
            </w:pPr>
            <w:r>
              <w:rPr>
                <w:rFonts w:ascii="Times New Roman" w:hAnsi="Times New Roman" w:cs="Times New Roman"/>
                <w:b/>
                <w:sz w:val="24"/>
                <w:szCs w:val="24"/>
              </w:rPr>
              <w:t>3</w:t>
            </w:r>
          </w:p>
        </w:tc>
      </w:tr>
      <w:tr w:rsidR="00E42AA1" w:rsidTr="00CF3EE0">
        <w:tc>
          <w:tcPr>
            <w:tcW w:w="3085" w:type="dxa"/>
          </w:tcPr>
          <w:p w:rsidR="00E42AA1" w:rsidRDefault="00E42AA1" w:rsidP="00E42AA1">
            <w:pPr>
              <w:jc w:val="center"/>
              <w:rPr>
                <w:rFonts w:ascii="Times New Roman" w:hAnsi="Times New Roman" w:cs="Times New Roman"/>
                <w:b/>
                <w:sz w:val="24"/>
                <w:szCs w:val="24"/>
              </w:rPr>
            </w:pPr>
          </w:p>
        </w:tc>
        <w:tc>
          <w:tcPr>
            <w:tcW w:w="6237" w:type="dxa"/>
          </w:tcPr>
          <w:p w:rsidR="00E42AA1" w:rsidRDefault="00E42AA1" w:rsidP="00716E49">
            <w:pPr>
              <w:jc w:val="both"/>
              <w:rPr>
                <w:rFonts w:ascii="Times New Roman" w:hAnsi="Times New Roman" w:cs="Times New Roman"/>
                <w:sz w:val="24"/>
                <w:szCs w:val="24"/>
              </w:rPr>
            </w:pPr>
            <w:r>
              <w:rPr>
                <w:rFonts w:ascii="Times New Roman" w:hAnsi="Times New Roman" w:cs="Times New Roman"/>
                <w:sz w:val="24"/>
                <w:szCs w:val="24"/>
              </w:rPr>
              <w:t>Богатый природный ресурсный потенциал;</w:t>
            </w:r>
          </w:p>
          <w:p w:rsidR="00E42AA1" w:rsidRDefault="00E42AA1" w:rsidP="00716E49">
            <w:pPr>
              <w:jc w:val="both"/>
              <w:rPr>
                <w:rFonts w:ascii="Times New Roman" w:hAnsi="Times New Roman" w:cs="Times New Roman"/>
                <w:sz w:val="24"/>
                <w:szCs w:val="24"/>
              </w:rPr>
            </w:pPr>
            <w:r>
              <w:rPr>
                <w:rFonts w:ascii="Times New Roman" w:hAnsi="Times New Roman" w:cs="Times New Roman"/>
                <w:sz w:val="24"/>
                <w:szCs w:val="24"/>
              </w:rPr>
              <w:t>Устойчивость спроса на продукцию золотодобывающих предприятий</w:t>
            </w:r>
            <w:r w:rsidR="00AC53AC">
              <w:rPr>
                <w:rFonts w:ascii="Times New Roman" w:hAnsi="Times New Roman" w:cs="Times New Roman"/>
                <w:sz w:val="24"/>
                <w:szCs w:val="24"/>
              </w:rPr>
              <w:t>;</w:t>
            </w:r>
          </w:p>
          <w:p w:rsidR="00AC53AC" w:rsidRDefault="00AC53AC" w:rsidP="00716E49">
            <w:pPr>
              <w:jc w:val="both"/>
              <w:rPr>
                <w:rFonts w:ascii="Times New Roman" w:hAnsi="Times New Roman" w:cs="Times New Roman"/>
                <w:sz w:val="24"/>
                <w:szCs w:val="24"/>
              </w:rPr>
            </w:pPr>
            <w:r>
              <w:rPr>
                <w:rFonts w:ascii="Times New Roman" w:hAnsi="Times New Roman" w:cs="Times New Roman"/>
                <w:sz w:val="24"/>
                <w:szCs w:val="24"/>
              </w:rPr>
              <w:t>Развитый промышленно-производственный потенциал;</w:t>
            </w:r>
          </w:p>
          <w:p w:rsidR="00AC53AC" w:rsidRPr="00E42AA1" w:rsidRDefault="00AC53AC" w:rsidP="00716E49">
            <w:pPr>
              <w:jc w:val="both"/>
              <w:rPr>
                <w:rFonts w:ascii="Times New Roman" w:hAnsi="Times New Roman" w:cs="Times New Roman"/>
                <w:sz w:val="24"/>
                <w:szCs w:val="24"/>
              </w:rPr>
            </w:pPr>
            <w:r>
              <w:rPr>
                <w:rFonts w:ascii="Times New Roman" w:hAnsi="Times New Roman" w:cs="Times New Roman"/>
                <w:sz w:val="24"/>
                <w:szCs w:val="24"/>
              </w:rPr>
              <w:t>Высокий бюджетный потенциал.</w:t>
            </w:r>
          </w:p>
        </w:tc>
        <w:tc>
          <w:tcPr>
            <w:tcW w:w="6237" w:type="dxa"/>
          </w:tcPr>
          <w:p w:rsidR="00E42AA1" w:rsidRDefault="00AC53AC" w:rsidP="00716E49">
            <w:pPr>
              <w:jc w:val="both"/>
              <w:rPr>
                <w:rFonts w:ascii="Times New Roman" w:hAnsi="Times New Roman" w:cs="Times New Roman"/>
                <w:sz w:val="24"/>
                <w:szCs w:val="24"/>
              </w:rPr>
            </w:pPr>
            <w:r w:rsidRPr="00AC53AC">
              <w:rPr>
                <w:rFonts w:ascii="Times New Roman" w:hAnsi="Times New Roman" w:cs="Times New Roman"/>
                <w:sz w:val="24"/>
                <w:szCs w:val="24"/>
              </w:rPr>
              <w:t>Зависимость экономики от мировых</w:t>
            </w:r>
            <w:r>
              <w:rPr>
                <w:rFonts w:ascii="Times New Roman" w:hAnsi="Times New Roman" w:cs="Times New Roman"/>
                <w:sz w:val="24"/>
                <w:szCs w:val="24"/>
              </w:rPr>
              <w:t xml:space="preserve"> сырьевых рынков;</w:t>
            </w:r>
          </w:p>
          <w:p w:rsidR="00AC53AC" w:rsidRDefault="00AC53AC" w:rsidP="00716E49">
            <w:pPr>
              <w:jc w:val="both"/>
              <w:rPr>
                <w:rFonts w:ascii="Times New Roman" w:hAnsi="Times New Roman" w:cs="Times New Roman"/>
                <w:sz w:val="24"/>
                <w:szCs w:val="24"/>
              </w:rPr>
            </w:pPr>
            <w:r>
              <w:rPr>
                <w:rFonts w:ascii="Times New Roman" w:hAnsi="Times New Roman" w:cs="Times New Roman"/>
                <w:sz w:val="24"/>
                <w:szCs w:val="24"/>
              </w:rPr>
              <w:t>Неблагоприятные природно-климатические условия;</w:t>
            </w:r>
          </w:p>
          <w:p w:rsidR="00AC53AC" w:rsidRDefault="00AC53AC" w:rsidP="00716E49">
            <w:pPr>
              <w:jc w:val="both"/>
              <w:rPr>
                <w:rFonts w:ascii="Times New Roman" w:hAnsi="Times New Roman" w:cs="Times New Roman"/>
                <w:sz w:val="24"/>
                <w:szCs w:val="24"/>
              </w:rPr>
            </w:pPr>
            <w:r>
              <w:rPr>
                <w:rFonts w:ascii="Times New Roman" w:hAnsi="Times New Roman" w:cs="Times New Roman"/>
                <w:sz w:val="24"/>
                <w:szCs w:val="24"/>
              </w:rPr>
              <w:t>Недостаточно развитая транспортная инфраструктура;</w:t>
            </w:r>
          </w:p>
          <w:p w:rsidR="00AC53AC" w:rsidRDefault="00AC53AC" w:rsidP="00716E49">
            <w:pPr>
              <w:jc w:val="both"/>
              <w:rPr>
                <w:rFonts w:ascii="Times New Roman" w:hAnsi="Times New Roman" w:cs="Times New Roman"/>
                <w:sz w:val="24"/>
                <w:szCs w:val="24"/>
              </w:rPr>
            </w:pPr>
            <w:r>
              <w:rPr>
                <w:rFonts w:ascii="Times New Roman" w:hAnsi="Times New Roman" w:cs="Times New Roman"/>
                <w:sz w:val="24"/>
                <w:szCs w:val="24"/>
              </w:rPr>
              <w:t>Изношенность коммунальных сетей;</w:t>
            </w:r>
          </w:p>
          <w:p w:rsidR="00AC53AC" w:rsidRPr="00AC53AC" w:rsidRDefault="0042285E" w:rsidP="00716E49">
            <w:pPr>
              <w:jc w:val="both"/>
              <w:rPr>
                <w:rFonts w:ascii="Times New Roman" w:hAnsi="Times New Roman" w:cs="Times New Roman"/>
                <w:sz w:val="24"/>
                <w:szCs w:val="24"/>
              </w:rPr>
            </w:pPr>
            <w:r>
              <w:rPr>
                <w:rFonts w:ascii="Times New Roman" w:hAnsi="Times New Roman" w:cs="Times New Roman"/>
                <w:sz w:val="24"/>
                <w:szCs w:val="24"/>
              </w:rPr>
              <w:t>Значительная доля ветхого жилья.</w:t>
            </w:r>
          </w:p>
        </w:tc>
      </w:tr>
      <w:tr w:rsidR="0042285E" w:rsidTr="00CF3EE0">
        <w:tc>
          <w:tcPr>
            <w:tcW w:w="3085" w:type="dxa"/>
          </w:tcPr>
          <w:p w:rsidR="0042285E" w:rsidRDefault="00EA7962" w:rsidP="001E2ECB">
            <w:pPr>
              <w:rPr>
                <w:rFonts w:ascii="Times New Roman" w:hAnsi="Times New Roman" w:cs="Times New Roman"/>
                <w:b/>
                <w:sz w:val="24"/>
                <w:szCs w:val="24"/>
              </w:rPr>
            </w:pPr>
            <w:r>
              <w:rPr>
                <w:rFonts w:ascii="Times New Roman" w:hAnsi="Times New Roman" w:cs="Times New Roman"/>
                <w:b/>
                <w:sz w:val="24"/>
                <w:szCs w:val="24"/>
              </w:rPr>
              <w:t>Промышленный сектор</w:t>
            </w:r>
          </w:p>
        </w:tc>
        <w:tc>
          <w:tcPr>
            <w:tcW w:w="6237" w:type="dxa"/>
          </w:tcPr>
          <w:p w:rsidR="0042285E" w:rsidRDefault="00E75DB6" w:rsidP="00716E49">
            <w:pPr>
              <w:jc w:val="both"/>
              <w:rPr>
                <w:rFonts w:ascii="Times New Roman" w:hAnsi="Times New Roman" w:cs="Times New Roman"/>
                <w:sz w:val="24"/>
                <w:szCs w:val="24"/>
              </w:rPr>
            </w:pPr>
            <w:r>
              <w:rPr>
                <w:rFonts w:ascii="Times New Roman" w:hAnsi="Times New Roman" w:cs="Times New Roman"/>
                <w:sz w:val="24"/>
                <w:szCs w:val="24"/>
              </w:rPr>
              <w:t>Наличие крупных золотодобывающих предприятий;</w:t>
            </w:r>
          </w:p>
          <w:p w:rsidR="00E75DB6" w:rsidRPr="009348ED" w:rsidRDefault="00E75DB6" w:rsidP="00716E49">
            <w:pPr>
              <w:jc w:val="both"/>
              <w:rPr>
                <w:rFonts w:ascii="Times New Roman" w:hAnsi="Times New Roman" w:cs="Times New Roman"/>
                <w:sz w:val="24"/>
                <w:szCs w:val="24"/>
              </w:rPr>
            </w:pPr>
            <w:r>
              <w:rPr>
                <w:rFonts w:ascii="Times New Roman" w:hAnsi="Times New Roman" w:cs="Times New Roman"/>
                <w:sz w:val="24"/>
                <w:szCs w:val="24"/>
              </w:rPr>
              <w:t xml:space="preserve">Наличие значительных запасов минерально-сырьевых ресурсов (строительных материалов, </w:t>
            </w:r>
            <w:proofErr w:type="spellStart"/>
            <w:r>
              <w:rPr>
                <w:rFonts w:ascii="Times New Roman" w:hAnsi="Times New Roman" w:cs="Times New Roman"/>
                <w:sz w:val="24"/>
                <w:szCs w:val="24"/>
              </w:rPr>
              <w:t>чароита</w:t>
            </w:r>
            <w:proofErr w:type="spellEnd"/>
            <w:r>
              <w:rPr>
                <w:rFonts w:ascii="Times New Roman" w:hAnsi="Times New Roman" w:cs="Times New Roman"/>
                <w:sz w:val="24"/>
                <w:szCs w:val="24"/>
              </w:rPr>
              <w:t>, кварца и т.д</w:t>
            </w:r>
            <w:r w:rsidR="009348ED">
              <w:rPr>
                <w:rFonts w:ascii="Times New Roman" w:hAnsi="Times New Roman" w:cs="Times New Roman"/>
                <w:color w:val="FF0000"/>
                <w:sz w:val="24"/>
                <w:szCs w:val="24"/>
              </w:rPr>
              <w:t>.</w:t>
            </w:r>
            <w:r w:rsidR="009348ED">
              <w:rPr>
                <w:rFonts w:ascii="Times New Roman" w:hAnsi="Times New Roman" w:cs="Times New Roman"/>
                <w:sz w:val="24"/>
                <w:szCs w:val="24"/>
              </w:rPr>
              <w:t>)</w:t>
            </w:r>
          </w:p>
          <w:p w:rsidR="00EE02CE" w:rsidRPr="00EE02CE" w:rsidRDefault="00EE02CE" w:rsidP="00716E49">
            <w:pPr>
              <w:jc w:val="both"/>
              <w:rPr>
                <w:rFonts w:ascii="Times New Roman" w:hAnsi="Times New Roman" w:cs="Times New Roman"/>
                <w:sz w:val="24"/>
                <w:szCs w:val="24"/>
              </w:rPr>
            </w:pPr>
            <w:r w:rsidRPr="00EE02CE">
              <w:rPr>
                <w:rFonts w:ascii="Times New Roman" w:hAnsi="Times New Roman" w:cs="Times New Roman"/>
                <w:sz w:val="24"/>
                <w:szCs w:val="24"/>
              </w:rPr>
              <w:t>Возможность более глубокой переработки сырьевых ресурсов в районе;</w:t>
            </w:r>
          </w:p>
          <w:p w:rsidR="00EE02CE" w:rsidRDefault="00EE02CE" w:rsidP="00716E49">
            <w:pPr>
              <w:jc w:val="both"/>
              <w:rPr>
                <w:rFonts w:ascii="Times New Roman" w:hAnsi="Times New Roman" w:cs="Times New Roman"/>
                <w:sz w:val="24"/>
                <w:szCs w:val="24"/>
              </w:rPr>
            </w:pPr>
            <w:r>
              <w:rPr>
                <w:rFonts w:ascii="Times New Roman" w:hAnsi="Times New Roman" w:cs="Times New Roman"/>
                <w:sz w:val="24"/>
                <w:szCs w:val="24"/>
              </w:rPr>
              <w:t>Социальная отве</w:t>
            </w:r>
            <w:r w:rsidR="00937D92">
              <w:rPr>
                <w:rFonts w:ascii="Times New Roman" w:hAnsi="Times New Roman" w:cs="Times New Roman"/>
                <w:sz w:val="24"/>
                <w:szCs w:val="24"/>
              </w:rPr>
              <w:t>т</w:t>
            </w:r>
            <w:r>
              <w:rPr>
                <w:rFonts w:ascii="Times New Roman" w:hAnsi="Times New Roman" w:cs="Times New Roman"/>
                <w:sz w:val="24"/>
                <w:szCs w:val="24"/>
              </w:rPr>
              <w:t>ственность градообразующих предприятий как гарантия сохранения профессионального коллектива предприятия;</w:t>
            </w:r>
          </w:p>
          <w:p w:rsidR="00EE02CE" w:rsidRDefault="00EE02CE" w:rsidP="00716E49">
            <w:pPr>
              <w:jc w:val="both"/>
              <w:rPr>
                <w:rFonts w:ascii="Times New Roman" w:hAnsi="Times New Roman" w:cs="Times New Roman"/>
                <w:sz w:val="24"/>
                <w:szCs w:val="24"/>
              </w:rPr>
            </w:pPr>
            <w:r>
              <w:rPr>
                <w:rFonts w:ascii="Times New Roman" w:hAnsi="Times New Roman" w:cs="Times New Roman"/>
                <w:sz w:val="24"/>
                <w:szCs w:val="24"/>
              </w:rPr>
              <w:t>Разработка инвестиционных пр</w:t>
            </w:r>
            <w:r w:rsidR="00937D92">
              <w:rPr>
                <w:rFonts w:ascii="Times New Roman" w:hAnsi="Times New Roman" w:cs="Times New Roman"/>
                <w:sz w:val="24"/>
                <w:szCs w:val="24"/>
              </w:rPr>
              <w:t>о</w:t>
            </w:r>
            <w:r>
              <w:rPr>
                <w:rFonts w:ascii="Times New Roman" w:hAnsi="Times New Roman" w:cs="Times New Roman"/>
                <w:sz w:val="24"/>
                <w:szCs w:val="24"/>
              </w:rPr>
              <w:t>ектов.</w:t>
            </w:r>
          </w:p>
        </w:tc>
        <w:tc>
          <w:tcPr>
            <w:tcW w:w="6237" w:type="dxa"/>
          </w:tcPr>
          <w:p w:rsidR="0042285E" w:rsidRDefault="00E75DB6" w:rsidP="00716E49">
            <w:pPr>
              <w:jc w:val="both"/>
              <w:rPr>
                <w:rFonts w:ascii="Times New Roman" w:hAnsi="Times New Roman" w:cs="Times New Roman"/>
                <w:sz w:val="24"/>
                <w:szCs w:val="24"/>
              </w:rPr>
            </w:pPr>
            <w:r>
              <w:rPr>
                <w:rFonts w:ascii="Times New Roman" w:hAnsi="Times New Roman" w:cs="Times New Roman"/>
                <w:sz w:val="24"/>
                <w:szCs w:val="24"/>
              </w:rPr>
              <w:t>Преобладание отрасли золотодобычи в структуре промышленного производства, что порождает структурные диспропорции;</w:t>
            </w:r>
          </w:p>
          <w:p w:rsidR="00937D92" w:rsidRDefault="00CD0820" w:rsidP="00716E49">
            <w:pPr>
              <w:jc w:val="both"/>
              <w:rPr>
                <w:rFonts w:ascii="Times New Roman" w:hAnsi="Times New Roman" w:cs="Times New Roman"/>
                <w:sz w:val="24"/>
                <w:szCs w:val="24"/>
              </w:rPr>
            </w:pPr>
            <w:r>
              <w:rPr>
                <w:rFonts w:ascii="Times New Roman" w:hAnsi="Times New Roman" w:cs="Times New Roman"/>
                <w:sz w:val="24"/>
                <w:szCs w:val="24"/>
              </w:rPr>
              <w:t>Высокая зависимость золотодобывающей отрасли от</w:t>
            </w:r>
            <w:r w:rsidR="00937D92">
              <w:rPr>
                <w:rFonts w:ascii="Times New Roman" w:hAnsi="Times New Roman" w:cs="Times New Roman"/>
                <w:sz w:val="24"/>
                <w:szCs w:val="24"/>
              </w:rPr>
              <w:t xml:space="preserve"> конъюнктуры мировых и внутренних цен на цветные и драгоценные металлы, а также курса основных мировых валют;</w:t>
            </w:r>
          </w:p>
          <w:p w:rsidR="00937D92" w:rsidRDefault="00937D92" w:rsidP="00716E49">
            <w:pPr>
              <w:jc w:val="both"/>
              <w:rPr>
                <w:rFonts w:ascii="Times New Roman" w:hAnsi="Times New Roman" w:cs="Times New Roman"/>
                <w:sz w:val="24"/>
                <w:szCs w:val="24"/>
              </w:rPr>
            </w:pPr>
            <w:r>
              <w:rPr>
                <w:rFonts w:ascii="Times New Roman" w:hAnsi="Times New Roman" w:cs="Times New Roman"/>
                <w:sz w:val="24"/>
                <w:szCs w:val="24"/>
              </w:rPr>
              <w:t>Высокая степень износа основных производственных фондов;</w:t>
            </w:r>
          </w:p>
          <w:p w:rsidR="00CD0820" w:rsidRDefault="00937D92" w:rsidP="00716E49">
            <w:pPr>
              <w:jc w:val="both"/>
              <w:rPr>
                <w:rFonts w:ascii="Times New Roman" w:hAnsi="Times New Roman" w:cs="Times New Roman"/>
                <w:sz w:val="24"/>
                <w:szCs w:val="24"/>
              </w:rPr>
            </w:pPr>
            <w:r>
              <w:rPr>
                <w:rFonts w:ascii="Times New Roman" w:hAnsi="Times New Roman" w:cs="Times New Roman"/>
                <w:sz w:val="24"/>
                <w:szCs w:val="24"/>
              </w:rPr>
              <w:t xml:space="preserve"> </w:t>
            </w:r>
            <w:r w:rsidR="00CD0820">
              <w:rPr>
                <w:rFonts w:ascii="Times New Roman" w:hAnsi="Times New Roman" w:cs="Times New Roman"/>
                <w:sz w:val="24"/>
                <w:szCs w:val="24"/>
              </w:rPr>
              <w:t xml:space="preserve"> </w:t>
            </w:r>
            <w:r>
              <w:rPr>
                <w:rFonts w:ascii="Times New Roman" w:hAnsi="Times New Roman" w:cs="Times New Roman"/>
                <w:sz w:val="24"/>
                <w:szCs w:val="24"/>
              </w:rPr>
              <w:t>Высокие транспортные затраты;</w:t>
            </w:r>
          </w:p>
          <w:p w:rsidR="00937D92" w:rsidRPr="00AC53AC" w:rsidRDefault="00937D92" w:rsidP="00716E49">
            <w:pPr>
              <w:jc w:val="both"/>
              <w:rPr>
                <w:rFonts w:ascii="Times New Roman" w:hAnsi="Times New Roman" w:cs="Times New Roman"/>
                <w:sz w:val="24"/>
                <w:szCs w:val="24"/>
              </w:rPr>
            </w:pPr>
            <w:r>
              <w:rPr>
                <w:rFonts w:ascii="Times New Roman" w:hAnsi="Times New Roman" w:cs="Times New Roman"/>
                <w:sz w:val="24"/>
                <w:szCs w:val="24"/>
              </w:rPr>
              <w:t>Усложнение геологоразведочных работ, добычи</w:t>
            </w:r>
            <w:r w:rsidR="0001624B">
              <w:rPr>
                <w:rFonts w:ascii="Times New Roman" w:hAnsi="Times New Roman" w:cs="Times New Roman"/>
                <w:sz w:val="24"/>
                <w:szCs w:val="24"/>
              </w:rPr>
              <w:t xml:space="preserve"> и переработки, обусловленные природно-климатическими условиями.</w:t>
            </w:r>
          </w:p>
        </w:tc>
      </w:tr>
      <w:tr w:rsidR="001E2ECB" w:rsidTr="00CF3EE0">
        <w:tc>
          <w:tcPr>
            <w:tcW w:w="3085" w:type="dxa"/>
          </w:tcPr>
          <w:p w:rsidR="001E2ECB" w:rsidRDefault="001E2ECB" w:rsidP="001E2ECB">
            <w:pPr>
              <w:rPr>
                <w:rFonts w:ascii="Times New Roman" w:hAnsi="Times New Roman" w:cs="Times New Roman"/>
                <w:b/>
                <w:sz w:val="24"/>
                <w:szCs w:val="24"/>
              </w:rPr>
            </w:pPr>
            <w:r>
              <w:rPr>
                <w:rFonts w:ascii="Times New Roman" w:hAnsi="Times New Roman" w:cs="Times New Roman"/>
                <w:b/>
                <w:sz w:val="24"/>
                <w:szCs w:val="24"/>
              </w:rPr>
              <w:t>Строительство</w:t>
            </w:r>
          </w:p>
        </w:tc>
        <w:tc>
          <w:tcPr>
            <w:tcW w:w="6237" w:type="dxa"/>
          </w:tcPr>
          <w:p w:rsidR="001E2ECB" w:rsidRDefault="001E2ECB" w:rsidP="00716E49">
            <w:pPr>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«Переселение граждан из ветхого и аварийного жилищного фонда в Кропоткинском муниципальном образовании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 Иркутской области на 2009-2019 годы» (с изменениями и дополнениями)</w:t>
            </w:r>
          </w:p>
        </w:tc>
        <w:tc>
          <w:tcPr>
            <w:tcW w:w="6237" w:type="dxa"/>
          </w:tcPr>
          <w:p w:rsidR="001E2ECB" w:rsidRDefault="001E2ECB" w:rsidP="00716E49">
            <w:pPr>
              <w:jc w:val="both"/>
              <w:rPr>
                <w:rFonts w:ascii="Times New Roman" w:hAnsi="Times New Roman" w:cs="Times New Roman"/>
                <w:sz w:val="24"/>
                <w:szCs w:val="24"/>
              </w:rPr>
            </w:pPr>
            <w:proofErr w:type="gramStart"/>
            <w:r>
              <w:rPr>
                <w:rFonts w:ascii="Times New Roman" w:hAnsi="Times New Roman" w:cs="Times New Roman"/>
                <w:sz w:val="24"/>
                <w:szCs w:val="24"/>
              </w:rPr>
              <w:t>Усложнение строительных работ и высокая себестоимость услуг, обусловленные природно-климатическими особенностями муниципального образования и его территориальной удаленностью;</w:t>
            </w:r>
            <w:proofErr w:type="gramEnd"/>
          </w:p>
          <w:p w:rsidR="001E2ECB" w:rsidRDefault="001E2ECB" w:rsidP="00716E49">
            <w:pPr>
              <w:jc w:val="both"/>
              <w:rPr>
                <w:rFonts w:ascii="Times New Roman" w:hAnsi="Times New Roman" w:cs="Times New Roman"/>
                <w:sz w:val="24"/>
                <w:szCs w:val="24"/>
              </w:rPr>
            </w:pPr>
            <w:r>
              <w:rPr>
                <w:rFonts w:ascii="Times New Roman" w:hAnsi="Times New Roman" w:cs="Times New Roman"/>
                <w:sz w:val="24"/>
                <w:szCs w:val="24"/>
              </w:rPr>
              <w:t>Отсутствие на территории баз по производству и выпуску строительных материалов;</w:t>
            </w:r>
          </w:p>
          <w:p w:rsidR="001E2ECB" w:rsidRDefault="001E2ECB" w:rsidP="00716E49">
            <w:pPr>
              <w:jc w:val="both"/>
              <w:rPr>
                <w:rFonts w:ascii="Times New Roman" w:hAnsi="Times New Roman" w:cs="Times New Roman"/>
                <w:sz w:val="24"/>
                <w:szCs w:val="24"/>
              </w:rPr>
            </w:pPr>
            <w:r>
              <w:rPr>
                <w:rFonts w:ascii="Times New Roman" w:hAnsi="Times New Roman" w:cs="Times New Roman"/>
                <w:sz w:val="24"/>
                <w:szCs w:val="24"/>
              </w:rPr>
              <w:t>Значитель</w:t>
            </w:r>
            <w:r w:rsidR="00D4215F">
              <w:rPr>
                <w:rFonts w:ascii="Times New Roman" w:hAnsi="Times New Roman" w:cs="Times New Roman"/>
                <w:sz w:val="24"/>
                <w:szCs w:val="24"/>
              </w:rPr>
              <w:t>ное количество домов в ветхом</w:t>
            </w:r>
            <w:r>
              <w:rPr>
                <w:rFonts w:ascii="Times New Roman" w:hAnsi="Times New Roman" w:cs="Times New Roman"/>
                <w:sz w:val="24"/>
                <w:szCs w:val="24"/>
              </w:rPr>
              <w:t xml:space="preserve"> состоянии, подлежащих сносу.</w:t>
            </w:r>
          </w:p>
        </w:tc>
      </w:tr>
      <w:tr w:rsidR="001E2ECB" w:rsidTr="00CF3EE0">
        <w:tc>
          <w:tcPr>
            <w:tcW w:w="3085" w:type="dxa"/>
          </w:tcPr>
          <w:p w:rsidR="001E2ECB" w:rsidRDefault="001E2ECB" w:rsidP="001E2ECB">
            <w:pPr>
              <w:rPr>
                <w:rFonts w:ascii="Times New Roman" w:hAnsi="Times New Roman" w:cs="Times New Roman"/>
                <w:b/>
                <w:sz w:val="24"/>
                <w:szCs w:val="24"/>
              </w:rPr>
            </w:pPr>
            <w:r>
              <w:rPr>
                <w:rFonts w:ascii="Times New Roman" w:hAnsi="Times New Roman" w:cs="Times New Roman"/>
                <w:b/>
                <w:sz w:val="24"/>
                <w:szCs w:val="24"/>
              </w:rPr>
              <w:t>Транспорт и дорожная деятельность</w:t>
            </w:r>
          </w:p>
        </w:tc>
        <w:tc>
          <w:tcPr>
            <w:tcW w:w="6237" w:type="dxa"/>
          </w:tcPr>
          <w:p w:rsidR="001E2ECB" w:rsidRDefault="001E2ECB" w:rsidP="00716E49">
            <w:pPr>
              <w:jc w:val="both"/>
              <w:rPr>
                <w:rFonts w:ascii="Times New Roman" w:hAnsi="Times New Roman" w:cs="Times New Roman"/>
                <w:sz w:val="24"/>
                <w:szCs w:val="24"/>
              </w:rPr>
            </w:pPr>
            <w:r>
              <w:rPr>
                <w:rFonts w:ascii="Times New Roman" w:hAnsi="Times New Roman" w:cs="Times New Roman"/>
                <w:sz w:val="24"/>
                <w:szCs w:val="24"/>
              </w:rPr>
              <w:t>Доступность автомобильного пассажирского транспорта;</w:t>
            </w:r>
          </w:p>
          <w:p w:rsidR="001E2ECB" w:rsidRDefault="001E2ECB" w:rsidP="00716E49">
            <w:pPr>
              <w:jc w:val="both"/>
              <w:rPr>
                <w:rFonts w:ascii="Times New Roman" w:hAnsi="Times New Roman" w:cs="Times New Roman"/>
                <w:sz w:val="24"/>
                <w:szCs w:val="24"/>
              </w:rPr>
            </w:pPr>
            <w:r>
              <w:rPr>
                <w:rFonts w:ascii="Times New Roman" w:hAnsi="Times New Roman" w:cs="Times New Roman"/>
                <w:sz w:val="24"/>
                <w:szCs w:val="24"/>
              </w:rPr>
              <w:t xml:space="preserve">Сохранение качества транспортного обслуживания </w:t>
            </w:r>
            <w:r>
              <w:rPr>
                <w:rFonts w:ascii="Times New Roman" w:hAnsi="Times New Roman" w:cs="Times New Roman"/>
                <w:sz w:val="24"/>
                <w:szCs w:val="24"/>
              </w:rPr>
              <w:lastRenderedPageBreak/>
              <w:t>населения.</w:t>
            </w:r>
          </w:p>
        </w:tc>
        <w:tc>
          <w:tcPr>
            <w:tcW w:w="6237" w:type="dxa"/>
          </w:tcPr>
          <w:p w:rsidR="001E2ECB" w:rsidRDefault="001E2ECB" w:rsidP="00716E49">
            <w:pPr>
              <w:jc w:val="both"/>
              <w:rPr>
                <w:rFonts w:ascii="Times New Roman" w:hAnsi="Times New Roman" w:cs="Times New Roman"/>
                <w:sz w:val="24"/>
                <w:szCs w:val="24"/>
              </w:rPr>
            </w:pPr>
            <w:r>
              <w:rPr>
                <w:rFonts w:ascii="Times New Roman" w:hAnsi="Times New Roman" w:cs="Times New Roman"/>
                <w:sz w:val="24"/>
                <w:szCs w:val="24"/>
              </w:rPr>
              <w:lastRenderedPageBreak/>
              <w:t>Отсутствие постоянного сообщения с железнодорожной и автомобильной системой РФ:</w:t>
            </w:r>
          </w:p>
          <w:p w:rsidR="001E2ECB" w:rsidRDefault="001E2ECB" w:rsidP="00716E49">
            <w:pPr>
              <w:jc w:val="both"/>
              <w:rPr>
                <w:rFonts w:ascii="Times New Roman" w:hAnsi="Times New Roman" w:cs="Times New Roman"/>
                <w:sz w:val="24"/>
                <w:szCs w:val="24"/>
              </w:rPr>
            </w:pPr>
            <w:r>
              <w:rPr>
                <w:rFonts w:ascii="Times New Roman" w:hAnsi="Times New Roman" w:cs="Times New Roman"/>
                <w:sz w:val="24"/>
                <w:szCs w:val="24"/>
              </w:rPr>
              <w:lastRenderedPageBreak/>
              <w:t>Низкая устойчивость и изношенность дорожного полотна к внешним воздействиям</w:t>
            </w:r>
            <w:r w:rsidR="009866BB">
              <w:rPr>
                <w:rFonts w:ascii="Times New Roman" w:hAnsi="Times New Roman" w:cs="Times New Roman"/>
                <w:sz w:val="24"/>
                <w:szCs w:val="24"/>
              </w:rPr>
              <w:t xml:space="preserve"> природно-климатических факторов;</w:t>
            </w:r>
          </w:p>
          <w:p w:rsidR="00716E49" w:rsidRDefault="00716E49" w:rsidP="00716E49">
            <w:pPr>
              <w:jc w:val="both"/>
              <w:rPr>
                <w:rFonts w:ascii="Times New Roman" w:hAnsi="Times New Roman" w:cs="Times New Roman"/>
                <w:sz w:val="24"/>
                <w:szCs w:val="24"/>
              </w:rPr>
            </w:pPr>
            <w:r>
              <w:rPr>
                <w:rFonts w:ascii="Times New Roman" w:hAnsi="Times New Roman" w:cs="Times New Roman"/>
                <w:sz w:val="24"/>
                <w:szCs w:val="24"/>
              </w:rPr>
              <w:t>Высокая изношенность дорожного полотна, отсутствие дренажной системы.</w:t>
            </w:r>
          </w:p>
          <w:p w:rsidR="00716E49" w:rsidRDefault="00716E49" w:rsidP="00716E49">
            <w:pPr>
              <w:jc w:val="both"/>
              <w:rPr>
                <w:rFonts w:ascii="Times New Roman" w:hAnsi="Times New Roman" w:cs="Times New Roman"/>
                <w:sz w:val="24"/>
                <w:szCs w:val="24"/>
              </w:rPr>
            </w:pPr>
            <w:r>
              <w:rPr>
                <w:rFonts w:ascii="Times New Roman" w:hAnsi="Times New Roman" w:cs="Times New Roman"/>
                <w:sz w:val="24"/>
                <w:szCs w:val="24"/>
              </w:rPr>
              <w:t>Высокая стоимость авиабилетов;</w:t>
            </w:r>
          </w:p>
          <w:p w:rsidR="00716E49" w:rsidRDefault="00716E49" w:rsidP="00716E49">
            <w:pPr>
              <w:jc w:val="both"/>
              <w:rPr>
                <w:rFonts w:ascii="Times New Roman" w:hAnsi="Times New Roman" w:cs="Times New Roman"/>
                <w:sz w:val="24"/>
                <w:szCs w:val="24"/>
              </w:rPr>
            </w:pPr>
            <w:r>
              <w:rPr>
                <w:rFonts w:ascii="Times New Roman" w:hAnsi="Times New Roman" w:cs="Times New Roman"/>
                <w:sz w:val="24"/>
                <w:szCs w:val="24"/>
              </w:rPr>
              <w:t>Ограничение по времени использования водного транспорта периодом навигации (летний период).</w:t>
            </w:r>
          </w:p>
          <w:p w:rsidR="00BB37B6" w:rsidRDefault="00716E49" w:rsidP="00716E49">
            <w:pPr>
              <w:jc w:val="both"/>
              <w:rPr>
                <w:rFonts w:ascii="Times New Roman" w:hAnsi="Times New Roman" w:cs="Times New Roman"/>
                <w:sz w:val="24"/>
                <w:szCs w:val="24"/>
              </w:rPr>
            </w:pPr>
            <w:r>
              <w:rPr>
                <w:rFonts w:ascii="Times New Roman" w:hAnsi="Times New Roman" w:cs="Times New Roman"/>
                <w:sz w:val="24"/>
                <w:szCs w:val="24"/>
              </w:rPr>
              <w:t xml:space="preserve">Увеличение нагрузки на дорожную сеть в </w:t>
            </w:r>
            <w:r w:rsidR="00170B4E">
              <w:rPr>
                <w:rFonts w:ascii="Times New Roman" w:hAnsi="Times New Roman" w:cs="Times New Roman"/>
                <w:sz w:val="24"/>
                <w:szCs w:val="24"/>
              </w:rPr>
              <w:t>с</w:t>
            </w:r>
            <w:r>
              <w:rPr>
                <w:rFonts w:ascii="Times New Roman" w:hAnsi="Times New Roman" w:cs="Times New Roman"/>
                <w:sz w:val="24"/>
                <w:szCs w:val="24"/>
              </w:rPr>
              <w:t>вязи с увеличением количества автотранспорта.</w:t>
            </w:r>
          </w:p>
        </w:tc>
      </w:tr>
      <w:tr w:rsidR="00BB37B6" w:rsidTr="00CF3EE0">
        <w:tc>
          <w:tcPr>
            <w:tcW w:w="3085" w:type="dxa"/>
          </w:tcPr>
          <w:p w:rsidR="00BB37B6" w:rsidRDefault="00BB37B6" w:rsidP="001E2ECB">
            <w:pPr>
              <w:rPr>
                <w:rFonts w:ascii="Times New Roman" w:hAnsi="Times New Roman" w:cs="Times New Roman"/>
                <w:b/>
                <w:sz w:val="24"/>
                <w:szCs w:val="24"/>
              </w:rPr>
            </w:pPr>
            <w:r>
              <w:rPr>
                <w:rFonts w:ascii="Times New Roman" w:hAnsi="Times New Roman" w:cs="Times New Roman"/>
                <w:b/>
                <w:sz w:val="24"/>
                <w:szCs w:val="24"/>
              </w:rPr>
              <w:lastRenderedPageBreak/>
              <w:t>Жилищно-коммунальное хозяйство</w:t>
            </w:r>
          </w:p>
        </w:tc>
        <w:tc>
          <w:tcPr>
            <w:tcW w:w="6237" w:type="dxa"/>
          </w:tcPr>
          <w:p w:rsidR="00BB37B6" w:rsidRDefault="00DF7E21" w:rsidP="00716E49">
            <w:pPr>
              <w:jc w:val="both"/>
              <w:rPr>
                <w:rFonts w:ascii="Times New Roman" w:hAnsi="Times New Roman" w:cs="Times New Roman"/>
                <w:sz w:val="24"/>
                <w:szCs w:val="24"/>
              </w:rPr>
            </w:pPr>
            <w:r>
              <w:rPr>
                <w:rFonts w:ascii="Times New Roman" w:hAnsi="Times New Roman" w:cs="Times New Roman"/>
                <w:sz w:val="24"/>
                <w:szCs w:val="24"/>
              </w:rPr>
              <w:t>Наличие программ комплексного развития коммунальной инфраструктуры, по модернизации объектов теплоснабжения, водоснабжения, водоотведения;</w:t>
            </w:r>
          </w:p>
          <w:p w:rsidR="00DF7E21" w:rsidRDefault="00DF7E21" w:rsidP="00716E49">
            <w:pPr>
              <w:jc w:val="both"/>
              <w:rPr>
                <w:rFonts w:ascii="Times New Roman" w:hAnsi="Times New Roman" w:cs="Times New Roman"/>
                <w:sz w:val="24"/>
                <w:szCs w:val="24"/>
              </w:rPr>
            </w:pPr>
            <w:r>
              <w:rPr>
                <w:rFonts w:ascii="Times New Roman" w:hAnsi="Times New Roman" w:cs="Times New Roman"/>
                <w:sz w:val="24"/>
                <w:szCs w:val="24"/>
              </w:rPr>
              <w:t>Реализация мероприятий, направленных на благоустройство территорий городского поселения;</w:t>
            </w:r>
          </w:p>
          <w:p w:rsidR="00DF7E21" w:rsidRDefault="00DF7E21" w:rsidP="00716E49">
            <w:pPr>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 формированию комфортной городской среды.</w:t>
            </w:r>
          </w:p>
        </w:tc>
        <w:tc>
          <w:tcPr>
            <w:tcW w:w="6237" w:type="dxa"/>
          </w:tcPr>
          <w:p w:rsidR="00BB37B6" w:rsidRDefault="00DF7E21" w:rsidP="00716E49">
            <w:pPr>
              <w:jc w:val="both"/>
              <w:rPr>
                <w:rFonts w:ascii="Times New Roman" w:hAnsi="Times New Roman" w:cs="Times New Roman"/>
                <w:sz w:val="24"/>
                <w:szCs w:val="24"/>
              </w:rPr>
            </w:pPr>
            <w:r>
              <w:rPr>
                <w:rFonts w:ascii="Times New Roman" w:hAnsi="Times New Roman" w:cs="Times New Roman"/>
                <w:sz w:val="24"/>
                <w:szCs w:val="24"/>
              </w:rPr>
              <w:t>Увеличение доли ветхого и аварийного жилья;</w:t>
            </w:r>
          </w:p>
          <w:p w:rsidR="00234602" w:rsidRDefault="00234602" w:rsidP="00716E49">
            <w:pPr>
              <w:jc w:val="both"/>
              <w:rPr>
                <w:rFonts w:ascii="Times New Roman" w:hAnsi="Times New Roman" w:cs="Times New Roman"/>
                <w:sz w:val="24"/>
                <w:szCs w:val="24"/>
              </w:rPr>
            </w:pPr>
            <w:r>
              <w:rPr>
                <w:rFonts w:ascii="Times New Roman" w:hAnsi="Times New Roman" w:cs="Times New Roman"/>
                <w:sz w:val="24"/>
                <w:szCs w:val="24"/>
              </w:rPr>
              <w:t>Отсутствие воспроизводства жилищного фонда;</w:t>
            </w:r>
          </w:p>
          <w:p w:rsidR="00234602" w:rsidRDefault="00234602" w:rsidP="00716E49">
            <w:pPr>
              <w:jc w:val="both"/>
              <w:rPr>
                <w:rFonts w:ascii="Times New Roman" w:hAnsi="Times New Roman" w:cs="Times New Roman"/>
                <w:sz w:val="24"/>
                <w:szCs w:val="24"/>
              </w:rPr>
            </w:pPr>
            <w:r>
              <w:rPr>
                <w:rFonts w:ascii="Times New Roman" w:hAnsi="Times New Roman" w:cs="Times New Roman"/>
                <w:sz w:val="24"/>
                <w:szCs w:val="24"/>
              </w:rPr>
              <w:t>Низкая оснащенность об</w:t>
            </w:r>
            <w:r w:rsidR="00E74B7A">
              <w:rPr>
                <w:rFonts w:ascii="Times New Roman" w:hAnsi="Times New Roman" w:cs="Times New Roman"/>
                <w:sz w:val="24"/>
                <w:szCs w:val="24"/>
              </w:rPr>
              <w:t>щ</w:t>
            </w:r>
            <w:r>
              <w:rPr>
                <w:rFonts w:ascii="Times New Roman" w:hAnsi="Times New Roman" w:cs="Times New Roman"/>
                <w:sz w:val="24"/>
                <w:szCs w:val="24"/>
              </w:rPr>
              <w:t>едомовыми приборами учета потребления тепловой энергии и воды;</w:t>
            </w:r>
          </w:p>
          <w:p w:rsidR="00234602" w:rsidRDefault="00234602" w:rsidP="00716E49">
            <w:pPr>
              <w:jc w:val="both"/>
              <w:rPr>
                <w:rFonts w:ascii="Times New Roman" w:hAnsi="Times New Roman" w:cs="Times New Roman"/>
                <w:sz w:val="24"/>
                <w:szCs w:val="24"/>
              </w:rPr>
            </w:pPr>
            <w:r>
              <w:rPr>
                <w:rFonts w:ascii="Times New Roman" w:hAnsi="Times New Roman" w:cs="Times New Roman"/>
                <w:sz w:val="24"/>
                <w:szCs w:val="24"/>
              </w:rPr>
              <w:t>Износ систем теплоснабжения, водоснабжения, водоотведения;</w:t>
            </w:r>
          </w:p>
          <w:p w:rsidR="00234602" w:rsidRDefault="00234602" w:rsidP="00716E49">
            <w:pPr>
              <w:jc w:val="both"/>
              <w:rPr>
                <w:rFonts w:ascii="Times New Roman" w:hAnsi="Times New Roman" w:cs="Times New Roman"/>
                <w:sz w:val="24"/>
                <w:szCs w:val="24"/>
              </w:rPr>
            </w:pPr>
            <w:r>
              <w:rPr>
                <w:rFonts w:ascii="Times New Roman" w:hAnsi="Times New Roman" w:cs="Times New Roman"/>
                <w:sz w:val="24"/>
                <w:szCs w:val="24"/>
              </w:rPr>
              <w:t>Значительная часть жилищного фонда не оборудована централизованной системой водоотведения.</w:t>
            </w:r>
          </w:p>
          <w:p w:rsidR="00234602" w:rsidRDefault="00234602" w:rsidP="00716E49">
            <w:pPr>
              <w:jc w:val="both"/>
              <w:rPr>
                <w:rFonts w:ascii="Times New Roman" w:hAnsi="Times New Roman" w:cs="Times New Roman"/>
                <w:sz w:val="24"/>
                <w:szCs w:val="24"/>
              </w:rPr>
            </w:pPr>
            <w:r>
              <w:rPr>
                <w:rFonts w:ascii="Times New Roman" w:hAnsi="Times New Roman" w:cs="Times New Roman"/>
                <w:sz w:val="24"/>
                <w:szCs w:val="24"/>
              </w:rPr>
              <w:t>Короткий период, в котором возможно проведение основных мероприятий по благоустройству;</w:t>
            </w:r>
          </w:p>
          <w:p w:rsidR="00234602" w:rsidRDefault="00234602" w:rsidP="00716E49">
            <w:pPr>
              <w:jc w:val="both"/>
              <w:rPr>
                <w:rFonts w:ascii="Times New Roman" w:hAnsi="Times New Roman" w:cs="Times New Roman"/>
                <w:sz w:val="24"/>
                <w:szCs w:val="24"/>
              </w:rPr>
            </w:pPr>
            <w:r>
              <w:rPr>
                <w:rFonts w:ascii="Times New Roman" w:hAnsi="Times New Roman" w:cs="Times New Roman"/>
                <w:sz w:val="24"/>
                <w:szCs w:val="24"/>
              </w:rPr>
              <w:t>Сложные климатические условия, препятствующие масштабному озеленению территорий;</w:t>
            </w:r>
          </w:p>
          <w:p w:rsidR="00234602" w:rsidRDefault="00234602" w:rsidP="00716E49">
            <w:pPr>
              <w:jc w:val="both"/>
              <w:rPr>
                <w:rFonts w:ascii="Times New Roman" w:hAnsi="Times New Roman" w:cs="Times New Roman"/>
                <w:sz w:val="24"/>
                <w:szCs w:val="24"/>
              </w:rPr>
            </w:pPr>
            <w:r>
              <w:rPr>
                <w:rFonts w:ascii="Times New Roman" w:hAnsi="Times New Roman" w:cs="Times New Roman"/>
                <w:sz w:val="24"/>
                <w:szCs w:val="24"/>
              </w:rPr>
              <w:t xml:space="preserve">Наличие больших площадей, требующих мер по благоустройству. </w:t>
            </w:r>
          </w:p>
        </w:tc>
      </w:tr>
      <w:tr w:rsidR="00E74B7A" w:rsidTr="00CF3EE0">
        <w:tc>
          <w:tcPr>
            <w:tcW w:w="3085" w:type="dxa"/>
          </w:tcPr>
          <w:p w:rsidR="00E74B7A" w:rsidRDefault="00E74B7A" w:rsidP="001E2ECB">
            <w:pPr>
              <w:rPr>
                <w:rFonts w:ascii="Times New Roman" w:hAnsi="Times New Roman" w:cs="Times New Roman"/>
                <w:b/>
                <w:sz w:val="24"/>
                <w:szCs w:val="24"/>
              </w:rPr>
            </w:pPr>
            <w:r>
              <w:rPr>
                <w:rFonts w:ascii="Times New Roman" w:hAnsi="Times New Roman" w:cs="Times New Roman"/>
                <w:b/>
                <w:sz w:val="24"/>
                <w:szCs w:val="24"/>
              </w:rPr>
              <w:t>Уровень жизни населения</w:t>
            </w:r>
          </w:p>
        </w:tc>
        <w:tc>
          <w:tcPr>
            <w:tcW w:w="6237" w:type="dxa"/>
          </w:tcPr>
          <w:p w:rsidR="00E74B7A" w:rsidRDefault="00C47B39" w:rsidP="00716E49">
            <w:pPr>
              <w:jc w:val="both"/>
              <w:rPr>
                <w:rFonts w:ascii="Times New Roman" w:hAnsi="Times New Roman" w:cs="Times New Roman"/>
                <w:sz w:val="24"/>
                <w:szCs w:val="24"/>
              </w:rPr>
            </w:pPr>
            <w:r>
              <w:rPr>
                <w:rFonts w:ascii="Times New Roman" w:hAnsi="Times New Roman" w:cs="Times New Roman"/>
                <w:sz w:val="24"/>
                <w:szCs w:val="24"/>
              </w:rPr>
              <w:t>Относительно высокий уровень среднедушевых доходов;</w:t>
            </w:r>
          </w:p>
          <w:p w:rsidR="00C47B39" w:rsidRDefault="00C47B39" w:rsidP="00716E49">
            <w:pPr>
              <w:jc w:val="both"/>
              <w:rPr>
                <w:rFonts w:ascii="Times New Roman" w:hAnsi="Times New Roman" w:cs="Times New Roman"/>
                <w:sz w:val="24"/>
                <w:szCs w:val="24"/>
              </w:rPr>
            </w:pPr>
            <w:r>
              <w:rPr>
                <w:rFonts w:ascii="Times New Roman" w:hAnsi="Times New Roman" w:cs="Times New Roman"/>
                <w:sz w:val="24"/>
                <w:szCs w:val="24"/>
              </w:rPr>
              <w:t>Относительно высокий уровень заработной платы;</w:t>
            </w:r>
          </w:p>
          <w:p w:rsidR="00C47B39" w:rsidRDefault="00C47B39" w:rsidP="00716E49">
            <w:pPr>
              <w:jc w:val="both"/>
              <w:rPr>
                <w:rFonts w:ascii="Times New Roman" w:hAnsi="Times New Roman" w:cs="Times New Roman"/>
                <w:sz w:val="24"/>
                <w:szCs w:val="24"/>
              </w:rPr>
            </w:pPr>
            <w:r>
              <w:rPr>
                <w:rFonts w:ascii="Times New Roman" w:hAnsi="Times New Roman" w:cs="Times New Roman"/>
                <w:sz w:val="24"/>
                <w:szCs w:val="24"/>
              </w:rPr>
              <w:t>Превышение среднего размера пенсии над прожиточным минимумом;</w:t>
            </w:r>
          </w:p>
        </w:tc>
        <w:tc>
          <w:tcPr>
            <w:tcW w:w="6237" w:type="dxa"/>
          </w:tcPr>
          <w:p w:rsidR="00E74B7A" w:rsidRDefault="00CF3EE0" w:rsidP="00716E49">
            <w:pPr>
              <w:jc w:val="both"/>
              <w:rPr>
                <w:rFonts w:ascii="Times New Roman" w:hAnsi="Times New Roman" w:cs="Times New Roman"/>
                <w:sz w:val="24"/>
                <w:szCs w:val="24"/>
              </w:rPr>
            </w:pPr>
            <w:r>
              <w:rPr>
                <w:rFonts w:ascii="Times New Roman" w:hAnsi="Times New Roman" w:cs="Times New Roman"/>
                <w:sz w:val="24"/>
                <w:szCs w:val="24"/>
              </w:rPr>
              <w:t>Доходы перестают играть роль доминирующего фактора для привлечения на территорию дополнительной рабочей силы, из-за снижения сравнительного соотношения доходов населения в целом и территорий с аналогичными природными и социально-экономическими условиями;</w:t>
            </w:r>
          </w:p>
          <w:p w:rsidR="00CF3EE0" w:rsidRDefault="00CF3EE0" w:rsidP="00716E49">
            <w:pPr>
              <w:jc w:val="both"/>
              <w:rPr>
                <w:rFonts w:ascii="Times New Roman" w:hAnsi="Times New Roman" w:cs="Times New Roman"/>
                <w:sz w:val="24"/>
                <w:szCs w:val="24"/>
              </w:rPr>
            </w:pPr>
            <w:r>
              <w:rPr>
                <w:rFonts w:ascii="Times New Roman" w:hAnsi="Times New Roman" w:cs="Times New Roman"/>
                <w:sz w:val="24"/>
                <w:szCs w:val="24"/>
              </w:rPr>
              <w:t>Низкая доля фонда оплаты труда в денежных доходах работников бюджетной сферы;</w:t>
            </w:r>
          </w:p>
          <w:p w:rsidR="00CF3EE0" w:rsidRDefault="00CF3EE0" w:rsidP="00716E49">
            <w:pPr>
              <w:jc w:val="both"/>
              <w:rPr>
                <w:rFonts w:ascii="Times New Roman" w:hAnsi="Times New Roman" w:cs="Times New Roman"/>
                <w:sz w:val="24"/>
                <w:szCs w:val="24"/>
              </w:rPr>
            </w:pPr>
            <w:r>
              <w:rPr>
                <w:rFonts w:ascii="Times New Roman" w:hAnsi="Times New Roman" w:cs="Times New Roman"/>
                <w:sz w:val="24"/>
                <w:szCs w:val="24"/>
              </w:rPr>
              <w:t>Высокая дифференциация в размерах заработной платы в отраслях бюджетной и производственной сферах;</w:t>
            </w:r>
          </w:p>
          <w:p w:rsidR="00CF3EE0" w:rsidRDefault="00CF3EE0" w:rsidP="00716E49">
            <w:pPr>
              <w:jc w:val="both"/>
              <w:rPr>
                <w:rFonts w:ascii="Times New Roman" w:hAnsi="Times New Roman" w:cs="Times New Roman"/>
                <w:sz w:val="24"/>
                <w:szCs w:val="24"/>
              </w:rPr>
            </w:pPr>
            <w:r>
              <w:rPr>
                <w:rFonts w:ascii="Times New Roman" w:hAnsi="Times New Roman" w:cs="Times New Roman"/>
                <w:sz w:val="24"/>
                <w:szCs w:val="24"/>
              </w:rPr>
              <w:t xml:space="preserve">Снижение реально располагаемых денежных доходов </w:t>
            </w:r>
            <w:r>
              <w:rPr>
                <w:rFonts w:ascii="Times New Roman" w:hAnsi="Times New Roman" w:cs="Times New Roman"/>
                <w:sz w:val="24"/>
                <w:szCs w:val="24"/>
              </w:rPr>
              <w:lastRenderedPageBreak/>
              <w:t xml:space="preserve">населения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связи с несоответствием темпов роста заработной платы и уровня инфляции. </w:t>
            </w:r>
          </w:p>
        </w:tc>
      </w:tr>
      <w:tr w:rsidR="00CF3EE0" w:rsidTr="00CF3EE0">
        <w:tc>
          <w:tcPr>
            <w:tcW w:w="3085" w:type="dxa"/>
          </w:tcPr>
          <w:p w:rsidR="00CF3EE0" w:rsidRDefault="00CF3EE0" w:rsidP="001E2ECB">
            <w:pPr>
              <w:rPr>
                <w:rFonts w:ascii="Times New Roman" w:hAnsi="Times New Roman" w:cs="Times New Roman"/>
                <w:b/>
                <w:sz w:val="24"/>
                <w:szCs w:val="24"/>
              </w:rPr>
            </w:pPr>
            <w:r>
              <w:rPr>
                <w:rFonts w:ascii="Times New Roman" w:hAnsi="Times New Roman" w:cs="Times New Roman"/>
                <w:b/>
                <w:sz w:val="24"/>
                <w:szCs w:val="24"/>
              </w:rPr>
              <w:lastRenderedPageBreak/>
              <w:t>Бюджетный потенциал и эффективность расходования бюджетных средств</w:t>
            </w:r>
          </w:p>
        </w:tc>
        <w:tc>
          <w:tcPr>
            <w:tcW w:w="6237" w:type="dxa"/>
          </w:tcPr>
          <w:p w:rsidR="00CF3EE0" w:rsidRDefault="004F3408" w:rsidP="00716E49">
            <w:pPr>
              <w:jc w:val="both"/>
              <w:rPr>
                <w:rFonts w:ascii="Times New Roman" w:hAnsi="Times New Roman" w:cs="Times New Roman"/>
                <w:sz w:val="24"/>
                <w:szCs w:val="24"/>
              </w:rPr>
            </w:pPr>
            <w:r>
              <w:rPr>
                <w:rFonts w:ascii="Times New Roman" w:hAnsi="Times New Roman" w:cs="Times New Roman"/>
                <w:sz w:val="24"/>
                <w:szCs w:val="24"/>
              </w:rPr>
              <w:t>Социально-ориентированная структура расходов муниципального бюджета;</w:t>
            </w:r>
          </w:p>
          <w:p w:rsidR="004F3408" w:rsidRDefault="004F3408" w:rsidP="00716E49">
            <w:pPr>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бюджетных расходов;</w:t>
            </w:r>
          </w:p>
          <w:p w:rsidR="004F3408" w:rsidRDefault="004F3408" w:rsidP="00716E49">
            <w:pPr>
              <w:jc w:val="both"/>
              <w:rPr>
                <w:rFonts w:ascii="Times New Roman" w:hAnsi="Times New Roman" w:cs="Times New Roman"/>
                <w:sz w:val="24"/>
                <w:szCs w:val="24"/>
              </w:rPr>
            </w:pPr>
            <w:r>
              <w:rPr>
                <w:rFonts w:ascii="Times New Roman" w:hAnsi="Times New Roman" w:cs="Times New Roman"/>
                <w:sz w:val="24"/>
                <w:szCs w:val="24"/>
              </w:rPr>
              <w:t xml:space="preserve">Внедрение </w:t>
            </w:r>
            <w:r w:rsidRPr="000A7BE9">
              <w:rPr>
                <w:rFonts w:ascii="Times New Roman" w:hAnsi="Times New Roman" w:cs="Times New Roman"/>
                <w:sz w:val="24"/>
                <w:szCs w:val="24"/>
              </w:rPr>
              <w:t>программно</w:t>
            </w:r>
            <w:r w:rsidR="00916BFB" w:rsidRPr="000A7BE9">
              <w:rPr>
                <w:rFonts w:ascii="Times New Roman" w:hAnsi="Times New Roman" w:cs="Times New Roman"/>
                <w:sz w:val="24"/>
                <w:szCs w:val="24"/>
              </w:rPr>
              <w:t>-целевого принципа планирования</w:t>
            </w:r>
            <w:r w:rsidR="00916BFB">
              <w:rPr>
                <w:rFonts w:ascii="Times New Roman" w:hAnsi="Times New Roman" w:cs="Times New Roman"/>
                <w:sz w:val="24"/>
                <w:szCs w:val="24"/>
              </w:rPr>
              <w:t xml:space="preserve"> </w:t>
            </w:r>
            <w:r w:rsidR="005B5E86">
              <w:rPr>
                <w:rFonts w:ascii="Times New Roman" w:hAnsi="Times New Roman" w:cs="Times New Roman"/>
                <w:sz w:val="24"/>
                <w:szCs w:val="24"/>
              </w:rPr>
              <w:t>(определение приоритетных направлений расходования бюджетных средств).</w:t>
            </w:r>
          </w:p>
          <w:p w:rsidR="004F3408" w:rsidRDefault="004F3408" w:rsidP="00716E49">
            <w:pPr>
              <w:jc w:val="both"/>
              <w:rPr>
                <w:rFonts w:ascii="Times New Roman" w:hAnsi="Times New Roman" w:cs="Times New Roman"/>
                <w:sz w:val="24"/>
                <w:szCs w:val="24"/>
              </w:rPr>
            </w:pPr>
            <w:r>
              <w:rPr>
                <w:rFonts w:ascii="Times New Roman" w:hAnsi="Times New Roman" w:cs="Times New Roman"/>
                <w:sz w:val="24"/>
                <w:szCs w:val="24"/>
              </w:rPr>
              <w:t>Увеличение доходной базы муниципального бюджета за счет перечисляемых налоговых платежей.</w:t>
            </w:r>
          </w:p>
          <w:p w:rsidR="00DA5A53" w:rsidRDefault="00DA5A53" w:rsidP="00716E49">
            <w:pPr>
              <w:jc w:val="both"/>
              <w:rPr>
                <w:rFonts w:ascii="Times New Roman" w:hAnsi="Times New Roman" w:cs="Times New Roman"/>
                <w:sz w:val="24"/>
                <w:szCs w:val="24"/>
              </w:rPr>
            </w:pPr>
          </w:p>
        </w:tc>
        <w:tc>
          <w:tcPr>
            <w:tcW w:w="6237" w:type="dxa"/>
          </w:tcPr>
          <w:p w:rsidR="00CF3EE0" w:rsidRDefault="00C02A86" w:rsidP="00716E49">
            <w:pPr>
              <w:jc w:val="both"/>
              <w:rPr>
                <w:rFonts w:ascii="Times New Roman" w:hAnsi="Times New Roman" w:cs="Times New Roman"/>
                <w:sz w:val="24"/>
                <w:szCs w:val="24"/>
              </w:rPr>
            </w:pPr>
            <w:r>
              <w:rPr>
                <w:rFonts w:ascii="Times New Roman" w:hAnsi="Times New Roman" w:cs="Times New Roman"/>
                <w:sz w:val="24"/>
                <w:szCs w:val="24"/>
              </w:rPr>
              <w:t xml:space="preserve">Зависимость наполняемости бюджета поселения от производственной деятельности золотодобывающих предприятий и, как следствие, зависимость социальной стабильности </w:t>
            </w:r>
            <w:r w:rsidR="001F0F27">
              <w:rPr>
                <w:rFonts w:ascii="Times New Roman" w:hAnsi="Times New Roman" w:cs="Times New Roman"/>
                <w:sz w:val="24"/>
                <w:szCs w:val="24"/>
              </w:rPr>
              <w:t>в городском поселении от его производственной стратегии;</w:t>
            </w:r>
          </w:p>
          <w:p w:rsidR="001F0F27" w:rsidRDefault="001F0F27" w:rsidP="00716E49">
            <w:pPr>
              <w:jc w:val="both"/>
              <w:rPr>
                <w:rFonts w:ascii="Times New Roman" w:hAnsi="Times New Roman" w:cs="Times New Roman"/>
                <w:sz w:val="24"/>
                <w:szCs w:val="24"/>
              </w:rPr>
            </w:pPr>
            <w:r>
              <w:rPr>
                <w:rFonts w:ascii="Times New Roman" w:hAnsi="Times New Roman" w:cs="Times New Roman"/>
                <w:sz w:val="24"/>
                <w:szCs w:val="24"/>
              </w:rPr>
              <w:t xml:space="preserve">Зависимость эффективности деятельности </w:t>
            </w:r>
            <w:proofErr w:type="spellStart"/>
            <w:r>
              <w:rPr>
                <w:rFonts w:ascii="Times New Roman" w:hAnsi="Times New Roman" w:cs="Times New Roman"/>
                <w:sz w:val="24"/>
                <w:szCs w:val="24"/>
              </w:rPr>
              <w:t>бюджетообразующего</w:t>
            </w:r>
            <w:proofErr w:type="spellEnd"/>
            <w:r>
              <w:rPr>
                <w:rFonts w:ascii="Times New Roman" w:hAnsi="Times New Roman" w:cs="Times New Roman"/>
                <w:sz w:val="24"/>
                <w:szCs w:val="24"/>
              </w:rPr>
              <w:t xml:space="preserve"> предприятия от ценовой конъю</w:t>
            </w:r>
            <w:r w:rsidR="00D569C2">
              <w:rPr>
                <w:rFonts w:ascii="Times New Roman" w:hAnsi="Times New Roman" w:cs="Times New Roman"/>
                <w:sz w:val="24"/>
                <w:szCs w:val="24"/>
              </w:rPr>
              <w:t>нктуры мировых рынков цв</w:t>
            </w:r>
            <w:r>
              <w:rPr>
                <w:rFonts w:ascii="Times New Roman" w:hAnsi="Times New Roman" w:cs="Times New Roman"/>
                <w:sz w:val="24"/>
                <w:szCs w:val="24"/>
              </w:rPr>
              <w:t>етных металлов.</w:t>
            </w:r>
          </w:p>
        </w:tc>
      </w:tr>
      <w:tr w:rsidR="00D569C2" w:rsidTr="00CF3EE0">
        <w:tc>
          <w:tcPr>
            <w:tcW w:w="3085" w:type="dxa"/>
          </w:tcPr>
          <w:p w:rsidR="00D569C2" w:rsidRDefault="00D569C2" w:rsidP="001E2ECB">
            <w:pPr>
              <w:rPr>
                <w:rFonts w:ascii="Times New Roman" w:hAnsi="Times New Roman" w:cs="Times New Roman"/>
                <w:b/>
                <w:sz w:val="24"/>
                <w:szCs w:val="24"/>
              </w:rPr>
            </w:pPr>
            <w:r>
              <w:rPr>
                <w:rFonts w:ascii="Times New Roman" w:hAnsi="Times New Roman" w:cs="Times New Roman"/>
                <w:b/>
                <w:sz w:val="24"/>
                <w:szCs w:val="24"/>
              </w:rPr>
              <w:t>Промышленный сектор</w:t>
            </w:r>
          </w:p>
        </w:tc>
        <w:tc>
          <w:tcPr>
            <w:tcW w:w="6237" w:type="dxa"/>
          </w:tcPr>
          <w:p w:rsidR="00D569C2" w:rsidRDefault="00D569C2" w:rsidP="00716E49">
            <w:pPr>
              <w:jc w:val="both"/>
              <w:rPr>
                <w:rFonts w:ascii="Times New Roman" w:hAnsi="Times New Roman" w:cs="Times New Roman"/>
                <w:sz w:val="24"/>
                <w:szCs w:val="24"/>
              </w:rPr>
            </w:pPr>
            <w:r>
              <w:rPr>
                <w:rFonts w:ascii="Times New Roman" w:hAnsi="Times New Roman" w:cs="Times New Roman"/>
                <w:sz w:val="24"/>
                <w:szCs w:val="24"/>
              </w:rPr>
              <w:t>Увеличение объемов золотодобычи с целью сохранения объемов производства путем вложения значительных инвестиций;</w:t>
            </w:r>
          </w:p>
          <w:p w:rsidR="00D569C2" w:rsidRDefault="00D569C2" w:rsidP="00716E49">
            <w:pPr>
              <w:jc w:val="both"/>
              <w:rPr>
                <w:rFonts w:ascii="Times New Roman" w:hAnsi="Times New Roman" w:cs="Times New Roman"/>
                <w:sz w:val="24"/>
                <w:szCs w:val="24"/>
              </w:rPr>
            </w:pPr>
            <w:r>
              <w:rPr>
                <w:rFonts w:ascii="Times New Roman" w:hAnsi="Times New Roman" w:cs="Times New Roman"/>
                <w:sz w:val="24"/>
                <w:szCs w:val="24"/>
              </w:rPr>
              <w:t>Модернизация производственных мощностей;</w:t>
            </w:r>
          </w:p>
          <w:p w:rsidR="00D569C2" w:rsidRDefault="00171382" w:rsidP="00716E49">
            <w:pPr>
              <w:jc w:val="both"/>
              <w:rPr>
                <w:rFonts w:ascii="Times New Roman" w:hAnsi="Times New Roman" w:cs="Times New Roman"/>
                <w:sz w:val="24"/>
                <w:szCs w:val="24"/>
              </w:rPr>
            </w:pPr>
            <w:r>
              <w:rPr>
                <w:rFonts w:ascii="Times New Roman" w:hAnsi="Times New Roman" w:cs="Times New Roman"/>
                <w:sz w:val="24"/>
                <w:szCs w:val="24"/>
              </w:rPr>
              <w:t>Увеличение загрузки производственных мощностей;</w:t>
            </w:r>
          </w:p>
          <w:p w:rsidR="00171382" w:rsidRDefault="00171382" w:rsidP="00716E49">
            <w:pPr>
              <w:jc w:val="both"/>
              <w:rPr>
                <w:rFonts w:ascii="Times New Roman" w:hAnsi="Times New Roman" w:cs="Times New Roman"/>
                <w:sz w:val="24"/>
                <w:szCs w:val="24"/>
              </w:rPr>
            </w:pPr>
            <w:r>
              <w:rPr>
                <w:rFonts w:ascii="Times New Roman" w:hAnsi="Times New Roman" w:cs="Times New Roman"/>
                <w:sz w:val="24"/>
                <w:szCs w:val="24"/>
              </w:rPr>
              <w:t>Разработка, внедрение и реализация инвестиционных проектов по увеличению объемов производства.</w:t>
            </w:r>
          </w:p>
        </w:tc>
        <w:tc>
          <w:tcPr>
            <w:tcW w:w="6237" w:type="dxa"/>
          </w:tcPr>
          <w:p w:rsidR="00D569C2" w:rsidRDefault="00171382" w:rsidP="00716E49">
            <w:pPr>
              <w:jc w:val="both"/>
              <w:rPr>
                <w:rFonts w:ascii="Times New Roman" w:hAnsi="Times New Roman" w:cs="Times New Roman"/>
                <w:sz w:val="24"/>
                <w:szCs w:val="24"/>
              </w:rPr>
            </w:pPr>
            <w:r>
              <w:rPr>
                <w:rFonts w:ascii="Times New Roman" w:hAnsi="Times New Roman" w:cs="Times New Roman"/>
                <w:sz w:val="24"/>
                <w:szCs w:val="24"/>
              </w:rPr>
              <w:t>Угроза снижения объемов производства в ближайшей перспективе в связи с исчерпанием действия факторов роста, обусловленного девальвацией рубля, падением цен на основные виды цветных металлов и т.д.;</w:t>
            </w:r>
          </w:p>
          <w:p w:rsidR="00171382" w:rsidRDefault="00171382" w:rsidP="00716E49">
            <w:pPr>
              <w:jc w:val="both"/>
              <w:rPr>
                <w:rFonts w:ascii="Times New Roman" w:hAnsi="Times New Roman" w:cs="Times New Roman"/>
                <w:sz w:val="24"/>
                <w:szCs w:val="24"/>
              </w:rPr>
            </w:pPr>
            <w:r>
              <w:rPr>
                <w:rFonts w:ascii="Times New Roman" w:hAnsi="Times New Roman" w:cs="Times New Roman"/>
                <w:sz w:val="24"/>
                <w:szCs w:val="24"/>
              </w:rPr>
              <w:t>Нестабильность конъюнктуры мирового рынка цветных и драгоценных металлов;</w:t>
            </w:r>
          </w:p>
          <w:p w:rsidR="00171382" w:rsidRDefault="00171382" w:rsidP="00716E49">
            <w:pPr>
              <w:jc w:val="both"/>
              <w:rPr>
                <w:rFonts w:ascii="Times New Roman" w:hAnsi="Times New Roman" w:cs="Times New Roman"/>
                <w:sz w:val="24"/>
                <w:szCs w:val="24"/>
              </w:rPr>
            </w:pPr>
            <w:r>
              <w:rPr>
                <w:rFonts w:ascii="Times New Roman" w:hAnsi="Times New Roman" w:cs="Times New Roman"/>
                <w:sz w:val="24"/>
                <w:szCs w:val="24"/>
              </w:rPr>
              <w:t>Истощение сырьевой базы по золотодобыче;</w:t>
            </w:r>
          </w:p>
          <w:p w:rsidR="00171382" w:rsidRDefault="00171382" w:rsidP="00716E49">
            <w:pPr>
              <w:jc w:val="both"/>
              <w:rPr>
                <w:rFonts w:ascii="Times New Roman" w:hAnsi="Times New Roman" w:cs="Times New Roman"/>
                <w:sz w:val="24"/>
                <w:szCs w:val="24"/>
              </w:rPr>
            </w:pPr>
            <w:r>
              <w:rPr>
                <w:rFonts w:ascii="Times New Roman" w:hAnsi="Times New Roman" w:cs="Times New Roman"/>
                <w:sz w:val="24"/>
                <w:szCs w:val="24"/>
              </w:rPr>
              <w:t>Рост тарифов на энергоресурсы и транспортные перевозки;</w:t>
            </w:r>
          </w:p>
          <w:p w:rsidR="00171382" w:rsidRDefault="00171382" w:rsidP="00716E49">
            <w:pPr>
              <w:jc w:val="both"/>
              <w:rPr>
                <w:rFonts w:ascii="Times New Roman" w:hAnsi="Times New Roman" w:cs="Times New Roman"/>
                <w:sz w:val="24"/>
                <w:szCs w:val="24"/>
              </w:rPr>
            </w:pPr>
            <w:r>
              <w:rPr>
                <w:rFonts w:ascii="Times New Roman" w:hAnsi="Times New Roman" w:cs="Times New Roman"/>
                <w:sz w:val="24"/>
                <w:szCs w:val="24"/>
              </w:rPr>
              <w:t>Высокие издержки производства, климатические факторы.</w:t>
            </w:r>
          </w:p>
        </w:tc>
      </w:tr>
      <w:tr w:rsidR="008070CE" w:rsidTr="00CF3EE0">
        <w:tc>
          <w:tcPr>
            <w:tcW w:w="3085" w:type="dxa"/>
          </w:tcPr>
          <w:p w:rsidR="008070CE" w:rsidRDefault="00DF6B1E" w:rsidP="001E2ECB">
            <w:pPr>
              <w:rPr>
                <w:rFonts w:ascii="Times New Roman" w:hAnsi="Times New Roman" w:cs="Times New Roman"/>
                <w:b/>
                <w:sz w:val="24"/>
                <w:szCs w:val="24"/>
              </w:rPr>
            </w:pPr>
            <w:r>
              <w:rPr>
                <w:rFonts w:ascii="Times New Roman" w:hAnsi="Times New Roman" w:cs="Times New Roman"/>
                <w:b/>
                <w:sz w:val="24"/>
                <w:szCs w:val="24"/>
              </w:rPr>
              <w:t>Строительство</w:t>
            </w:r>
          </w:p>
        </w:tc>
        <w:tc>
          <w:tcPr>
            <w:tcW w:w="6237" w:type="dxa"/>
          </w:tcPr>
          <w:p w:rsidR="00DF6B1E" w:rsidRPr="003D79FA" w:rsidRDefault="00DF6B1E" w:rsidP="00716E49">
            <w:pPr>
              <w:jc w:val="both"/>
              <w:rPr>
                <w:rFonts w:ascii="Times New Roman" w:hAnsi="Times New Roman" w:cs="Times New Roman"/>
                <w:sz w:val="24"/>
                <w:szCs w:val="24"/>
              </w:rPr>
            </w:pPr>
            <w:r w:rsidRPr="003D79FA">
              <w:rPr>
                <w:rFonts w:ascii="Times New Roman" w:hAnsi="Times New Roman" w:cs="Times New Roman"/>
                <w:sz w:val="24"/>
                <w:szCs w:val="24"/>
              </w:rPr>
              <w:t>Новое строительство и реконструкция объектов всех отраслей экономики;</w:t>
            </w:r>
          </w:p>
          <w:p w:rsidR="00DF6B1E" w:rsidRPr="003D79FA" w:rsidRDefault="00DF6B1E" w:rsidP="00716E49">
            <w:pPr>
              <w:jc w:val="both"/>
              <w:rPr>
                <w:rFonts w:ascii="Times New Roman" w:hAnsi="Times New Roman" w:cs="Times New Roman"/>
                <w:sz w:val="24"/>
                <w:szCs w:val="24"/>
              </w:rPr>
            </w:pPr>
            <w:r w:rsidRPr="003D79FA">
              <w:rPr>
                <w:rFonts w:ascii="Times New Roman" w:hAnsi="Times New Roman" w:cs="Times New Roman"/>
                <w:sz w:val="24"/>
                <w:szCs w:val="24"/>
              </w:rPr>
              <w:t>Улуч</w:t>
            </w:r>
            <w:r w:rsidR="000A7BE9">
              <w:rPr>
                <w:rFonts w:ascii="Times New Roman" w:hAnsi="Times New Roman" w:cs="Times New Roman"/>
                <w:sz w:val="24"/>
                <w:szCs w:val="24"/>
              </w:rPr>
              <w:t>шение качества жилищного фонда;</w:t>
            </w:r>
          </w:p>
        </w:tc>
        <w:tc>
          <w:tcPr>
            <w:tcW w:w="6237" w:type="dxa"/>
          </w:tcPr>
          <w:p w:rsidR="008070CE" w:rsidRPr="003D79FA" w:rsidRDefault="00DF6B1E" w:rsidP="00716E49">
            <w:pPr>
              <w:jc w:val="both"/>
              <w:rPr>
                <w:rFonts w:ascii="Times New Roman" w:hAnsi="Times New Roman" w:cs="Times New Roman"/>
                <w:sz w:val="24"/>
                <w:szCs w:val="24"/>
              </w:rPr>
            </w:pPr>
            <w:r w:rsidRPr="003D79FA">
              <w:rPr>
                <w:rFonts w:ascii="Times New Roman" w:hAnsi="Times New Roman" w:cs="Times New Roman"/>
                <w:sz w:val="24"/>
                <w:szCs w:val="24"/>
              </w:rPr>
              <w:t>Рост ветхого и аварийного жилищного фонда;</w:t>
            </w:r>
          </w:p>
          <w:p w:rsidR="00DF6B1E" w:rsidRPr="003D79FA" w:rsidRDefault="00DF6B1E" w:rsidP="00716E49">
            <w:pPr>
              <w:jc w:val="both"/>
              <w:rPr>
                <w:rFonts w:ascii="Times New Roman" w:hAnsi="Times New Roman" w:cs="Times New Roman"/>
                <w:sz w:val="24"/>
                <w:szCs w:val="24"/>
              </w:rPr>
            </w:pPr>
            <w:r w:rsidRPr="003D79FA">
              <w:rPr>
                <w:rFonts w:ascii="Times New Roman" w:hAnsi="Times New Roman" w:cs="Times New Roman"/>
                <w:sz w:val="24"/>
                <w:szCs w:val="24"/>
              </w:rPr>
              <w:t>Отсутствие строительства объектов соцкультбыта и жилищного строит</w:t>
            </w:r>
            <w:r w:rsidR="000A7BE9">
              <w:rPr>
                <w:rFonts w:ascii="Times New Roman" w:hAnsi="Times New Roman" w:cs="Times New Roman"/>
                <w:sz w:val="24"/>
                <w:szCs w:val="24"/>
              </w:rPr>
              <w:t>ельства;</w:t>
            </w:r>
          </w:p>
        </w:tc>
      </w:tr>
      <w:tr w:rsidR="00DF6B1E" w:rsidTr="00CF3EE0">
        <w:tc>
          <w:tcPr>
            <w:tcW w:w="3085" w:type="dxa"/>
          </w:tcPr>
          <w:p w:rsidR="00DF6B1E" w:rsidRDefault="00E64802" w:rsidP="001E2ECB">
            <w:pPr>
              <w:rPr>
                <w:rFonts w:ascii="Times New Roman" w:hAnsi="Times New Roman" w:cs="Times New Roman"/>
                <w:b/>
                <w:sz w:val="24"/>
                <w:szCs w:val="24"/>
              </w:rPr>
            </w:pPr>
            <w:r>
              <w:rPr>
                <w:rFonts w:ascii="Times New Roman" w:hAnsi="Times New Roman" w:cs="Times New Roman"/>
                <w:b/>
                <w:sz w:val="24"/>
                <w:szCs w:val="24"/>
              </w:rPr>
              <w:t>Транспорт и дорожная деятельность</w:t>
            </w:r>
          </w:p>
        </w:tc>
        <w:tc>
          <w:tcPr>
            <w:tcW w:w="6237" w:type="dxa"/>
          </w:tcPr>
          <w:p w:rsidR="00DF6B1E" w:rsidRDefault="00EF5138" w:rsidP="00716E49">
            <w:pPr>
              <w:jc w:val="both"/>
              <w:rPr>
                <w:rFonts w:ascii="Times New Roman" w:hAnsi="Times New Roman" w:cs="Times New Roman"/>
                <w:sz w:val="24"/>
                <w:szCs w:val="24"/>
              </w:rPr>
            </w:pPr>
            <w:r>
              <w:rPr>
                <w:rFonts w:ascii="Times New Roman" w:hAnsi="Times New Roman" w:cs="Times New Roman"/>
                <w:sz w:val="24"/>
                <w:szCs w:val="24"/>
              </w:rPr>
              <w:t>Повышение качественных характеристик дорожной сети;</w:t>
            </w:r>
          </w:p>
          <w:p w:rsidR="00EF5138" w:rsidRDefault="00EF5138" w:rsidP="00716E49">
            <w:pPr>
              <w:jc w:val="both"/>
              <w:rPr>
                <w:rFonts w:ascii="Times New Roman" w:hAnsi="Times New Roman" w:cs="Times New Roman"/>
                <w:sz w:val="24"/>
                <w:szCs w:val="24"/>
              </w:rPr>
            </w:pPr>
            <w:r>
              <w:rPr>
                <w:rFonts w:ascii="Times New Roman" w:hAnsi="Times New Roman" w:cs="Times New Roman"/>
                <w:sz w:val="24"/>
                <w:szCs w:val="24"/>
              </w:rPr>
              <w:t>Проведение реконструкции дорожной сети в границах муниципального образования;</w:t>
            </w:r>
          </w:p>
        </w:tc>
        <w:tc>
          <w:tcPr>
            <w:tcW w:w="6237" w:type="dxa"/>
          </w:tcPr>
          <w:p w:rsidR="00DF6B1E" w:rsidRDefault="00EF5138" w:rsidP="00716E49">
            <w:pPr>
              <w:jc w:val="both"/>
              <w:rPr>
                <w:rFonts w:ascii="Times New Roman" w:hAnsi="Times New Roman" w:cs="Times New Roman"/>
                <w:sz w:val="24"/>
                <w:szCs w:val="24"/>
              </w:rPr>
            </w:pPr>
            <w:r>
              <w:rPr>
                <w:rFonts w:ascii="Times New Roman" w:hAnsi="Times New Roman" w:cs="Times New Roman"/>
                <w:sz w:val="24"/>
                <w:szCs w:val="24"/>
              </w:rPr>
              <w:t>Неблагоприятные метеорологические условия могут осложнить и приостановить работу транспорта;</w:t>
            </w:r>
          </w:p>
          <w:p w:rsidR="00EF5138" w:rsidRDefault="00EF5138" w:rsidP="00716E49">
            <w:pPr>
              <w:jc w:val="both"/>
              <w:rPr>
                <w:rFonts w:ascii="Times New Roman" w:hAnsi="Times New Roman" w:cs="Times New Roman"/>
                <w:sz w:val="24"/>
                <w:szCs w:val="24"/>
              </w:rPr>
            </w:pPr>
            <w:r>
              <w:rPr>
                <w:rFonts w:ascii="Times New Roman" w:hAnsi="Times New Roman" w:cs="Times New Roman"/>
                <w:sz w:val="24"/>
                <w:szCs w:val="24"/>
              </w:rPr>
              <w:t>При возникновении ЧС и ЧП отсутствует возможность единовременной эвакуации населения в другие регионы России;</w:t>
            </w:r>
          </w:p>
        </w:tc>
      </w:tr>
      <w:tr w:rsidR="00734992" w:rsidTr="00CF3EE0">
        <w:tc>
          <w:tcPr>
            <w:tcW w:w="3085" w:type="dxa"/>
          </w:tcPr>
          <w:p w:rsidR="00734992" w:rsidRDefault="000D04E9" w:rsidP="001E2ECB">
            <w:pPr>
              <w:rPr>
                <w:rFonts w:ascii="Times New Roman" w:hAnsi="Times New Roman" w:cs="Times New Roman"/>
                <w:b/>
                <w:sz w:val="24"/>
                <w:szCs w:val="24"/>
              </w:rPr>
            </w:pPr>
            <w:r>
              <w:rPr>
                <w:rFonts w:ascii="Times New Roman" w:hAnsi="Times New Roman" w:cs="Times New Roman"/>
                <w:b/>
                <w:sz w:val="24"/>
                <w:szCs w:val="24"/>
              </w:rPr>
              <w:t>Инвестиции</w:t>
            </w:r>
          </w:p>
        </w:tc>
        <w:tc>
          <w:tcPr>
            <w:tcW w:w="6237" w:type="dxa"/>
          </w:tcPr>
          <w:p w:rsidR="00734992" w:rsidRDefault="000D04E9" w:rsidP="00716E49">
            <w:pPr>
              <w:jc w:val="both"/>
              <w:rPr>
                <w:rFonts w:ascii="Times New Roman" w:hAnsi="Times New Roman" w:cs="Times New Roman"/>
                <w:sz w:val="24"/>
                <w:szCs w:val="24"/>
              </w:rPr>
            </w:pPr>
            <w:r>
              <w:rPr>
                <w:rFonts w:ascii="Times New Roman" w:hAnsi="Times New Roman" w:cs="Times New Roman"/>
                <w:sz w:val="24"/>
                <w:szCs w:val="24"/>
              </w:rPr>
              <w:t>Увеличение объема инвестиций за счет проведения активной инвестиционной политики (формирование перечня приоритетных инвестиционных проектов и предложений);</w:t>
            </w:r>
          </w:p>
          <w:p w:rsidR="000D04E9" w:rsidRDefault="000D04E9" w:rsidP="00716E49">
            <w:pPr>
              <w:jc w:val="both"/>
              <w:rPr>
                <w:rFonts w:ascii="Times New Roman" w:hAnsi="Times New Roman" w:cs="Times New Roman"/>
                <w:sz w:val="24"/>
                <w:szCs w:val="24"/>
              </w:rPr>
            </w:pPr>
            <w:r>
              <w:rPr>
                <w:rFonts w:ascii="Times New Roman" w:hAnsi="Times New Roman" w:cs="Times New Roman"/>
                <w:sz w:val="24"/>
                <w:szCs w:val="24"/>
              </w:rPr>
              <w:lastRenderedPageBreak/>
              <w:t>Создание благоприятных условий на территории поселения для привлечения инвестиций.</w:t>
            </w:r>
          </w:p>
        </w:tc>
        <w:tc>
          <w:tcPr>
            <w:tcW w:w="6237" w:type="dxa"/>
          </w:tcPr>
          <w:p w:rsidR="00734992" w:rsidRDefault="00AE290A" w:rsidP="00716E49">
            <w:pPr>
              <w:jc w:val="both"/>
              <w:rPr>
                <w:rFonts w:ascii="Times New Roman" w:hAnsi="Times New Roman" w:cs="Times New Roman"/>
                <w:sz w:val="24"/>
                <w:szCs w:val="24"/>
              </w:rPr>
            </w:pPr>
            <w:r>
              <w:rPr>
                <w:rFonts w:ascii="Times New Roman" w:hAnsi="Times New Roman" w:cs="Times New Roman"/>
                <w:sz w:val="24"/>
                <w:szCs w:val="24"/>
              </w:rPr>
              <w:lastRenderedPageBreak/>
              <w:t>Снижение объемов инвестиций;</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Рост дефицита объектов социальной инфраструктуры;</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Рост дефицита объемов производственных мощностей.</w:t>
            </w:r>
          </w:p>
          <w:p w:rsidR="00AE290A" w:rsidRDefault="00AE290A" w:rsidP="00716E49">
            <w:pPr>
              <w:jc w:val="both"/>
              <w:rPr>
                <w:rFonts w:ascii="Times New Roman" w:hAnsi="Times New Roman" w:cs="Times New Roman"/>
                <w:sz w:val="24"/>
                <w:szCs w:val="24"/>
              </w:rPr>
            </w:pPr>
          </w:p>
          <w:p w:rsidR="00AE290A" w:rsidRDefault="00AE290A" w:rsidP="00716E49">
            <w:pPr>
              <w:jc w:val="both"/>
              <w:rPr>
                <w:rFonts w:ascii="Times New Roman" w:hAnsi="Times New Roman" w:cs="Times New Roman"/>
                <w:sz w:val="24"/>
                <w:szCs w:val="24"/>
              </w:rPr>
            </w:pPr>
          </w:p>
        </w:tc>
      </w:tr>
      <w:tr w:rsidR="00AE290A" w:rsidTr="00CF3EE0">
        <w:tc>
          <w:tcPr>
            <w:tcW w:w="3085" w:type="dxa"/>
          </w:tcPr>
          <w:p w:rsidR="00AE290A" w:rsidRDefault="00AE290A" w:rsidP="001E2ECB">
            <w:pPr>
              <w:rPr>
                <w:rFonts w:ascii="Times New Roman" w:hAnsi="Times New Roman" w:cs="Times New Roman"/>
                <w:b/>
                <w:sz w:val="24"/>
                <w:szCs w:val="24"/>
              </w:rPr>
            </w:pPr>
            <w:r>
              <w:rPr>
                <w:rFonts w:ascii="Times New Roman" w:hAnsi="Times New Roman" w:cs="Times New Roman"/>
                <w:b/>
                <w:sz w:val="24"/>
                <w:szCs w:val="24"/>
              </w:rPr>
              <w:lastRenderedPageBreak/>
              <w:t>Жилищно-коммунальное хозяйство</w:t>
            </w:r>
          </w:p>
        </w:tc>
        <w:tc>
          <w:tcPr>
            <w:tcW w:w="6237" w:type="dxa"/>
          </w:tcPr>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Разработка программ реконструкции жилищного фонда и переселение граждан из ветхого и аварийного фонда;</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Снос ветхих и аварийных жилых домов с последующим использованием земельных участков под строительство;</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реформированию жилищно-коммунального хозяйства;</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 модернизации инженерных объектов тепло-, водоснабжения, канализации, объектов электрохозяйства;</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Применение энергосберегающих технологий во всех отраслях экономики;</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Реализация программных мероприятий, направленных на установку приборов учета тепловой, электрической энергии, холодного водоснабжения на объектах муниципальной собственности и в многоквартирных домах;</w:t>
            </w:r>
          </w:p>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Проведение на постоянной основе мероприятий, направленных на очистку территорий от мусора.</w:t>
            </w:r>
          </w:p>
        </w:tc>
        <w:tc>
          <w:tcPr>
            <w:tcW w:w="6237" w:type="dxa"/>
          </w:tcPr>
          <w:p w:rsidR="00AE290A" w:rsidRDefault="00AE290A" w:rsidP="00716E49">
            <w:pPr>
              <w:jc w:val="both"/>
              <w:rPr>
                <w:rFonts w:ascii="Times New Roman" w:hAnsi="Times New Roman" w:cs="Times New Roman"/>
                <w:sz w:val="24"/>
                <w:szCs w:val="24"/>
              </w:rPr>
            </w:pPr>
            <w:r>
              <w:rPr>
                <w:rFonts w:ascii="Times New Roman" w:hAnsi="Times New Roman" w:cs="Times New Roman"/>
                <w:sz w:val="24"/>
                <w:szCs w:val="24"/>
              </w:rPr>
              <w:t>Повышение рисков возникновения аварий на объектах жилищно-коммунального хозяйства, связанных с физическим старением основных фондов.</w:t>
            </w:r>
          </w:p>
        </w:tc>
      </w:tr>
    </w:tbl>
    <w:p w:rsidR="00E42AA1" w:rsidRPr="00100560" w:rsidRDefault="00E42AA1" w:rsidP="00100560">
      <w:pPr>
        <w:spacing w:line="240" w:lineRule="auto"/>
        <w:rPr>
          <w:rFonts w:ascii="Times New Roman" w:hAnsi="Times New Roman" w:cs="Times New Roman"/>
          <w:b/>
          <w:sz w:val="24"/>
          <w:szCs w:val="24"/>
        </w:rPr>
      </w:pPr>
    </w:p>
    <w:p w:rsidR="00392C93" w:rsidRDefault="00392C93" w:rsidP="00E4169B">
      <w:pPr>
        <w:jc w:val="both"/>
        <w:rPr>
          <w:rFonts w:ascii="Times New Roman" w:hAnsi="Times New Roman" w:cs="Times New Roman"/>
          <w:sz w:val="24"/>
          <w:szCs w:val="24"/>
        </w:rPr>
      </w:pPr>
      <w:r>
        <w:rPr>
          <w:rFonts w:ascii="Times New Roman" w:hAnsi="Times New Roman" w:cs="Times New Roman"/>
          <w:sz w:val="24"/>
          <w:szCs w:val="24"/>
        </w:rPr>
        <w:t xml:space="preserve">             </w:t>
      </w:r>
    </w:p>
    <w:p w:rsidR="00392C93" w:rsidRDefault="00392C93" w:rsidP="00E4169B">
      <w:pPr>
        <w:jc w:val="both"/>
        <w:rPr>
          <w:rFonts w:ascii="Times New Roman" w:hAnsi="Times New Roman" w:cs="Times New Roman"/>
          <w:sz w:val="24"/>
          <w:szCs w:val="24"/>
        </w:rPr>
      </w:pPr>
      <w:r>
        <w:rPr>
          <w:rFonts w:ascii="Times New Roman" w:hAnsi="Times New Roman" w:cs="Times New Roman"/>
          <w:sz w:val="24"/>
          <w:szCs w:val="24"/>
        </w:rPr>
        <w:t xml:space="preserve">           </w:t>
      </w:r>
    </w:p>
    <w:p w:rsidR="00D45E3B" w:rsidRPr="00447563" w:rsidRDefault="00D45E3B" w:rsidP="00E4169B">
      <w:pPr>
        <w:jc w:val="both"/>
        <w:rPr>
          <w:rFonts w:ascii="Times New Roman" w:hAnsi="Times New Roman" w:cs="Times New Roman"/>
          <w:sz w:val="24"/>
          <w:szCs w:val="24"/>
        </w:rPr>
      </w:pPr>
    </w:p>
    <w:p w:rsidR="0070780D" w:rsidRPr="0070780D" w:rsidRDefault="0070780D" w:rsidP="00E4169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70780D">
        <w:rPr>
          <w:rFonts w:ascii="Times New Roman" w:hAnsi="Times New Roman" w:cs="Times New Roman"/>
          <w:b/>
          <w:sz w:val="28"/>
          <w:szCs w:val="28"/>
        </w:rPr>
        <w:t xml:space="preserve">   </w:t>
      </w:r>
    </w:p>
    <w:p w:rsidR="00E164D7" w:rsidRDefault="00E164D7" w:rsidP="00E4169B">
      <w:pPr>
        <w:jc w:val="both"/>
        <w:rPr>
          <w:rFonts w:ascii="Times New Roman" w:hAnsi="Times New Roman" w:cs="Times New Roman"/>
          <w:sz w:val="24"/>
          <w:szCs w:val="24"/>
        </w:rPr>
      </w:pPr>
    </w:p>
    <w:p w:rsidR="00E4169B" w:rsidRPr="00E4169B" w:rsidRDefault="00E4169B" w:rsidP="00E4169B">
      <w:pPr>
        <w:jc w:val="both"/>
        <w:rPr>
          <w:rFonts w:ascii="Times New Roman" w:hAnsi="Times New Roman" w:cs="Times New Roman"/>
          <w:sz w:val="24"/>
          <w:szCs w:val="24"/>
        </w:rPr>
      </w:pPr>
    </w:p>
    <w:p w:rsidR="00EC71E9" w:rsidRPr="00EC71E9" w:rsidRDefault="00EC71E9" w:rsidP="00EC71E9">
      <w:pPr>
        <w:pStyle w:val="a3"/>
        <w:jc w:val="both"/>
        <w:rPr>
          <w:rFonts w:ascii="Times New Roman" w:hAnsi="Times New Roman" w:cs="Times New Roman"/>
          <w:sz w:val="24"/>
          <w:szCs w:val="24"/>
        </w:rPr>
      </w:pPr>
      <w:r w:rsidRPr="00EC71E9">
        <w:rPr>
          <w:rFonts w:ascii="Times New Roman" w:hAnsi="Times New Roman" w:cs="Times New Roman"/>
          <w:sz w:val="24"/>
          <w:szCs w:val="24"/>
        </w:rPr>
        <w:t xml:space="preserve">  </w:t>
      </w:r>
    </w:p>
    <w:p w:rsidR="00100560" w:rsidRDefault="00100560" w:rsidP="004A3353">
      <w:pPr>
        <w:spacing w:line="240" w:lineRule="auto"/>
        <w:jc w:val="both"/>
        <w:rPr>
          <w:rFonts w:ascii="Times New Roman" w:hAnsi="Times New Roman" w:cs="Times New Roman"/>
          <w:sz w:val="24"/>
          <w:szCs w:val="24"/>
        </w:rPr>
        <w:sectPr w:rsidR="00100560" w:rsidSect="00CF3EE0">
          <w:pgSz w:w="16838" w:h="11906" w:orient="landscape"/>
          <w:pgMar w:top="851" w:right="1134" w:bottom="1418" w:left="1134" w:header="709" w:footer="709" w:gutter="0"/>
          <w:cols w:space="708"/>
          <w:docGrid w:linePitch="360"/>
        </w:sectPr>
      </w:pPr>
    </w:p>
    <w:p w:rsidR="004A3353" w:rsidRDefault="00AB1CE1" w:rsidP="00AB1CE1">
      <w:pPr>
        <w:spacing w:line="240" w:lineRule="auto"/>
        <w:jc w:val="center"/>
        <w:rPr>
          <w:rFonts w:ascii="Times New Roman" w:hAnsi="Times New Roman" w:cs="Times New Roman"/>
          <w:b/>
          <w:sz w:val="28"/>
          <w:szCs w:val="28"/>
        </w:rPr>
      </w:pPr>
      <w:r w:rsidRPr="00AB1CE1">
        <w:rPr>
          <w:rFonts w:ascii="Times New Roman" w:hAnsi="Times New Roman" w:cs="Times New Roman"/>
          <w:b/>
          <w:sz w:val="28"/>
          <w:szCs w:val="28"/>
        </w:rPr>
        <w:lastRenderedPageBreak/>
        <w:t>4.</w:t>
      </w:r>
      <w:r>
        <w:rPr>
          <w:rFonts w:ascii="Times New Roman" w:hAnsi="Times New Roman" w:cs="Times New Roman"/>
          <w:b/>
          <w:sz w:val="28"/>
          <w:szCs w:val="28"/>
        </w:rPr>
        <w:t xml:space="preserve"> Оценка действующих мер по улучшению социально-экономического положения муниципального образования</w:t>
      </w:r>
    </w:p>
    <w:p w:rsidR="00AB1CE1" w:rsidRDefault="00AB1CE1" w:rsidP="00AB1CE1">
      <w:pPr>
        <w:spacing w:line="240" w:lineRule="auto"/>
        <w:jc w:val="center"/>
        <w:rPr>
          <w:rFonts w:ascii="Times New Roman" w:hAnsi="Times New Roman" w:cs="Times New Roman"/>
          <w:b/>
          <w:sz w:val="28"/>
          <w:szCs w:val="28"/>
        </w:rPr>
      </w:pPr>
    </w:p>
    <w:p w:rsidR="00AB1CE1" w:rsidRPr="007112E2" w:rsidRDefault="00C642D6" w:rsidP="00C642D6">
      <w:pPr>
        <w:pStyle w:val="a3"/>
        <w:numPr>
          <w:ilvl w:val="0"/>
          <w:numId w:val="9"/>
        </w:numPr>
        <w:spacing w:line="240" w:lineRule="auto"/>
        <w:jc w:val="both"/>
        <w:rPr>
          <w:rFonts w:ascii="Times New Roman" w:hAnsi="Times New Roman" w:cs="Times New Roman"/>
          <w:b/>
          <w:sz w:val="28"/>
          <w:szCs w:val="28"/>
        </w:rPr>
      </w:pPr>
      <w:r w:rsidRPr="007112E2">
        <w:rPr>
          <w:rFonts w:ascii="Times New Roman" w:hAnsi="Times New Roman" w:cs="Times New Roman"/>
          <w:b/>
          <w:sz w:val="24"/>
          <w:szCs w:val="24"/>
        </w:rPr>
        <w:t xml:space="preserve">              Муниципальная целевая программа «Профилактика терроризма и экстремизма на территории Кропоткинского городского поселения на 2014-2016 годы».</w:t>
      </w:r>
    </w:p>
    <w:p w:rsidR="00C642D6" w:rsidRDefault="00C642D6" w:rsidP="00C642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Программы: реализация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 путем совершенствования системы профилактических мер антитеррористической и </w:t>
      </w:r>
      <w:proofErr w:type="spellStart"/>
      <w:r>
        <w:rPr>
          <w:rFonts w:ascii="Times New Roman" w:hAnsi="Times New Roman" w:cs="Times New Roman"/>
          <w:sz w:val="24"/>
          <w:szCs w:val="24"/>
        </w:rPr>
        <w:t>противоэкстремистской</w:t>
      </w:r>
      <w:proofErr w:type="spellEnd"/>
      <w:r>
        <w:rPr>
          <w:rFonts w:ascii="Times New Roman" w:hAnsi="Times New Roman" w:cs="Times New Roman"/>
          <w:sz w:val="24"/>
          <w:szCs w:val="24"/>
        </w:rPr>
        <w:t xml:space="preserve"> направленности, формирования уважительного отношения к этнокультурным и конфессиональным ценностям народов, проживающих на территории Кропоткинского муниципального образования.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5C12DE" w:rsidRDefault="005C12DE" w:rsidP="00C642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12DE">
        <w:rPr>
          <w:rFonts w:ascii="Times New Roman" w:hAnsi="Times New Roman" w:cs="Times New Roman"/>
          <w:b/>
          <w:sz w:val="24"/>
          <w:szCs w:val="24"/>
        </w:rPr>
        <w:t>Содержание проблемы и обоснование необходимости ее решения:</w:t>
      </w:r>
      <w:r>
        <w:rPr>
          <w:rFonts w:ascii="Times New Roman" w:hAnsi="Times New Roman" w:cs="Times New Roman"/>
          <w:sz w:val="24"/>
          <w:szCs w:val="24"/>
        </w:rPr>
        <w:t xml:space="preserve"> на состояние общественной безопасности в Кропоткинском муниципальном образовании определенное влияние оказывают достаточно многонациональный состав его населения, в том числе и коренные народы Севера. Значительный уровень миграции граждан. Работающих на предприятиях, находящихся на территории Кропоткинского муниципального образования, приехавших из стран СНГ и субъектов Российской Федерации, где имеют место террористические и экстремистские проявления.</w:t>
      </w:r>
    </w:p>
    <w:p w:rsidR="00EB1804" w:rsidRDefault="007112E2" w:rsidP="00EB1804">
      <w:pPr>
        <w:pStyle w:val="a3"/>
        <w:numPr>
          <w:ilvl w:val="0"/>
          <w:numId w:val="9"/>
        </w:numPr>
        <w:spacing w:line="240" w:lineRule="auto"/>
        <w:jc w:val="both"/>
        <w:rPr>
          <w:rFonts w:ascii="Times New Roman" w:hAnsi="Times New Roman" w:cs="Times New Roman"/>
          <w:b/>
          <w:sz w:val="24"/>
          <w:szCs w:val="24"/>
        </w:rPr>
      </w:pPr>
      <w:r w:rsidRPr="007112E2">
        <w:rPr>
          <w:rFonts w:ascii="Times New Roman" w:hAnsi="Times New Roman" w:cs="Times New Roman"/>
          <w:b/>
          <w:sz w:val="24"/>
          <w:szCs w:val="24"/>
        </w:rPr>
        <w:t xml:space="preserve">Муниципальная </w:t>
      </w:r>
      <w:r w:rsidR="00EB1804" w:rsidRPr="007112E2">
        <w:rPr>
          <w:rFonts w:ascii="Times New Roman" w:hAnsi="Times New Roman" w:cs="Times New Roman"/>
          <w:b/>
          <w:sz w:val="24"/>
          <w:szCs w:val="24"/>
        </w:rPr>
        <w:t xml:space="preserve"> программа:  </w:t>
      </w:r>
      <w:r w:rsidRPr="007112E2">
        <w:rPr>
          <w:rFonts w:ascii="Times New Roman" w:hAnsi="Times New Roman" w:cs="Times New Roman"/>
          <w:b/>
          <w:sz w:val="24"/>
          <w:szCs w:val="24"/>
        </w:rPr>
        <w:t xml:space="preserve">« Повышение безопасности дорожного движения на территории Кропоткинского городского поселения на 2014-2016 годы». </w:t>
      </w:r>
    </w:p>
    <w:p w:rsidR="007112E2" w:rsidRDefault="007112E2"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Цель Программы: сохранение и развитие автомобильных дорог местного значения в            границах населенных пунктов поселения, повышение уровня безопасности дорожного движения. </w:t>
      </w:r>
    </w:p>
    <w:p w:rsidR="007112E2" w:rsidRDefault="007112E2"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задачи Программы: поддержание автомобильных дорог общего пользования на уровне, соответствующем категории дороги путем текущего ремонта дорог.</w:t>
      </w:r>
    </w:p>
    <w:p w:rsidR="007112E2" w:rsidRDefault="007112E2"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основных мероприятий: текущий ремонт </w:t>
      </w:r>
      <w:proofErr w:type="spellStart"/>
      <w:r>
        <w:rPr>
          <w:rFonts w:ascii="Times New Roman" w:hAnsi="Times New Roman" w:cs="Times New Roman"/>
          <w:sz w:val="24"/>
          <w:szCs w:val="24"/>
        </w:rPr>
        <w:t>внутрипоселковых</w:t>
      </w:r>
      <w:proofErr w:type="spellEnd"/>
      <w:r>
        <w:rPr>
          <w:rFonts w:ascii="Times New Roman" w:hAnsi="Times New Roman" w:cs="Times New Roman"/>
          <w:sz w:val="24"/>
          <w:szCs w:val="24"/>
        </w:rPr>
        <w:t xml:space="preserve"> дорог общего пользования местного значения, установка и ремонт дорожных знаков, ремонт мостов в черте поселения, приобретение и установка видеорегистраторов, приобретение и установка остановочных пунктов.</w:t>
      </w:r>
    </w:p>
    <w:p w:rsidR="00D1621D" w:rsidRDefault="007112E2"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2E2">
        <w:rPr>
          <w:rFonts w:ascii="Times New Roman" w:hAnsi="Times New Roman" w:cs="Times New Roman"/>
          <w:b/>
          <w:sz w:val="24"/>
          <w:szCs w:val="24"/>
        </w:rPr>
        <w:t>Содержание проблемы и обоснование необходимости ее решения:</w:t>
      </w:r>
      <w:r>
        <w:rPr>
          <w:rFonts w:ascii="Times New Roman" w:hAnsi="Times New Roman" w:cs="Times New Roman"/>
          <w:b/>
          <w:sz w:val="24"/>
          <w:szCs w:val="24"/>
        </w:rPr>
        <w:t xml:space="preserve"> </w:t>
      </w:r>
      <w:r w:rsidR="00D1621D">
        <w:rPr>
          <w:rFonts w:ascii="Times New Roman" w:hAnsi="Times New Roman" w:cs="Times New Roman"/>
          <w:sz w:val="24"/>
          <w:szCs w:val="24"/>
        </w:rPr>
        <w:t xml:space="preserve">сложившееся положение в сфере дорожного хозяйства на территории поселения. Крайне невыгодное географическое положение. Расстояние до областного центра составляет свыше 1000 км, до ближайшей ж/д станции г.  </w:t>
      </w:r>
      <w:proofErr w:type="spellStart"/>
      <w:r w:rsidR="00D1621D">
        <w:rPr>
          <w:rFonts w:ascii="Times New Roman" w:hAnsi="Times New Roman" w:cs="Times New Roman"/>
          <w:sz w:val="24"/>
          <w:szCs w:val="24"/>
        </w:rPr>
        <w:t>Таксимо</w:t>
      </w:r>
      <w:proofErr w:type="spellEnd"/>
      <w:r w:rsidR="00D1621D">
        <w:rPr>
          <w:rFonts w:ascii="Times New Roman" w:hAnsi="Times New Roman" w:cs="Times New Roman"/>
          <w:sz w:val="24"/>
          <w:szCs w:val="24"/>
        </w:rPr>
        <w:t xml:space="preserve"> – 390 км</w:t>
      </w:r>
      <w:proofErr w:type="gramStart"/>
      <w:r w:rsidR="00D1621D">
        <w:rPr>
          <w:rFonts w:ascii="Times New Roman" w:hAnsi="Times New Roman" w:cs="Times New Roman"/>
          <w:sz w:val="24"/>
          <w:szCs w:val="24"/>
        </w:rPr>
        <w:t xml:space="preserve">., </w:t>
      </w:r>
      <w:proofErr w:type="gramEnd"/>
      <w:r w:rsidR="00D1621D">
        <w:rPr>
          <w:rFonts w:ascii="Times New Roman" w:hAnsi="Times New Roman" w:cs="Times New Roman"/>
          <w:sz w:val="24"/>
          <w:szCs w:val="24"/>
        </w:rPr>
        <w:t>расстояние до районного центра г. Бодайбо – 132 км. Транспортное сообщение – это грунтовая дорога, обеспечивающая жизнедеятельность населенных пунктов. В связи с ограниченностью средств на обслуживание дорог, поселки периодически остаются отрезанными от районного и административного центра из-за снежных заносов, наледей, размывов паводковыми водами.</w:t>
      </w:r>
    </w:p>
    <w:p w:rsidR="0015255F" w:rsidRDefault="00D1621D"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Учитывая дефицит бюджетных средств, ранее проводился только ямочный ремонт, засыпка выбоин грунтом. В 2014-2015 гг. проводился ремонт дорожного полотна</w:t>
      </w:r>
      <w:r w:rsidR="0015255F">
        <w:rPr>
          <w:rFonts w:ascii="Times New Roman" w:hAnsi="Times New Roman" w:cs="Times New Roman"/>
          <w:sz w:val="24"/>
          <w:szCs w:val="24"/>
        </w:rPr>
        <w:t xml:space="preserve"> – асфальтирование и ремонт мостов в черте поселения  за счет средств собственного бюджета.</w:t>
      </w:r>
    </w:p>
    <w:p w:rsidR="0015255F" w:rsidRDefault="0015255F"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Проблемы: пренебрежение требованиями безопасности дорожного движения со стороны участников движения;</w:t>
      </w:r>
    </w:p>
    <w:p w:rsidR="0015255F" w:rsidRDefault="0015255F"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недостаточный технический уровень дорожного хозяйства;</w:t>
      </w:r>
    </w:p>
    <w:p w:rsidR="00543830" w:rsidRDefault="00543830"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влияние окружающей среды и постоянное воздействие транспортных средств;</w:t>
      </w:r>
    </w:p>
    <w:p w:rsidR="00543830" w:rsidRDefault="00543830"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несоответствие нормативным требованиям автомобильных дорог общего пользования;</w:t>
      </w:r>
    </w:p>
    <w:p w:rsidR="00543830" w:rsidRDefault="00543830"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ухудшение технико-эксплуатационного состояния. </w:t>
      </w:r>
    </w:p>
    <w:p w:rsidR="00DD7CFB" w:rsidRDefault="00DD7CFB" w:rsidP="007112E2">
      <w:pPr>
        <w:spacing w:line="240" w:lineRule="auto"/>
        <w:jc w:val="both"/>
        <w:rPr>
          <w:rFonts w:ascii="Times New Roman" w:hAnsi="Times New Roman" w:cs="Times New Roman"/>
          <w:b/>
          <w:sz w:val="24"/>
          <w:szCs w:val="24"/>
        </w:rPr>
      </w:pPr>
      <w:r w:rsidRPr="00DD7CFB">
        <w:rPr>
          <w:rFonts w:ascii="Times New Roman" w:hAnsi="Times New Roman" w:cs="Times New Roman"/>
          <w:b/>
          <w:sz w:val="28"/>
          <w:szCs w:val="28"/>
        </w:rPr>
        <w:t>3</w:t>
      </w:r>
      <w:r w:rsidRPr="00DD7CFB">
        <w:rPr>
          <w:rFonts w:ascii="Times New Roman" w:hAnsi="Times New Roman" w:cs="Times New Roman"/>
          <w:b/>
          <w:sz w:val="24"/>
          <w:szCs w:val="24"/>
        </w:rPr>
        <w:t>. Муниципальная программа «Создание условий для организации подготовки и проведения праздничных</w:t>
      </w:r>
      <w:r>
        <w:rPr>
          <w:rFonts w:ascii="Times New Roman" w:hAnsi="Times New Roman" w:cs="Times New Roman"/>
          <w:b/>
          <w:sz w:val="24"/>
          <w:szCs w:val="24"/>
        </w:rPr>
        <w:t xml:space="preserve"> и культурно-массовых мероприятий в Кропоткинском городском поселении на 2015-2017 годы»</w:t>
      </w:r>
    </w:p>
    <w:p w:rsidR="00D4200B" w:rsidRDefault="00902564" w:rsidP="007112E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4200B">
        <w:rPr>
          <w:rFonts w:ascii="Times New Roman" w:hAnsi="Times New Roman" w:cs="Times New Roman"/>
          <w:sz w:val="24"/>
          <w:szCs w:val="24"/>
        </w:rPr>
        <w:t xml:space="preserve">Цель программы: создание условий для организации отдыха и культурного досуга населения муниципального образования. </w:t>
      </w:r>
    </w:p>
    <w:p w:rsidR="00D4200B" w:rsidRDefault="00D4200B"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программы: </w:t>
      </w:r>
    </w:p>
    <w:p w:rsidR="00D4200B" w:rsidRDefault="00D4200B"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укрепление действенной системы патриотического воспитания подрастающего поколения, повышение уровня информированности различных категорий населения;</w:t>
      </w:r>
    </w:p>
    <w:p w:rsidR="00B504E7" w:rsidRDefault="00D4200B"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об</w:t>
      </w:r>
      <w:r w:rsidR="00B504E7">
        <w:rPr>
          <w:rFonts w:ascii="Times New Roman" w:hAnsi="Times New Roman" w:cs="Times New Roman"/>
          <w:sz w:val="24"/>
          <w:szCs w:val="24"/>
        </w:rPr>
        <w:t>щественного мнения о высоком социальном статусе ветеранов ВОВ;</w:t>
      </w:r>
    </w:p>
    <w:p w:rsidR="00C72565" w:rsidRDefault="00B504E7"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материально-техническое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w:t>
      </w:r>
    </w:p>
    <w:p w:rsidR="00C72565" w:rsidRDefault="00C72565"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p w:rsidR="00C72565" w:rsidRDefault="00C72565"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форм культурно-досуговой деятельности;</w:t>
      </w:r>
    </w:p>
    <w:p w:rsidR="00C72565" w:rsidRDefault="00C72565"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популяризация культурного и исторического наследия муниципального образования;</w:t>
      </w:r>
    </w:p>
    <w:p w:rsidR="00C72565" w:rsidRDefault="00C72565"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создание и укрепление материально-технической базы для организации и проведения культурно-массовых мероприятий.</w:t>
      </w:r>
    </w:p>
    <w:p w:rsidR="00902564" w:rsidRDefault="00C72565" w:rsidP="007112E2">
      <w:pPr>
        <w:spacing w:line="240" w:lineRule="auto"/>
        <w:jc w:val="both"/>
        <w:rPr>
          <w:rFonts w:ascii="Times New Roman" w:hAnsi="Times New Roman" w:cs="Times New Roman"/>
          <w:b/>
          <w:sz w:val="24"/>
          <w:szCs w:val="24"/>
        </w:rPr>
      </w:pPr>
      <w:r>
        <w:rPr>
          <w:rFonts w:ascii="Times New Roman" w:hAnsi="Times New Roman" w:cs="Times New Roman"/>
          <w:sz w:val="24"/>
          <w:szCs w:val="24"/>
        </w:rPr>
        <w:t>Программа рассчитана на различные социальные слои и группы населения муниципального образования.</w:t>
      </w:r>
      <w:r w:rsidR="00902564">
        <w:rPr>
          <w:rFonts w:ascii="Times New Roman" w:hAnsi="Times New Roman" w:cs="Times New Roman"/>
          <w:b/>
          <w:sz w:val="24"/>
          <w:szCs w:val="24"/>
        </w:rPr>
        <w:t xml:space="preserve"> </w:t>
      </w:r>
    </w:p>
    <w:p w:rsidR="006E03B9" w:rsidRDefault="00E2667E" w:rsidP="00E2667E">
      <w:pPr>
        <w:pStyle w:val="a3"/>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программа</w:t>
      </w:r>
      <w:r w:rsidR="006E03B9">
        <w:rPr>
          <w:rFonts w:ascii="Times New Roman" w:hAnsi="Times New Roman" w:cs="Times New Roman"/>
          <w:b/>
          <w:sz w:val="24"/>
          <w:szCs w:val="24"/>
        </w:rPr>
        <w:t xml:space="preserve"> «Модернизация объектов коммунальной инфраструктуры Кропоткинского муниципального образования на 2015-2017 годы». </w:t>
      </w:r>
    </w:p>
    <w:p w:rsidR="00473250" w:rsidRDefault="006E03B9" w:rsidP="006E03B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73250">
        <w:rPr>
          <w:rFonts w:ascii="Times New Roman" w:hAnsi="Times New Roman" w:cs="Times New Roman"/>
          <w:sz w:val="24"/>
          <w:szCs w:val="24"/>
        </w:rPr>
        <w:t>Цель программы: снизить уровень износа объектов инженерной инфраструктуры;</w:t>
      </w:r>
    </w:p>
    <w:p w:rsidR="00473250" w:rsidRDefault="00473250" w:rsidP="006E03B9">
      <w:pPr>
        <w:spacing w:line="240" w:lineRule="auto"/>
        <w:jc w:val="both"/>
        <w:rPr>
          <w:rFonts w:ascii="Times New Roman" w:hAnsi="Times New Roman" w:cs="Times New Roman"/>
          <w:sz w:val="24"/>
          <w:szCs w:val="24"/>
        </w:rPr>
      </w:pPr>
      <w:r>
        <w:rPr>
          <w:rFonts w:ascii="Times New Roman" w:hAnsi="Times New Roman" w:cs="Times New Roman"/>
          <w:sz w:val="24"/>
          <w:szCs w:val="24"/>
        </w:rPr>
        <w:t>- повысить надежность и качество теплоснабжения Кропоткинского МО;</w:t>
      </w:r>
    </w:p>
    <w:p w:rsidR="00473250" w:rsidRDefault="00473250" w:rsidP="006E03B9">
      <w:pPr>
        <w:spacing w:line="240" w:lineRule="auto"/>
        <w:jc w:val="both"/>
        <w:rPr>
          <w:rFonts w:ascii="Times New Roman" w:hAnsi="Times New Roman" w:cs="Times New Roman"/>
          <w:sz w:val="24"/>
          <w:szCs w:val="24"/>
        </w:rPr>
      </w:pPr>
      <w:r>
        <w:rPr>
          <w:rFonts w:ascii="Times New Roman" w:hAnsi="Times New Roman" w:cs="Times New Roman"/>
          <w:sz w:val="24"/>
          <w:szCs w:val="24"/>
        </w:rPr>
        <w:t>- качественная подготовка объектов коммунальной инфраструктуры поселения к отопительным сезонам;</w:t>
      </w:r>
    </w:p>
    <w:p w:rsidR="00473250" w:rsidRDefault="00473250" w:rsidP="006E03B9">
      <w:pPr>
        <w:spacing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комплексных проектов программы, направленных на развитие и модернизацию инженерной инфраструктуры.</w:t>
      </w:r>
    </w:p>
    <w:p w:rsidR="00473250" w:rsidRDefault="00473250" w:rsidP="006E03B9">
      <w:pPr>
        <w:spacing w:line="240" w:lineRule="auto"/>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p w:rsidR="00473250" w:rsidRDefault="00473250" w:rsidP="006E03B9">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износа объектов коммунальной инфраструктуры;</w:t>
      </w:r>
    </w:p>
    <w:p w:rsidR="00473250" w:rsidRDefault="00473250" w:rsidP="006E03B9">
      <w:pPr>
        <w:spacing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качественного и безаварийного прохождения объектами коммунальной инфраструктуры отопительного сезона;</w:t>
      </w:r>
    </w:p>
    <w:p w:rsidR="00C648B2" w:rsidRPr="006E03B9" w:rsidRDefault="00473250" w:rsidP="006E03B9">
      <w:pPr>
        <w:spacing w:line="240" w:lineRule="auto"/>
        <w:jc w:val="both"/>
        <w:rPr>
          <w:rFonts w:ascii="Times New Roman" w:hAnsi="Times New Roman" w:cs="Times New Roman"/>
          <w:b/>
          <w:sz w:val="24"/>
          <w:szCs w:val="24"/>
        </w:rPr>
      </w:pPr>
      <w:r>
        <w:rPr>
          <w:rFonts w:ascii="Times New Roman" w:hAnsi="Times New Roman" w:cs="Times New Roman"/>
          <w:sz w:val="24"/>
          <w:szCs w:val="24"/>
        </w:rPr>
        <w:t>- предоставление коммунальных услуг населению надлежащего объема и качества.</w:t>
      </w:r>
      <w:r w:rsidR="00E2667E" w:rsidRPr="006E03B9">
        <w:rPr>
          <w:rFonts w:ascii="Times New Roman" w:hAnsi="Times New Roman" w:cs="Times New Roman"/>
          <w:b/>
          <w:sz w:val="24"/>
          <w:szCs w:val="24"/>
        </w:rPr>
        <w:t xml:space="preserve">  </w:t>
      </w:r>
    </w:p>
    <w:p w:rsidR="00FC6DB5" w:rsidRDefault="00FC6DB5" w:rsidP="007112E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7112E2">
        <w:rPr>
          <w:rFonts w:ascii="Times New Roman" w:hAnsi="Times New Roman" w:cs="Times New Roman"/>
          <w:b/>
          <w:sz w:val="24"/>
          <w:szCs w:val="24"/>
        </w:rPr>
        <w:t>Содержание проблемы и обоснование необходимости ее решения:</w:t>
      </w:r>
      <w:r>
        <w:rPr>
          <w:rFonts w:ascii="Times New Roman" w:hAnsi="Times New Roman" w:cs="Times New Roman"/>
          <w:b/>
          <w:sz w:val="24"/>
          <w:szCs w:val="24"/>
        </w:rPr>
        <w:t xml:space="preserve"> </w:t>
      </w:r>
      <w:r>
        <w:rPr>
          <w:rFonts w:ascii="Times New Roman" w:hAnsi="Times New Roman" w:cs="Times New Roman"/>
          <w:sz w:val="24"/>
          <w:szCs w:val="24"/>
        </w:rPr>
        <w:t>высокий уровень износа основных производственных фондов, в том числе транспортных коммуникаций и энергетического оборудования;</w:t>
      </w:r>
    </w:p>
    <w:p w:rsidR="00FC6DB5" w:rsidRDefault="00FC6DB5"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7E4C73" w:rsidRDefault="00FC6DB5"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 высокая себестоимость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установленных мощностей.</w:t>
      </w:r>
    </w:p>
    <w:p w:rsidR="007E4C73" w:rsidRDefault="007E4C73" w:rsidP="007112E2">
      <w:pPr>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данной программы позволит:</w:t>
      </w:r>
    </w:p>
    <w:p w:rsidR="00902564" w:rsidRDefault="007858EE" w:rsidP="007E4C73">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Pr="007858EE">
        <w:rPr>
          <w:rFonts w:ascii="Times New Roman" w:hAnsi="Times New Roman" w:cs="Times New Roman"/>
          <w:sz w:val="24"/>
          <w:szCs w:val="24"/>
        </w:rPr>
        <w:t>еализовать мероприятия по объединению</w:t>
      </w:r>
      <w:r>
        <w:rPr>
          <w:rFonts w:ascii="Times New Roman" w:hAnsi="Times New Roman" w:cs="Times New Roman"/>
          <w:sz w:val="24"/>
          <w:szCs w:val="24"/>
        </w:rPr>
        <w:t xml:space="preserve"> системы теплоснабжения и </w:t>
      </w:r>
      <w:proofErr w:type="spellStart"/>
      <w:r>
        <w:rPr>
          <w:rFonts w:ascii="Times New Roman" w:hAnsi="Times New Roman" w:cs="Times New Roman"/>
          <w:sz w:val="24"/>
          <w:szCs w:val="24"/>
        </w:rPr>
        <w:t>выести</w:t>
      </w:r>
      <w:proofErr w:type="spellEnd"/>
      <w:r w:rsidRPr="007858EE">
        <w:rPr>
          <w:rFonts w:ascii="Times New Roman" w:hAnsi="Times New Roman" w:cs="Times New Roman"/>
          <w:sz w:val="24"/>
          <w:szCs w:val="24"/>
        </w:rPr>
        <w:t xml:space="preserve"> из эксплуатации низкорентабельные котельные.</w:t>
      </w:r>
      <w:r w:rsidR="00902564" w:rsidRPr="007858EE">
        <w:rPr>
          <w:rFonts w:ascii="Times New Roman" w:hAnsi="Times New Roman" w:cs="Times New Roman"/>
          <w:sz w:val="24"/>
          <w:szCs w:val="24"/>
        </w:rPr>
        <w:t xml:space="preserve">  </w:t>
      </w:r>
    </w:p>
    <w:p w:rsidR="007858EE" w:rsidRDefault="007858EE" w:rsidP="007E4C73">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внедрить высокоэффективное котельное и котельно-вспомогательное оборудование;</w:t>
      </w:r>
    </w:p>
    <w:p w:rsidR="007858EE" w:rsidRDefault="007858EE" w:rsidP="007E4C73">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реализовать комплексные мероприятия в целях повышения надежности инженерных коммуникаций, обеспечивающих функционирование системы теплоснабжения и горячего водоснабжения;</w:t>
      </w:r>
    </w:p>
    <w:p w:rsidR="007858EE" w:rsidRDefault="007858EE" w:rsidP="007E4C73">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систему эффективного хранения и доставки топлива.</w:t>
      </w:r>
    </w:p>
    <w:p w:rsidR="00A7359E" w:rsidRDefault="00A7359E" w:rsidP="00A7359E">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разработана и действует на основании государственной программы Иркутской области «Развитие жилищно-коммунального хозяйства Иркутской области на 2014-2018 годы» в рамках подпрограммы «Модернизация объектов коммунальной инфраструктуры Иркутской области на 2014-2018 годы».</w:t>
      </w:r>
      <w:r w:rsidR="00D234B7">
        <w:rPr>
          <w:rFonts w:ascii="Times New Roman" w:hAnsi="Times New Roman" w:cs="Times New Roman"/>
          <w:sz w:val="24"/>
          <w:szCs w:val="24"/>
        </w:rPr>
        <w:t xml:space="preserve"> Основные </w:t>
      </w:r>
      <w:r w:rsidR="00F0213D">
        <w:rPr>
          <w:rFonts w:ascii="Times New Roman" w:hAnsi="Times New Roman" w:cs="Times New Roman"/>
          <w:sz w:val="24"/>
          <w:szCs w:val="24"/>
        </w:rPr>
        <w:t>мероприятия, решаемые в рамках областных государственных программ:</w:t>
      </w:r>
    </w:p>
    <w:p w:rsidR="00D234B7" w:rsidRDefault="00D234B7" w:rsidP="00A7359E">
      <w:pPr>
        <w:spacing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w:t>
      </w:r>
    </w:p>
    <w:p w:rsidR="00F0213D" w:rsidRDefault="00F0213D" w:rsidP="00A7359E">
      <w:pPr>
        <w:spacing w:line="240" w:lineRule="auto"/>
        <w:jc w:val="both"/>
        <w:rPr>
          <w:rFonts w:ascii="Times New Roman" w:hAnsi="Times New Roman" w:cs="Times New Roman"/>
          <w:sz w:val="24"/>
          <w:szCs w:val="24"/>
        </w:rPr>
      </w:pPr>
      <w:r>
        <w:rPr>
          <w:rFonts w:ascii="Times New Roman" w:hAnsi="Times New Roman" w:cs="Times New Roman"/>
          <w:sz w:val="24"/>
          <w:szCs w:val="24"/>
        </w:rPr>
        <w:t>Планируется разработать и утвердить на заседании Думы Кропоткинского городского поселения Программу комплексного развития коммунальной инфраструктуры</w:t>
      </w:r>
      <w:r w:rsidR="007D5145">
        <w:rPr>
          <w:rFonts w:ascii="Times New Roman" w:hAnsi="Times New Roman" w:cs="Times New Roman"/>
          <w:sz w:val="24"/>
          <w:szCs w:val="24"/>
        </w:rPr>
        <w:t xml:space="preserve"> Кропоткинского муниципального образования на 201</w:t>
      </w:r>
      <w:r w:rsidR="004D39C0">
        <w:rPr>
          <w:rFonts w:ascii="Times New Roman" w:hAnsi="Times New Roman" w:cs="Times New Roman"/>
          <w:sz w:val="24"/>
          <w:szCs w:val="24"/>
        </w:rPr>
        <w:t>6-2018 годы».</w:t>
      </w:r>
    </w:p>
    <w:p w:rsidR="004D39C0" w:rsidRPr="00A7359E" w:rsidRDefault="004D39C0" w:rsidP="00A735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муниципальных целевых программ представлен в </w:t>
      </w:r>
      <w:r w:rsidRPr="004D39C0">
        <w:rPr>
          <w:rFonts w:ascii="Times New Roman" w:hAnsi="Times New Roman" w:cs="Times New Roman"/>
          <w:b/>
          <w:sz w:val="24"/>
          <w:szCs w:val="24"/>
        </w:rPr>
        <w:t>Приложении 2.</w:t>
      </w:r>
    </w:p>
    <w:p w:rsidR="00902564" w:rsidRPr="007858EE" w:rsidRDefault="00902564" w:rsidP="007112E2">
      <w:pPr>
        <w:spacing w:line="240" w:lineRule="auto"/>
        <w:jc w:val="both"/>
        <w:rPr>
          <w:rFonts w:ascii="Times New Roman" w:hAnsi="Times New Roman" w:cs="Times New Roman"/>
          <w:sz w:val="24"/>
          <w:szCs w:val="24"/>
        </w:rPr>
      </w:pPr>
    </w:p>
    <w:p w:rsidR="00DD7CFB" w:rsidRPr="00DD7CFB" w:rsidRDefault="00DD7CFB" w:rsidP="007112E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D7CFB">
        <w:rPr>
          <w:rFonts w:ascii="Times New Roman" w:hAnsi="Times New Roman" w:cs="Times New Roman"/>
          <w:b/>
          <w:sz w:val="24"/>
          <w:szCs w:val="24"/>
        </w:rPr>
        <w:t xml:space="preserve"> </w:t>
      </w:r>
    </w:p>
    <w:p w:rsidR="007112E2" w:rsidRPr="00DD7CFB" w:rsidRDefault="00D1621D" w:rsidP="007112E2">
      <w:pPr>
        <w:spacing w:line="240" w:lineRule="auto"/>
        <w:jc w:val="both"/>
        <w:rPr>
          <w:rFonts w:ascii="Times New Roman" w:hAnsi="Times New Roman" w:cs="Times New Roman"/>
          <w:sz w:val="24"/>
          <w:szCs w:val="24"/>
        </w:rPr>
      </w:pPr>
      <w:r w:rsidRPr="00DD7CFB">
        <w:rPr>
          <w:rFonts w:ascii="Times New Roman" w:hAnsi="Times New Roman" w:cs="Times New Roman"/>
          <w:sz w:val="24"/>
          <w:szCs w:val="24"/>
        </w:rPr>
        <w:t xml:space="preserve"> </w:t>
      </w:r>
    </w:p>
    <w:p w:rsidR="00FF6A5D" w:rsidRPr="007112E2" w:rsidRDefault="00FF6A5D" w:rsidP="00C642D6">
      <w:pPr>
        <w:spacing w:line="240" w:lineRule="auto"/>
        <w:jc w:val="both"/>
        <w:rPr>
          <w:rFonts w:ascii="Times New Roman" w:hAnsi="Times New Roman" w:cs="Times New Roman"/>
          <w:b/>
          <w:sz w:val="24"/>
          <w:szCs w:val="24"/>
        </w:rPr>
      </w:pPr>
    </w:p>
    <w:p w:rsidR="00A1281C" w:rsidRPr="00A1281C" w:rsidRDefault="00DF202E" w:rsidP="004A33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81C" w:rsidRPr="00A1281C">
        <w:rPr>
          <w:rFonts w:ascii="Times New Roman" w:hAnsi="Times New Roman" w:cs="Times New Roman"/>
          <w:sz w:val="24"/>
          <w:szCs w:val="24"/>
        </w:rPr>
        <w:t xml:space="preserve"> </w:t>
      </w:r>
    </w:p>
    <w:p w:rsidR="00A8450D" w:rsidRPr="00A8450D" w:rsidRDefault="00A8450D" w:rsidP="004A3353">
      <w:pPr>
        <w:spacing w:line="240" w:lineRule="auto"/>
        <w:jc w:val="both"/>
        <w:rPr>
          <w:rFonts w:ascii="Times New Roman" w:hAnsi="Times New Roman" w:cs="Times New Roman"/>
          <w:sz w:val="28"/>
          <w:szCs w:val="28"/>
        </w:rPr>
      </w:pPr>
    </w:p>
    <w:p w:rsidR="00E772C5" w:rsidRPr="00E772C5" w:rsidRDefault="00E772C5" w:rsidP="00155039">
      <w:pPr>
        <w:spacing w:line="240" w:lineRule="auto"/>
        <w:jc w:val="both"/>
        <w:rPr>
          <w:rFonts w:ascii="Times New Roman" w:hAnsi="Times New Roman" w:cs="Times New Roman"/>
          <w:sz w:val="24"/>
          <w:szCs w:val="24"/>
        </w:rPr>
      </w:pPr>
    </w:p>
    <w:p w:rsidR="00A84D8C" w:rsidRPr="00A84D8C" w:rsidRDefault="00A84D8C" w:rsidP="00155039">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p>
    <w:p w:rsidR="00A84D8C" w:rsidRPr="00FA70D6" w:rsidRDefault="00A84D8C" w:rsidP="00155039">
      <w:pPr>
        <w:spacing w:line="240" w:lineRule="auto"/>
        <w:jc w:val="both"/>
        <w:rPr>
          <w:rFonts w:ascii="Times New Roman" w:hAnsi="Times New Roman" w:cs="Times New Roman"/>
          <w:b/>
          <w:sz w:val="28"/>
          <w:szCs w:val="28"/>
        </w:rPr>
      </w:pPr>
    </w:p>
    <w:p w:rsidR="00D53B35" w:rsidRPr="00CB2300" w:rsidRDefault="00D53B35" w:rsidP="00155039">
      <w:pPr>
        <w:spacing w:line="240" w:lineRule="auto"/>
        <w:jc w:val="both"/>
        <w:rPr>
          <w:rFonts w:ascii="Times New Roman" w:hAnsi="Times New Roman" w:cs="Times New Roman"/>
          <w:sz w:val="24"/>
          <w:szCs w:val="24"/>
        </w:rPr>
      </w:pPr>
    </w:p>
    <w:p w:rsidR="00CB2300" w:rsidRDefault="00CB2300" w:rsidP="00155039">
      <w:pPr>
        <w:spacing w:line="240" w:lineRule="auto"/>
        <w:jc w:val="both"/>
        <w:rPr>
          <w:rFonts w:ascii="Times New Roman" w:hAnsi="Times New Roman" w:cs="Times New Roman"/>
          <w:b/>
          <w:sz w:val="24"/>
          <w:szCs w:val="24"/>
        </w:rPr>
      </w:pPr>
    </w:p>
    <w:p w:rsidR="001566FE" w:rsidRPr="001566FE" w:rsidRDefault="001566FE" w:rsidP="00BF6DEE">
      <w:pPr>
        <w:spacing w:after="0" w:line="240" w:lineRule="auto"/>
        <w:jc w:val="both"/>
        <w:rPr>
          <w:rFonts w:ascii="Times New Roman" w:hAnsi="Times New Roman" w:cs="Times New Roman"/>
          <w:sz w:val="24"/>
          <w:szCs w:val="24"/>
        </w:rPr>
      </w:pPr>
      <w:r w:rsidRPr="001566FE">
        <w:rPr>
          <w:rFonts w:ascii="Times New Roman" w:hAnsi="Times New Roman" w:cs="Times New Roman"/>
          <w:sz w:val="24"/>
          <w:szCs w:val="24"/>
        </w:rPr>
        <w:lastRenderedPageBreak/>
        <w:t xml:space="preserve">                                                                                                                              Приложение 2</w:t>
      </w:r>
    </w:p>
    <w:p w:rsidR="001566FE" w:rsidRPr="001566FE" w:rsidRDefault="001566FE" w:rsidP="00BF6DEE">
      <w:pPr>
        <w:spacing w:after="0" w:line="240" w:lineRule="auto"/>
        <w:jc w:val="both"/>
        <w:rPr>
          <w:rFonts w:ascii="Times New Roman" w:hAnsi="Times New Roman" w:cs="Times New Roman"/>
          <w:sz w:val="24"/>
          <w:szCs w:val="24"/>
        </w:rPr>
      </w:pPr>
      <w:r w:rsidRPr="001566FE">
        <w:rPr>
          <w:rFonts w:ascii="Times New Roman" w:hAnsi="Times New Roman" w:cs="Times New Roman"/>
          <w:sz w:val="24"/>
          <w:szCs w:val="24"/>
        </w:rPr>
        <w:t xml:space="preserve">                                                         к программе </w:t>
      </w:r>
      <w:proofErr w:type="gramStart"/>
      <w:r w:rsidRPr="001566FE">
        <w:rPr>
          <w:rFonts w:ascii="Times New Roman" w:hAnsi="Times New Roman" w:cs="Times New Roman"/>
          <w:sz w:val="24"/>
          <w:szCs w:val="24"/>
        </w:rPr>
        <w:t>комплексного</w:t>
      </w:r>
      <w:proofErr w:type="gramEnd"/>
      <w:r w:rsidRPr="001566FE">
        <w:rPr>
          <w:rFonts w:ascii="Times New Roman" w:hAnsi="Times New Roman" w:cs="Times New Roman"/>
          <w:sz w:val="24"/>
          <w:szCs w:val="24"/>
        </w:rPr>
        <w:t xml:space="preserve"> социально-экономического</w:t>
      </w:r>
    </w:p>
    <w:p w:rsidR="001566FE" w:rsidRDefault="001566FE" w:rsidP="001566FE">
      <w:pPr>
        <w:spacing w:line="240" w:lineRule="auto"/>
        <w:jc w:val="both"/>
        <w:rPr>
          <w:rFonts w:ascii="Times New Roman" w:hAnsi="Times New Roman" w:cs="Times New Roman"/>
          <w:sz w:val="24"/>
          <w:szCs w:val="24"/>
        </w:rPr>
      </w:pPr>
      <w:r w:rsidRPr="001566FE">
        <w:rPr>
          <w:rFonts w:ascii="Times New Roman" w:hAnsi="Times New Roman" w:cs="Times New Roman"/>
          <w:sz w:val="24"/>
          <w:szCs w:val="24"/>
        </w:rPr>
        <w:t xml:space="preserve">                                                         развития</w:t>
      </w:r>
      <w:r>
        <w:rPr>
          <w:rFonts w:ascii="Times New Roman" w:hAnsi="Times New Roman" w:cs="Times New Roman"/>
          <w:sz w:val="24"/>
          <w:szCs w:val="24"/>
        </w:rPr>
        <w:t xml:space="preserve"> Кропоткинского городского поселения</w:t>
      </w:r>
    </w:p>
    <w:p w:rsidR="001566FE" w:rsidRDefault="001566FE" w:rsidP="001566FE">
      <w:pPr>
        <w:spacing w:line="240" w:lineRule="auto"/>
        <w:jc w:val="center"/>
        <w:rPr>
          <w:rFonts w:ascii="Times New Roman" w:hAnsi="Times New Roman" w:cs="Times New Roman"/>
          <w:sz w:val="24"/>
          <w:szCs w:val="24"/>
        </w:rPr>
      </w:pPr>
    </w:p>
    <w:p w:rsidR="001566FE" w:rsidRDefault="001566FE" w:rsidP="001566FE">
      <w:pPr>
        <w:spacing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1566FE" w:rsidRDefault="001566FE" w:rsidP="001566FE">
      <w:pPr>
        <w:spacing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 ПРОГРАММ КРОПОТКИНСКОГО ГОРОДСКОГО ПОСЕЛЕНИЯ</w:t>
      </w:r>
    </w:p>
    <w:p w:rsidR="001566FE" w:rsidRDefault="001566FE" w:rsidP="001566FE">
      <w:pPr>
        <w:spacing w:line="240" w:lineRule="auto"/>
        <w:jc w:val="center"/>
        <w:rPr>
          <w:rFonts w:ascii="Times New Roman" w:hAnsi="Times New Roman" w:cs="Times New Roman"/>
          <w:sz w:val="24"/>
          <w:szCs w:val="24"/>
        </w:rPr>
      </w:pPr>
    </w:p>
    <w:tbl>
      <w:tblPr>
        <w:tblStyle w:val="a4"/>
        <w:tblW w:w="0" w:type="auto"/>
        <w:tblInd w:w="-459" w:type="dxa"/>
        <w:tblLook w:val="04A0" w:firstRow="1" w:lastRow="0" w:firstColumn="1" w:lastColumn="0" w:noHBand="0" w:noVBand="1"/>
      </w:tblPr>
      <w:tblGrid>
        <w:gridCol w:w="3402"/>
        <w:gridCol w:w="1983"/>
        <w:gridCol w:w="2463"/>
        <w:gridCol w:w="2464"/>
      </w:tblGrid>
      <w:tr w:rsidR="001566FE" w:rsidTr="00BD5029">
        <w:tc>
          <w:tcPr>
            <w:tcW w:w="3402" w:type="dxa"/>
          </w:tcPr>
          <w:p w:rsidR="00BD5029" w:rsidRDefault="00BD5029" w:rsidP="00BD5029">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p w:rsidR="00BD5029" w:rsidRDefault="00BD5029" w:rsidP="00BD5029">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p>
          <w:p w:rsidR="001566FE" w:rsidRDefault="00BD5029" w:rsidP="00BD5029">
            <w:pPr>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1983" w:type="dxa"/>
          </w:tcPr>
          <w:p w:rsidR="001566FE" w:rsidRDefault="00BD5029" w:rsidP="00BD5029">
            <w:pPr>
              <w:jc w:val="center"/>
              <w:rPr>
                <w:rFonts w:ascii="Times New Roman" w:hAnsi="Times New Roman" w:cs="Times New Roman"/>
                <w:sz w:val="24"/>
                <w:szCs w:val="24"/>
              </w:rPr>
            </w:pPr>
            <w:r>
              <w:rPr>
                <w:rFonts w:ascii="Times New Roman" w:hAnsi="Times New Roman" w:cs="Times New Roman"/>
                <w:sz w:val="24"/>
                <w:szCs w:val="24"/>
              </w:rPr>
              <w:t>Период</w:t>
            </w:r>
          </w:p>
          <w:p w:rsidR="00BD5029" w:rsidRDefault="00BD5029" w:rsidP="00BD5029">
            <w:pPr>
              <w:jc w:val="center"/>
              <w:rPr>
                <w:rFonts w:ascii="Times New Roman" w:hAnsi="Times New Roman" w:cs="Times New Roman"/>
                <w:sz w:val="24"/>
                <w:szCs w:val="24"/>
              </w:rPr>
            </w:pPr>
            <w:r>
              <w:rPr>
                <w:rFonts w:ascii="Times New Roman" w:hAnsi="Times New Roman" w:cs="Times New Roman"/>
                <w:sz w:val="24"/>
                <w:szCs w:val="24"/>
              </w:rPr>
              <w:t>реализации</w:t>
            </w:r>
          </w:p>
          <w:p w:rsidR="00BD5029" w:rsidRDefault="00BD5029" w:rsidP="00BD5029">
            <w:pPr>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2463" w:type="dxa"/>
          </w:tcPr>
          <w:p w:rsidR="001566FE" w:rsidRDefault="00BD5029" w:rsidP="00BD5029">
            <w:pPr>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p w:rsidR="00BD5029" w:rsidRDefault="00BD5029" w:rsidP="00BD5029">
            <w:pPr>
              <w:jc w:val="center"/>
              <w:rPr>
                <w:rFonts w:ascii="Times New Roman" w:hAnsi="Times New Roman" w:cs="Times New Roman"/>
                <w:sz w:val="24"/>
                <w:szCs w:val="24"/>
              </w:rPr>
            </w:pP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2464" w:type="dxa"/>
          </w:tcPr>
          <w:p w:rsidR="001566FE" w:rsidRDefault="00BD5029" w:rsidP="00BD5029">
            <w:pPr>
              <w:jc w:val="center"/>
              <w:rPr>
                <w:rFonts w:ascii="Times New Roman" w:hAnsi="Times New Roman" w:cs="Times New Roman"/>
                <w:sz w:val="24"/>
                <w:szCs w:val="24"/>
              </w:rPr>
            </w:pPr>
            <w:r>
              <w:rPr>
                <w:rFonts w:ascii="Times New Roman" w:hAnsi="Times New Roman" w:cs="Times New Roman"/>
                <w:sz w:val="24"/>
                <w:szCs w:val="24"/>
              </w:rPr>
              <w:t>Ответственный</w:t>
            </w:r>
          </w:p>
          <w:p w:rsidR="00BD5029" w:rsidRDefault="00BD5029" w:rsidP="00BD5029">
            <w:pPr>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1566FE" w:rsidTr="001566FE">
        <w:tc>
          <w:tcPr>
            <w:tcW w:w="3402" w:type="dxa"/>
          </w:tcPr>
          <w:p w:rsidR="001566FE" w:rsidRDefault="007B2053" w:rsidP="001566FE">
            <w:pPr>
              <w:rPr>
                <w:rFonts w:ascii="Times New Roman" w:hAnsi="Times New Roman" w:cs="Times New Roman"/>
                <w:sz w:val="24"/>
                <w:szCs w:val="24"/>
              </w:rPr>
            </w:pPr>
            <w:r>
              <w:rPr>
                <w:rFonts w:ascii="Times New Roman" w:hAnsi="Times New Roman" w:cs="Times New Roman"/>
                <w:sz w:val="24"/>
                <w:szCs w:val="24"/>
              </w:rPr>
              <w:t>«</w:t>
            </w:r>
            <w:r w:rsidR="00024F4E">
              <w:rPr>
                <w:rFonts w:ascii="Times New Roman" w:hAnsi="Times New Roman" w:cs="Times New Roman"/>
                <w:sz w:val="24"/>
                <w:szCs w:val="24"/>
              </w:rPr>
              <w:t>Профилактика терроризма и экстремизма на территории</w:t>
            </w:r>
            <w:r>
              <w:rPr>
                <w:rFonts w:ascii="Times New Roman" w:hAnsi="Times New Roman" w:cs="Times New Roman"/>
                <w:sz w:val="24"/>
                <w:szCs w:val="24"/>
              </w:rPr>
              <w:t xml:space="preserve"> Кропоткинского муниципального образования»</w:t>
            </w:r>
            <w:r w:rsidR="00024F4E">
              <w:rPr>
                <w:rFonts w:ascii="Times New Roman" w:hAnsi="Times New Roman" w:cs="Times New Roman"/>
                <w:sz w:val="24"/>
                <w:szCs w:val="24"/>
              </w:rPr>
              <w:t xml:space="preserve"> </w:t>
            </w:r>
          </w:p>
        </w:tc>
        <w:tc>
          <w:tcPr>
            <w:tcW w:w="1983" w:type="dxa"/>
          </w:tcPr>
          <w:p w:rsidR="001566FE" w:rsidRDefault="007B2053" w:rsidP="007B2053">
            <w:pPr>
              <w:jc w:val="center"/>
              <w:rPr>
                <w:rFonts w:ascii="Times New Roman" w:hAnsi="Times New Roman" w:cs="Times New Roman"/>
                <w:sz w:val="24"/>
                <w:szCs w:val="24"/>
              </w:rPr>
            </w:pPr>
            <w:r>
              <w:rPr>
                <w:rFonts w:ascii="Times New Roman" w:hAnsi="Times New Roman" w:cs="Times New Roman"/>
                <w:sz w:val="24"/>
                <w:szCs w:val="24"/>
              </w:rPr>
              <w:t>2014-2016 гг.</w:t>
            </w:r>
          </w:p>
        </w:tc>
        <w:tc>
          <w:tcPr>
            <w:tcW w:w="2463" w:type="dxa"/>
          </w:tcPr>
          <w:p w:rsidR="001566FE" w:rsidRDefault="00D67849" w:rsidP="001566FE">
            <w:pPr>
              <w:rPr>
                <w:rFonts w:ascii="Times New Roman" w:hAnsi="Times New Roman" w:cs="Times New Roman"/>
                <w:sz w:val="24"/>
                <w:szCs w:val="24"/>
              </w:rPr>
            </w:pPr>
            <w:r>
              <w:rPr>
                <w:rFonts w:ascii="Times New Roman" w:hAnsi="Times New Roman" w:cs="Times New Roman"/>
                <w:sz w:val="24"/>
                <w:szCs w:val="24"/>
              </w:rPr>
              <w:t xml:space="preserve">                </w:t>
            </w:r>
            <w:r w:rsidR="00B527FC">
              <w:rPr>
                <w:rFonts w:ascii="Times New Roman" w:hAnsi="Times New Roman" w:cs="Times New Roman"/>
                <w:sz w:val="24"/>
                <w:szCs w:val="24"/>
              </w:rPr>
              <w:t>0,318</w:t>
            </w:r>
          </w:p>
        </w:tc>
        <w:tc>
          <w:tcPr>
            <w:tcW w:w="2464" w:type="dxa"/>
          </w:tcPr>
          <w:p w:rsidR="001566FE" w:rsidRDefault="000A7BE9" w:rsidP="001566FE">
            <w:pPr>
              <w:rPr>
                <w:rFonts w:ascii="Times New Roman" w:hAnsi="Times New Roman" w:cs="Times New Roman"/>
                <w:sz w:val="24"/>
                <w:szCs w:val="24"/>
              </w:rPr>
            </w:pPr>
            <w:r>
              <w:rPr>
                <w:rFonts w:ascii="Times New Roman" w:hAnsi="Times New Roman" w:cs="Times New Roman"/>
                <w:sz w:val="24"/>
                <w:szCs w:val="24"/>
              </w:rPr>
              <w:t>Администрация Кропоткинского городского поселения</w:t>
            </w:r>
          </w:p>
        </w:tc>
      </w:tr>
      <w:tr w:rsidR="007B2053" w:rsidTr="001566FE">
        <w:tc>
          <w:tcPr>
            <w:tcW w:w="3402" w:type="dxa"/>
          </w:tcPr>
          <w:p w:rsidR="007B2053" w:rsidRDefault="007B2053" w:rsidP="001566FE">
            <w:pPr>
              <w:rPr>
                <w:rFonts w:ascii="Times New Roman" w:hAnsi="Times New Roman" w:cs="Times New Roman"/>
                <w:sz w:val="24"/>
                <w:szCs w:val="24"/>
              </w:rPr>
            </w:pPr>
            <w:r>
              <w:rPr>
                <w:rFonts w:ascii="Times New Roman" w:hAnsi="Times New Roman" w:cs="Times New Roman"/>
                <w:sz w:val="24"/>
                <w:szCs w:val="24"/>
              </w:rPr>
              <w:t>«Повышение безопасности дорожного движения на территории Кропоткинского городского поселения»</w:t>
            </w:r>
          </w:p>
        </w:tc>
        <w:tc>
          <w:tcPr>
            <w:tcW w:w="1983" w:type="dxa"/>
          </w:tcPr>
          <w:p w:rsidR="007B2053" w:rsidRDefault="007B2053" w:rsidP="007B2053">
            <w:pPr>
              <w:jc w:val="center"/>
              <w:rPr>
                <w:rFonts w:ascii="Times New Roman" w:hAnsi="Times New Roman" w:cs="Times New Roman"/>
                <w:sz w:val="24"/>
                <w:szCs w:val="24"/>
              </w:rPr>
            </w:pPr>
            <w:r>
              <w:rPr>
                <w:rFonts w:ascii="Times New Roman" w:hAnsi="Times New Roman" w:cs="Times New Roman"/>
                <w:sz w:val="24"/>
                <w:szCs w:val="24"/>
              </w:rPr>
              <w:t>2014-2016 гг.</w:t>
            </w:r>
          </w:p>
        </w:tc>
        <w:tc>
          <w:tcPr>
            <w:tcW w:w="2463" w:type="dxa"/>
          </w:tcPr>
          <w:p w:rsidR="007B2053" w:rsidRDefault="000A1A29" w:rsidP="001566FE">
            <w:pPr>
              <w:rPr>
                <w:rFonts w:ascii="Times New Roman" w:hAnsi="Times New Roman" w:cs="Times New Roman"/>
                <w:sz w:val="24"/>
                <w:szCs w:val="24"/>
              </w:rPr>
            </w:pPr>
            <w:r>
              <w:rPr>
                <w:rFonts w:ascii="Times New Roman" w:hAnsi="Times New Roman" w:cs="Times New Roman"/>
                <w:sz w:val="24"/>
                <w:szCs w:val="24"/>
              </w:rPr>
              <w:t xml:space="preserve">               18,975</w:t>
            </w:r>
          </w:p>
        </w:tc>
        <w:tc>
          <w:tcPr>
            <w:tcW w:w="2464" w:type="dxa"/>
          </w:tcPr>
          <w:p w:rsidR="007B2053" w:rsidRDefault="000A7BE9" w:rsidP="001566FE">
            <w:pPr>
              <w:rPr>
                <w:rFonts w:ascii="Times New Roman" w:hAnsi="Times New Roman" w:cs="Times New Roman"/>
                <w:sz w:val="24"/>
                <w:szCs w:val="24"/>
              </w:rPr>
            </w:pPr>
            <w:r>
              <w:rPr>
                <w:rFonts w:ascii="Times New Roman" w:hAnsi="Times New Roman" w:cs="Times New Roman"/>
                <w:sz w:val="24"/>
                <w:szCs w:val="24"/>
              </w:rPr>
              <w:t>Администрация Кропоткинского городского поселения</w:t>
            </w:r>
          </w:p>
        </w:tc>
      </w:tr>
      <w:tr w:rsidR="007B2053" w:rsidTr="001566FE">
        <w:tc>
          <w:tcPr>
            <w:tcW w:w="3402" w:type="dxa"/>
          </w:tcPr>
          <w:p w:rsidR="007B2053" w:rsidRDefault="007B2053" w:rsidP="001566FE">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организации подготовки и </w:t>
            </w:r>
            <w:proofErr w:type="gramStart"/>
            <w:r>
              <w:rPr>
                <w:rFonts w:ascii="Times New Roman" w:hAnsi="Times New Roman" w:cs="Times New Roman"/>
                <w:sz w:val="24"/>
                <w:szCs w:val="24"/>
              </w:rPr>
              <w:t>проведения</w:t>
            </w:r>
            <w:proofErr w:type="gramEnd"/>
            <w:r>
              <w:rPr>
                <w:rFonts w:ascii="Times New Roman" w:hAnsi="Times New Roman" w:cs="Times New Roman"/>
                <w:sz w:val="24"/>
                <w:szCs w:val="24"/>
              </w:rPr>
              <w:t xml:space="preserve"> праздничных культурно-массовых мероприятий в Кропоткинском городском поселении»</w:t>
            </w:r>
          </w:p>
        </w:tc>
        <w:tc>
          <w:tcPr>
            <w:tcW w:w="1983" w:type="dxa"/>
          </w:tcPr>
          <w:p w:rsidR="007B2053" w:rsidRDefault="007B2053" w:rsidP="007B2053">
            <w:pPr>
              <w:jc w:val="center"/>
              <w:rPr>
                <w:rFonts w:ascii="Times New Roman" w:hAnsi="Times New Roman" w:cs="Times New Roman"/>
                <w:sz w:val="24"/>
                <w:szCs w:val="24"/>
              </w:rPr>
            </w:pPr>
            <w:r>
              <w:rPr>
                <w:rFonts w:ascii="Times New Roman" w:hAnsi="Times New Roman" w:cs="Times New Roman"/>
                <w:sz w:val="24"/>
                <w:szCs w:val="24"/>
              </w:rPr>
              <w:t>2015-2017 гг.</w:t>
            </w:r>
          </w:p>
        </w:tc>
        <w:tc>
          <w:tcPr>
            <w:tcW w:w="2463" w:type="dxa"/>
          </w:tcPr>
          <w:p w:rsidR="007B2053" w:rsidRDefault="00783F31" w:rsidP="001566FE">
            <w:pPr>
              <w:rPr>
                <w:rFonts w:ascii="Times New Roman" w:hAnsi="Times New Roman" w:cs="Times New Roman"/>
                <w:sz w:val="24"/>
                <w:szCs w:val="24"/>
              </w:rPr>
            </w:pPr>
            <w:r>
              <w:rPr>
                <w:rFonts w:ascii="Times New Roman" w:hAnsi="Times New Roman" w:cs="Times New Roman"/>
                <w:sz w:val="24"/>
                <w:szCs w:val="24"/>
              </w:rPr>
              <w:t xml:space="preserve">               0,881</w:t>
            </w:r>
          </w:p>
          <w:p w:rsidR="00783F31" w:rsidRDefault="00783F31" w:rsidP="001566FE">
            <w:pPr>
              <w:rPr>
                <w:rFonts w:ascii="Times New Roman" w:hAnsi="Times New Roman" w:cs="Times New Roman"/>
                <w:sz w:val="24"/>
                <w:szCs w:val="24"/>
              </w:rPr>
            </w:pPr>
          </w:p>
          <w:p w:rsidR="00783F31" w:rsidRDefault="00783F31" w:rsidP="001566FE">
            <w:pPr>
              <w:rPr>
                <w:rFonts w:ascii="Times New Roman" w:hAnsi="Times New Roman" w:cs="Times New Roman"/>
                <w:sz w:val="24"/>
                <w:szCs w:val="24"/>
              </w:rPr>
            </w:pPr>
          </w:p>
        </w:tc>
        <w:tc>
          <w:tcPr>
            <w:tcW w:w="2464" w:type="dxa"/>
          </w:tcPr>
          <w:p w:rsidR="007B2053" w:rsidRDefault="000A7BE9" w:rsidP="001566FE">
            <w:pPr>
              <w:rPr>
                <w:rFonts w:ascii="Times New Roman" w:hAnsi="Times New Roman" w:cs="Times New Roman"/>
                <w:sz w:val="24"/>
                <w:szCs w:val="24"/>
              </w:rPr>
            </w:pPr>
            <w:r>
              <w:rPr>
                <w:rFonts w:ascii="Times New Roman" w:hAnsi="Times New Roman" w:cs="Times New Roman"/>
                <w:sz w:val="24"/>
                <w:szCs w:val="24"/>
              </w:rPr>
              <w:t>Администрация Кропоткинского городского поселения</w:t>
            </w:r>
          </w:p>
        </w:tc>
      </w:tr>
      <w:tr w:rsidR="007B2053" w:rsidTr="001566FE">
        <w:tc>
          <w:tcPr>
            <w:tcW w:w="3402" w:type="dxa"/>
          </w:tcPr>
          <w:p w:rsidR="007B2053" w:rsidRDefault="007B2053" w:rsidP="001566FE">
            <w:pPr>
              <w:rPr>
                <w:rFonts w:ascii="Times New Roman" w:hAnsi="Times New Roman" w:cs="Times New Roman"/>
                <w:sz w:val="24"/>
                <w:szCs w:val="24"/>
              </w:rPr>
            </w:pPr>
            <w:r>
              <w:rPr>
                <w:rFonts w:ascii="Times New Roman" w:hAnsi="Times New Roman" w:cs="Times New Roman"/>
                <w:sz w:val="24"/>
                <w:szCs w:val="24"/>
              </w:rPr>
              <w:t>«Модернизация объектов коммунальной инфраструктуры Кропоткинского муниципального образования»</w:t>
            </w:r>
          </w:p>
        </w:tc>
        <w:tc>
          <w:tcPr>
            <w:tcW w:w="1983" w:type="dxa"/>
          </w:tcPr>
          <w:p w:rsidR="007B2053" w:rsidRDefault="007B2053" w:rsidP="007B2053">
            <w:pPr>
              <w:jc w:val="center"/>
              <w:rPr>
                <w:rFonts w:ascii="Times New Roman" w:hAnsi="Times New Roman" w:cs="Times New Roman"/>
                <w:sz w:val="24"/>
                <w:szCs w:val="24"/>
              </w:rPr>
            </w:pPr>
            <w:r>
              <w:rPr>
                <w:rFonts w:ascii="Times New Roman" w:hAnsi="Times New Roman" w:cs="Times New Roman"/>
                <w:sz w:val="24"/>
                <w:szCs w:val="24"/>
              </w:rPr>
              <w:t>2015-2017 гг.</w:t>
            </w:r>
          </w:p>
        </w:tc>
        <w:tc>
          <w:tcPr>
            <w:tcW w:w="2463" w:type="dxa"/>
          </w:tcPr>
          <w:p w:rsidR="007B2053" w:rsidRDefault="00276D5A" w:rsidP="001566FE">
            <w:pPr>
              <w:rPr>
                <w:rFonts w:ascii="Times New Roman" w:hAnsi="Times New Roman" w:cs="Times New Roman"/>
                <w:sz w:val="24"/>
                <w:szCs w:val="24"/>
              </w:rPr>
            </w:pPr>
            <w:r>
              <w:rPr>
                <w:rFonts w:ascii="Times New Roman" w:hAnsi="Times New Roman" w:cs="Times New Roman"/>
                <w:sz w:val="24"/>
                <w:szCs w:val="24"/>
              </w:rPr>
              <w:t xml:space="preserve">                 </w:t>
            </w:r>
            <w:r w:rsidR="008C26F2">
              <w:rPr>
                <w:rFonts w:ascii="Times New Roman" w:hAnsi="Times New Roman" w:cs="Times New Roman"/>
                <w:sz w:val="24"/>
                <w:szCs w:val="24"/>
              </w:rPr>
              <w:t>45,293</w:t>
            </w:r>
          </w:p>
        </w:tc>
        <w:tc>
          <w:tcPr>
            <w:tcW w:w="2464" w:type="dxa"/>
          </w:tcPr>
          <w:p w:rsidR="007B2053" w:rsidRDefault="000A7BE9" w:rsidP="001566FE">
            <w:pPr>
              <w:rPr>
                <w:rFonts w:ascii="Times New Roman" w:hAnsi="Times New Roman" w:cs="Times New Roman"/>
                <w:sz w:val="24"/>
                <w:szCs w:val="24"/>
              </w:rPr>
            </w:pPr>
            <w:r>
              <w:rPr>
                <w:rFonts w:ascii="Times New Roman" w:hAnsi="Times New Roman" w:cs="Times New Roman"/>
                <w:sz w:val="24"/>
                <w:szCs w:val="24"/>
              </w:rPr>
              <w:t>Администрация Кропоткинского городского поселения;  МУП «ТВЦ»</w:t>
            </w:r>
          </w:p>
        </w:tc>
      </w:tr>
    </w:tbl>
    <w:p w:rsidR="001566FE" w:rsidRPr="001566FE" w:rsidRDefault="001566FE" w:rsidP="001566FE">
      <w:pPr>
        <w:spacing w:line="240" w:lineRule="auto"/>
        <w:rPr>
          <w:rFonts w:ascii="Times New Roman" w:hAnsi="Times New Roman" w:cs="Times New Roman"/>
          <w:sz w:val="24"/>
          <w:szCs w:val="24"/>
        </w:rPr>
      </w:pPr>
    </w:p>
    <w:p w:rsidR="001566FE" w:rsidRDefault="001566FE" w:rsidP="001566FE">
      <w:pPr>
        <w:spacing w:line="240" w:lineRule="auto"/>
        <w:jc w:val="both"/>
        <w:rPr>
          <w:rFonts w:ascii="Times New Roman" w:hAnsi="Times New Roman" w:cs="Times New Roman"/>
          <w:b/>
          <w:sz w:val="24"/>
          <w:szCs w:val="24"/>
        </w:rPr>
      </w:pPr>
    </w:p>
    <w:p w:rsidR="001566FE" w:rsidRPr="00CB2300" w:rsidRDefault="001566FE" w:rsidP="001566F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34517" w:rsidRPr="00CB2300" w:rsidRDefault="00334517" w:rsidP="00CB2300">
      <w:pPr>
        <w:spacing w:line="240" w:lineRule="auto"/>
        <w:jc w:val="both"/>
        <w:rPr>
          <w:rFonts w:ascii="Times New Roman" w:hAnsi="Times New Roman" w:cs="Times New Roman"/>
          <w:sz w:val="24"/>
          <w:szCs w:val="24"/>
        </w:rPr>
      </w:pPr>
    </w:p>
    <w:p w:rsidR="00334517" w:rsidRPr="00CB2300" w:rsidRDefault="00334517" w:rsidP="00CB2300">
      <w:pPr>
        <w:spacing w:line="240" w:lineRule="auto"/>
        <w:jc w:val="both"/>
        <w:rPr>
          <w:rFonts w:ascii="Times New Roman" w:hAnsi="Times New Roman" w:cs="Times New Roman"/>
          <w:sz w:val="24"/>
          <w:szCs w:val="24"/>
        </w:rPr>
      </w:pPr>
    </w:p>
    <w:p w:rsidR="00872DA6" w:rsidRPr="00872DA6" w:rsidRDefault="00872DA6" w:rsidP="00CB2300">
      <w:pPr>
        <w:spacing w:line="240" w:lineRule="auto"/>
        <w:jc w:val="both"/>
        <w:rPr>
          <w:rFonts w:ascii="Times New Roman" w:hAnsi="Times New Roman" w:cs="Times New Roman"/>
          <w:sz w:val="24"/>
          <w:szCs w:val="24"/>
        </w:rPr>
      </w:pPr>
    </w:p>
    <w:p w:rsidR="00872DA6" w:rsidRPr="00872DA6" w:rsidRDefault="00872DA6" w:rsidP="00CB2300">
      <w:pPr>
        <w:spacing w:line="240" w:lineRule="auto"/>
        <w:jc w:val="both"/>
        <w:rPr>
          <w:rFonts w:ascii="Times New Roman" w:hAnsi="Times New Roman" w:cs="Times New Roman"/>
          <w:sz w:val="24"/>
          <w:szCs w:val="24"/>
        </w:rPr>
      </w:pPr>
      <w:r w:rsidRPr="00872DA6">
        <w:rPr>
          <w:rFonts w:ascii="Times New Roman" w:hAnsi="Times New Roman" w:cs="Times New Roman"/>
          <w:sz w:val="24"/>
          <w:szCs w:val="24"/>
        </w:rPr>
        <w:t xml:space="preserve">       </w:t>
      </w:r>
    </w:p>
    <w:p w:rsidR="00040795" w:rsidRPr="00872DA6" w:rsidRDefault="00040795" w:rsidP="00261F4B">
      <w:pPr>
        <w:spacing w:line="240" w:lineRule="auto"/>
        <w:jc w:val="both"/>
        <w:rPr>
          <w:rFonts w:ascii="Times New Roman" w:hAnsi="Times New Roman" w:cs="Times New Roman"/>
          <w:sz w:val="24"/>
          <w:szCs w:val="24"/>
        </w:rPr>
      </w:pPr>
    </w:p>
    <w:p w:rsidR="008451EA" w:rsidRDefault="008451EA" w:rsidP="00261F4B">
      <w:pPr>
        <w:spacing w:line="240" w:lineRule="auto"/>
        <w:jc w:val="both"/>
        <w:rPr>
          <w:rFonts w:ascii="Times New Roman" w:hAnsi="Times New Roman" w:cs="Times New Roman"/>
          <w:sz w:val="24"/>
          <w:szCs w:val="24"/>
        </w:rPr>
      </w:pPr>
    </w:p>
    <w:p w:rsidR="00BF6DEE" w:rsidRDefault="00BF6DEE" w:rsidP="00261F4B">
      <w:pPr>
        <w:spacing w:line="240" w:lineRule="auto"/>
        <w:jc w:val="both"/>
        <w:rPr>
          <w:rFonts w:ascii="Times New Roman" w:hAnsi="Times New Roman" w:cs="Times New Roman"/>
          <w:sz w:val="24"/>
          <w:szCs w:val="24"/>
        </w:rPr>
      </w:pPr>
    </w:p>
    <w:p w:rsidR="000A7BE9" w:rsidRPr="00872DA6" w:rsidRDefault="000A7BE9" w:rsidP="00261F4B">
      <w:pPr>
        <w:spacing w:line="240" w:lineRule="auto"/>
        <w:jc w:val="both"/>
        <w:rPr>
          <w:rFonts w:ascii="Times New Roman" w:hAnsi="Times New Roman" w:cs="Times New Roman"/>
          <w:sz w:val="24"/>
          <w:szCs w:val="24"/>
        </w:rPr>
      </w:pPr>
    </w:p>
    <w:p w:rsidR="00477056" w:rsidRPr="00040795" w:rsidRDefault="00477056" w:rsidP="008E182F">
      <w:pPr>
        <w:spacing w:line="240" w:lineRule="auto"/>
        <w:jc w:val="both"/>
        <w:rPr>
          <w:rFonts w:ascii="Times New Roman" w:hAnsi="Times New Roman" w:cs="Times New Roman"/>
          <w:sz w:val="24"/>
          <w:szCs w:val="24"/>
        </w:rPr>
      </w:pPr>
      <w:r w:rsidRPr="00040795">
        <w:rPr>
          <w:rFonts w:ascii="Times New Roman" w:hAnsi="Times New Roman" w:cs="Times New Roman"/>
          <w:b/>
          <w:sz w:val="24"/>
          <w:szCs w:val="24"/>
        </w:rPr>
        <w:t xml:space="preserve">   </w:t>
      </w:r>
    </w:p>
    <w:p w:rsidR="000A1FF9" w:rsidRDefault="0086156B" w:rsidP="0086156B">
      <w:pPr>
        <w:pStyle w:val="a3"/>
        <w:numPr>
          <w:ilvl w:val="0"/>
          <w:numId w:val="10"/>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Резервы (ресурсы) социально-экономического развития поселения</w:t>
      </w:r>
    </w:p>
    <w:p w:rsidR="00AA3DBE" w:rsidRDefault="00EC3AF7"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DBE" w:rsidRPr="00AA3DBE">
        <w:rPr>
          <w:rFonts w:ascii="Times New Roman" w:hAnsi="Times New Roman" w:cs="Times New Roman"/>
          <w:sz w:val="24"/>
          <w:szCs w:val="24"/>
        </w:rPr>
        <w:t>Для</w:t>
      </w:r>
      <w:r w:rsidR="00AA3DBE">
        <w:rPr>
          <w:rFonts w:ascii="Times New Roman" w:hAnsi="Times New Roman" w:cs="Times New Roman"/>
          <w:sz w:val="24"/>
          <w:szCs w:val="24"/>
        </w:rPr>
        <w:t xml:space="preserve">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w:t>
      </w:r>
      <w:proofErr w:type="gramStart"/>
      <w:r w:rsidR="00AA3DBE">
        <w:rPr>
          <w:rFonts w:ascii="Times New Roman" w:hAnsi="Times New Roman" w:cs="Times New Roman"/>
          <w:sz w:val="24"/>
          <w:szCs w:val="24"/>
        </w:rPr>
        <w:t>невысокую</w:t>
      </w:r>
      <w:proofErr w:type="gramEnd"/>
      <w:r w:rsidR="00AA3DBE">
        <w:rPr>
          <w:rFonts w:ascii="Times New Roman" w:hAnsi="Times New Roman" w:cs="Times New Roman"/>
          <w:sz w:val="24"/>
          <w:szCs w:val="24"/>
        </w:rPr>
        <w:t xml:space="preserve"> </w:t>
      </w:r>
      <w:proofErr w:type="spellStart"/>
      <w:r w:rsidR="00AA3DBE">
        <w:rPr>
          <w:rFonts w:ascii="Times New Roman" w:hAnsi="Times New Roman" w:cs="Times New Roman"/>
          <w:sz w:val="24"/>
          <w:szCs w:val="24"/>
        </w:rPr>
        <w:t>биопродуктивность</w:t>
      </w:r>
      <w:proofErr w:type="spellEnd"/>
      <w:r w:rsidR="00AA3DBE">
        <w:rPr>
          <w:rFonts w:ascii="Times New Roman" w:hAnsi="Times New Roman" w:cs="Times New Roman"/>
          <w:sz w:val="24"/>
          <w:szCs w:val="24"/>
        </w:rPr>
        <w:t xml:space="preserve"> лесных насаждений почвы.</w:t>
      </w:r>
      <w:r w:rsidR="00AA3DBE" w:rsidRPr="00AA3DBE">
        <w:rPr>
          <w:rFonts w:ascii="Times New Roman" w:hAnsi="Times New Roman" w:cs="Times New Roman"/>
          <w:sz w:val="24"/>
          <w:szCs w:val="24"/>
        </w:rPr>
        <w:t xml:space="preserve"> </w:t>
      </w:r>
    </w:p>
    <w:p w:rsidR="00C57ABF" w:rsidRDefault="00C57ABF"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Земли лесного фонда </w:t>
      </w:r>
      <w:proofErr w:type="spellStart"/>
      <w:r>
        <w:rPr>
          <w:rFonts w:ascii="Times New Roman" w:hAnsi="Times New Roman" w:cs="Times New Roman"/>
          <w:sz w:val="24"/>
          <w:szCs w:val="24"/>
        </w:rPr>
        <w:t>Бодайбинское</w:t>
      </w:r>
      <w:proofErr w:type="spellEnd"/>
      <w:r>
        <w:rPr>
          <w:rFonts w:ascii="Times New Roman" w:hAnsi="Times New Roman" w:cs="Times New Roman"/>
          <w:sz w:val="24"/>
          <w:szCs w:val="24"/>
        </w:rPr>
        <w:t xml:space="preserve"> лесничество (Артемовская дача) участки № 1, участок № 2 около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Кропоткин планируется перевести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генерального плана) из земель лесного фонда в земли промышленности для размещения проектируемого полигона ТБО, площадью 1,51 га. Участок № 2, также около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Кропоткин проектом генерального плана переводятся земли лесного фонда в земли промышленности для размещения проектируемых сооружений водозабора с организацией первого пояса санитарной охраны, площадь 1,04 га. </w:t>
      </w:r>
      <w:proofErr w:type="gramStart"/>
      <w:r>
        <w:rPr>
          <w:rFonts w:ascii="Times New Roman" w:hAnsi="Times New Roman" w:cs="Times New Roman"/>
          <w:sz w:val="24"/>
          <w:szCs w:val="24"/>
        </w:rPr>
        <w:t xml:space="preserve">На участке № 3 </w:t>
      </w:r>
      <w:proofErr w:type="spellStart"/>
      <w:r>
        <w:rPr>
          <w:rFonts w:ascii="Times New Roman" w:hAnsi="Times New Roman" w:cs="Times New Roman"/>
          <w:sz w:val="24"/>
          <w:szCs w:val="24"/>
        </w:rPr>
        <w:t>Бодайбинское</w:t>
      </w:r>
      <w:proofErr w:type="spellEnd"/>
      <w:r>
        <w:rPr>
          <w:rFonts w:ascii="Times New Roman" w:hAnsi="Times New Roman" w:cs="Times New Roman"/>
          <w:sz w:val="24"/>
          <w:szCs w:val="24"/>
        </w:rPr>
        <w:t xml:space="preserve"> лесничество </w:t>
      </w:r>
      <w:proofErr w:type="spellStart"/>
      <w:r>
        <w:rPr>
          <w:rFonts w:ascii="Times New Roman" w:hAnsi="Times New Roman" w:cs="Times New Roman"/>
          <w:sz w:val="24"/>
          <w:szCs w:val="24"/>
        </w:rPr>
        <w:t>Светловская</w:t>
      </w:r>
      <w:proofErr w:type="spellEnd"/>
      <w:r>
        <w:rPr>
          <w:rFonts w:ascii="Times New Roman" w:hAnsi="Times New Roman" w:cs="Times New Roman"/>
          <w:sz w:val="24"/>
          <w:szCs w:val="24"/>
        </w:rPr>
        <w:t xml:space="preserve"> дача генеральным планом планируется строительство мусороперегрузоч</w:t>
      </w:r>
      <w:r w:rsidR="00A715C6">
        <w:rPr>
          <w:rFonts w:ascii="Times New Roman" w:hAnsi="Times New Roman" w:cs="Times New Roman"/>
          <w:sz w:val="24"/>
          <w:szCs w:val="24"/>
        </w:rPr>
        <w:t>ной площадки, около п. Светлый.</w:t>
      </w:r>
      <w:r>
        <w:rPr>
          <w:rFonts w:ascii="Times New Roman" w:hAnsi="Times New Roman" w:cs="Times New Roman"/>
          <w:sz w:val="24"/>
          <w:szCs w:val="24"/>
        </w:rPr>
        <w:t>)</w:t>
      </w:r>
      <w:r w:rsidR="00A715C6">
        <w:rPr>
          <w:rFonts w:ascii="Times New Roman" w:hAnsi="Times New Roman" w:cs="Times New Roman"/>
          <w:sz w:val="24"/>
          <w:szCs w:val="24"/>
        </w:rPr>
        <w:t xml:space="preserve"> </w:t>
      </w:r>
      <w:r>
        <w:rPr>
          <w:rFonts w:ascii="Times New Roman" w:hAnsi="Times New Roman" w:cs="Times New Roman"/>
          <w:sz w:val="24"/>
          <w:szCs w:val="24"/>
        </w:rPr>
        <w:t>перевод из земель лесного фонда в земли промышленности, площадь 0,26 га</w:t>
      </w:r>
      <w:r w:rsidR="00EE3073">
        <w:rPr>
          <w:rFonts w:ascii="Times New Roman" w:hAnsi="Times New Roman" w:cs="Times New Roman"/>
          <w:sz w:val="24"/>
          <w:szCs w:val="24"/>
        </w:rPr>
        <w:t>).</w:t>
      </w:r>
      <w:proofErr w:type="gramEnd"/>
      <w:r w:rsidR="00EE3073">
        <w:rPr>
          <w:rFonts w:ascii="Times New Roman" w:hAnsi="Times New Roman" w:cs="Times New Roman"/>
          <w:sz w:val="24"/>
          <w:szCs w:val="24"/>
        </w:rPr>
        <w:t xml:space="preserve"> </w:t>
      </w:r>
      <w:proofErr w:type="gramStart"/>
      <w:r w:rsidR="00EE3073">
        <w:rPr>
          <w:rFonts w:ascii="Times New Roman" w:hAnsi="Times New Roman" w:cs="Times New Roman"/>
          <w:sz w:val="24"/>
          <w:szCs w:val="24"/>
        </w:rPr>
        <w:t xml:space="preserve">Участок № 4 </w:t>
      </w:r>
      <w:proofErr w:type="spellStart"/>
      <w:r w:rsidR="00EE3073">
        <w:rPr>
          <w:rFonts w:ascii="Times New Roman" w:hAnsi="Times New Roman" w:cs="Times New Roman"/>
          <w:sz w:val="24"/>
          <w:szCs w:val="24"/>
        </w:rPr>
        <w:t>Бодайбинское</w:t>
      </w:r>
      <w:proofErr w:type="spellEnd"/>
      <w:r w:rsidR="00EE3073">
        <w:rPr>
          <w:rFonts w:ascii="Times New Roman" w:hAnsi="Times New Roman" w:cs="Times New Roman"/>
          <w:sz w:val="24"/>
          <w:szCs w:val="24"/>
        </w:rPr>
        <w:t xml:space="preserve"> лесничество </w:t>
      </w:r>
      <w:proofErr w:type="spellStart"/>
      <w:r w:rsidR="00EE3073">
        <w:rPr>
          <w:rFonts w:ascii="Times New Roman" w:hAnsi="Times New Roman" w:cs="Times New Roman"/>
          <w:sz w:val="24"/>
          <w:szCs w:val="24"/>
        </w:rPr>
        <w:t>Светловская</w:t>
      </w:r>
      <w:proofErr w:type="spellEnd"/>
      <w:r w:rsidR="00EE3073">
        <w:rPr>
          <w:rFonts w:ascii="Times New Roman" w:hAnsi="Times New Roman" w:cs="Times New Roman"/>
          <w:sz w:val="24"/>
          <w:szCs w:val="24"/>
        </w:rPr>
        <w:t xml:space="preserve"> дача планируется включить в земли населенных пунктов п</w:t>
      </w:r>
      <w:r w:rsidR="00EE3073" w:rsidRPr="00F81436">
        <w:rPr>
          <w:rFonts w:ascii="Times New Roman" w:hAnsi="Times New Roman" w:cs="Times New Roman"/>
          <w:sz w:val="24"/>
          <w:szCs w:val="24"/>
        </w:rPr>
        <w:t>. Светлый существующее КФХ,</w:t>
      </w:r>
      <w:r w:rsidR="00EE3073">
        <w:rPr>
          <w:rFonts w:ascii="Times New Roman" w:hAnsi="Times New Roman" w:cs="Times New Roman"/>
          <w:sz w:val="24"/>
          <w:szCs w:val="24"/>
        </w:rPr>
        <w:t xml:space="preserve"> которое пересекается существующей границей населенного пункта площадью 4,16 га.</w:t>
      </w:r>
      <w:proofErr w:type="gramEnd"/>
    </w:p>
    <w:p w:rsidR="00EC3AF7" w:rsidRDefault="00EC3AF7"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данным филиала по Иркутской области ФГУ «ТФИ по Сибирскому федеральному округу» на территории Кропоткинского муниципального образования находятся следующие месторождения полезных ископаемых:</w:t>
      </w:r>
    </w:p>
    <w:p w:rsidR="00EC3AF7" w:rsidRDefault="00EC3AF7"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пресные подземные воды – всего тыс</w:t>
      </w:r>
      <w:proofErr w:type="gramStart"/>
      <w:r>
        <w:rPr>
          <w:rFonts w:ascii="Times New Roman" w:hAnsi="Times New Roman" w:cs="Times New Roman"/>
          <w:sz w:val="24"/>
          <w:szCs w:val="24"/>
        </w:rPr>
        <w:t>.м</w:t>
      </w:r>
      <w:proofErr w:type="gramEnd"/>
      <w:r w:rsidR="00BF6DEE">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 52,5;</w:t>
      </w:r>
    </w:p>
    <w:p w:rsidR="00EC3AF7" w:rsidRDefault="00EC3AF7"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месторождения и проявления полезных ископаемых:</w:t>
      </w:r>
    </w:p>
    <w:p w:rsidR="00EC3AF7" w:rsidRDefault="00EC3AF7"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Константиновское</w:t>
      </w:r>
      <w:proofErr w:type="spellEnd"/>
      <w:r>
        <w:rPr>
          <w:rFonts w:ascii="Times New Roman" w:hAnsi="Times New Roman" w:cs="Times New Roman"/>
          <w:sz w:val="24"/>
          <w:szCs w:val="24"/>
        </w:rPr>
        <w:t xml:space="preserve"> месторождение гранита;</w:t>
      </w:r>
    </w:p>
    <w:p w:rsidR="00EC3AF7" w:rsidRDefault="00EC3AF7" w:rsidP="00AA3DBE">
      <w:pPr>
        <w:spacing w:line="240" w:lineRule="auto"/>
        <w:jc w:val="both"/>
        <w:rPr>
          <w:rFonts w:ascii="Times New Roman" w:hAnsi="Times New Roman" w:cs="Times New Roman"/>
          <w:sz w:val="24"/>
          <w:szCs w:val="24"/>
        </w:rPr>
      </w:pPr>
      <w:r w:rsidRPr="009A0DAD">
        <w:rPr>
          <w:rFonts w:ascii="Times New Roman" w:hAnsi="Times New Roman" w:cs="Times New Roman"/>
          <w:sz w:val="24"/>
          <w:szCs w:val="24"/>
        </w:rPr>
        <w:t xml:space="preserve">2. </w:t>
      </w:r>
      <w:r w:rsidR="009A0DAD">
        <w:rPr>
          <w:rFonts w:ascii="Times New Roman" w:hAnsi="Times New Roman" w:cs="Times New Roman"/>
          <w:sz w:val="24"/>
          <w:szCs w:val="24"/>
        </w:rPr>
        <w:t>М</w:t>
      </w:r>
      <w:r w:rsidRPr="009A0DAD">
        <w:rPr>
          <w:rFonts w:ascii="Times New Roman" w:hAnsi="Times New Roman" w:cs="Times New Roman"/>
          <w:sz w:val="24"/>
          <w:szCs w:val="24"/>
        </w:rPr>
        <w:t>есторождение известняка;</w:t>
      </w:r>
    </w:p>
    <w:p w:rsidR="00EC3AF7" w:rsidRDefault="00EC3AF7"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Жуинское</w:t>
      </w:r>
      <w:proofErr w:type="spellEnd"/>
      <w:r>
        <w:rPr>
          <w:rFonts w:ascii="Times New Roman" w:hAnsi="Times New Roman" w:cs="Times New Roman"/>
          <w:sz w:val="24"/>
          <w:szCs w:val="24"/>
        </w:rPr>
        <w:t xml:space="preserve"> месторождение гравийно-песчаного материала;</w:t>
      </w:r>
    </w:p>
    <w:p w:rsidR="00EC3AF7" w:rsidRDefault="00EC3AF7"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Тарбеевское</w:t>
      </w:r>
      <w:proofErr w:type="spellEnd"/>
      <w:r>
        <w:rPr>
          <w:rFonts w:ascii="Times New Roman" w:hAnsi="Times New Roman" w:cs="Times New Roman"/>
          <w:sz w:val="24"/>
          <w:szCs w:val="24"/>
        </w:rPr>
        <w:t xml:space="preserve"> мест</w:t>
      </w:r>
      <w:r w:rsidR="00BF6DEE">
        <w:rPr>
          <w:rFonts w:ascii="Times New Roman" w:hAnsi="Times New Roman" w:cs="Times New Roman"/>
          <w:sz w:val="24"/>
          <w:szCs w:val="24"/>
        </w:rPr>
        <w:t>о</w:t>
      </w:r>
      <w:r>
        <w:rPr>
          <w:rFonts w:ascii="Times New Roman" w:hAnsi="Times New Roman" w:cs="Times New Roman"/>
          <w:sz w:val="24"/>
          <w:szCs w:val="24"/>
        </w:rPr>
        <w:t xml:space="preserve">рождение (строительные пески, наполнители бетона); </w:t>
      </w:r>
    </w:p>
    <w:p w:rsidR="009B0C4B" w:rsidRDefault="009B0C4B"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Светловское</w:t>
      </w:r>
      <w:proofErr w:type="spellEnd"/>
      <w:r>
        <w:rPr>
          <w:rFonts w:ascii="Times New Roman" w:hAnsi="Times New Roman" w:cs="Times New Roman"/>
          <w:sz w:val="24"/>
          <w:szCs w:val="24"/>
        </w:rPr>
        <w:t xml:space="preserve"> месторождение песка;</w:t>
      </w:r>
    </w:p>
    <w:p w:rsidR="009B0C4B" w:rsidRDefault="009B0C4B" w:rsidP="00AA3DBE">
      <w:pPr>
        <w:spacing w:line="240" w:lineRule="auto"/>
        <w:jc w:val="both"/>
        <w:rPr>
          <w:rFonts w:ascii="Times New Roman" w:hAnsi="Times New Roman" w:cs="Times New Roman"/>
          <w:sz w:val="24"/>
          <w:szCs w:val="24"/>
        </w:rPr>
      </w:pPr>
      <w:r w:rsidRPr="009A0DAD">
        <w:rPr>
          <w:rFonts w:ascii="Times New Roman" w:hAnsi="Times New Roman" w:cs="Times New Roman"/>
          <w:sz w:val="24"/>
          <w:szCs w:val="24"/>
        </w:rPr>
        <w:t>6. Месторождение рудного золота Сухой Лог;</w:t>
      </w:r>
    </w:p>
    <w:p w:rsidR="009B0C4B" w:rsidRDefault="009B0C4B"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Зоринское</w:t>
      </w:r>
      <w:proofErr w:type="spellEnd"/>
      <w:r>
        <w:rPr>
          <w:rFonts w:ascii="Times New Roman" w:hAnsi="Times New Roman" w:cs="Times New Roman"/>
          <w:sz w:val="24"/>
          <w:szCs w:val="24"/>
        </w:rPr>
        <w:t xml:space="preserve"> углистые сланцы;</w:t>
      </w:r>
    </w:p>
    <w:p w:rsidR="009B0C4B" w:rsidRDefault="009A0DAD"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9B0C4B">
        <w:rPr>
          <w:rFonts w:ascii="Times New Roman" w:hAnsi="Times New Roman" w:cs="Times New Roman"/>
          <w:sz w:val="24"/>
          <w:szCs w:val="24"/>
        </w:rPr>
        <w:t xml:space="preserve">. Жила № 1821 гранулированного кварца </w:t>
      </w:r>
      <w:proofErr w:type="spellStart"/>
      <w:r w:rsidR="009B0C4B">
        <w:rPr>
          <w:rFonts w:ascii="Times New Roman" w:hAnsi="Times New Roman" w:cs="Times New Roman"/>
          <w:sz w:val="24"/>
          <w:szCs w:val="24"/>
        </w:rPr>
        <w:t>Анахчи-Чипикетского</w:t>
      </w:r>
      <w:proofErr w:type="spellEnd"/>
      <w:r w:rsidR="009B0C4B">
        <w:rPr>
          <w:rFonts w:ascii="Times New Roman" w:hAnsi="Times New Roman" w:cs="Times New Roman"/>
          <w:sz w:val="24"/>
          <w:szCs w:val="24"/>
        </w:rPr>
        <w:t xml:space="preserve"> жильного поля;</w:t>
      </w:r>
    </w:p>
    <w:p w:rsidR="009B0C4B" w:rsidRDefault="009A0DAD"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9B0C4B">
        <w:rPr>
          <w:rFonts w:ascii="Times New Roman" w:hAnsi="Times New Roman" w:cs="Times New Roman"/>
          <w:sz w:val="24"/>
          <w:szCs w:val="24"/>
        </w:rPr>
        <w:t>. Широкое месторождение суглинисто-щебнистого грунта;</w:t>
      </w:r>
    </w:p>
    <w:p w:rsidR="00AD6D4D" w:rsidRDefault="007A16EA" w:rsidP="00BF6DE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Кропоткинского муниципального образования</w:t>
      </w:r>
      <w:r w:rsidR="00AD6D4D">
        <w:rPr>
          <w:rFonts w:ascii="Times New Roman" w:hAnsi="Times New Roman" w:cs="Times New Roman"/>
          <w:sz w:val="24"/>
          <w:szCs w:val="24"/>
        </w:rPr>
        <w:t xml:space="preserve"> </w:t>
      </w:r>
      <w:proofErr w:type="spellStart"/>
      <w:r w:rsidR="00AD6D4D">
        <w:rPr>
          <w:rFonts w:ascii="Times New Roman" w:hAnsi="Times New Roman" w:cs="Times New Roman"/>
          <w:sz w:val="24"/>
          <w:szCs w:val="24"/>
        </w:rPr>
        <w:t>Бодайбинского</w:t>
      </w:r>
      <w:proofErr w:type="spellEnd"/>
      <w:r w:rsidR="00AD6D4D">
        <w:rPr>
          <w:rFonts w:ascii="Times New Roman" w:hAnsi="Times New Roman" w:cs="Times New Roman"/>
          <w:sz w:val="24"/>
          <w:szCs w:val="24"/>
        </w:rPr>
        <w:t xml:space="preserve"> района действуют </w:t>
      </w:r>
      <w:proofErr w:type="spellStart"/>
      <w:r w:rsidR="00AD6D4D">
        <w:rPr>
          <w:rFonts w:ascii="Times New Roman" w:hAnsi="Times New Roman" w:cs="Times New Roman"/>
          <w:sz w:val="24"/>
          <w:szCs w:val="24"/>
        </w:rPr>
        <w:t>Светловская</w:t>
      </w:r>
      <w:proofErr w:type="spellEnd"/>
      <w:r w:rsidR="00AD6D4D">
        <w:rPr>
          <w:rFonts w:ascii="Times New Roman" w:hAnsi="Times New Roman" w:cs="Times New Roman"/>
          <w:sz w:val="24"/>
          <w:szCs w:val="24"/>
        </w:rPr>
        <w:t xml:space="preserve">, Артемовская и </w:t>
      </w:r>
      <w:proofErr w:type="spellStart"/>
      <w:r w:rsidR="00AD6D4D">
        <w:rPr>
          <w:rFonts w:ascii="Times New Roman" w:hAnsi="Times New Roman" w:cs="Times New Roman"/>
          <w:sz w:val="24"/>
          <w:szCs w:val="24"/>
        </w:rPr>
        <w:t>Нерпинская</w:t>
      </w:r>
      <w:proofErr w:type="spellEnd"/>
      <w:r w:rsidR="00AD6D4D">
        <w:rPr>
          <w:rFonts w:ascii="Times New Roman" w:hAnsi="Times New Roman" w:cs="Times New Roman"/>
          <w:sz w:val="24"/>
          <w:szCs w:val="24"/>
        </w:rPr>
        <w:t xml:space="preserve"> левобережная дачи </w:t>
      </w:r>
      <w:proofErr w:type="spellStart"/>
      <w:r w:rsidR="00AD6D4D">
        <w:rPr>
          <w:rFonts w:ascii="Times New Roman" w:hAnsi="Times New Roman" w:cs="Times New Roman"/>
          <w:sz w:val="24"/>
          <w:szCs w:val="24"/>
        </w:rPr>
        <w:t>Бодайбинского</w:t>
      </w:r>
      <w:proofErr w:type="spellEnd"/>
      <w:r w:rsidR="00AD6D4D">
        <w:rPr>
          <w:rFonts w:ascii="Times New Roman" w:hAnsi="Times New Roman" w:cs="Times New Roman"/>
          <w:sz w:val="24"/>
          <w:szCs w:val="24"/>
        </w:rPr>
        <w:t xml:space="preserve"> лесничества.</w:t>
      </w:r>
    </w:p>
    <w:p w:rsidR="007A16EA" w:rsidRDefault="00AD6D4D"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 целевому назначению в соответствии с Лесным Кодексом, расположенные на территории Кропоткинского муниципального образования леса подразделяются на защитные (</w:t>
      </w:r>
      <w:proofErr w:type="spellStart"/>
      <w:r>
        <w:rPr>
          <w:rFonts w:ascii="Times New Roman" w:hAnsi="Times New Roman" w:cs="Times New Roman"/>
          <w:sz w:val="24"/>
          <w:szCs w:val="24"/>
        </w:rPr>
        <w:t>нересоохранные</w:t>
      </w:r>
      <w:proofErr w:type="spellEnd"/>
      <w:r>
        <w:rPr>
          <w:rFonts w:ascii="Times New Roman" w:hAnsi="Times New Roman" w:cs="Times New Roman"/>
          <w:sz w:val="24"/>
          <w:szCs w:val="24"/>
        </w:rPr>
        <w:t xml:space="preserve"> полосы лесов, противоэрозионные леса), эксплуатационные и резервные леса.</w:t>
      </w:r>
      <w:proofErr w:type="gramEnd"/>
    </w:p>
    <w:p w:rsidR="00B834DD" w:rsidRDefault="00B834DD" w:rsidP="00AA3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Виды разрешенного использования лесов:</w:t>
      </w:r>
    </w:p>
    <w:p w:rsidR="00BF6DEE" w:rsidRDefault="00B834DD"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1F3F">
        <w:rPr>
          <w:rFonts w:ascii="Times New Roman" w:hAnsi="Times New Roman" w:cs="Times New Roman"/>
          <w:sz w:val="24"/>
          <w:szCs w:val="24"/>
        </w:rPr>
        <w:t>заготовка древесины;</w:t>
      </w:r>
    </w:p>
    <w:p w:rsidR="00F71F3F" w:rsidRDefault="00F71F3F"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Заготовка живицы</w:t>
      </w:r>
      <w:r w:rsidR="00646D23">
        <w:rPr>
          <w:rFonts w:ascii="Times New Roman" w:hAnsi="Times New Roman" w:cs="Times New Roman"/>
          <w:sz w:val="24"/>
          <w:szCs w:val="24"/>
        </w:rPr>
        <w:t>;</w:t>
      </w:r>
    </w:p>
    <w:p w:rsidR="00646D23" w:rsidRDefault="00646D23"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заготовка и сбор </w:t>
      </w:r>
      <w:proofErr w:type="spellStart"/>
      <w:r>
        <w:rPr>
          <w:rFonts w:ascii="Times New Roman" w:hAnsi="Times New Roman" w:cs="Times New Roman"/>
          <w:sz w:val="24"/>
          <w:szCs w:val="24"/>
        </w:rPr>
        <w:t>недревесных</w:t>
      </w:r>
      <w:proofErr w:type="spellEnd"/>
      <w:r>
        <w:rPr>
          <w:rFonts w:ascii="Times New Roman" w:hAnsi="Times New Roman" w:cs="Times New Roman"/>
          <w:sz w:val="24"/>
          <w:szCs w:val="24"/>
        </w:rPr>
        <w:t xml:space="preserve"> лесных ресурсов;</w:t>
      </w:r>
    </w:p>
    <w:p w:rsidR="00646D23" w:rsidRDefault="00646D23"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заготовка пищевых лесных ресурсов и сбор лекарственных растений;</w:t>
      </w:r>
    </w:p>
    <w:p w:rsidR="00646D23" w:rsidRDefault="00646D23"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видов деятельности в сфере охотничьего хозяйства;</w:t>
      </w:r>
    </w:p>
    <w:p w:rsidR="00646D23" w:rsidRDefault="00646D23"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ведение сельского хозяйства;</w:t>
      </w:r>
    </w:p>
    <w:p w:rsidR="00646D23" w:rsidRDefault="00646D23"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научно-исследовательской деятельности, образовательной деятельности;</w:t>
      </w:r>
    </w:p>
    <w:p w:rsidR="00041006" w:rsidRDefault="00646D23"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006">
        <w:rPr>
          <w:rFonts w:ascii="Times New Roman" w:hAnsi="Times New Roman" w:cs="Times New Roman"/>
          <w:sz w:val="24"/>
          <w:szCs w:val="24"/>
        </w:rPr>
        <w:t>создание лесных плантаций и их эксплуатация;</w:t>
      </w:r>
    </w:p>
    <w:p w:rsidR="00041006" w:rsidRDefault="00041006"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религиозной деятельности.</w:t>
      </w:r>
    </w:p>
    <w:p w:rsidR="00041006" w:rsidRDefault="00041006"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Леса могут использоваться для одной или нескольких целей, если иное не установлено Лесным Кодексом РФ.</w:t>
      </w:r>
    </w:p>
    <w:p w:rsidR="00041006" w:rsidRDefault="00041006"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установление следующих ограничений использования лесов:</w:t>
      </w:r>
    </w:p>
    <w:p w:rsidR="00B53924" w:rsidRDefault="00B53924"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запрет на проведение рубок;</w:t>
      </w:r>
    </w:p>
    <w:p w:rsidR="00A222B5" w:rsidRDefault="00B53924"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запрет на осуществление одного или нескольких видов использован</w:t>
      </w:r>
      <w:r w:rsidR="00A222B5">
        <w:rPr>
          <w:rFonts w:ascii="Times New Roman" w:hAnsi="Times New Roman" w:cs="Times New Roman"/>
          <w:sz w:val="24"/>
          <w:szCs w:val="24"/>
        </w:rPr>
        <w:t>ия лесов, предусмотренных ЛК РФ;</w:t>
      </w:r>
    </w:p>
    <w:p w:rsidR="009F7F22" w:rsidRDefault="00A222B5" w:rsidP="00646D23">
      <w:pPr>
        <w:spacing w:line="240" w:lineRule="auto"/>
        <w:jc w:val="both"/>
        <w:rPr>
          <w:rFonts w:ascii="Times New Roman" w:hAnsi="Times New Roman" w:cs="Times New Roman"/>
          <w:sz w:val="24"/>
          <w:szCs w:val="24"/>
        </w:rPr>
      </w:pPr>
      <w:r>
        <w:rPr>
          <w:rFonts w:ascii="Times New Roman" w:hAnsi="Times New Roman" w:cs="Times New Roman"/>
          <w:sz w:val="24"/>
          <w:szCs w:val="24"/>
        </w:rPr>
        <w:t>- иные ограничения, установленные ЛК РФ.</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 xml:space="preserve">             </w:t>
      </w:r>
      <w:r w:rsidRPr="00F57959">
        <w:rPr>
          <w:rFonts w:ascii="Times New Roman" w:eastAsia="TimesNewRomanPSMT" w:hAnsi="Times New Roman" w:cs="Times New Roman"/>
          <w:sz w:val="24"/>
          <w:szCs w:val="24"/>
        </w:rPr>
        <w:t xml:space="preserve">Для повышения надежности электроснабжения потребителей </w:t>
      </w:r>
      <w:r w:rsidRPr="00F57959">
        <w:rPr>
          <w:rFonts w:ascii="Times New Roman" w:eastAsia="TimesNewRomanPSMT" w:hAnsi="Times New Roman" w:cs="Times New Roman"/>
          <w:i/>
          <w:iCs/>
          <w:sz w:val="24"/>
          <w:szCs w:val="24"/>
        </w:rPr>
        <w:t xml:space="preserve">Схемой </w:t>
      </w:r>
      <w:proofErr w:type="spellStart"/>
      <w:r w:rsidRPr="00F57959">
        <w:rPr>
          <w:rFonts w:ascii="Times New Roman" w:eastAsia="TimesNewRomanPSMT" w:hAnsi="Times New Roman" w:cs="Times New Roman"/>
          <w:i/>
          <w:iCs/>
          <w:sz w:val="24"/>
          <w:szCs w:val="24"/>
        </w:rPr>
        <w:t>территори</w:t>
      </w:r>
      <w:proofErr w:type="spellEnd"/>
      <w:r w:rsidRPr="00F57959">
        <w:rPr>
          <w:rFonts w:ascii="Times New Roman" w:eastAsia="TimesNewRomanPSMT" w:hAnsi="Times New Roman" w:cs="Times New Roman"/>
          <w:i/>
          <w:iCs/>
          <w:sz w:val="24"/>
          <w:szCs w:val="24"/>
        </w:rPr>
        <w:t>-</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57959">
        <w:rPr>
          <w:rFonts w:ascii="Times New Roman" w:eastAsia="TimesNewRomanPSMT" w:hAnsi="Times New Roman" w:cs="Times New Roman"/>
          <w:i/>
          <w:iCs/>
          <w:sz w:val="24"/>
          <w:szCs w:val="24"/>
        </w:rPr>
        <w:t>ального</w:t>
      </w:r>
      <w:proofErr w:type="spellEnd"/>
      <w:r w:rsidRPr="00F57959">
        <w:rPr>
          <w:rFonts w:ascii="Times New Roman" w:eastAsia="TimesNewRomanPSMT" w:hAnsi="Times New Roman" w:cs="Times New Roman"/>
          <w:i/>
          <w:iCs/>
          <w:sz w:val="24"/>
          <w:szCs w:val="24"/>
        </w:rPr>
        <w:t xml:space="preserve"> планирования Иркутской области </w:t>
      </w:r>
      <w:r w:rsidRPr="00F57959">
        <w:rPr>
          <w:rFonts w:ascii="Times New Roman" w:eastAsia="TimesNewRomanPSMT" w:hAnsi="Times New Roman" w:cs="Times New Roman"/>
          <w:sz w:val="24"/>
          <w:szCs w:val="24"/>
        </w:rPr>
        <w:t xml:space="preserve">предлагаются следующие мероприятия </w:t>
      </w:r>
      <w:proofErr w:type="gramStart"/>
      <w:r w:rsidRPr="00F57959">
        <w:rPr>
          <w:rFonts w:ascii="Times New Roman" w:eastAsia="TimesNewRomanPSMT" w:hAnsi="Times New Roman" w:cs="Times New Roman"/>
          <w:sz w:val="24"/>
          <w:szCs w:val="24"/>
        </w:rPr>
        <w:t>по</w:t>
      </w:r>
      <w:proofErr w:type="gramEnd"/>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sidRPr="00F57959">
        <w:rPr>
          <w:rFonts w:ascii="Times New Roman" w:eastAsia="TimesNewRomanPSMT" w:hAnsi="Times New Roman" w:cs="Times New Roman"/>
          <w:sz w:val="24"/>
          <w:szCs w:val="24"/>
        </w:rPr>
        <w:t>развитию электрических сетей и подстанций на перспективу:</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sidRPr="00F57959">
        <w:rPr>
          <w:rFonts w:ascii="Times New Roman" w:eastAsia="TimesNewRomanPSMT" w:hAnsi="Times New Roman" w:cs="Times New Roman"/>
          <w:sz w:val="24"/>
          <w:szCs w:val="24"/>
        </w:rPr>
        <w:t>• Строительство ПС 220кВ «Кропоткин» для обеспечения электроэнергией</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sidRPr="00F57959">
        <w:rPr>
          <w:rFonts w:ascii="Times New Roman" w:eastAsia="TimesNewRomanPSMT" w:hAnsi="Times New Roman" w:cs="Times New Roman"/>
          <w:sz w:val="24"/>
          <w:szCs w:val="24"/>
        </w:rPr>
        <w:t>растущих мощностей золоторудных месторождений;</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sidRPr="00F57959">
        <w:rPr>
          <w:rFonts w:ascii="Times New Roman" w:eastAsia="TimesNewRomanPSMT" w:hAnsi="Times New Roman" w:cs="Times New Roman"/>
          <w:sz w:val="24"/>
          <w:szCs w:val="24"/>
        </w:rPr>
        <w:t xml:space="preserve">• Строительство </w:t>
      </w:r>
      <w:proofErr w:type="gramStart"/>
      <w:r w:rsidRPr="00F57959">
        <w:rPr>
          <w:rFonts w:ascii="Times New Roman" w:eastAsia="TimesNewRomanPSMT" w:hAnsi="Times New Roman" w:cs="Times New Roman"/>
          <w:sz w:val="24"/>
          <w:szCs w:val="24"/>
        </w:rPr>
        <w:t>ВЛ</w:t>
      </w:r>
      <w:proofErr w:type="gramEnd"/>
      <w:r w:rsidRPr="00F57959">
        <w:rPr>
          <w:rFonts w:ascii="Times New Roman" w:eastAsia="TimesNewRomanPSMT" w:hAnsi="Times New Roman" w:cs="Times New Roman"/>
          <w:sz w:val="24"/>
          <w:szCs w:val="24"/>
        </w:rPr>
        <w:t xml:space="preserve"> 220кВ «Визирный – Сухой Лог – Кропоткин – Мама-</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57959">
        <w:rPr>
          <w:rFonts w:ascii="Times New Roman" w:eastAsia="TimesNewRomanPSMT" w:hAnsi="Times New Roman" w:cs="Times New Roman"/>
          <w:sz w:val="24"/>
          <w:szCs w:val="24"/>
        </w:rPr>
        <w:t>канская</w:t>
      </w:r>
      <w:proofErr w:type="spellEnd"/>
      <w:r w:rsidRPr="00F57959">
        <w:rPr>
          <w:rFonts w:ascii="Times New Roman" w:eastAsia="TimesNewRomanPSMT" w:hAnsi="Times New Roman" w:cs="Times New Roman"/>
          <w:sz w:val="24"/>
          <w:szCs w:val="24"/>
        </w:rPr>
        <w:t xml:space="preserve"> ГЭС».</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 xml:space="preserve">            </w:t>
      </w:r>
      <w:r w:rsidRPr="00F57959">
        <w:rPr>
          <w:rFonts w:ascii="Times New Roman" w:eastAsia="TimesNewRomanPSMT" w:hAnsi="Times New Roman" w:cs="Times New Roman"/>
          <w:i/>
          <w:iCs/>
          <w:sz w:val="24"/>
          <w:szCs w:val="24"/>
        </w:rPr>
        <w:t xml:space="preserve">Проектом Схемы территориального планирования </w:t>
      </w:r>
      <w:proofErr w:type="spellStart"/>
      <w:r w:rsidRPr="00F57959">
        <w:rPr>
          <w:rFonts w:ascii="Times New Roman" w:eastAsia="TimesNewRomanPSMT" w:hAnsi="Times New Roman" w:cs="Times New Roman"/>
          <w:i/>
          <w:iCs/>
          <w:sz w:val="24"/>
          <w:szCs w:val="24"/>
        </w:rPr>
        <w:t>Бодайбинского</w:t>
      </w:r>
      <w:proofErr w:type="spellEnd"/>
      <w:r w:rsidRPr="00F57959">
        <w:rPr>
          <w:rFonts w:ascii="Times New Roman" w:eastAsia="TimesNewRomanPSMT" w:hAnsi="Times New Roman" w:cs="Times New Roman"/>
          <w:i/>
          <w:iCs/>
          <w:sz w:val="24"/>
          <w:szCs w:val="24"/>
        </w:rPr>
        <w:t xml:space="preserve"> района </w:t>
      </w:r>
      <w:proofErr w:type="gramStart"/>
      <w:r w:rsidRPr="00F57959">
        <w:rPr>
          <w:rFonts w:ascii="Times New Roman" w:eastAsia="TimesNewRomanPSMT" w:hAnsi="Times New Roman" w:cs="Times New Roman"/>
          <w:sz w:val="24"/>
          <w:szCs w:val="24"/>
        </w:rPr>
        <w:t>пред</w:t>
      </w:r>
      <w:proofErr w:type="gramEnd"/>
      <w:r w:rsidRPr="00F57959">
        <w:rPr>
          <w:rFonts w:ascii="Times New Roman" w:eastAsia="TimesNewRomanPSMT" w:hAnsi="Times New Roman" w:cs="Times New Roman"/>
          <w:sz w:val="24"/>
          <w:szCs w:val="24"/>
        </w:rPr>
        <w:t>-</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57959">
        <w:rPr>
          <w:rFonts w:ascii="Times New Roman" w:eastAsia="TimesNewRomanPSMT" w:hAnsi="Times New Roman" w:cs="Times New Roman"/>
          <w:sz w:val="24"/>
          <w:szCs w:val="24"/>
        </w:rPr>
        <w:t>лагается</w:t>
      </w:r>
      <w:proofErr w:type="spellEnd"/>
      <w:r w:rsidRPr="00F57959">
        <w:rPr>
          <w:rFonts w:ascii="Times New Roman" w:eastAsia="TimesNewRomanPSMT" w:hAnsi="Times New Roman" w:cs="Times New Roman"/>
          <w:sz w:val="24"/>
          <w:szCs w:val="24"/>
        </w:rPr>
        <w:t xml:space="preserve"> строительство ПС 220/10кВ «Кропоткин» с установкой на ней двух </w:t>
      </w:r>
      <w:proofErr w:type="spellStart"/>
      <w:r w:rsidRPr="00F57959">
        <w:rPr>
          <w:rFonts w:ascii="Times New Roman" w:eastAsia="TimesNewRomanPSMT" w:hAnsi="Times New Roman" w:cs="Times New Roman"/>
          <w:sz w:val="24"/>
          <w:szCs w:val="24"/>
        </w:rPr>
        <w:t>трансфор</w:t>
      </w:r>
      <w:proofErr w:type="spellEnd"/>
      <w:r w:rsidRPr="00F57959">
        <w:rPr>
          <w:rFonts w:ascii="Times New Roman" w:eastAsia="TimesNewRomanPSMT" w:hAnsi="Times New Roman" w:cs="Times New Roman"/>
          <w:sz w:val="24"/>
          <w:szCs w:val="24"/>
        </w:rPr>
        <w:t>-</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57959">
        <w:rPr>
          <w:rFonts w:ascii="Times New Roman" w:eastAsia="TimesNewRomanPSMT" w:hAnsi="Times New Roman" w:cs="Times New Roman"/>
          <w:sz w:val="24"/>
          <w:szCs w:val="24"/>
        </w:rPr>
        <w:t>маторов</w:t>
      </w:r>
      <w:proofErr w:type="spellEnd"/>
      <w:r w:rsidRPr="00F57959">
        <w:rPr>
          <w:rFonts w:ascii="Times New Roman" w:eastAsia="TimesNewRomanPSMT" w:hAnsi="Times New Roman" w:cs="Times New Roman"/>
          <w:sz w:val="24"/>
          <w:szCs w:val="24"/>
        </w:rPr>
        <w:t xml:space="preserve"> мощностью 2х63МВА каждый. Также, для обеспечения электроэнергией </w:t>
      </w:r>
      <w:proofErr w:type="spellStart"/>
      <w:r w:rsidRPr="00F57959">
        <w:rPr>
          <w:rFonts w:ascii="Times New Roman" w:eastAsia="TimesNewRomanPSMT" w:hAnsi="Times New Roman" w:cs="Times New Roman"/>
          <w:sz w:val="24"/>
          <w:szCs w:val="24"/>
        </w:rPr>
        <w:t>золо</w:t>
      </w:r>
      <w:proofErr w:type="spellEnd"/>
      <w:r w:rsidRPr="00F57959">
        <w:rPr>
          <w:rFonts w:ascii="Times New Roman" w:eastAsia="TimesNewRomanPSMT" w:hAnsi="Times New Roman" w:cs="Times New Roman"/>
          <w:sz w:val="24"/>
          <w:szCs w:val="24"/>
        </w:rPr>
        <w:t>-</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57959">
        <w:rPr>
          <w:rFonts w:ascii="Times New Roman" w:eastAsia="TimesNewRomanPSMT" w:hAnsi="Times New Roman" w:cs="Times New Roman"/>
          <w:sz w:val="24"/>
          <w:szCs w:val="24"/>
        </w:rPr>
        <w:t>торудных</w:t>
      </w:r>
      <w:proofErr w:type="spellEnd"/>
      <w:r w:rsidRPr="00F57959">
        <w:rPr>
          <w:rFonts w:ascii="Times New Roman" w:eastAsia="TimesNewRomanPSMT" w:hAnsi="Times New Roman" w:cs="Times New Roman"/>
          <w:sz w:val="24"/>
          <w:szCs w:val="24"/>
        </w:rPr>
        <w:t xml:space="preserve"> месторождений в районе Сухого Лога необходимо строительство ПС 220/10кВ</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sidRPr="00F57959">
        <w:rPr>
          <w:rFonts w:ascii="Times New Roman" w:eastAsia="TimesNewRomanPSMT" w:hAnsi="Times New Roman" w:cs="Times New Roman"/>
          <w:sz w:val="24"/>
          <w:szCs w:val="24"/>
        </w:rPr>
        <w:t>«Сухой Лог» с установкой на ней двух трансформаторов мощностью 2х63МВА каждый.</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sidRPr="00F57959">
        <w:rPr>
          <w:rFonts w:ascii="Times New Roman" w:eastAsia="TimesNewRomanPSMT" w:hAnsi="Times New Roman" w:cs="Times New Roman"/>
          <w:sz w:val="24"/>
          <w:szCs w:val="24"/>
        </w:rPr>
        <w:t>Для питания данных электроподстанций необходимо строительство ВЛ220кВ «Визир-</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57959">
        <w:rPr>
          <w:rFonts w:ascii="Times New Roman" w:eastAsia="TimesNewRomanPSMT" w:hAnsi="Times New Roman" w:cs="Times New Roman"/>
          <w:sz w:val="24"/>
          <w:szCs w:val="24"/>
        </w:rPr>
        <w:t>ный</w:t>
      </w:r>
      <w:proofErr w:type="spellEnd"/>
      <w:r w:rsidRPr="00F57959">
        <w:rPr>
          <w:rFonts w:ascii="Times New Roman" w:eastAsia="TimesNewRomanPSMT" w:hAnsi="Times New Roman" w:cs="Times New Roman"/>
          <w:sz w:val="24"/>
          <w:szCs w:val="24"/>
        </w:rPr>
        <w:t xml:space="preserve"> – Сухой Лог – Кропоткин – </w:t>
      </w:r>
      <w:proofErr w:type="spellStart"/>
      <w:r w:rsidRPr="00F57959">
        <w:rPr>
          <w:rFonts w:ascii="Times New Roman" w:eastAsia="TimesNewRomanPSMT" w:hAnsi="Times New Roman" w:cs="Times New Roman"/>
          <w:sz w:val="24"/>
          <w:szCs w:val="24"/>
        </w:rPr>
        <w:t>Мамаканская</w:t>
      </w:r>
      <w:proofErr w:type="spellEnd"/>
      <w:r w:rsidRPr="00F57959">
        <w:rPr>
          <w:rFonts w:ascii="Times New Roman" w:eastAsia="TimesNewRomanPSMT" w:hAnsi="Times New Roman" w:cs="Times New Roman"/>
          <w:sz w:val="24"/>
          <w:szCs w:val="24"/>
        </w:rPr>
        <w:t xml:space="preserve"> ГЭС» на </w:t>
      </w:r>
      <w:proofErr w:type="spellStart"/>
      <w:r w:rsidRPr="00F57959">
        <w:rPr>
          <w:rFonts w:ascii="Times New Roman" w:eastAsia="TimesNewRomanPSMT" w:hAnsi="Times New Roman" w:cs="Times New Roman"/>
          <w:sz w:val="24"/>
          <w:szCs w:val="24"/>
        </w:rPr>
        <w:t>двухцепных</w:t>
      </w:r>
      <w:proofErr w:type="spellEnd"/>
      <w:r w:rsidRPr="00F57959">
        <w:rPr>
          <w:rFonts w:ascii="Times New Roman" w:eastAsia="TimesNewRomanPSMT" w:hAnsi="Times New Roman" w:cs="Times New Roman"/>
          <w:sz w:val="24"/>
          <w:szCs w:val="24"/>
        </w:rPr>
        <w:t xml:space="preserve"> металлических </w:t>
      </w:r>
      <w:proofErr w:type="spellStart"/>
      <w:r w:rsidRPr="00F57959">
        <w:rPr>
          <w:rFonts w:ascii="Times New Roman" w:eastAsia="TimesNewRomanPSMT" w:hAnsi="Times New Roman" w:cs="Times New Roman"/>
          <w:sz w:val="24"/>
          <w:szCs w:val="24"/>
        </w:rPr>
        <w:t>опо</w:t>
      </w:r>
      <w:proofErr w:type="spellEnd"/>
      <w:r w:rsidRPr="00F57959">
        <w:rPr>
          <w:rFonts w:ascii="Times New Roman" w:eastAsia="TimesNewRomanPSMT" w:hAnsi="Times New Roman" w:cs="Times New Roman"/>
          <w:sz w:val="24"/>
          <w:szCs w:val="24"/>
        </w:rPr>
        <w:t>-</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57959">
        <w:rPr>
          <w:rFonts w:ascii="Times New Roman" w:eastAsia="TimesNewRomanPSMT" w:hAnsi="Times New Roman" w:cs="Times New Roman"/>
          <w:sz w:val="24"/>
          <w:szCs w:val="24"/>
        </w:rPr>
        <w:t>рах</w:t>
      </w:r>
      <w:proofErr w:type="spellEnd"/>
      <w:r w:rsidRPr="00F57959">
        <w:rPr>
          <w:rFonts w:ascii="Times New Roman" w:eastAsia="TimesNewRomanPSMT" w:hAnsi="Times New Roman" w:cs="Times New Roman"/>
          <w:sz w:val="24"/>
          <w:szCs w:val="24"/>
        </w:rPr>
        <w:t>.</w:t>
      </w:r>
    </w:p>
    <w:p w:rsidR="00F57959" w:rsidRPr="00F57959" w:rsidRDefault="00F57959" w:rsidP="00CE55E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F57959">
        <w:rPr>
          <w:rFonts w:ascii="Times New Roman" w:eastAsia="TimesNewRomanPSMT" w:hAnsi="Times New Roman" w:cs="Times New Roman"/>
          <w:sz w:val="24"/>
          <w:szCs w:val="24"/>
        </w:rPr>
        <w:t>Размещения новых и реконструкции существующих объектов электроснабжения</w:t>
      </w:r>
    </w:p>
    <w:p w:rsidR="00646D23" w:rsidRDefault="00F57959" w:rsidP="00CE55ED">
      <w:pPr>
        <w:spacing w:line="240" w:lineRule="auto"/>
        <w:jc w:val="both"/>
        <w:rPr>
          <w:rFonts w:ascii="Times New Roman" w:eastAsia="TimesNewRomanPSMT" w:hAnsi="Times New Roman" w:cs="Times New Roman"/>
          <w:sz w:val="24"/>
          <w:szCs w:val="24"/>
        </w:rPr>
      </w:pPr>
      <w:r w:rsidRPr="00F57959">
        <w:rPr>
          <w:rFonts w:ascii="Times New Roman" w:eastAsia="TimesNewRomanPSMT" w:hAnsi="Times New Roman" w:cs="Times New Roman"/>
          <w:i/>
          <w:iCs/>
          <w:sz w:val="24"/>
          <w:szCs w:val="24"/>
        </w:rPr>
        <w:t xml:space="preserve">проектом Генерального плана Кропоткинского городского поселения </w:t>
      </w:r>
      <w:r w:rsidRPr="00F57959">
        <w:rPr>
          <w:rFonts w:ascii="Times New Roman" w:eastAsia="TimesNewRomanPSMT" w:hAnsi="Times New Roman" w:cs="Times New Roman"/>
          <w:sz w:val="24"/>
          <w:szCs w:val="24"/>
        </w:rPr>
        <w:t>не предусматрива</w:t>
      </w:r>
      <w:r>
        <w:rPr>
          <w:rFonts w:ascii="Times New Roman" w:eastAsia="TimesNewRomanPSMT" w:hAnsi="Times New Roman" w:cs="Times New Roman"/>
          <w:sz w:val="24"/>
          <w:szCs w:val="24"/>
        </w:rPr>
        <w:t>лось.</w:t>
      </w:r>
    </w:p>
    <w:p w:rsidR="00CE55ED" w:rsidRDefault="00CE55ED" w:rsidP="00CE55ED">
      <w:pPr>
        <w:spacing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Свободные помещения</w:t>
      </w:r>
      <w:r w:rsidR="003B496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которые </w:t>
      </w:r>
      <w:proofErr w:type="gramStart"/>
      <w:r>
        <w:rPr>
          <w:rFonts w:ascii="Times New Roman" w:eastAsia="TimesNewRomanPSMT" w:hAnsi="Times New Roman" w:cs="Times New Roman"/>
          <w:sz w:val="24"/>
          <w:szCs w:val="24"/>
        </w:rPr>
        <w:t>пригодны для размещения производств на территории Кропоткинского муниципального образования отсутствуют</w:t>
      </w:r>
      <w:proofErr w:type="gramEnd"/>
      <w:r>
        <w:rPr>
          <w:rFonts w:ascii="Times New Roman" w:eastAsia="TimesNewRomanPSMT" w:hAnsi="Times New Roman" w:cs="Times New Roman"/>
          <w:sz w:val="24"/>
          <w:szCs w:val="24"/>
        </w:rPr>
        <w:t>.</w:t>
      </w:r>
    </w:p>
    <w:p w:rsidR="009B0C4B" w:rsidRDefault="0024504F" w:rsidP="00AA3DBE">
      <w:pPr>
        <w:spacing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На территории Кропоткинского городского поселения действует МУП «</w:t>
      </w:r>
      <w:proofErr w:type="spellStart"/>
      <w:r>
        <w:rPr>
          <w:rFonts w:ascii="Times New Roman" w:eastAsia="TimesNewRomanPSMT" w:hAnsi="Times New Roman" w:cs="Times New Roman"/>
          <w:sz w:val="24"/>
          <w:szCs w:val="24"/>
        </w:rPr>
        <w:t>Тепловодоцентраль</w:t>
      </w:r>
      <w:proofErr w:type="spellEnd"/>
      <w:r>
        <w:rPr>
          <w:rFonts w:ascii="Times New Roman" w:eastAsia="TimesNewRomanPSMT" w:hAnsi="Times New Roman" w:cs="Times New Roman"/>
          <w:sz w:val="24"/>
          <w:szCs w:val="24"/>
        </w:rPr>
        <w:t>». Недоиспользованных производственных мощностей на этом предприятии нет.</w:t>
      </w:r>
      <w:r w:rsidR="0001444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p>
    <w:p w:rsidR="009B0C4B" w:rsidRDefault="009B0C4B" w:rsidP="00AA3DBE">
      <w:pPr>
        <w:spacing w:line="240" w:lineRule="auto"/>
        <w:jc w:val="both"/>
        <w:rPr>
          <w:rFonts w:ascii="Times New Roman" w:hAnsi="Times New Roman" w:cs="Times New Roman"/>
          <w:sz w:val="24"/>
          <w:szCs w:val="24"/>
        </w:rPr>
      </w:pPr>
    </w:p>
    <w:p w:rsidR="008D10D0" w:rsidRPr="003B496A" w:rsidRDefault="00EC3AF7" w:rsidP="003B496A">
      <w:pPr>
        <w:pStyle w:val="a3"/>
        <w:numPr>
          <w:ilvl w:val="0"/>
          <w:numId w:val="10"/>
        </w:numPr>
        <w:spacing w:line="240" w:lineRule="auto"/>
        <w:jc w:val="both"/>
        <w:rPr>
          <w:rFonts w:ascii="Times New Roman" w:hAnsi="Times New Roman" w:cs="Times New Roman"/>
          <w:sz w:val="24"/>
          <w:szCs w:val="24"/>
        </w:rPr>
      </w:pPr>
      <w:r w:rsidRPr="003B496A">
        <w:rPr>
          <w:rFonts w:ascii="Times New Roman" w:hAnsi="Times New Roman" w:cs="Times New Roman"/>
          <w:sz w:val="24"/>
          <w:szCs w:val="24"/>
        </w:rPr>
        <w:t xml:space="preserve"> </w:t>
      </w:r>
      <w:r w:rsidR="008D10D0" w:rsidRPr="003B496A">
        <w:rPr>
          <w:rFonts w:ascii="Times New Roman" w:hAnsi="Times New Roman" w:cs="Times New Roman"/>
          <w:b/>
          <w:sz w:val="28"/>
          <w:szCs w:val="28"/>
        </w:rPr>
        <w:t>Цели, задачи и система программных мероприятий,  направленных на решение проблемных вопросов в среднесрочной перспективе.</w:t>
      </w:r>
    </w:p>
    <w:p w:rsidR="00A32CFE" w:rsidRDefault="00A32CFE" w:rsidP="00A32CFE">
      <w:pPr>
        <w:rPr>
          <w:rFonts w:ascii="Times New Roman" w:hAnsi="Times New Roman" w:cs="Times New Roman"/>
          <w:sz w:val="24"/>
          <w:szCs w:val="24"/>
        </w:rPr>
      </w:pPr>
      <w:r w:rsidRPr="009E1D0A">
        <w:rPr>
          <w:rFonts w:ascii="Times New Roman" w:hAnsi="Times New Roman" w:cs="Times New Roman"/>
          <w:b/>
          <w:sz w:val="24"/>
          <w:szCs w:val="24"/>
        </w:rPr>
        <w:t xml:space="preserve"> </w:t>
      </w:r>
      <w:r w:rsidR="009E1D0A" w:rsidRPr="009E1D0A">
        <w:rPr>
          <w:rFonts w:ascii="Times New Roman" w:hAnsi="Times New Roman" w:cs="Times New Roman"/>
          <w:sz w:val="24"/>
          <w:szCs w:val="24"/>
        </w:rPr>
        <w:t xml:space="preserve">Анализ </w:t>
      </w:r>
      <w:r w:rsidR="009E1D0A">
        <w:rPr>
          <w:rFonts w:ascii="Times New Roman" w:hAnsi="Times New Roman" w:cs="Times New Roman"/>
          <w:sz w:val="24"/>
          <w:szCs w:val="24"/>
        </w:rPr>
        <w:t>развития на территории поселения сельскохозяйственного производства.</w:t>
      </w:r>
    </w:p>
    <w:tbl>
      <w:tblPr>
        <w:tblStyle w:val="a4"/>
        <w:tblW w:w="0" w:type="auto"/>
        <w:tblLook w:val="04A0" w:firstRow="1" w:lastRow="0" w:firstColumn="1" w:lastColumn="0" w:noHBand="0" w:noVBand="1"/>
      </w:tblPr>
      <w:tblGrid>
        <w:gridCol w:w="4926"/>
        <w:gridCol w:w="4927"/>
      </w:tblGrid>
      <w:tr w:rsidR="009E1D0A" w:rsidTr="009E1D0A">
        <w:tc>
          <w:tcPr>
            <w:tcW w:w="4926" w:type="dxa"/>
          </w:tcPr>
          <w:p w:rsidR="009E1D0A" w:rsidRDefault="009E1D0A" w:rsidP="009E1D0A">
            <w:pPr>
              <w:jc w:val="center"/>
              <w:rPr>
                <w:rFonts w:ascii="Times New Roman" w:hAnsi="Times New Roman" w:cs="Times New Roman"/>
                <w:sz w:val="24"/>
                <w:szCs w:val="24"/>
              </w:rPr>
            </w:pPr>
            <w:r>
              <w:rPr>
                <w:rFonts w:ascii="Times New Roman" w:hAnsi="Times New Roman" w:cs="Times New Roman"/>
                <w:sz w:val="24"/>
                <w:szCs w:val="24"/>
              </w:rPr>
              <w:t>Преимущества</w:t>
            </w:r>
          </w:p>
        </w:tc>
        <w:tc>
          <w:tcPr>
            <w:tcW w:w="4927" w:type="dxa"/>
          </w:tcPr>
          <w:p w:rsidR="009E1D0A" w:rsidRDefault="009E1D0A" w:rsidP="009E1D0A">
            <w:pPr>
              <w:jc w:val="center"/>
              <w:rPr>
                <w:rFonts w:ascii="Times New Roman" w:hAnsi="Times New Roman" w:cs="Times New Roman"/>
                <w:sz w:val="24"/>
                <w:szCs w:val="24"/>
              </w:rPr>
            </w:pPr>
            <w:r>
              <w:rPr>
                <w:rFonts w:ascii="Times New Roman" w:hAnsi="Times New Roman" w:cs="Times New Roman"/>
                <w:sz w:val="24"/>
                <w:szCs w:val="24"/>
              </w:rPr>
              <w:t>Недостатки</w:t>
            </w:r>
          </w:p>
        </w:tc>
      </w:tr>
      <w:tr w:rsidR="009E1D0A" w:rsidTr="009E1D0A">
        <w:tc>
          <w:tcPr>
            <w:tcW w:w="4926" w:type="dxa"/>
          </w:tcPr>
          <w:p w:rsidR="009E1D0A" w:rsidRDefault="009E1D0A" w:rsidP="006021CB">
            <w:pPr>
              <w:jc w:val="both"/>
              <w:rPr>
                <w:rFonts w:ascii="Times New Roman" w:hAnsi="Times New Roman" w:cs="Times New Roman"/>
                <w:sz w:val="24"/>
                <w:szCs w:val="24"/>
              </w:rPr>
            </w:pPr>
            <w:r>
              <w:rPr>
                <w:rFonts w:ascii="Times New Roman" w:hAnsi="Times New Roman" w:cs="Times New Roman"/>
                <w:sz w:val="24"/>
                <w:szCs w:val="24"/>
              </w:rPr>
              <w:t>Земли сельскохозяйственного назначения обрабатываются ИП Бочаров А.А.</w:t>
            </w:r>
          </w:p>
        </w:tc>
        <w:tc>
          <w:tcPr>
            <w:tcW w:w="4927" w:type="dxa"/>
          </w:tcPr>
          <w:p w:rsidR="009E1D0A" w:rsidRDefault="009E1D0A" w:rsidP="006021CB">
            <w:pPr>
              <w:jc w:val="both"/>
              <w:rPr>
                <w:rFonts w:ascii="Times New Roman" w:hAnsi="Times New Roman" w:cs="Times New Roman"/>
                <w:sz w:val="24"/>
                <w:szCs w:val="24"/>
              </w:rPr>
            </w:pPr>
            <w:r>
              <w:rPr>
                <w:rFonts w:ascii="Times New Roman" w:hAnsi="Times New Roman" w:cs="Times New Roman"/>
                <w:sz w:val="24"/>
                <w:szCs w:val="24"/>
              </w:rPr>
              <w:t>Низкая эффективность работы КФХ.</w:t>
            </w:r>
          </w:p>
        </w:tc>
      </w:tr>
      <w:tr w:rsidR="009E1D0A" w:rsidTr="009E1D0A">
        <w:tc>
          <w:tcPr>
            <w:tcW w:w="4926" w:type="dxa"/>
          </w:tcPr>
          <w:p w:rsidR="009E1D0A" w:rsidRDefault="009E1D0A" w:rsidP="006021CB">
            <w:pPr>
              <w:jc w:val="both"/>
              <w:rPr>
                <w:rFonts w:ascii="Times New Roman" w:hAnsi="Times New Roman" w:cs="Times New Roman"/>
                <w:sz w:val="24"/>
                <w:szCs w:val="24"/>
              </w:rPr>
            </w:pPr>
            <w:r>
              <w:rPr>
                <w:rFonts w:ascii="Times New Roman" w:hAnsi="Times New Roman" w:cs="Times New Roman"/>
                <w:sz w:val="24"/>
                <w:szCs w:val="24"/>
              </w:rPr>
              <w:lastRenderedPageBreak/>
              <w:t>Наличие федеральных и областных программ поддержки отрасли сельского хозяйства</w:t>
            </w:r>
          </w:p>
        </w:tc>
        <w:tc>
          <w:tcPr>
            <w:tcW w:w="4927" w:type="dxa"/>
          </w:tcPr>
          <w:p w:rsidR="009E1D0A" w:rsidRDefault="009E1D0A" w:rsidP="006021CB">
            <w:pPr>
              <w:jc w:val="both"/>
              <w:rPr>
                <w:rFonts w:ascii="Times New Roman" w:hAnsi="Times New Roman" w:cs="Times New Roman"/>
                <w:sz w:val="24"/>
                <w:szCs w:val="24"/>
              </w:rPr>
            </w:pPr>
            <w:r>
              <w:rPr>
                <w:rFonts w:ascii="Times New Roman" w:hAnsi="Times New Roman" w:cs="Times New Roman"/>
                <w:sz w:val="24"/>
                <w:szCs w:val="24"/>
              </w:rPr>
              <w:t>Отсутствие сельскохозяйственных п</w:t>
            </w:r>
            <w:r w:rsidR="00126C90">
              <w:rPr>
                <w:rFonts w:ascii="Times New Roman" w:hAnsi="Times New Roman" w:cs="Times New Roman"/>
                <w:sz w:val="24"/>
                <w:szCs w:val="24"/>
              </w:rPr>
              <w:t>отребительских и сн</w:t>
            </w:r>
            <w:r>
              <w:rPr>
                <w:rFonts w:ascii="Times New Roman" w:hAnsi="Times New Roman" w:cs="Times New Roman"/>
                <w:sz w:val="24"/>
                <w:szCs w:val="24"/>
              </w:rPr>
              <w:t>абженческо-сбытовых кооперативов</w:t>
            </w:r>
          </w:p>
        </w:tc>
      </w:tr>
      <w:tr w:rsidR="009E1D0A" w:rsidTr="009E1D0A">
        <w:tc>
          <w:tcPr>
            <w:tcW w:w="4926" w:type="dxa"/>
          </w:tcPr>
          <w:p w:rsidR="009E1D0A" w:rsidRDefault="009E1D0A" w:rsidP="006021CB">
            <w:pPr>
              <w:jc w:val="both"/>
              <w:rPr>
                <w:rFonts w:ascii="Times New Roman" w:hAnsi="Times New Roman" w:cs="Times New Roman"/>
                <w:sz w:val="24"/>
                <w:szCs w:val="24"/>
              </w:rPr>
            </w:pPr>
            <w:r>
              <w:rPr>
                <w:rFonts w:ascii="Times New Roman" w:hAnsi="Times New Roman" w:cs="Times New Roman"/>
                <w:sz w:val="24"/>
                <w:szCs w:val="24"/>
              </w:rPr>
              <w:t>Наличие незанятого трудоспособного населения и возможность его вовлечения в сельскохозяйственное производство</w:t>
            </w:r>
          </w:p>
        </w:tc>
        <w:tc>
          <w:tcPr>
            <w:tcW w:w="4927" w:type="dxa"/>
          </w:tcPr>
          <w:p w:rsidR="009E1D0A" w:rsidRDefault="00126C90" w:rsidP="006021CB">
            <w:pPr>
              <w:jc w:val="both"/>
              <w:rPr>
                <w:rFonts w:ascii="Times New Roman" w:hAnsi="Times New Roman" w:cs="Times New Roman"/>
                <w:sz w:val="24"/>
                <w:szCs w:val="24"/>
              </w:rPr>
            </w:pPr>
            <w:r>
              <w:rPr>
                <w:rFonts w:ascii="Times New Roman" w:hAnsi="Times New Roman" w:cs="Times New Roman"/>
                <w:sz w:val="24"/>
                <w:szCs w:val="24"/>
              </w:rPr>
              <w:t>Слабая материально-техническая база ЛПХ</w:t>
            </w:r>
          </w:p>
          <w:p w:rsidR="00126C90" w:rsidRDefault="00126C90" w:rsidP="006021CB">
            <w:pPr>
              <w:jc w:val="both"/>
              <w:rPr>
                <w:rFonts w:ascii="Times New Roman" w:hAnsi="Times New Roman" w:cs="Times New Roman"/>
                <w:sz w:val="24"/>
                <w:szCs w:val="24"/>
              </w:rPr>
            </w:pPr>
          </w:p>
        </w:tc>
      </w:tr>
      <w:tr w:rsidR="00126C90" w:rsidTr="009E1D0A">
        <w:tc>
          <w:tcPr>
            <w:tcW w:w="4926" w:type="dxa"/>
          </w:tcPr>
          <w:p w:rsidR="00126C90" w:rsidRDefault="00126C90" w:rsidP="006021CB">
            <w:pPr>
              <w:jc w:val="both"/>
              <w:rPr>
                <w:rFonts w:ascii="Times New Roman" w:hAnsi="Times New Roman" w:cs="Times New Roman"/>
                <w:sz w:val="24"/>
                <w:szCs w:val="24"/>
              </w:rPr>
            </w:pPr>
          </w:p>
        </w:tc>
        <w:tc>
          <w:tcPr>
            <w:tcW w:w="4927" w:type="dxa"/>
          </w:tcPr>
          <w:p w:rsidR="00126C90" w:rsidRDefault="00126C90" w:rsidP="006021CB">
            <w:pPr>
              <w:jc w:val="both"/>
              <w:rPr>
                <w:rFonts w:ascii="Times New Roman" w:hAnsi="Times New Roman" w:cs="Times New Roman"/>
                <w:sz w:val="24"/>
                <w:szCs w:val="24"/>
              </w:rPr>
            </w:pPr>
            <w:r>
              <w:rPr>
                <w:rFonts w:ascii="Times New Roman" w:hAnsi="Times New Roman" w:cs="Times New Roman"/>
                <w:sz w:val="24"/>
                <w:szCs w:val="24"/>
              </w:rPr>
              <w:t>Увеличение количества необрабатываемых земель в ЛПХ</w:t>
            </w:r>
          </w:p>
        </w:tc>
      </w:tr>
      <w:tr w:rsidR="00126C90" w:rsidTr="009E1D0A">
        <w:tc>
          <w:tcPr>
            <w:tcW w:w="4926" w:type="dxa"/>
          </w:tcPr>
          <w:p w:rsidR="00126C90" w:rsidRDefault="00126C90" w:rsidP="006021CB">
            <w:pPr>
              <w:jc w:val="both"/>
              <w:rPr>
                <w:rFonts w:ascii="Times New Roman" w:hAnsi="Times New Roman" w:cs="Times New Roman"/>
                <w:sz w:val="24"/>
                <w:szCs w:val="24"/>
              </w:rPr>
            </w:pPr>
          </w:p>
        </w:tc>
        <w:tc>
          <w:tcPr>
            <w:tcW w:w="4927" w:type="dxa"/>
          </w:tcPr>
          <w:p w:rsidR="00126C90" w:rsidRDefault="00126C90" w:rsidP="006021CB">
            <w:pPr>
              <w:jc w:val="both"/>
              <w:rPr>
                <w:rFonts w:ascii="Times New Roman" w:hAnsi="Times New Roman" w:cs="Times New Roman"/>
                <w:sz w:val="24"/>
                <w:szCs w:val="24"/>
              </w:rPr>
            </w:pPr>
            <w:r>
              <w:rPr>
                <w:rFonts w:ascii="Times New Roman" w:hAnsi="Times New Roman" w:cs="Times New Roman"/>
                <w:sz w:val="24"/>
                <w:szCs w:val="24"/>
              </w:rPr>
              <w:t>Зависимость сельхозпроизводства от природных факторов</w:t>
            </w:r>
          </w:p>
        </w:tc>
      </w:tr>
    </w:tbl>
    <w:p w:rsidR="009E1D0A" w:rsidRDefault="00126C90" w:rsidP="00126C90">
      <w:pPr>
        <w:spacing w:line="240" w:lineRule="auto"/>
        <w:rPr>
          <w:rFonts w:ascii="Times New Roman" w:hAnsi="Times New Roman" w:cs="Times New Roman"/>
          <w:sz w:val="24"/>
          <w:szCs w:val="24"/>
        </w:rPr>
      </w:pPr>
      <w:r>
        <w:rPr>
          <w:rFonts w:ascii="Times New Roman" w:hAnsi="Times New Roman" w:cs="Times New Roman"/>
          <w:sz w:val="24"/>
          <w:szCs w:val="24"/>
        </w:rPr>
        <w:t>В результате</w:t>
      </w:r>
      <w:r w:rsidR="00365028">
        <w:rPr>
          <w:rFonts w:ascii="Times New Roman" w:hAnsi="Times New Roman" w:cs="Times New Roman"/>
          <w:sz w:val="24"/>
          <w:szCs w:val="24"/>
        </w:rPr>
        <w:t xml:space="preserve"> анализа </w:t>
      </w:r>
      <w:r>
        <w:rPr>
          <w:rFonts w:ascii="Times New Roman" w:hAnsi="Times New Roman" w:cs="Times New Roman"/>
          <w:sz w:val="24"/>
          <w:szCs w:val="24"/>
        </w:rPr>
        <w:t xml:space="preserve"> выделяются стратегические цели и задачи:</w:t>
      </w:r>
    </w:p>
    <w:p w:rsidR="00126C90" w:rsidRDefault="00126C90" w:rsidP="00126C90">
      <w:pPr>
        <w:spacing w:line="240" w:lineRule="auto"/>
        <w:rPr>
          <w:rFonts w:ascii="Times New Roman" w:hAnsi="Times New Roman" w:cs="Times New Roman"/>
          <w:sz w:val="24"/>
          <w:szCs w:val="24"/>
        </w:rPr>
      </w:pPr>
      <w:r>
        <w:rPr>
          <w:rFonts w:ascii="Times New Roman" w:hAnsi="Times New Roman" w:cs="Times New Roman"/>
          <w:sz w:val="24"/>
          <w:szCs w:val="24"/>
        </w:rPr>
        <w:t>Цели:</w:t>
      </w:r>
    </w:p>
    <w:p w:rsidR="00126C90" w:rsidRDefault="00126C90" w:rsidP="00126C90">
      <w:pPr>
        <w:pStyle w:val="a3"/>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Повышение эффективности хозяйствования  ИП Бочаров А.А.</w:t>
      </w:r>
    </w:p>
    <w:p w:rsidR="00126C90" w:rsidRDefault="00126C90" w:rsidP="00126C90">
      <w:pPr>
        <w:spacing w:line="240" w:lineRule="auto"/>
        <w:rPr>
          <w:rFonts w:ascii="Times New Roman" w:hAnsi="Times New Roman" w:cs="Times New Roman"/>
          <w:sz w:val="24"/>
          <w:szCs w:val="24"/>
        </w:rPr>
      </w:pPr>
      <w:r>
        <w:rPr>
          <w:rFonts w:ascii="Times New Roman" w:hAnsi="Times New Roman" w:cs="Times New Roman"/>
          <w:sz w:val="24"/>
          <w:szCs w:val="24"/>
        </w:rPr>
        <w:t>Задачи:</w:t>
      </w:r>
    </w:p>
    <w:p w:rsidR="00126C90" w:rsidRDefault="00126C90" w:rsidP="00126C90">
      <w:pPr>
        <w:pStyle w:val="a3"/>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Поддержка развития личных подсобных хозяйств.</w:t>
      </w:r>
    </w:p>
    <w:p w:rsidR="0025499D" w:rsidRPr="0025499D" w:rsidRDefault="0025499D" w:rsidP="0025499D">
      <w:pPr>
        <w:spacing w:line="240" w:lineRule="auto"/>
        <w:rPr>
          <w:rFonts w:ascii="Times New Roman" w:hAnsi="Times New Roman" w:cs="Times New Roman"/>
          <w:sz w:val="24"/>
          <w:szCs w:val="24"/>
        </w:rPr>
      </w:pPr>
      <w:r>
        <w:rPr>
          <w:rFonts w:ascii="Times New Roman" w:hAnsi="Times New Roman" w:cs="Times New Roman"/>
          <w:sz w:val="24"/>
          <w:szCs w:val="24"/>
        </w:rPr>
        <w:t>Анализ развития строительной отрасли</w:t>
      </w:r>
    </w:p>
    <w:tbl>
      <w:tblPr>
        <w:tblStyle w:val="a4"/>
        <w:tblW w:w="0" w:type="auto"/>
        <w:tblLook w:val="04A0" w:firstRow="1" w:lastRow="0" w:firstColumn="1" w:lastColumn="0" w:noHBand="0" w:noVBand="1"/>
      </w:tblPr>
      <w:tblGrid>
        <w:gridCol w:w="4926"/>
        <w:gridCol w:w="4927"/>
      </w:tblGrid>
      <w:tr w:rsidR="0025499D" w:rsidTr="0025499D">
        <w:tc>
          <w:tcPr>
            <w:tcW w:w="4926" w:type="dxa"/>
          </w:tcPr>
          <w:p w:rsidR="0025499D" w:rsidRDefault="0025499D" w:rsidP="0025499D">
            <w:pPr>
              <w:rPr>
                <w:rFonts w:ascii="Times New Roman" w:hAnsi="Times New Roman" w:cs="Times New Roman"/>
                <w:sz w:val="24"/>
                <w:szCs w:val="24"/>
              </w:rPr>
            </w:pPr>
            <w:r>
              <w:rPr>
                <w:rFonts w:ascii="Times New Roman" w:hAnsi="Times New Roman" w:cs="Times New Roman"/>
                <w:sz w:val="24"/>
                <w:szCs w:val="24"/>
              </w:rPr>
              <w:t>Преимущества</w:t>
            </w:r>
          </w:p>
        </w:tc>
        <w:tc>
          <w:tcPr>
            <w:tcW w:w="4927" w:type="dxa"/>
          </w:tcPr>
          <w:p w:rsidR="0025499D" w:rsidRDefault="0025499D" w:rsidP="0025499D">
            <w:pPr>
              <w:rPr>
                <w:rFonts w:ascii="Times New Roman" w:hAnsi="Times New Roman" w:cs="Times New Roman"/>
                <w:sz w:val="24"/>
                <w:szCs w:val="24"/>
              </w:rPr>
            </w:pPr>
            <w:r>
              <w:rPr>
                <w:rFonts w:ascii="Times New Roman" w:hAnsi="Times New Roman" w:cs="Times New Roman"/>
                <w:sz w:val="24"/>
                <w:szCs w:val="24"/>
              </w:rPr>
              <w:t>Недостатки</w:t>
            </w:r>
          </w:p>
        </w:tc>
      </w:tr>
      <w:tr w:rsidR="0025499D" w:rsidTr="0025499D">
        <w:tc>
          <w:tcPr>
            <w:tcW w:w="4926" w:type="dxa"/>
          </w:tcPr>
          <w:p w:rsidR="0025499D" w:rsidRDefault="00F6391F" w:rsidP="006021CB">
            <w:pPr>
              <w:jc w:val="both"/>
              <w:rPr>
                <w:rFonts w:ascii="Times New Roman" w:hAnsi="Times New Roman" w:cs="Times New Roman"/>
                <w:sz w:val="24"/>
                <w:szCs w:val="24"/>
              </w:rPr>
            </w:pPr>
            <w:r>
              <w:rPr>
                <w:rFonts w:ascii="Times New Roman" w:hAnsi="Times New Roman" w:cs="Times New Roman"/>
                <w:sz w:val="24"/>
                <w:szCs w:val="24"/>
              </w:rPr>
              <w:t>Заинтересованность жителей в развитии жилищного строительства, постройке храмового комплекса</w:t>
            </w:r>
          </w:p>
        </w:tc>
        <w:tc>
          <w:tcPr>
            <w:tcW w:w="4927" w:type="dxa"/>
          </w:tcPr>
          <w:p w:rsidR="0025499D" w:rsidRDefault="00E754F0" w:rsidP="006021CB">
            <w:pPr>
              <w:jc w:val="both"/>
              <w:rPr>
                <w:rFonts w:ascii="Times New Roman" w:hAnsi="Times New Roman" w:cs="Times New Roman"/>
                <w:sz w:val="24"/>
                <w:szCs w:val="24"/>
              </w:rPr>
            </w:pPr>
            <w:r>
              <w:rPr>
                <w:rFonts w:ascii="Times New Roman" w:hAnsi="Times New Roman" w:cs="Times New Roman"/>
                <w:sz w:val="24"/>
                <w:szCs w:val="24"/>
              </w:rPr>
              <w:t>Отсутствие на территории строительной организации</w:t>
            </w:r>
          </w:p>
        </w:tc>
      </w:tr>
      <w:tr w:rsidR="00F6391F" w:rsidTr="0025499D">
        <w:tc>
          <w:tcPr>
            <w:tcW w:w="4926" w:type="dxa"/>
          </w:tcPr>
          <w:p w:rsidR="00F6391F" w:rsidRDefault="00F6391F" w:rsidP="006021CB">
            <w:pPr>
              <w:jc w:val="both"/>
              <w:rPr>
                <w:rFonts w:ascii="Times New Roman" w:hAnsi="Times New Roman" w:cs="Times New Roman"/>
                <w:sz w:val="24"/>
                <w:szCs w:val="24"/>
              </w:rPr>
            </w:pPr>
            <w:r>
              <w:rPr>
                <w:rFonts w:ascii="Times New Roman" w:hAnsi="Times New Roman" w:cs="Times New Roman"/>
                <w:sz w:val="24"/>
                <w:szCs w:val="24"/>
              </w:rPr>
              <w:t>Реализация приоритетного национального проекта «Доступное и комфортное жилье – гражданам России»</w:t>
            </w:r>
          </w:p>
        </w:tc>
        <w:tc>
          <w:tcPr>
            <w:tcW w:w="4927" w:type="dxa"/>
          </w:tcPr>
          <w:p w:rsidR="00F6391F" w:rsidRDefault="00E754F0" w:rsidP="006021CB">
            <w:pPr>
              <w:jc w:val="both"/>
              <w:rPr>
                <w:rFonts w:ascii="Times New Roman" w:hAnsi="Times New Roman" w:cs="Times New Roman"/>
                <w:sz w:val="24"/>
                <w:szCs w:val="24"/>
              </w:rPr>
            </w:pPr>
            <w:r>
              <w:rPr>
                <w:rFonts w:ascii="Times New Roman" w:hAnsi="Times New Roman" w:cs="Times New Roman"/>
                <w:sz w:val="24"/>
                <w:szCs w:val="24"/>
              </w:rPr>
              <w:t>Осуществление большей части строительных работ силами населения</w:t>
            </w:r>
          </w:p>
        </w:tc>
      </w:tr>
      <w:tr w:rsidR="00F6391F" w:rsidTr="0025499D">
        <w:tc>
          <w:tcPr>
            <w:tcW w:w="4926" w:type="dxa"/>
          </w:tcPr>
          <w:p w:rsidR="00F6391F" w:rsidRDefault="00F6391F" w:rsidP="006021CB">
            <w:pPr>
              <w:jc w:val="both"/>
              <w:rPr>
                <w:rFonts w:ascii="Times New Roman" w:hAnsi="Times New Roman" w:cs="Times New Roman"/>
                <w:sz w:val="24"/>
                <w:szCs w:val="24"/>
              </w:rPr>
            </w:pPr>
            <w:r>
              <w:rPr>
                <w:rFonts w:ascii="Times New Roman" w:hAnsi="Times New Roman" w:cs="Times New Roman"/>
                <w:sz w:val="24"/>
                <w:szCs w:val="24"/>
              </w:rPr>
              <w:t>Финансирование за счет средств областного бюджета жилищных программ</w:t>
            </w:r>
          </w:p>
        </w:tc>
        <w:tc>
          <w:tcPr>
            <w:tcW w:w="4927" w:type="dxa"/>
          </w:tcPr>
          <w:p w:rsidR="00F6391F" w:rsidRDefault="00E754F0" w:rsidP="006021CB">
            <w:pPr>
              <w:jc w:val="both"/>
              <w:rPr>
                <w:rFonts w:ascii="Times New Roman" w:hAnsi="Times New Roman" w:cs="Times New Roman"/>
                <w:sz w:val="24"/>
                <w:szCs w:val="24"/>
              </w:rPr>
            </w:pPr>
            <w:r>
              <w:rPr>
                <w:rFonts w:ascii="Times New Roman" w:hAnsi="Times New Roman" w:cs="Times New Roman"/>
                <w:sz w:val="24"/>
                <w:szCs w:val="24"/>
              </w:rPr>
              <w:t>Невысокая платежеспособность населения</w:t>
            </w:r>
          </w:p>
        </w:tc>
      </w:tr>
      <w:tr w:rsidR="00365028" w:rsidTr="0025499D">
        <w:tc>
          <w:tcPr>
            <w:tcW w:w="4926" w:type="dxa"/>
          </w:tcPr>
          <w:p w:rsidR="00365028" w:rsidRDefault="00365028" w:rsidP="006021CB">
            <w:pPr>
              <w:jc w:val="both"/>
              <w:rPr>
                <w:rFonts w:ascii="Times New Roman" w:hAnsi="Times New Roman" w:cs="Times New Roman"/>
                <w:sz w:val="24"/>
                <w:szCs w:val="24"/>
              </w:rPr>
            </w:pPr>
          </w:p>
        </w:tc>
        <w:tc>
          <w:tcPr>
            <w:tcW w:w="4927" w:type="dxa"/>
          </w:tcPr>
          <w:p w:rsidR="00365028" w:rsidRDefault="00365028" w:rsidP="006021CB">
            <w:pPr>
              <w:jc w:val="both"/>
              <w:rPr>
                <w:rFonts w:ascii="Times New Roman" w:hAnsi="Times New Roman" w:cs="Times New Roman"/>
                <w:sz w:val="24"/>
                <w:szCs w:val="24"/>
              </w:rPr>
            </w:pPr>
            <w:r>
              <w:rPr>
                <w:rFonts w:ascii="Times New Roman" w:hAnsi="Times New Roman" w:cs="Times New Roman"/>
                <w:sz w:val="24"/>
                <w:szCs w:val="24"/>
              </w:rPr>
              <w:t>Рост цен на строительные материалы</w:t>
            </w:r>
          </w:p>
        </w:tc>
      </w:tr>
    </w:tbl>
    <w:p w:rsidR="0025499D" w:rsidRDefault="00365028"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анализа выделяются стратегические задачи:</w:t>
      </w:r>
    </w:p>
    <w:p w:rsidR="00365028" w:rsidRDefault="00365028"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365028" w:rsidRDefault="00365028" w:rsidP="00427B0E">
      <w:pPr>
        <w:pStyle w:val="a3"/>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степени эффективности использования бюджетных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амках целевых программ.</w:t>
      </w:r>
    </w:p>
    <w:p w:rsidR="00365028" w:rsidRDefault="00365028" w:rsidP="00427B0E">
      <w:pPr>
        <w:pStyle w:val="a3"/>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Резервирование земельных участков под строительство;</w:t>
      </w:r>
    </w:p>
    <w:p w:rsidR="00365028" w:rsidRPr="00365028" w:rsidRDefault="00365028" w:rsidP="00427B0E">
      <w:pPr>
        <w:pStyle w:val="a3"/>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инженерных сетей.</w:t>
      </w:r>
    </w:p>
    <w:p w:rsidR="00F322D5" w:rsidRDefault="00F322D5"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развития потребительского рынка поселения.</w:t>
      </w:r>
    </w:p>
    <w:tbl>
      <w:tblPr>
        <w:tblStyle w:val="a4"/>
        <w:tblW w:w="0" w:type="auto"/>
        <w:tblLook w:val="04A0" w:firstRow="1" w:lastRow="0" w:firstColumn="1" w:lastColumn="0" w:noHBand="0" w:noVBand="1"/>
      </w:tblPr>
      <w:tblGrid>
        <w:gridCol w:w="4926"/>
        <w:gridCol w:w="4927"/>
      </w:tblGrid>
      <w:tr w:rsidR="00F322D5" w:rsidTr="00F322D5">
        <w:tc>
          <w:tcPr>
            <w:tcW w:w="4926" w:type="dxa"/>
          </w:tcPr>
          <w:p w:rsidR="00F322D5" w:rsidRDefault="00F322D5" w:rsidP="00126C90">
            <w:pPr>
              <w:rPr>
                <w:rFonts w:ascii="Times New Roman" w:hAnsi="Times New Roman" w:cs="Times New Roman"/>
                <w:sz w:val="24"/>
                <w:szCs w:val="24"/>
              </w:rPr>
            </w:pPr>
            <w:r>
              <w:rPr>
                <w:rFonts w:ascii="Times New Roman" w:hAnsi="Times New Roman" w:cs="Times New Roman"/>
                <w:sz w:val="24"/>
                <w:szCs w:val="24"/>
              </w:rPr>
              <w:t>Преимущества</w:t>
            </w:r>
          </w:p>
        </w:tc>
        <w:tc>
          <w:tcPr>
            <w:tcW w:w="4927" w:type="dxa"/>
          </w:tcPr>
          <w:p w:rsidR="00F322D5" w:rsidRDefault="00F322D5" w:rsidP="00126C90">
            <w:pPr>
              <w:rPr>
                <w:rFonts w:ascii="Times New Roman" w:hAnsi="Times New Roman" w:cs="Times New Roman"/>
                <w:sz w:val="24"/>
                <w:szCs w:val="24"/>
              </w:rPr>
            </w:pPr>
            <w:r>
              <w:rPr>
                <w:rFonts w:ascii="Times New Roman" w:hAnsi="Times New Roman" w:cs="Times New Roman"/>
                <w:sz w:val="24"/>
                <w:szCs w:val="24"/>
              </w:rPr>
              <w:t>Недостатки</w:t>
            </w:r>
          </w:p>
        </w:tc>
      </w:tr>
      <w:tr w:rsidR="00F322D5" w:rsidTr="00F322D5">
        <w:tc>
          <w:tcPr>
            <w:tcW w:w="4926" w:type="dxa"/>
          </w:tcPr>
          <w:p w:rsidR="00F322D5" w:rsidRDefault="00F322D5" w:rsidP="006021CB">
            <w:pPr>
              <w:jc w:val="both"/>
              <w:rPr>
                <w:rFonts w:ascii="Times New Roman" w:hAnsi="Times New Roman" w:cs="Times New Roman"/>
                <w:sz w:val="24"/>
                <w:szCs w:val="24"/>
              </w:rPr>
            </w:pPr>
            <w:r>
              <w:rPr>
                <w:rFonts w:ascii="Times New Roman" w:hAnsi="Times New Roman" w:cs="Times New Roman"/>
                <w:sz w:val="24"/>
                <w:szCs w:val="24"/>
              </w:rPr>
              <w:t>Наличие торговой сети по продаже населению товаров повседневного спроса.</w:t>
            </w:r>
          </w:p>
        </w:tc>
        <w:tc>
          <w:tcPr>
            <w:tcW w:w="4927" w:type="dxa"/>
          </w:tcPr>
          <w:p w:rsidR="00F322D5" w:rsidRDefault="00F322D5" w:rsidP="006021CB">
            <w:pPr>
              <w:jc w:val="both"/>
              <w:rPr>
                <w:rFonts w:ascii="Times New Roman" w:hAnsi="Times New Roman" w:cs="Times New Roman"/>
                <w:sz w:val="24"/>
                <w:szCs w:val="24"/>
              </w:rPr>
            </w:pPr>
            <w:r>
              <w:rPr>
                <w:rFonts w:ascii="Times New Roman" w:hAnsi="Times New Roman" w:cs="Times New Roman"/>
                <w:sz w:val="24"/>
                <w:szCs w:val="24"/>
              </w:rPr>
              <w:t>Неполная удовлетворенность потребительского спроса населения, узкий ассортимент непродовольственных товаров</w:t>
            </w:r>
          </w:p>
        </w:tc>
      </w:tr>
      <w:tr w:rsidR="00F322D5" w:rsidTr="00F322D5">
        <w:tc>
          <w:tcPr>
            <w:tcW w:w="4926" w:type="dxa"/>
          </w:tcPr>
          <w:p w:rsidR="00F322D5" w:rsidRDefault="00F322D5" w:rsidP="006021CB">
            <w:pPr>
              <w:jc w:val="both"/>
              <w:rPr>
                <w:rFonts w:ascii="Times New Roman" w:hAnsi="Times New Roman" w:cs="Times New Roman"/>
                <w:sz w:val="24"/>
                <w:szCs w:val="24"/>
              </w:rPr>
            </w:pPr>
            <w:r>
              <w:rPr>
                <w:rFonts w:ascii="Times New Roman" w:hAnsi="Times New Roman" w:cs="Times New Roman"/>
                <w:sz w:val="24"/>
                <w:szCs w:val="24"/>
              </w:rPr>
              <w:t>Максимально возможное удовлетворение населения различными видами услуг бытового и торгового обслуживания.</w:t>
            </w:r>
          </w:p>
        </w:tc>
        <w:tc>
          <w:tcPr>
            <w:tcW w:w="4927" w:type="dxa"/>
          </w:tcPr>
          <w:p w:rsidR="00F322D5" w:rsidRDefault="00F322D5" w:rsidP="006021CB">
            <w:pPr>
              <w:jc w:val="both"/>
              <w:rPr>
                <w:rFonts w:ascii="Times New Roman" w:hAnsi="Times New Roman" w:cs="Times New Roman"/>
                <w:sz w:val="24"/>
                <w:szCs w:val="24"/>
              </w:rPr>
            </w:pPr>
            <w:r>
              <w:rPr>
                <w:rFonts w:ascii="Times New Roman" w:hAnsi="Times New Roman" w:cs="Times New Roman"/>
                <w:sz w:val="24"/>
                <w:szCs w:val="24"/>
              </w:rPr>
              <w:t>Недостаток профессиональных  кадров</w:t>
            </w:r>
          </w:p>
        </w:tc>
      </w:tr>
      <w:tr w:rsidR="00F322D5" w:rsidTr="00F322D5">
        <w:tc>
          <w:tcPr>
            <w:tcW w:w="4926" w:type="dxa"/>
          </w:tcPr>
          <w:p w:rsidR="00F322D5" w:rsidRDefault="00F322D5" w:rsidP="006021CB">
            <w:pPr>
              <w:jc w:val="both"/>
              <w:rPr>
                <w:rFonts w:ascii="Times New Roman" w:hAnsi="Times New Roman" w:cs="Times New Roman"/>
                <w:sz w:val="24"/>
                <w:szCs w:val="24"/>
              </w:rPr>
            </w:pPr>
            <w:r>
              <w:rPr>
                <w:rFonts w:ascii="Times New Roman" w:hAnsi="Times New Roman" w:cs="Times New Roman"/>
                <w:sz w:val="24"/>
                <w:szCs w:val="24"/>
              </w:rPr>
              <w:t>Обеспечение высокого качества обслуживания населения</w:t>
            </w:r>
          </w:p>
        </w:tc>
        <w:tc>
          <w:tcPr>
            <w:tcW w:w="4927" w:type="dxa"/>
          </w:tcPr>
          <w:p w:rsidR="00F322D5" w:rsidRDefault="00F322D5" w:rsidP="006021CB">
            <w:pPr>
              <w:jc w:val="both"/>
              <w:rPr>
                <w:rFonts w:ascii="Times New Roman" w:hAnsi="Times New Roman" w:cs="Times New Roman"/>
                <w:sz w:val="24"/>
                <w:szCs w:val="24"/>
              </w:rPr>
            </w:pPr>
            <w:r>
              <w:rPr>
                <w:rFonts w:ascii="Times New Roman" w:hAnsi="Times New Roman" w:cs="Times New Roman"/>
                <w:sz w:val="24"/>
                <w:szCs w:val="24"/>
              </w:rPr>
              <w:t>Падение платежеспособного спроса населения</w:t>
            </w:r>
          </w:p>
        </w:tc>
      </w:tr>
    </w:tbl>
    <w:p w:rsidR="00126C90" w:rsidRDefault="00C85E58"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можно выделить стратегические цели и задачи:</w:t>
      </w:r>
    </w:p>
    <w:p w:rsidR="00F322D5" w:rsidRDefault="00C85E58"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Цели</w:t>
      </w:r>
      <w:r w:rsidR="00432F87">
        <w:rPr>
          <w:rFonts w:ascii="Times New Roman" w:hAnsi="Times New Roman" w:cs="Times New Roman"/>
          <w:sz w:val="24"/>
          <w:szCs w:val="24"/>
        </w:rPr>
        <w:t>:</w:t>
      </w:r>
    </w:p>
    <w:p w:rsidR="00432F87" w:rsidRDefault="00432F87" w:rsidP="00427B0E">
      <w:pPr>
        <w:pStyle w:val="a3"/>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Достижение устойчивых темпов роста объемов розничной торговли, общественного питания, бытового обслуживания.</w:t>
      </w:r>
    </w:p>
    <w:p w:rsidR="00432F87" w:rsidRDefault="00432F87" w:rsidP="00427B0E">
      <w:pPr>
        <w:pStyle w:val="a3"/>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обслуживания.</w:t>
      </w:r>
    </w:p>
    <w:p w:rsidR="00432F87" w:rsidRDefault="00432F87"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432F87" w:rsidRDefault="00432F87" w:rsidP="00427B0E">
      <w:pPr>
        <w:pStyle w:val="a3"/>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структуры потребительского рынка с учетом потребностей населения.</w:t>
      </w:r>
    </w:p>
    <w:p w:rsidR="00432F87" w:rsidRDefault="00432F87" w:rsidP="00427B0E">
      <w:pPr>
        <w:pStyle w:val="a3"/>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Открытие в населенных пунктах новых предприятий:</w:t>
      </w:r>
    </w:p>
    <w:p w:rsidR="00432F87" w:rsidRDefault="00432F87"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по продаже промышленных, строительных товаров, сложной бытовой техники.</w:t>
      </w:r>
    </w:p>
    <w:p w:rsidR="00432F87" w:rsidRDefault="00432F87"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по оказанию услуг по общественному питанию (кафе);</w:t>
      </w:r>
    </w:p>
    <w:p w:rsidR="00432F87" w:rsidRDefault="00432F87"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комплексных приемных пунктов по пошиву и ремонту швейных изделий, ремонту обуви, ремонту бытовой техники и др.</w:t>
      </w:r>
    </w:p>
    <w:p w:rsidR="00432F87" w:rsidRPr="00432F87" w:rsidRDefault="00432F87"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Создание благоприятного климата для притока инвестиций на развитие сферы торговли, общественного питания, бытовых услуг.</w:t>
      </w:r>
    </w:p>
    <w:p w:rsidR="00CD69FD" w:rsidRPr="0081076A" w:rsidRDefault="0081076A" w:rsidP="00427B0E">
      <w:pPr>
        <w:jc w:val="both"/>
        <w:rPr>
          <w:rFonts w:ascii="Times New Roman" w:hAnsi="Times New Roman" w:cs="Times New Roman"/>
          <w:sz w:val="24"/>
          <w:szCs w:val="24"/>
        </w:rPr>
      </w:pPr>
      <w:r w:rsidRPr="0081076A">
        <w:rPr>
          <w:rFonts w:ascii="Times New Roman" w:hAnsi="Times New Roman" w:cs="Times New Roman"/>
          <w:sz w:val="24"/>
          <w:szCs w:val="24"/>
        </w:rPr>
        <w:t xml:space="preserve">    Анализ</w:t>
      </w:r>
      <w:r w:rsidR="00600F6C">
        <w:rPr>
          <w:rFonts w:ascii="Times New Roman" w:hAnsi="Times New Roman" w:cs="Times New Roman"/>
          <w:sz w:val="24"/>
          <w:szCs w:val="24"/>
        </w:rPr>
        <w:t xml:space="preserve"> развития жилищно-коммунального хозяйства и благоустройства территории.</w:t>
      </w:r>
    </w:p>
    <w:tbl>
      <w:tblPr>
        <w:tblStyle w:val="a4"/>
        <w:tblW w:w="0" w:type="auto"/>
        <w:tblLook w:val="04A0" w:firstRow="1" w:lastRow="0" w:firstColumn="1" w:lastColumn="0" w:noHBand="0" w:noVBand="1"/>
      </w:tblPr>
      <w:tblGrid>
        <w:gridCol w:w="4926"/>
        <w:gridCol w:w="4927"/>
      </w:tblGrid>
      <w:tr w:rsidR="00CD69FD" w:rsidTr="00CD69FD">
        <w:tc>
          <w:tcPr>
            <w:tcW w:w="4926" w:type="dxa"/>
          </w:tcPr>
          <w:p w:rsidR="00CD69FD" w:rsidRDefault="00CD69FD" w:rsidP="0081076A">
            <w:pPr>
              <w:rPr>
                <w:rFonts w:ascii="Times New Roman" w:hAnsi="Times New Roman" w:cs="Times New Roman"/>
                <w:sz w:val="24"/>
                <w:szCs w:val="24"/>
              </w:rPr>
            </w:pPr>
            <w:r>
              <w:rPr>
                <w:rFonts w:ascii="Times New Roman" w:hAnsi="Times New Roman" w:cs="Times New Roman"/>
                <w:sz w:val="24"/>
                <w:szCs w:val="24"/>
              </w:rPr>
              <w:t>Преимущества</w:t>
            </w:r>
          </w:p>
        </w:tc>
        <w:tc>
          <w:tcPr>
            <w:tcW w:w="4927" w:type="dxa"/>
          </w:tcPr>
          <w:p w:rsidR="00CD69FD" w:rsidRDefault="00CD69FD" w:rsidP="0081076A">
            <w:pPr>
              <w:rPr>
                <w:rFonts w:ascii="Times New Roman" w:hAnsi="Times New Roman" w:cs="Times New Roman"/>
                <w:sz w:val="24"/>
                <w:szCs w:val="24"/>
              </w:rPr>
            </w:pPr>
            <w:r>
              <w:rPr>
                <w:rFonts w:ascii="Times New Roman" w:hAnsi="Times New Roman" w:cs="Times New Roman"/>
                <w:sz w:val="24"/>
                <w:szCs w:val="24"/>
              </w:rPr>
              <w:t>Недостатки</w:t>
            </w:r>
          </w:p>
        </w:tc>
      </w:tr>
      <w:tr w:rsidR="00CD69FD" w:rsidTr="00CD69FD">
        <w:tc>
          <w:tcPr>
            <w:tcW w:w="4926" w:type="dxa"/>
          </w:tcPr>
          <w:p w:rsidR="00CD69FD" w:rsidRDefault="00CD69FD" w:rsidP="006021CB">
            <w:pPr>
              <w:jc w:val="both"/>
              <w:rPr>
                <w:rFonts w:ascii="Times New Roman" w:hAnsi="Times New Roman" w:cs="Times New Roman"/>
                <w:sz w:val="24"/>
                <w:szCs w:val="24"/>
              </w:rPr>
            </w:pPr>
            <w:r>
              <w:rPr>
                <w:rFonts w:ascii="Times New Roman" w:hAnsi="Times New Roman" w:cs="Times New Roman"/>
                <w:sz w:val="24"/>
                <w:szCs w:val="24"/>
              </w:rPr>
              <w:t>Обеспеченность хозяйствующих субъектов и домовладений электроэнергией  составляет 100%.</w:t>
            </w:r>
          </w:p>
        </w:tc>
        <w:tc>
          <w:tcPr>
            <w:tcW w:w="4927" w:type="dxa"/>
          </w:tcPr>
          <w:p w:rsidR="00CD69FD" w:rsidRDefault="00E83CCE" w:rsidP="006021CB">
            <w:pPr>
              <w:jc w:val="both"/>
              <w:rPr>
                <w:rFonts w:ascii="Times New Roman" w:hAnsi="Times New Roman" w:cs="Times New Roman"/>
                <w:sz w:val="24"/>
                <w:szCs w:val="24"/>
              </w:rPr>
            </w:pPr>
            <w:r>
              <w:rPr>
                <w:rFonts w:ascii="Times New Roman" w:hAnsi="Times New Roman" w:cs="Times New Roman"/>
                <w:sz w:val="24"/>
                <w:szCs w:val="24"/>
              </w:rPr>
              <w:t>Низкие темпы строительства новых</w:t>
            </w:r>
            <w:r w:rsidR="00327F73">
              <w:rPr>
                <w:rFonts w:ascii="Times New Roman" w:hAnsi="Times New Roman" w:cs="Times New Roman"/>
                <w:sz w:val="24"/>
                <w:szCs w:val="24"/>
              </w:rPr>
              <w:t xml:space="preserve"> инженерных</w:t>
            </w:r>
            <w:r>
              <w:rPr>
                <w:rFonts w:ascii="Times New Roman" w:hAnsi="Times New Roman" w:cs="Times New Roman"/>
                <w:sz w:val="24"/>
                <w:szCs w:val="24"/>
              </w:rPr>
              <w:t xml:space="preserve"> сетей</w:t>
            </w:r>
          </w:p>
        </w:tc>
      </w:tr>
      <w:tr w:rsidR="00CD69FD" w:rsidTr="00CD69FD">
        <w:tc>
          <w:tcPr>
            <w:tcW w:w="4926" w:type="dxa"/>
          </w:tcPr>
          <w:p w:rsidR="00CD69FD" w:rsidRDefault="00CD69FD" w:rsidP="006021CB">
            <w:pPr>
              <w:jc w:val="both"/>
              <w:rPr>
                <w:rFonts w:ascii="Times New Roman" w:hAnsi="Times New Roman" w:cs="Times New Roman"/>
                <w:sz w:val="24"/>
                <w:szCs w:val="24"/>
              </w:rPr>
            </w:pPr>
            <w:r>
              <w:rPr>
                <w:rFonts w:ascii="Times New Roman" w:hAnsi="Times New Roman" w:cs="Times New Roman"/>
                <w:sz w:val="24"/>
                <w:szCs w:val="24"/>
              </w:rPr>
              <w:t>Домовладения, которые отапливаются дровами, обеспечены поставкой твердого топлива</w:t>
            </w:r>
            <w:proofErr w:type="gramStart"/>
            <w:r>
              <w:rPr>
                <w:rFonts w:ascii="Times New Roman" w:hAnsi="Times New Roman" w:cs="Times New Roman"/>
                <w:sz w:val="24"/>
                <w:szCs w:val="24"/>
              </w:rPr>
              <w:t xml:space="preserve"> .</w:t>
            </w:r>
            <w:proofErr w:type="gramEnd"/>
          </w:p>
        </w:tc>
        <w:tc>
          <w:tcPr>
            <w:tcW w:w="4927" w:type="dxa"/>
          </w:tcPr>
          <w:p w:rsidR="00CD69FD" w:rsidRDefault="00E83CCE" w:rsidP="006021CB">
            <w:pPr>
              <w:jc w:val="both"/>
              <w:rPr>
                <w:rFonts w:ascii="Times New Roman" w:hAnsi="Times New Roman" w:cs="Times New Roman"/>
                <w:sz w:val="24"/>
                <w:szCs w:val="24"/>
              </w:rPr>
            </w:pPr>
            <w:r>
              <w:rPr>
                <w:rFonts w:ascii="Times New Roman" w:hAnsi="Times New Roman" w:cs="Times New Roman"/>
                <w:sz w:val="24"/>
                <w:szCs w:val="24"/>
              </w:rPr>
              <w:t>Недостаточное уличное освещение улиц</w:t>
            </w:r>
          </w:p>
        </w:tc>
      </w:tr>
      <w:tr w:rsidR="00CD69FD" w:rsidTr="00CD69FD">
        <w:tc>
          <w:tcPr>
            <w:tcW w:w="4926" w:type="dxa"/>
          </w:tcPr>
          <w:p w:rsidR="00CD69FD" w:rsidRDefault="00CD69FD" w:rsidP="006021CB">
            <w:pPr>
              <w:jc w:val="both"/>
              <w:rPr>
                <w:rFonts w:ascii="Times New Roman" w:hAnsi="Times New Roman" w:cs="Times New Roman"/>
                <w:sz w:val="24"/>
                <w:szCs w:val="24"/>
              </w:rPr>
            </w:pPr>
            <w:r>
              <w:rPr>
                <w:rFonts w:ascii="Times New Roman" w:hAnsi="Times New Roman" w:cs="Times New Roman"/>
                <w:sz w:val="24"/>
                <w:szCs w:val="24"/>
              </w:rPr>
              <w:t xml:space="preserve">Осуществлено </w:t>
            </w:r>
            <w:proofErr w:type="gramStart"/>
            <w:r>
              <w:rPr>
                <w:rFonts w:ascii="Times New Roman" w:hAnsi="Times New Roman" w:cs="Times New Roman"/>
                <w:sz w:val="24"/>
                <w:szCs w:val="24"/>
              </w:rPr>
              <w:t>дополнительной</w:t>
            </w:r>
            <w:proofErr w:type="gramEnd"/>
            <w:r>
              <w:rPr>
                <w:rFonts w:ascii="Times New Roman" w:hAnsi="Times New Roman" w:cs="Times New Roman"/>
                <w:sz w:val="24"/>
                <w:szCs w:val="24"/>
              </w:rPr>
              <w:t xml:space="preserve"> освещение улиц поселения</w:t>
            </w:r>
          </w:p>
        </w:tc>
        <w:tc>
          <w:tcPr>
            <w:tcW w:w="4927" w:type="dxa"/>
          </w:tcPr>
          <w:p w:rsidR="00CD69FD" w:rsidRDefault="00E83CCE" w:rsidP="006021CB">
            <w:pPr>
              <w:jc w:val="both"/>
              <w:rPr>
                <w:rFonts w:ascii="Times New Roman" w:hAnsi="Times New Roman" w:cs="Times New Roman"/>
                <w:sz w:val="24"/>
                <w:szCs w:val="24"/>
              </w:rPr>
            </w:pPr>
            <w:r>
              <w:rPr>
                <w:rFonts w:ascii="Times New Roman" w:hAnsi="Times New Roman" w:cs="Times New Roman"/>
                <w:sz w:val="24"/>
                <w:szCs w:val="24"/>
              </w:rPr>
              <w:t>Нет машин и механизмов для благоустройства территории</w:t>
            </w:r>
          </w:p>
        </w:tc>
      </w:tr>
      <w:tr w:rsidR="00CD69FD" w:rsidTr="00CD69FD">
        <w:tc>
          <w:tcPr>
            <w:tcW w:w="4926" w:type="dxa"/>
          </w:tcPr>
          <w:p w:rsidR="00CD69FD" w:rsidRDefault="00CD69FD" w:rsidP="006021CB">
            <w:pPr>
              <w:jc w:val="both"/>
              <w:rPr>
                <w:rFonts w:ascii="Times New Roman" w:hAnsi="Times New Roman" w:cs="Times New Roman"/>
                <w:sz w:val="24"/>
                <w:szCs w:val="24"/>
              </w:rPr>
            </w:pPr>
            <w:r>
              <w:rPr>
                <w:rFonts w:ascii="Times New Roman" w:hAnsi="Times New Roman" w:cs="Times New Roman"/>
                <w:sz w:val="24"/>
                <w:szCs w:val="24"/>
              </w:rPr>
              <w:t>Наличие предоставления субсидий и льгот гражданам на оплату жилищно-коммунальных услуг</w:t>
            </w:r>
          </w:p>
        </w:tc>
        <w:tc>
          <w:tcPr>
            <w:tcW w:w="4927" w:type="dxa"/>
          </w:tcPr>
          <w:p w:rsidR="00CD69FD" w:rsidRDefault="00E83CCE" w:rsidP="006021CB">
            <w:pPr>
              <w:jc w:val="both"/>
              <w:rPr>
                <w:rFonts w:ascii="Times New Roman" w:hAnsi="Times New Roman" w:cs="Times New Roman"/>
                <w:sz w:val="24"/>
                <w:szCs w:val="24"/>
              </w:rPr>
            </w:pPr>
            <w:r>
              <w:rPr>
                <w:rFonts w:ascii="Times New Roman" w:hAnsi="Times New Roman" w:cs="Times New Roman"/>
                <w:sz w:val="24"/>
                <w:szCs w:val="24"/>
              </w:rPr>
              <w:t>Нарастающий износ основных фондов, повышение вероятности возникновения аварий на объектах ЖКХ</w:t>
            </w:r>
          </w:p>
          <w:p w:rsidR="00CD69FD" w:rsidRDefault="00CD69FD" w:rsidP="006021CB">
            <w:pPr>
              <w:jc w:val="both"/>
              <w:rPr>
                <w:rFonts w:ascii="Times New Roman" w:hAnsi="Times New Roman" w:cs="Times New Roman"/>
                <w:sz w:val="24"/>
                <w:szCs w:val="24"/>
              </w:rPr>
            </w:pPr>
          </w:p>
        </w:tc>
      </w:tr>
      <w:tr w:rsidR="00CD69FD" w:rsidTr="00CD69FD">
        <w:tc>
          <w:tcPr>
            <w:tcW w:w="4926" w:type="dxa"/>
          </w:tcPr>
          <w:p w:rsidR="00CD69FD" w:rsidRDefault="00CD69FD" w:rsidP="006021CB">
            <w:pPr>
              <w:jc w:val="both"/>
              <w:rPr>
                <w:rFonts w:ascii="Times New Roman" w:hAnsi="Times New Roman" w:cs="Times New Roman"/>
                <w:sz w:val="24"/>
                <w:szCs w:val="24"/>
              </w:rPr>
            </w:pPr>
            <w:r>
              <w:rPr>
                <w:rFonts w:ascii="Times New Roman" w:hAnsi="Times New Roman" w:cs="Times New Roman"/>
                <w:sz w:val="24"/>
                <w:szCs w:val="24"/>
              </w:rPr>
              <w:t>Дальнейшая реализация программ по совершенствованию и развитию услуг ЖКХ</w:t>
            </w:r>
          </w:p>
        </w:tc>
        <w:tc>
          <w:tcPr>
            <w:tcW w:w="4927" w:type="dxa"/>
          </w:tcPr>
          <w:p w:rsidR="00CD69FD" w:rsidRDefault="00E83CCE" w:rsidP="006021CB">
            <w:pPr>
              <w:jc w:val="both"/>
              <w:rPr>
                <w:rFonts w:ascii="Times New Roman" w:hAnsi="Times New Roman" w:cs="Times New Roman"/>
                <w:sz w:val="24"/>
                <w:szCs w:val="24"/>
              </w:rPr>
            </w:pPr>
            <w:r>
              <w:rPr>
                <w:rFonts w:ascii="Times New Roman" w:hAnsi="Times New Roman" w:cs="Times New Roman"/>
                <w:sz w:val="24"/>
                <w:szCs w:val="24"/>
              </w:rPr>
              <w:t>Задолженность населения по оплате за услуги жилищно-коммунального хозяйства</w:t>
            </w:r>
          </w:p>
        </w:tc>
      </w:tr>
      <w:tr w:rsidR="00CD69FD" w:rsidTr="00CD69FD">
        <w:tc>
          <w:tcPr>
            <w:tcW w:w="4926" w:type="dxa"/>
          </w:tcPr>
          <w:p w:rsidR="00CD69FD" w:rsidRDefault="00CD69FD" w:rsidP="006021CB">
            <w:pPr>
              <w:jc w:val="both"/>
              <w:rPr>
                <w:rFonts w:ascii="Times New Roman" w:hAnsi="Times New Roman" w:cs="Times New Roman"/>
                <w:sz w:val="24"/>
                <w:szCs w:val="24"/>
              </w:rPr>
            </w:pPr>
            <w:r>
              <w:rPr>
                <w:rFonts w:ascii="Times New Roman" w:hAnsi="Times New Roman" w:cs="Times New Roman"/>
                <w:sz w:val="24"/>
                <w:szCs w:val="24"/>
              </w:rPr>
              <w:t>Расширение сферы услуг ЖКХ</w:t>
            </w:r>
          </w:p>
        </w:tc>
        <w:tc>
          <w:tcPr>
            <w:tcW w:w="4927" w:type="dxa"/>
          </w:tcPr>
          <w:p w:rsidR="00CD69FD" w:rsidRDefault="00E83CCE" w:rsidP="006021CB">
            <w:pPr>
              <w:jc w:val="both"/>
              <w:rPr>
                <w:rFonts w:ascii="Times New Roman" w:hAnsi="Times New Roman" w:cs="Times New Roman"/>
                <w:sz w:val="24"/>
                <w:szCs w:val="24"/>
              </w:rPr>
            </w:pPr>
            <w:r>
              <w:rPr>
                <w:rFonts w:ascii="Times New Roman" w:hAnsi="Times New Roman" w:cs="Times New Roman"/>
                <w:sz w:val="24"/>
                <w:szCs w:val="24"/>
              </w:rPr>
              <w:t>Высокие темпы роста тарифов</w:t>
            </w:r>
          </w:p>
        </w:tc>
      </w:tr>
      <w:tr w:rsidR="00E83CCE" w:rsidTr="00CD69FD">
        <w:tc>
          <w:tcPr>
            <w:tcW w:w="4926" w:type="dxa"/>
          </w:tcPr>
          <w:p w:rsidR="00E83CCE" w:rsidRDefault="00E83CCE" w:rsidP="006021CB">
            <w:pPr>
              <w:jc w:val="both"/>
              <w:rPr>
                <w:rFonts w:ascii="Times New Roman" w:hAnsi="Times New Roman" w:cs="Times New Roman"/>
                <w:sz w:val="24"/>
                <w:szCs w:val="24"/>
              </w:rPr>
            </w:pPr>
          </w:p>
        </w:tc>
        <w:tc>
          <w:tcPr>
            <w:tcW w:w="4927" w:type="dxa"/>
          </w:tcPr>
          <w:p w:rsidR="00E83CCE" w:rsidRDefault="00E83CCE" w:rsidP="006021CB">
            <w:pPr>
              <w:jc w:val="both"/>
              <w:rPr>
                <w:rFonts w:ascii="Times New Roman" w:hAnsi="Times New Roman" w:cs="Times New Roman"/>
                <w:sz w:val="24"/>
                <w:szCs w:val="24"/>
              </w:rPr>
            </w:pPr>
            <w:r>
              <w:rPr>
                <w:rFonts w:ascii="Times New Roman" w:hAnsi="Times New Roman" w:cs="Times New Roman"/>
                <w:sz w:val="24"/>
                <w:szCs w:val="24"/>
              </w:rPr>
              <w:t>Увеличение доли ветхого и аварийного жилья</w:t>
            </w:r>
          </w:p>
        </w:tc>
      </w:tr>
      <w:tr w:rsidR="00327F73" w:rsidTr="00CD69FD">
        <w:tc>
          <w:tcPr>
            <w:tcW w:w="4926" w:type="dxa"/>
          </w:tcPr>
          <w:p w:rsidR="00327F73" w:rsidRDefault="00327F73" w:rsidP="006021CB">
            <w:pPr>
              <w:jc w:val="both"/>
              <w:rPr>
                <w:rFonts w:ascii="Times New Roman" w:hAnsi="Times New Roman" w:cs="Times New Roman"/>
                <w:sz w:val="24"/>
                <w:szCs w:val="24"/>
              </w:rPr>
            </w:pPr>
          </w:p>
        </w:tc>
        <w:tc>
          <w:tcPr>
            <w:tcW w:w="4927" w:type="dxa"/>
          </w:tcPr>
          <w:p w:rsidR="00327F73" w:rsidRDefault="00327F73" w:rsidP="006021CB">
            <w:pPr>
              <w:jc w:val="both"/>
              <w:rPr>
                <w:rFonts w:ascii="Times New Roman" w:hAnsi="Times New Roman" w:cs="Times New Roman"/>
                <w:sz w:val="24"/>
                <w:szCs w:val="24"/>
              </w:rPr>
            </w:pPr>
            <w:r>
              <w:rPr>
                <w:rFonts w:ascii="Times New Roman" w:hAnsi="Times New Roman" w:cs="Times New Roman"/>
                <w:sz w:val="24"/>
                <w:szCs w:val="24"/>
              </w:rPr>
              <w:t>Низкие темпы благоустройства территории</w:t>
            </w:r>
          </w:p>
        </w:tc>
      </w:tr>
    </w:tbl>
    <w:p w:rsidR="008D10D0" w:rsidRPr="0081076A" w:rsidRDefault="0081076A" w:rsidP="0081076A">
      <w:pPr>
        <w:rPr>
          <w:rFonts w:ascii="Times New Roman" w:hAnsi="Times New Roman" w:cs="Times New Roman"/>
          <w:sz w:val="24"/>
          <w:szCs w:val="24"/>
        </w:rPr>
      </w:pPr>
      <w:r w:rsidRPr="0081076A">
        <w:rPr>
          <w:rFonts w:ascii="Times New Roman" w:hAnsi="Times New Roman" w:cs="Times New Roman"/>
          <w:sz w:val="24"/>
          <w:szCs w:val="24"/>
        </w:rPr>
        <w:t xml:space="preserve"> </w:t>
      </w:r>
      <w:r w:rsidR="00E83CCE">
        <w:rPr>
          <w:rFonts w:ascii="Times New Roman" w:hAnsi="Times New Roman" w:cs="Times New Roman"/>
          <w:sz w:val="24"/>
          <w:szCs w:val="24"/>
        </w:rPr>
        <w:t>В результате выделяются стратегические цели и задачи:</w:t>
      </w:r>
    </w:p>
    <w:p w:rsidR="008D10D0" w:rsidRPr="00E83CCE" w:rsidRDefault="00E83CCE" w:rsidP="00E83CCE">
      <w:pPr>
        <w:spacing w:line="240" w:lineRule="auto"/>
        <w:rPr>
          <w:rFonts w:ascii="Times New Roman" w:hAnsi="Times New Roman" w:cs="Times New Roman"/>
          <w:sz w:val="24"/>
          <w:szCs w:val="24"/>
        </w:rPr>
      </w:pPr>
      <w:r w:rsidRPr="00E83CCE">
        <w:rPr>
          <w:rFonts w:ascii="Times New Roman" w:hAnsi="Times New Roman" w:cs="Times New Roman"/>
          <w:sz w:val="24"/>
          <w:szCs w:val="24"/>
        </w:rPr>
        <w:t>Цели:</w:t>
      </w:r>
    </w:p>
    <w:p w:rsidR="008D10D0" w:rsidRPr="0064776C" w:rsidRDefault="0064776C" w:rsidP="0064776C">
      <w:pPr>
        <w:pStyle w:val="a3"/>
        <w:numPr>
          <w:ilvl w:val="0"/>
          <w:numId w:val="17"/>
        </w:numPr>
        <w:rPr>
          <w:rFonts w:ascii="Times New Roman" w:hAnsi="Times New Roman" w:cs="Times New Roman"/>
          <w:sz w:val="24"/>
          <w:szCs w:val="24"/>
        </w:rPr>
      </w:pPr>
      <w:r w:rsidRPr="0064776C">
        <w:rPr>
          <w:rFonts w:ascii="Times New Roman" w:hAnsi="Times New Roman" w:cs="Times New Roman"/>
          <w:sz w:val="24"/>
          <w:szCs w:val="24"/>
        </w:rPr>
        <w:t>Повышение объемов и качества предоставляемых коммунальных услуг.</w:t>
      </w:r>
    </w:p>
    <w:p w:rsidR="0064776C" w:rsidRDefault="0064776C" w:rsidP="0064776C">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Обеспечение высокой степени благоустройства территории поселения.</w:t>
      </w:r>
    </w:p>
    <w:p w:rsidR="0064776C" w:rsidRPr="0064776C" w:rsidRDefault="0064776C" w:rsidP="00427B0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8D10D0" w:rsidRDefault="0064776C" w:rsidP="00427B0E">
      <w:pPr>
        <w:spacing w:line="240" w:lineRule="auto"/>
        <w:jc w:val="both"/>
        <w:rPr>
          <w:rFonts w:ascii="Times New Roman" w:hAnsi="Times New Roman" w:cs="Times New Roman"/>
          <w:sz w:val="24"/>
          <w:szCs w:val="24"/>
        </w:rPr>
      </w:pPr>
      <w:r w:rsidRPr="0064776C">
        <w:rPr>
          <w:rFonts w:ascii="Times New Roman" w:hAnsi="Times New Roman" w:cs="Times New Roman"/>
          <w:sz w:val="24"/>
          <w:szCs w:val="24"/>
        </w:rPr>
        <w:t xml:space="preserve">1. </w:t>
      </w:r>
      <w:r>
        <w:rPr>
          <w:rFonts w:ascii="Times New Roman" w:hAnsi="Times New Roman" w:cs="Times New Roman"/>
          <w:sz w:val="24"/>
          <w:szCs w:val="24"/>
        </w:rPr>
        <w:t>Капитальный ремонт изношенных основных фондов;</w:t>
      </w:r>
    </w:p>
    <w:p w:rsidR="0064776C" w:rsidRDefault="00433AD7"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2. Сбор коммунальных</w:t>
      </w:r>
      <w:r w:rsidR="0064776C">
        <w:rPr>
          <w:rFonts w:ascii="Times New Roman" w:hAnsi="Times New Roman" w:cs="Times New Roman"/>
          <w:sz w:val="24"/>
          <w:szCs w:val="24"/>
        </w:rPr>
        <w:t xml:space="preserve"> отходов на всех улицах поселения;</w:t>
      </w:r>
    </w:p>
    <w:p w:rsidR="0064776C" w:rsidRDefault="0064776C"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3. Ремонт дорог в черте поселения;</w:t>
      </w:r>
    </w:p>
    <w:p w:rsidR="0064776C" w:rsidRPr="0064776C" w:rsidRDefault="0064776C"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4. Привлечение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едпринимателей и участие населения для проведения работ по благоустройству территории поселения.</w:t>
      </w:r>
    </w:p>
    <w:p w:rsidR="008D10D0" w:rsidRPr="00652497" w:rsidRDefault="00652497" w:rsidP="00427B0E">
      <w:pPr>
        <w:jc w:val="both"/>
        <w:rPr>
          <w:rFonts w:ascii="Times New Roman" w:hAnsi="Times New Roman" w:cs="Times New Roman"/>
          <w:sz w:val="24"/>
          <w:szCs w:val="24"/>
        </w:rPr>
      </w:pPr>
      <w:r w:rsidRPr="00652497">
        <w:rPr>
          <w:rFonts w:ascii="Times New Roman" w:hAnsi="Times New Roman" w:cs="Times New Roman"/>
          <w:sz w:val="24"/>
          <w:szCs w:val="24"/>
        </w:rPr>
        <w:t>Анализ развития малого бизнеса на территории поселения</w:t>
      </w:r>
    </w:p>
    <w:tbl>
      <w:tblPr>
        <w:tblStyle w:val="a4"/>
        <w:tblW w:w="0" w:type="auto"/>
        <w:tblLook w:val="04A0" w:firstRow="1" w:lastRow="0" w:firstColumn="1" w:lastColumn="0" w:noHBand="0" w:noVBand="1"/>
      </w:tblPr>
      <w:tblGrid>
        <w:gridCol w:w="4926"/>
        <w:gridCol w:w="4927"/>
      </w:tblGrid>
      <w:tr w:rsidR="002137A1" w:rsidRPr="002137A1" w:rsidTr="002137A1">
        <w:tc>
          <w:tcPr>
            <w:tcW w:w="4926" w:type="dxa"/>
          </w:tcPr>
          <w:p w:rsidR="002137A1" w:rsidRPr="002137A1" w:rsidRDefault="002137A1" w:rsidP="002137A1">
            <w:pPr>
              <w:rPr>
                <w:rFonts w:ascii="Times New Roman" w:hAnsi="Times New Roman" w:cs="Times New Roman"/>
                <w:sz w:val="24"/>
                <w:szCs w:val="24"/>
              </w:rPr>
            </w:pPr>
            <w:r w:rsidRPr="002137A1">
              <w:rPr>
                <w:rFonts w:ascii="Times New Roman" w:hAnsi="Times New Roman" w:cs="Times New Roman"/>
                <w:sz w:val="24"/>
                <w:szCs w:val="24"/>
              </w:rPr>
              <w:lastRenderedPageBreak/>
              <w:t>Преимущества</w:t>
            </w:r>
          </w:p>
        </w:tc>
        <w:tc>
          <w:tcPr>
            <w:tcW w:w="4927" w:type="dxa"/>
          </w:tcPr>
          <w:p w:rsidR="002137A1" w:rsidRPr="002137A1" w:rsidRDefault="002137A1" w:rsidP="002137A1">
            <w:pPr>
              <w:rPr>
                <w:rFonts w:ascii="Times New Roman" w:hAnsi="Times New Roman" w:cs="Times New Roman"/>
                <w:sz w:val="24"/>
                <w:szCs w:val="24"/>
              </w:rPr>
            </w:pPr>
            <w:r w:rsidRPr="002137A1">
              <w:rPr>
                <w:rFonts w:ascii="Times New Roman" w:hAnsi="Times New Roman" w:cs="Times New Roman"/>
                <w:sz w:val="24"/>
                <w:szCs w:val="24"/>
              </w:rPr>
              <w:t>Недостатки</w:t>
            </w:r>
          </w:p>
        </w:tc>
      </w:tr>
      <w:tr w:rsidR="002137A1" w:rsidRPr="002137A1" w:rsidTr="002137A1">
        <w:tc>
          <w:tcPr>
            <w:tcW w:w="4926" w:type="dxa"/>
          </w:tcPr>
          <w:p w:rsidR="002137A1" w:rsidRPr="007C4CB3" w:rsidRDefault="007C4CB3" w:rsidP="006021CB">
            <w:pPr>
              <w:jc w:val="both"/>
              <w:rPr>
                <w:rFonts w:ascii="Times New Roman" w:hAnsi="Times New Roman" w:cs="Times New Roman"/>
                <w:sz w:val="24"/>
                <w:szCs w:val="24"/>
              </w:rPr>
            </w:pPr>
            <w:r w:rsidRPr="007C4CB3">
              <w:rPr>
                <w:rFonts w:ascii="Times New Roman" w:hAnsi="Times New Roman" w:cs="Times New Roman"/>
                <w:sz w:val="24"/>
                <w:szCs w:val="24"/>
              </w:rPr>
              <w:t xml:space="preserve">Стабильные темпы роста развития субъектов малого предпринимательства </w:t>
            </w:r>
          </w:p>
        </w:tc>
        <w:tc>
          <w:tcPr>
            <w:tcW w:w="4927" w:type="dxa"/>
          </w:tcPr>
          <w:p w:rsidR="002137A1" w:rsidRPr="007C4CB3" w:rsidRDefault="007C4CB3" w:rsidP="006021CB">
            <w:pPr>
              <w:jc w:val="both"/>
              <w:rPr>
                <w:rFonts w:ascii="Times New Roman" w:hAnsi="Times New Roman" w:cs="Times New Roman"/>
                <w:sz w:val="24"/>
                <w:szCs w:val="24"/>
              </w:rPr>
            </w:pPr>
            <w:r w:rsidRPr="007C4CB3">
              <w:rPr>
                <w:rFonts w:ascii="Times New Roman" w:hAnsi="Times New Roman" w:cs="Times New Roman"/>
                <w:sz w:val="24"/>
                <w:szCs w:val="24"/>
              </w:rPr>
              <w:t>С</w:t>
            </w:r>
            <w:r>
              <w:rPr>
                <w:rFonts w:ascii="Times New Roman" w:hAnsi="Times New Roman" w:cs="Times New Roman"/>
                <w:sz w:val="24"/>
                <w:szCs w:val="24"/>
              </w:rPr>
              <w:t>осредоточенность субъектов малого предпринимательства, в основном, на торговле.</w:t>
            </w:r>
          </w:p>
        </w:tc>
      </w:tr>
      <w:tr w:rsidR="007C4CB3" w:rsidRPr="002137A1" w:rsidTr="002137A1">
        <w:tc>
          <w:tcPr>
            <w:tcW w:w="4926" w:type="dxa"/>
          </w:tcPr>
          <w:p w:rsidR="007C4CB3" w:rsidRPr="007C4CB3" w:rsidRDefault="007C4CB3" w:rsidP="006021CB">
            <w:pPr>
              <w:jc w:val="both"/>
              <w:rPr>
                <w:rFonts w:ascii="Times New Roman" w:hAnsi="Times New Roman" w:cs="Times New Roman"/>
                <w:sz w:val="24"/>
                <w:szCs w:val="24"/>
              </w:rPr>
            </w:pPr>
            <w:r>
              <w:rPr>
                <w:rFonts w:ascii="Times New Roman" w:hAnsi="Times New Roman" w:cs="Times New Roman"/>
                <w:sz w:val="24"/>
                <w:szCs w:val="24"/>
              </w:rPr>
              <w:t>18 жителей поселения являются индивидуальными предпринимателями, 1 главой КФХ, в том числе 18 осуществляют свою деятельность на территории поселения</w:t>
            </w:r>
          </w:p>
        </w:tc>
        <w:tc>
          <w:tcPr>
            <w:tcW w:w="4927" w:type="dxa"/>
          </w:tcPr>
          <w:p w:rsidR="007C4CB3" w:rsidRPr="00FB362D" w:rsidRDefault="00FB362D" w:rsidP="006021CB">
            <w:pPr>
              <w:jc w:val="both"/>
              <w:rPr>
                <w:rFonts w:ascii="Times New Roman" w:hAnsi="Times New Roman" w:cs="Times New Roman"/>
                <w:sz w:val="24"/>
                <w:szCs w:val="24"/>
                <w:highlight w:val="yellow"/>
              </w:rPr>
            </w:pPr>
            <w:r w:rsidRPr="00FB362D">
              <w:rPr>
                <w:rFonts w:ascii="Times New Roman" w:hAnsi="Times New Roman" w:cs="Times New Roman"/>
                <w:sz w:val="24"/>
                <w:szCs w:val="24"/>
              </w:rPr>
              <w:t>Отсутствие</w:t>
            </w:r>
            <w:r>
              <w:rPr>
                <w:rFonts w:ascii="Times New Roman" w:hAnsi="Times New Roman" w:cs="Times New Roman"/>
                <w:sz w:val="24"/>
                <w:szCs w:val="24"/>
              </w:rPr>
              <w:t xml:space="preserve"> на территории поселения организации новых предприятий производственной сферы, а также социальной и сферы услуг.</w:t>
            </w:r>
          </w:p>
        </w:tc>
      </w:tr>
      <w:tr w:rsidR="007C4CB3" w:rsidRPr="002137A1" w:rsidTr="002137A1">
        <w:tc>
          <w:tcPr>
            <w:tcW w:w="4926" w:type="dxa"/>
          </w:tcPr>
          <w:p w:rsidR="007C4CB3" w:rsidRDefault="007C4CB3" w:rsidP="006021CB">
            <w:pPr>
              <w:jc w:val="both"/>
              <w:rPr>
                <w:rFonts w:ascii="Times New Roman" w:hAnsi="Times New Roman" w:cs="Times New Roman"/>
                <w:sz w:val="24"/>
                <w:szCs w:val="24"/>
              </w:rPr>
            </w:pPr>
            <w:r>
              <w:rPr>
                <w:rFonts w:ascii="Times New Roman" w:hAnsi="Times New Roman" w:cs="Times New Roman"/>
                <w:sz w:val="24"/>
                <w:szCs w:val="24"/>
              </w:rPr>
              <w:t>Поддержка администрацией городского поселения необходимых населению направлений деятельности малого бизнеса.</w:t>
            </w:r>
          </w:p>
        </w:tc>
        <w:tc>
          <w:tcPr>
            <w:tcW w:w="4927" w:type="dxa"/>
          </w:tcPr>
          <w:p w:rsidR="007C4CB3" w:rsidRPr="002137A1" w:rsidRDefault="007C4CB3" w:rsidP="006021CB">
            <w:pPr>
              <w:jc w:val="both"/>
              <w:rPr>
                <w:rFonts w:ascii="Times New Roman" w:hAnsi="Times New Roman" w:cs="Times New Roman"/>
                <w:b/>
                <w:sz w:val="24"/>
                <w:szCs w:val="24"/>
                <w:highlight w:val="yellow"/>
              </w:rPr>
            </w:pPr>
          </w:p>
        </w:tc>
      </w:tr>
      <w:tr w:rsidR="007C4CB3" w:rsidRPr="002137A1" w:rsidTr="002137A1">
        <w:tc>
          <w:tcPr>
            <w:tcW w:w="4926" w:type="dxa"/>
          </w:tcPr>
          <w:p w:rsidR="007C4CB3" w:rsidRDefault="007C4CB3" w:rsidP="006021CB">
            <w:pPr>
              <w:jc w:val="both"/>
              <w:rPr>
                <w:rFonts w:ascii="Times New Roman" w:hAnsi="Times New Roman" w:cs="Times New Roman"/>
                <w:sz w:val="24"/>
                <w:szCs w:val="24"/>
              </w:rPr>
            </w:pPr>
            <w:r>
              <w:rPr>
                <w:rFonts w:ascii="Times New Roman" w:hAnsi="Times New Roman" w:cs="Times New Roman"/>
                <w:sz w:val="24"/>
                <w:szCs w:val="24"/>
              </w:rPr>
              <w:t>Привлечение субъектов малого бизнеса к участию в конкурсах на закупку товаров. Работ и услуг для муниципальных нужд</w:t>
            </w:r>
          </w:p>
        </w:tc>
        <w:tc>
          <w:tcPr>
            <w:tcW w:w="4927" w:type="dxa"/>
          </w:tcPr>
          <w:p w:rsidR="007C4CB3" w:rsidRPr="002137A1" w:rsidRDefault="007C4CB3" w:rsidP="006021CB">
            <w:pPr>
              <w:jc w:val="both"/>
              <w:rPr>
                <w:rFonts w:ascii="Times New Roman" w:hAnsi="Times New Roman" w:cs="Times New Roman"/>
                <w:b/>
                <w:sz w:val="24"/>
                <w:szCs w:val="24"/>
                <w:highlight w:val="yellow"/>
              </w:rPr>
            </w:pPr>
          </w:p>
        </w:tc>
      </w:tr>
      <w:tr w:rsidR="007C4CB3" w:rsidRPr="002137A1" w:rsidTr="002137A1">
        <w:tc>
          <w:tcPr>
            <w:tcW w:w="4926" w:type="dxa"/>
          </w:tcPr>
          <w:p w:rsidR="007C4CB3" w:rsidRDefault="007C4CB3" w:rsidP="006021CB">
            <w:pPr>
              <w:jc w:val="both"/>
              <w:rPr>
                <w:rFonts w:ascii="Times New Roman" w:hAnsi="Times New Roman" w:cs="Times New Roman"/>
                <w:sz w:val="24"/>
                <w:szCs w:val="24"/>
              </w:rPr>
            </w:pPr>
            <w:r>
              <w:rPr>
                <w:rFonts w:ascii="Times New Roman" w:hAnsi="Times New Roman" w:cs="Times New Roman"/>
                <w:sz w:val="24"/>
                <w:szCs w:val="24"/>
              </w:rPr>
              <w:t xml:space="preserve">Создание новых и развитие существующих предприятий в соответствии со спросом населения </w:t>
            </w:r>
          </w:p>
        </w:tc>
        <w:tc>
          <w:tcPr>
            <w:tcW w:w="4927" w:type="dxa"/>
          </w:tcPr>
          <w:p w:rsidR="007C4CB3" w:rsidRPr="002137A1" w:rsidRDefault="007C4CB3" w:rsidP="006021CB">
            <w:pPr>
              <w:jc w:val="both"/>
              <w:rPr>
                <w:rFonts w:ascii="Times New Roman" w:hAnsi="Times New Roman" w:cs="Times New Roman"/>
                <w:b/>
                <w:sz w:val="24"/>
                <w:szCs w:val="24"/>
                <w:highlight w:val="yellow"/>
              </w:rPr>
            </w:pPr>
          </w:p>
        </w:tc>
      </w:tr>
    </w:tbl>
    <w:p w:rsidR="008D10D0" w:rsidRPr="003E601D" w:rsidRDefault="003E601D" w:rsidP="00427B0E">
      <w:pPr>
        <w:spacing w:line="240" w:lineRule="auto"/>
        <w:jc w:val="both"/>
        <w:rPr>
          <w:rFonts w:ascii="Times New Roman" w:hAnsi="Times New Roman" w:cs="Times New Roman"/>
          <w:sz w:val="24"/>
          <w:szCs w:val="24"/>
        </w:rPr>
      </w:pPr>
      <w:r w:rsidRPr="003E601D">
        <w:rPr>
          <w:rFonts w:ascii="Times New Roman" w:hAnsi="Times New Roman" w:cs="Times New Roman"/>
          <w:sz w:val="24"/>
          <w:szCs w:val="24"/>
        </w:rPr>
        <w:t>В</w:t>
      </w:r>
      <w:r>
        <w:rPr>
          <w:rFonts w:ascii="Times New Roman" w:hAnsi="Times New Roman" w:cs="Times New Roman"/>
          <w:sz w:val="24"/>
          <w:szCs w:val="24"/>
        </w:rPr>
        <w:t xml:space="preserve"> результате выделяются стратегические цели и задачи:</w:t>
      </w:r>
      <w:r w:rsidRPr="003E601D">
        <w:rPr>
          <w:rFonts w:ascii="Times New Roman" w:hAnsi="Times New Roman" w:cs="Times New Roman"/>
          <w:sz w:val="24"/>
          <w:szCs w:val="24"/>
        </w:rPr>
        <w:t xml:space="preserve"> </w:t>
      </w:r>
    </w:p>
    <w:p w:rsidR="008D10D0" w:rsidRDefault="003E601D" w:rsidP="00427B0E">
      <w:pPr>
        <w:spacing w:line="240" w:lineRule="auto"/>
        <w:jc w:val="both"/>
        <w:rPr>
          <w:rFonts w:ascii="Times New Roman" w:hAnsi="Times New Roman" w:cs="Times New Roman"/>
          <w:sz w:val="24"/>
          <w:szCs w:val="24"/>
        </w:rPr>
      </w:pPr>
      <w:r w:rsidRPr="003E601D">
        <w:rPr>
          <w:rFonts w:ascii="Times New Roman" w:hAnsi="Times New Roman" w:cs="Times New Roman"/>
          <w:sz w:val="24"/>
          <w:szCs w:val="24"/>
        </w:rPr>
        <w:t>Ц</w:t>
      </w:r>
      <w:r>
        <w:rPr>
          <w:rFonts w:ascii="Times New Roman" w:hAnsi="Times New Roman" w:cs="Times New Roman"/>
          <w:sz w:val="24"/>
          <w:szCs w:val="24"/>
        </w:rPr>
        <w:t>ели:</w:t>
      </w:r>
    </w:p>
    <w:p w:rsidR="003E601D" w:rsidRDefault="003E601D" w:rsidP="00427B0E">
      <w:pPr>
        <w:pStyle w:val="a3"/>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новых и развитие существующих предприятий в соответствии со спросом населения.</w:t>
      </w:r>
    </w:p>
    <w:p w:rsidR="003E601D" w:rsidRDefault="003E601D" w:rsidP="00427B0E">
      <w:pPr>
        <w:pStyle w:val="a3"/>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Дальнейшая информационная и консультационная поддержка малого предпринимательства.</w:t>
      </w:r>
    </w:p>
    <w:p w:rsidR="003E601D" w:rsidRDefault="003E601D" w:rsidP="00427B0E">
      <w:pPr>
        <w:pStyle w:val="a3"/>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предоставляемых услуг и конкурентоспособности предприятий малого бизнеса.</w:t>
      </w:r>
    </w:p>
    <w:p w:rsidR="003E601D" w:rsidRDefault="003E601D" w:rsidP="00427B0E">
      <w:pPr>
        <w:pStyle w:val="a3"/>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Рациональное размещение</w:t>
      </w:r>
      <w:r w:rsidR="00C90C5F">
        <w:rPr>
          <w:rFonts w:ascii="Times New Roman" w:hAnsi="Times New Roman" w:cs="Times New Roman"/>
          <w:sz w:val="24"/>
          <w:szCs w:val="24"/>
        </w:rPr>
        <w:t xml:space="preserve"> предприятий малого бизнеса в целях охвата всего населения поселения.</w:t>
      </w:r>
    </w:p>
    <w:p w:rsidR="00C90C5F" w:rsidRDefault="00C90C5F" w:rsidP="00427B0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C90C5F" w:rsidRDefault="00C90C5F" w:rsidP="00427B0E">
      <w:pPr>
        <w:pStyle w:val="a3"/>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программы поддержки малого бизнеса администрацией поселения.</w:t>
      </w:r>
    </w:p>
    <w:p w:rsidR="00C90C5F" w:rsidRDefault="00C90C5F" w:rsidP="00427B0E">
      <w:pPr>
        <w:pStyle w:val="a3"/>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создания новых предприятий. </w:t>
      </w:r>
      <w:proofErr w:type="gramStart"/>
      <w:r>
        <w:rPr>
          <w:rFonts w:ascii="Times New Roman" w:hAnsi="Times New Roman" w:cs="Times New Roman"/>
          <w:sz w:val="24"/>
          <w:szCs w:val="24"/>
        </w:rPr>
        <w:t>Ориентированных</w:t>
      </w:r>
      <w:proofErr w:type="gramEnd"/>
      <w:r>
        <w:rPr>
          <w:rFonts w:ascii="Times New Roman" w:hAnsi="Times New Roman" w:cs="Times New Roman"/>
          <w:sz w:val="24"/>
          <w:szCs w:val="24"/>
        </w:rPr>
        <w:t xml:space="preserve"> на спрос населения.</w:t>
      </w:r>
    </w:p>
    <w:p w:rsidR="00C90C5F" w:rsidRDefault="00C90C5F" w:rsidP="00427B0E">
      <w:pPr>
        <w:pStyle w:val="a3"/>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благоприятных условий для развития малого и среднего бизнеса.</w:t>
      </w:r>
    </w:p>
    <w:p w:rsidR="00C90C5F" w:rsidRPr="00F573DA" w:rsidRDefault="00C90C5F" w:rsidP="00427B0E">
      <w:pPr>
        <w:pStyle w:val="a3"/>
        <w:numPr>
          <w:ilvl w:val="0"/>
          <w:numId w:val="19"/>
        </w:numPr>
        <w:spacing w:line="240" w:lineRule="auto"/>
        <w:jc w:val="both"/>
        <w:rPr>
          <w:rFonts w:ascii="Times New Roman" w:hAnsi="Times New Roman" w:cs="Times New Roman"/>
          <w:sz w:val="24"/>
          <w:szCs w:val="24"/>
        </w:rPr>
      </w:pPr>
      <w:r w:rsidRPr="00F573DA">
        <w:rPr>
          <w:rFonts w:ascii="Times New Roman" w:hAnsi="Times New Roman" w:cs="Times New Roman"/>
          <w:sz w:val="24"/>
          <w:szCs w:val="24"/>
        </w:rPr>
        <w:t>Предоставление субъектам малого бизнеса имущества в аренду.</w:t>
      </w:r>
    </w:p>
    <w:p w:rsidR="00F573DA" w:rsidRPr="00F573DA" w:rsidRDefault="00F573DA" w:rsidP="00427B0E">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развития правоохранительной деятельности на территории поселения.</w:t>
      </w:r>
    </w:p>
    <w:tbl>
      <w:tblPr>
        <w:tblStyle w:val="a4"/>
        <w:tblW w:w="0" w:type="auto"/>
        <w:tblLook w:val="04A0" w:firstRow="1" w:lastRow="0" w:firstColumn="1" w:lastColumn="0" w:noHBand="0" w:noVBand="1"/>
      </w:tblPr>
      <w:tblGrid>
        <w:gridCol w:w="4926"/>
        <w:gridCol w:w="4927"/>
      </w:tblGrid>
      <w:tr w:rsidR="00F573DA" w:rsidTr="00F573DA">
        <w:tc>
          <w:tcPr>
            <w:tcW w:w="4926" w:type="dxa"/>
          </w:tcPr>
          <w:p w:rsidR="00F573DA" w:rsidRDefault="00F573DA" w:rsidP="00E515E0">
            <w:pPr>
              <w:rPr>
                <w:rFonts w:ascii="Times New Roman" w:hAnsi="Times New Roman" w:cs="Times New Roman"/>
                <w:sz w:val="24"/>
                <w:szCs w:val="24"/>
              </w:rPr>
            </w:pPr>
            <w:r>
              <w:rPr>
                <w:rFonts w:ascii="Times New Roman" w:hAnsi="Times New Roman" w:cs="Times New Roman"/>
                <w:sz w:val="24"/>
                <w:szCs w:val="24"/>
              </w:rPr>
              <w:t xml:space="preserve">Преимущества </w:t>
            </w:r>
          </w:p>
        </w:tc>
        <w:tc>
          <w:tcPr>
            <w:tcW w:w="4927" w:type="dxa"/>
          </w:tcPr>
          <w:p w:rsidR="00F573DA" w:rsidRDefault="00F573DA" w:rsidP="00E515E0">
            <w:pPr>
              <w:rPr>
                <w:rFonts w:ascii="Times New Roman" w:hAnsi="Times New Roman" w:cs="Times New Roman"/>
                <w:sz w:val="24"/>
                <w:szCs w:val="24"/>
              </w:rPr>
            </w:pPr>
            <w:r>
              <w:rPr>
                <w:rFonts w:ascii="Times New Roman" w:hAnsi="Times New Roman" w:cs="Times New Roman"/>
                <w:sz w:val="24"/>
                <w:szCs w:val="24"/>
              </w:rPr>
              <w:t>Недостатки</w:t>
            </w:r>
          </w:p>
        </w:tc>
      </w:tr>
      <w:tr w:rsidR="00F573DA" w:rsidTr="00F573DA">
        <w:tc>
          <w:tcPr>
            <w:tcW w:w="4926" w:type="dxa"/>
          </w:tcPr>
          <w:p w:rsidR="00F573DA" w:rsidRDefault="00545E8A" w:rsidP="00E515E0">
            <w:pPr>
              <w:rPr>
                <w:rFonts w:ascii="Times New Roman" w:hAnsi="Times New Roman" w:cs="Times New Roman"/>
                <w:sz w:val="24"/>
                <w:szCs w:val="24"/>
              </w:rPr>
            </w:pPr>
            <w:r>
              <w:rPr>
                <w:rFonts w:ascii="Times New Roman" w:hAnsi="Times New Roman" w:cs="Times New Roman"/>
                <w:sz w:val="24"/>
                <w:szCs w:val="24"/>
              </w:rPr>
              <w:t>Увеличение уровня раскрываемости преступлений</w:t>
            </w:r>
          </w:p>
        </w:tc>
        <w:tc>
          <w:tcPr>
            <w:tcW w:w="4927" w:type="dxa"/>
          </w:tcPr>
          <w:p w:rsidR="00F573DA" w:rsidRDefault="00930416" w:rsidP="00E515E0">
            <w:pPr>
              <w:rPr>
                <w:rFonts w:ascii="Times New Roman" w:hAnsi="Times New Roman" w:cs="Times New Roman"/>
                <w:sz w:val="24"/>
                <w:szCs w:val="24"/>
              </w:rPr>
            </w:pPr>
            <w:r>
              <w:rPr>
                <w:rFonts w:ascii="Times New Roman" w:hAnsi="Times New Roman" w:cs="Times New Roman"/>
                <w:sz w:val="24"/>
                <w:szCs w:val="24"/>
              </w:rPr>
              <w:t>Отсутствие на территории поселения участкового уполномоченного.</w:t>
            </w:r>
          </w:p>
        </w:tc>
      </w:tr>
      <w:tr w:rsidR="00545E8A" w:rsidTr="00F573DA">
        <w:tc>
          <w:tcPr>
            <w:tcW w:w="4926" w:type="dxa"/>
          </w:tcPr>
          <w:p w:rsidR="00545E8A" w:rsidRDefault="00545E8A" w:rsidP="006021CB">
            <w:pPr>
              <w:jc w:val="both"/>
              <w:rPr>
                <w:rFonts w:ascii="Times New Roman" w:hAnsi="Times New Roman" w:cs="Times New Roman"/>
                <w:sz w:val="24"/>
                <w:szCs w:val="24"/>
              </w:rPr>
            </w:pPr>
            <w:r>
              <w:rPr>
                <w:rFonts w:ascii="Times New Roman" w:hAnsi="Times New Roman" w:cs="Times New Roman"/>
                <w:sz w:val="24"/>
                <w:szCs w:val="24"/>
              </w:rPr>
              <w:t>Усиление профилактической работы по предупреждению преступлений</w:t>
            </w:r>
          </w:p>
        </w:tc>
        <w:tc>
          <w:tcPr>
            <w:tcW w:w="4927" w:type="dxa"/>
          </w:tcPr>
          <w:p w:rsidR="00545E8A" w:rsidRDefault="00874181" w:rsidP="006021CB">
            <w:pPr>
              <w:jc w:val="both"/>
              <w:rPr>
                <w:rFonts w:ascii="Times New Roman" w:hAnsi="Times New Roman" w:cs="Times New Roman"/>
                <w:sz w:val="24"/>
                <w:szCs w:val="24"/>
              </w:rPr>
            </w:pPr>
            <w:r>
              <w:rPr>
                <w:rFonts w:ascii="Times New Roman" w:hAnsi="Times New Roman" w:cs="Times New Roman"/>
                <w:sz w:val="24"/>
                <w:szCs w:val="24"/>
              </w:rPr>
              <w:t>Снижение уровня жизни населения. Повышение уровня безработицы и, вследствие этого, повышение уровня преступности.</w:t>
            </w:r>
          </w:p>
        </w:tc>
      </w:tr>
      <w:tr w:rsidR="00545E8A" w:rsidTr="00F573DA">
        <w:tc>
          <w:tcPr>
            <w:tcW w:w="4926" w:type="dxa"/>
          </w:tcPr>
          <w:p w:rsidR="00545E8A" w:rsidRDefault="00545E8A" w:rsidP="006021CB">
            <w:pPr>
              <w:jc w:val="both"/>
              <w:rPr>
                <w:rFonts w:ascii="Times New Roman" w:hAnsi="Times New Roman" w:cs="Times New Roman"/>
                <w:sz w:val="24"/>
                <w:szCs w:val="24"/>
              </w:rPr>
            </w:pPr>
            <w:r>
              <w:rPr>
                <w:rFonts w:ascii="Times New Roman" w:hAnsi="Times New Roman" w:cs="Times New Roman"/>
                <w:sz w:val="24"/>
                <w:szCs w:val="24"/>
              </w:rPr>
              <w:t>Внимание органов местного самоуправления</w:t>
            </w:r>
            <w:r w:rsidR="00BC2793">
              <w:rPr>
                <w:rFonts w:ascii="Times New Roman" w:hAnsi="Times New Roman" w:cs="Times New Roman"/>
                <w:sz w:val="24"/>
                <w:szCs w:val="24"/>
              </w:rPr>
              <w:t xml:space="preserve"> к вопросам укрепления законности и правопорядка</w:t>
            </w:r>
          </w:p>
        </w:tc>
        <w:tc>
          <w:tcPr>
            <w:tcW w:w="4927" w:type="dxa"/>
          </w:tcPr>
          <w:p w:rsidR="00545E8A" w:rsidRDefault="00545E8A" w:rsidP="006021CB">
            <w:pPr>
              <w:jc w:val="both"/>
              <w:rPr>
                <w:rFonts w:ascii="Times New Roman" w:hAnsi="Times New Roman" w:cs="Times New Roman"/>
                <w:sz w:val="24"/>
                <w:szCs w:val="24"/>
              </w:rPr>
            </w:pPr>
          </w:p>
        </w:tc>
      </w:tr>
      <w:tr w:rsidR="00BC2793" w:rsidTr="00F573DA">
        <w:tc>
          <w:tcPr>
            <w:tcW w:w="4926" w:type="dxa"/>
          </w:tcPr>
          <w:p w:rsidR="00BC2793" w:rsidRDefault="00BC2793" w:rsidP="006021CB">
            <w:pPr>
              <w:jc w:val="both"/>
              <w:rPr>
                <w:rFonts w:ascii="Times New Roman" w:hAnsi="Times New Roman" w:cs="Times New Roman"/>
                <w:sz w:val="24"/>
                <w:szCs w:val="24"/>
              </w:rPr>
            </w:pPr>
            <w:r>
              <w:rPr>
                <w:rFonts w:ascii="Times New Roman" w:hAnsi="Times New Roman" w:cs="Times New Roman"/>
                <w:sz w:val="24"/>
                <w:szCs w:val="24"/>
              </w:rPr>
              <w:t>Реализация на территории поселения</w:t>
            </w:r>
            <w:r w:rsidR="00D847B0">
              <w:rPr>
                <w:rFonts w:ascii="Times New Roman" w:hAnsi="Times New Roman" w:cs="Times New Roman"/>
                <w:sz w:val="24"/>
                <w:szCs w:val="24"/>
              </w:rPr>
              <w:t xml:space="preserve"> </w:t>
            </w:r>
            <w:r w:rsidR="00930416">
              <w:rPr>
                <w:rFonts w:ascii="Times New Roman" w:hAnsi="Times New Roman" w:cs="Times New Roman"/>
                <w:sz w:val="24"/>
                <w:szCs w:val="24"/>
              </w:rPr>
              <w:t>программ по профилактике борьбы с преступностью</w:t>
            </w:r>
          </w:p>
        </w:tc>
        <w:tc>
          <w:tcPr>
            <w:tcW w:w="4927" w:type="dxa"/>
          </w:tcPr>
          <w:p w:rsidR="00BC2793" w:rsidRDefault="00BC2793" w:rsidP="006021CB">
            <w:pPr>
              <w:jc w:val="both"/>
              <w:rPr>
                <w:rFonts w:ascii="Times New Roman" w:hAnsi="Times New Roman" w:cs="Times New Roman"/>
                <w:sz w:val="24"/>
                <w:szCs w:val="24"/>
              </w:rPr>
            </w:pPr>
          </w:p>
        </w:tc>
      </w:tr>
    </w:tbl>
    <w:p w:rsidR="008D10D0" w:rsidRPr="00F573DA" w:rsidRDefault="00570C0F" w:rsidP="00570C0F">
      <w:pPr>
        <w:spacing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выделяются стратегические цели и задачи:</w:t>
      </w:r>
    </w:p>
    <w:p w:rsidR="008D10D0" w:rsidRDefault="00570C0F" w:rsidP="00570C0F">
      <w:pPr>
        <w:spacing w:line="240" w:lineRule="auto"/>
        <w:jc w:val="both"/>
        <w:rPr>
          <w:rFonts w:ascii="Times New Roman" w:hAnsi="Times New Roman" w:cs="Times New Roman"/>
          <w:sz w:val="24"/>
          <w:szCs w:val="24"/>
        </w:rPr>
      </w:pPr>
      <w:r w:rsidRPr="00570C0F">
        <w:rPr>
          <w:rFonts w:ascii="Times New Roman" w:hAnsi="Times New Roman" w:cs="Times New Roman"/>
          <w:sz w:val="24"/>
          <w:szCs w:val="24"/>
        </w:rPr>
        <w:lastRenderedPageBreak/>
        <w:t>Цели:</w:t>
      </w:r>
    </w:p>
    <w:p w:rsidR="00570C0F" w:rsidRDefault="00570C0F" w:rsidP="00570C0F">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Снижение общего уровня преступности и уровня преступности среди несовершеннолетних.</w:t>
      </w:r>
    </w:p>
    <w:p w:rsidR="00570C0F" w:rsidRDefault="00570C0F" w:rsidP="00570C0F">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Борьба с наркоманией и алкоголизацией населения, в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.ч</w:t>
      </w:r>
      <w:proofErr w:type="spellEnd"/>
      <w:proofErr w:type="gramEnd"/>
      <w:r>
        <w:rPr>
          <w:rFonts w:ascii="Times New Roman" w:hAnsi="Times New Roman" w:cs="Times New Roman"/>
          <w:sz w:val="24"/>
          <w:szCs w:val="24"/>
        </w:rPr>
        <w:t xml:space="preserve"> несовершеннолетних.</w:t>
      </w:r>
    </w:p>
    <w:p w:rsidR="00570C0F" w:rsidRDefault="00570C0F" w:rsidP="00570C0F">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Пресечение и предупреждение эко</w:t>
      </w:r>
      <w:r w:rsidR="00BF6DEE">
        <w:rPr>
          <w:rFonts w:ascii="Times New Roman" w:hAnsi="Times New Roman" w:cs="Times New Roman"/>
          <w:sz w:val="24"/>
          <w:szCs w:val="24"/>
        </w:rPr>
        <w:t>номических,</w:t>
      </w:r>
      <w:r>
        <w:rPr>
          <w:rFonts w:ascii="Times New Roman" w:hAnsi="Times New Roman" w:cs="Times New Roman"/>
          <w:sz w:val="24"/>
          <w:szCs w:val="24"/>
        </w:rPr>
        <w:t xml:space="preserve">  налоговых преступлений, противодействие коррупции.</w:t>
      </w:r>
    </w:p>
    <w:p w:rsidR="00570C0F" w:rsidRDefault="00570C0F" w:rsidP="00570C0F">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дорожного движения.</w:t>
      </w:r>
    </w:p>
    <w:p w:rsidR="00570C0F" w:rsidRDefault="00570C0F" w:rsidP="00570C0F">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Снижение риска возникновения чрезвычайных ситуаций.</w:t>
      </w:r>
    </w:p>
    <w:p w:rsidR="00570C0F" w:rsidRDefault="00570C0F" w:rsidP="00570C0F">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097A6A" w:rsidRDefault="00570C0F" w:rsidP="00DD7F22">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Улучшение </w:t>
      </w:r>
      <w:proofErr w:type="gramStart"/>
      <w:r>
        <w:rPr>
          <w:rFonts w:ascii="Times New Roman" w:hAnsi="Times New Roman" w:cs="Times New Roman"/>
          <w:sz w:val="24"/>
          <w:szCs w:val="24"/>
        </w:rPr>
        <w:t>координации взаимодействия органов местного самоуправления поселения</w:t>
      </w:r>
      <w:proofErr w:type="gramEnd"/>
      <w:r>
        <w:rPr>
          <w:rFonts w:ascii="Times New Roman" w:hAnsi="Times New Roman" w:cs="Times New Roman"/>
          <w:sz w:val="24"/>
          <w:szCs w:val="24"/>
        </w:rPr>
        <w:t xml:space="preserve"> с правоохранительными органами</w:t>
      </w:r>
      <w:r w:rsidR="00097A6A">
        <w:rPr>
          <w:rFonts w:ascii="Times New Roman" w:hAnsi="Times New Roman" w:cs="Times New Roman"/>
          <w:sz w:val="24"/>
          <w:szCs w:val="24"/>
        </w:rPr>
        <w:t>.</w:t>
      </w:r>
    </w:p>
    <w:p w:rsidR="00235CA6" w:rsidRDefault="00097A6A" w:rsidP="00DD7F22">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новых программ по профилактике борьбы </w:t>
      </w:r>
      <w:r w:rsidR="00235CA6">
        <w:rPr>
          <w:rFonts w:ascii="Times New Roman" w:hAnsi="Times New Roman" w:cs="Times New Roman"/>
          <w:sz w:val="24"/>
          <w:szCs w:val="24"/>
        </w:rPr>
        <w:t>с преступностью.</w:t>
      </w:r>
    </w:p>
    <w:p w:rsidR="00223579" w:rsidRDefault="00223579" w:rsidP="00DD7F22">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Вовлечение молодежи в ДОД.</w:t>
      </w:r>
    </w:p>
    <w:p w:rsidR="00DD7F22" w:rsidRDefault="00223579" w:rsidP="00DD7F22">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работы правоохранительных органов.</w:t>
      </w:r>
    </w:p>
    <w:p w:rsidR="00DD7F22" w:rsidRDefault="00DD7F22" w:rsidP="00DD7F22">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комплекса мер по борьбе с молодежной преступностью:</w:t>
      </w:r>
    </w:p>
    <w:p w:rsidR="00570C0F" w:rsidRPr="00DD7F22" w:rsidRDefault="00DD7F22" w:rsidP="00DD7F22">
      <w:pPr>
        <w:spacing w:line="240" w:lineRule="auto"/>
        <w:jc w:val="both"/>
        <w:rPr>
          <w:rFonts w:ascii="Times New Roman" w:hAnsi="Times New Roman" w:cs="Times New Roman"/>
          <w:sz w:val="24"/>
          <w:szCs w:val="24"/>
        </w:rPr>
      </w:pPr>
      <w:r>
        <w:rPr>
          <w:rFonts w:ascii="Times New Roman" w:hAnsi="Times New Roman" w:cs="Times New Roman"/>
          <w:sz w:val="24"/>
          <w:szCs w:val="24"/>
        </w:rPr>
        <w:t>Дальнейшее развитие спортивной, культурно-досуговой деятельности. Пропаганда здорового образа жизни.</w:t>
      </w:r>
    </w:p>
    <w:p w:rsidR="008D10D0" w:rsidRDefault="00607E41" w:rsidP="00607E41">
      <w:pPr>
        <w:spacing w:line="240" w:lineRule="auto"/>
        <w:rPr>
          <w:rFonts w:ascii="Times New Roman" w:hAnsi="Times New Roman" w:cs="Times New Roman"/>
          <w:sz w:val="24"/>
          <w:szCs w:val="24"/>
        </w:rPr>
      </w:pPr>
      <w:r w:rsidRPr="00607E41">
        <w:rPr>
          <w:rFonts w:ascii="Times New Roman" w:hAnsi="Times New Roman" w:cs="Times New Roman"/>
          <w:sz w:val="24"/>
          <w:szCs w:val="24"/>
        </w:rPr>
        <w:t xml:space="preserve">Анализ </w:t>
      </w:r>
      <w:r>
        <w:rPr>
          <w:rFonts w:ascii="Times New Roman" w:hAnsi="Times New Roman" w:cs="Times New Roman"/>
          <w:sz w:val="24"/>
          <w:szCs w:val="24"/>
        </w:rPr>
        <w:t>развития здравоохранения на территории поселения.</w:t>
      </w:r>
    </w:p>
    <w:tbl>
      <w:tblPr>
        <w:tblStyle w:val="a4"/>
        <w:tblW w:w="0" w:type="auto"/>
        <w:tblLook w:val="04A0" w:firstRow="1" w:lastRow="0" w:firstColumn="1" w:lastColumn="0" w:noHBand="0" w:noVBand="1"/>
      </w:tblPr>
      <w:tblGrid>
        <w:gridCol w:w="4926"/>
        <w:gridCol w:w="4927"/>
      </w:tblGrid>
      <w:tr w:rsidR="00636B36" w:rsidTr="00636B36">
        <w:tc>
          <w:tcPr>
            <w:tcW w:w="4926" w:type="dxa"/>
          </w:tcPr>
          <w:p w:rsidR="00636B36" w:rsidRDefault="00636B36" w:rsidP="00607E41">
            <w:pPr>
              <w:rPr>
                <w:rFonts w:ascii="Times New Roman" w:hAnsi="Times New Roman" w:cs="Times New Roman"/>
                <w:sz w:val="24"/>
                <w:szCs w:val="24"/>
              </w:rPr>
            </w:pPr>
            <w:r>
              <w:rPr>
                <w:rFonts w:ascii="Times New Roman" w:hAnsi="Times New Roman" w:cs="Times New Roman"/>
                <w:sz w:val="24"/>
                <w:szCs w:val="24"/>
              </w:rPr>
              <w:t>Преимущества</w:t>
            </w:r>
          </w:p>
        </w:tc>
        <w:tc>
          <w:tcPr>
            <w:tcW w:w="4927" w:type="dxa"/>
          </w:tcPr>
          <w:p w:rsidR="00636B36" w:rsidRDefault="00DE1222" w:rsidP="00607E41">
            <w:pPr>
              <w:rPr>
                <w:rFonts w:ascii="Times New Roman" w:hAnsi="Times New Roman" w:cs="Times New Roman"/>
                <w:sz w:val="24"/>
                <w:szCs w:val="24"/>
              </w:rPr>
            </w:pPr>
            <w:r>
              <w:rPr>
                <w:rFonts w:ascii="Times New Roman" w:hAnsi="Times New Roman" w:cs="Times New Roman"/>
                <w:sz w:val="24"/>
                <w:szCs w:val="24"/>
              </w:rPr>
              <w:t>Недостатки</w:t>
            </w:r>
          </w:p>
        </w:tc>
      </w:tr>
      <w:tr w:rsidR="00636B36" w:rsidTr="00636B36">
        <w:tc>
          <w:tcPr>
            <w:tcW w:w="4926" w:type="dxa"/>
          </w:tcPr>
          <w:p w:rsidR="00636B36" w:rsidRDefault="002F001A" w:rsidP="006021CB">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действует </w:t>
            </w:r>
            <w:r w:rsidR="006021CB">
              <w:rPr>
                <w:rFonts w:ascii="Times New Roman" w:hAnsi="Times New Roman" w:cs="Times New Roman"/>
                <w:sz w:val="24"/>
                <w:szCs w:val="24"/>
              </w:rPr>
              <w:t>ОГБУЗ Амбулатория п. Кропоткин.</w:t>
            </w:r>
          </w:p>
        </w:tc>
        <w:tc>
          <w:tcPr>
            <w:tcW w:w="4927" w:type="dxa"/>
          </w:tcPr>
          <w:p w:rsidR="00636B36" w:rsidRDefault="00222647" w:rsidP="006021CB">
            <w:pPr>
              <w:jc w:val="both"/>
              <w:rPr>
                <w:rFonts w:ascii="Times New Roman" w:hAnsi="Times New Roman" w:cs="Times New Roman"/>
                <w:sz w:val="24"/>
                <w:szCs w:val="24"/>
              </w:rPr>
            </w:pPr>
            <w:r>
              <w:rPr>
                <w:rFonts w:ascii="Times New Roman" w:hAnsi="Times New Roman" w:cs="Times New Roman"/>
                <w:sz w:val="24"/>
                <w:szCs w:val="24"/>
              </w:rPr>
              <w:t>Высокий уровень заболеваемости населения.</w:t>
            </w:r>
          </w:p>
        </w:tc>
      </w:tr>
      <w:tr w:rsidR="006021CB" w:rsidTr="00636B36">
        <w:tc>
          <w:tcPr>
            <w:tcW w:w="4926" w:type="dxa"/>
          </w:tcPr>
          <w:p w:rsidR="006021CB" w:rsidRDefault="006021CB" w:rsidP="006021CB">
            <w:pPr>
              <w:jc w:val="both"/>
              <w:rPr>
                <w:rFonts w:ascii="Times New Roman" w:hAnsi="Times New Roman" w:cs="Times New Roman"/>
                <w:sz w:val="24"/>
                <w:szCs w:val="24"/>
              </w:rPr>
            </w:pPr>
            <w:r>
              <w:rPr>
                <w:rFonts w:ascii="Times New Roman" w:hAnsi="Times New Roman" w:cs="Times New Roman"/>
                <w:sz w:val="24"/>
                <w:szCs w:val="24"/>
              </w:rPr>
              <w:t>Обеспеченность квалифицированными работниками (средний медицинский персонал)</w:t>
            </w:r>
          </w:p>
        </w:tc>
        <w:tc>
          <w:tcPr>
            <w:tcW w:w="4927" w:type="dxa"/>
          </w:tcPr>
          <w:p w:rsidR="006021CB" w:rsidRDefault="00222647" w:rsidP="006021CB">
            <w:pPr>
              <w:jc w:val="both"/>
              <w:rPr>
                <w:rFonts w:ascii="Times New Roman" w:hAnsi="Times New Roman" w:cs="Times New Roman"/>
                <w:sz w:val="24"/>
                <w:szCs w:val="24"/>
              </w:rPr>
            </w:pPr>
            <w:r>
              <w:rPr>
                <w:rFonts w:ascii="Times New Roman" w:hAnsi="Times New Roman" w:cs="Times New Roman"/>
                <w:sz w:val="24"/>
                <w:szCs w:val="24"/>
              </w:rPr>
              <w:t>Низкая продолжительность жизни</w:t>
            </w:r>
          </w:p>
        </w:tc>
      </w:tr>
      <w:tr w:rsidR="006021CB" w:rsidTr="00636B36">
        <w:tc>
          <w:tcPr>
            <w:tcW w:w="4926" w:type="dxa"/>
          </w:tcPr>
          <w:p w:rsidR="006021CB" w:rsidRDefault="006021CB" w:rsidP="006021CB">
            <w:pPr>
              <w:jc w:val="both"/>
              <w:rPr>
                <w:rFonts w:ascii="Times New Roman" w:hAnsi="Times New Roman" w:cs="Times New Roman"/>
                <w:sz w:val="24"/>
                <w:szCs w:val="24"/>
              </w:rPr>
            </w:pPr>
            <w:r>
              <w:rPr>
                <w:rFonts w:ascii="Times New Roman" w:hAnsi="Times New Roman" w:cs="Times New Roman"/>
                <w:sz w:val="24"/>
                <w:szCs w:val="24"/>
              </w:rPr>
              <w:t>Обеспечение реализации мероприятий по увеличению продолжительности жизни населения за счет сокращения заболеваемости</w:t>
            </w:r>
          </w:p>
        </w:tc>
        <w:tc>
          <w:tcPr>
            <w:tcW w:w="4927" w:type="dxa"/>
          </w:tcPr>
          <w:p w:rsidR="006021CB" w:rsidRDefault="00222647" w:rsidP="006021CB">
            <w:pPr>
              <w:jc w:val="both"/>
              <w:rPr>
                <w:rFonts w:ascii="Times New Roman" w:hAnsi="Times New Roman" w:cs="Times New Roman"/>
                <w:sz w:val="24"/>
                <w:szCs w:val="24"/>
              </w:rPr>
            </w:pPr>
            <w:r>
              <w:rPr>
                <w:rFonts w:ascii="Times New Roman" w:hAnsi="Times New Roman" w:cs="Times New Roman"/>
                <w:sz w:val="24"/>
                <w:szCs w:val="24"/>
              </w:rPr>
              <w:t>Слабое материально-техническое состояние</w:t>
            </w:r>
          </w:p>
        </w:tc>
      </w:tr>
      <w:tr w:rsidR="005D62F9" w:rsidTr="00636B36">
        <w:tc>
          <w:tcPr>
            <w:tcW w:w="4926" w:type="dxa"/>
          </w:tcPr>
          <w:p w:rsidR="005D62F9" w:rsidRDefault="00222647" w:rsidP="006021CB">
            <w:pPr>
              <w:jc w:val="both"/>
              <w:rPr>
                <w:rFonts w:ascii="Times New Roman" w:hAnsi="Times New Roman" w:cs="Times New Roman"/>
                <w:sz w:val="24"/>
                <w:szCs w:val="24"/>
              </w:rPr>
            </w:pPr>
            <w:r>
              <w:rPr>
                <w:rFonts w:ascii="Times New Roman" w:hAnsi="Times New Roman" w:cs="Times New Roman"/>
                <w:sz w:val="24"/>
                <w:szCs w:val="24"/>
              </w:rPr>
              <w:t>Дальнейшее укрепление материально-технической базы</w:t>
            </w:r>
          </w:p>
        </w:tc>
        <w:tc>
          <w:tcPr>
            <w:tcW w:w="4927" w:type="dxa"/>
          </w:tcPr>
          <w:p w:rsidR="005D62F9" w:rsidRDefault="00222647" w:rsidP="006021CB">
            <w:pPr>
              <w:jc w:val="both"/>
              <w:rPr>
                <w:rFonts w:ascii="Times New Roman" w:hAnsi="Times New Roman" w:cs="Times New Roman"/>
                <w:sz w:val="24"/>
                <w:szCs w:val="24"/>
              </w:rPr>
            </w:pPr>
            <w:r>
              <w:rPr>
                <w:rFonts w:ascii="Times New Roman" w:hAnsi="Times New Roman" w:cs="Times New Roman"/>
                <w:sz w:val="24"/>
                <w:szCs w:val="24"/>
              </w:rPr>
              <w:t>Снижение уровня финансирования здравоохранения на государственном и областном уровнях</w:t>
            </w:r>
          </w:p>
        </w:tc>
      </w:tr>
    </w:tbl>
    <w:p w:rsidR="00607E41" w:rsidRPr="00607E41" w:rsidRDefault="00222647" w:rsidP="00222647">
      <w:pPr>
        <w:spacing w:line="240" w:lineRule="auto"/>
        <w:rPr>
          <w:rFonts w:ascii="Times New Roman" w:hAnsi="Times New Roman" w:cs="Times New Roman"/>
          <w:sz w:val="24"/>
          <w:szCs w:val="24"/>
        </w:rPr>
      </w:pPr>
      <w:r>
        <w:rPr>
          <w:rFonts w:ascii="Times New Roman" w:hAnsi="Times New Roman" w:cs="Times New Roman"/>
          <w:sz w:val="24"/>
          <w:szCs w:val="24"/>
        </w:rPr>
        <w:t>В результате выделяются стратегические цели и задачи:</w:t>
      </w:r>
    </w:p>
    <w:p w:rsidR="008D10D0" w:rsidRDefault="00222647" w:rsidP="00222647">
      <w:pPr>
        <w:spacing w:line="240" w:lineRule="auto"/>
        <w:rPr>
          <w:rFonts w:ascii="Times New Roman" w:hAnsi="Times New Roman" w:cs="Times New Roman"/>
          <w:sz w:val="24"/>
          <w:szCs w:val="24"/>
        </w:rPr>
      </w:pPr>
      <w:r w:rsidRPr="00222647">
        <w:rPr>
          <w:rFonts w:ascii="Times New Roman" w:hAnsi="Times New Roman" w:cs="Times New Roman"/>
          <w:sz w:val="24"/>
          <w:szCs w:val="24"/>
        </w:rPr>
        <w:t>Цели:</w:t>
      </w:r>
    </w:p>
    <w:p w:rsidR="00222647" w:rsidRDefault="00222647" w:rsidP="00222647">
      <w:pPr>
        <w:pStyle w:val="a3"/>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Повышение качества предоставляемых медицинских услуг</w:t>
      </w:r>
      <w:r w:rsidR="000508BC">
        <w:rPr>
          <w:rFonts w:ascii="Times New Roman" w:hAnsi="Times New Roman" w:cs="Times New Roman"/>
          <w:sz w:val="24"/>
          <w:szCs w:val="24"/>
        </w:rPr>
        <w:t>.</w:t>
      </w:r>
    </w:p>
    <w:p w:rsidR="000508BC" w:rsidRDefault="000508BC" w:rsidP="00222647">
      <w:pPr>
        <w:pStyle w:val="a3"/>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Совершенствование профилактической направленности учреждения здравоохранения.</w:t>
      </w:r>
    </w:p>
    <w:p w:rsidR="000508BC" w:rsidRDefault="000508BC" w:rsidP="00222647">
      <w:pPr>
        <w:pStyle w:val="a3"/>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Снижение уровня смертности в трудоспособном возрасте.</w:t>
      </w:r>
    </w:p>
    <w:p w:rsidR="000508BC" w:rsidRDefault="000508BC" w:rsidP="000508BC">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0508BC" w:rsidRDefault="000508BC" w:rsidP="000508BC">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квалификации медицинского работника.</w:t>
      </w:r>
    </w:p>
    <w:p w:rsidR="000508BC" w:rsidRDefault="000508BC" w:rsidP="000508BC">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Полный охват населения флюорографическим обследованием.</w:t>
      </w:r>
    </w:p>
    <w:p w:rsidR="000508BC" w:rsidRPr="000508BC" w:rsidRDefault="000508BC" w:rsidP="000508BC">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мероприятий в рамках целевых программ, направленных на предупреждение заболеваемости населения.</w:t>
      </w:r>
    </w:p>
    <w:p w:rsidR="000508BC" w:rsidRDefault="00A51821" w:rsidP="000508BC">
      <w:pPr>
        <w:spacing w:line="240" w:lineRule="auto"/>
        <w:rPr>
          <w:rFonts w:ascii="Times New Roman" w:hAnsi="Times New Roman" w:cs="Times New Roman"/>
          <w:sz w:val="24"/>
          <w:szCs w:val="24"/>
        </w:rPr>
      </w:pPr>
      <w:r>
        <w:rPr>
          <w:rFonts w:ascii="Times New Roman" w:hAnsi="Times New Roman" w:cs="Times New Roman"/>
          <w:sz w:val="24"/>
          <w:szCs w:val="24"/>
        </w:rPr>
        <w:t>Анализ демографического развития поселения.</w:t>
      </w:r>
    </w:p>
    <w:tbl>
      <w:tblPr>
        <w:tblStyle w:val="a4"/>
        <w:tblW w:w="0" w:type="auto"/>
        <w:tblLook w:val="04A0" w:firstRow="1" w:lastRow="0" w:firstColumn="1" w:lastColumn="0" w:noHBand="0" w:noVBand="1"/>
      </w:tblPr>
      <w:tblGrid>
        <w:gridCol w:w="4926"/>
        <w:gridCol w:w="4927"/>
      </w:tblGrid>
      <w:tr w:rsidR="00A51821" w:rsidTr="00A51821">
        <w:tc>
          <w:tcPr>
            <w:tcW w:w="4926" w:type="dxa"/>
          </w:tcPr>
          <w:p w:rsidR="00A51821" w:rsidRDefault="00A51821" w:rsidP="000508BC">
            <w:pPr>
              <w:rPr>
                <w:rFonts w:ascii="Times New Roman" w:hAnsi="Times New Roman" w:cs="Times New Roman"/>
                <w:sz w:val="24"/>
                <w:szCs w:val="24"/>
              </w:rPr>
            </w:pPr>
            <w:r>
              <w:rPr>
                <w:rFonts w:ascii="Times New Roman" w:hAnsi="Times New Roman" w:cs="Times New Roman"/>
                <w:sz w:val="24"/>
                <w:szCs w:val="24"/>
              </w:rPr>
              <w:t>Преимущества</w:t>
            </w:r>
          </w:p>
        </w:tc>
        <w:tc>
          <w:tcPr>
            <w:tcW w:w="4927" w:type="dxa"/>
          </w:tcPr>
          <w:p w:rsidR="00A51821" w:rsidRDefault="00A51821" w:rsidP="000508BC">
            <w:pPr>
              <w:rPr>
                <w:rFonts w:ascii="Times New Roman" w:hAnsi="Times New Roman" w:cs="Times New Roman"/>
                <w:sz w:val="24"/>
                <w:szCs w:val="24"/>
              </w:rPr>
            </w:pPr>
            <w:r>
              <w:rPr>
                <w:rFonts w:ascii="Times New Roman" w:hAnsi="Times New Roman" w:cs="Times New Roman"/>
                <w:sz w:val="24"/>
                <w:szCs w:val="24"/>
              </w:rPr>
              <w:t>Недостатки</w:t>
            </w:r>
          </w:p>
        </w:tc>
      </w:tr>
      <w:tr w:rsidR="00A51821" w:rsidTr="00A51821">
        <w:tc>
          <w:tcPr>
            <w:tcW w:w="4926"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 xml:space="preserve">Устойчивые темпы </w:t>
            </w:r>
            <w:proofErr w:type="gramStart"/>
            <w:r>
              <w:rPr>
                <w:rFonts w:ascii="Times New Roman" w:hAnsi="Times New Roman" w:cs="Times New Roman"/>
                <w:sz w:val="24"/>
                <w:szCs w:val="24"/>
              </w:rPr>
              <w:t>повышения уровня жизни населения поселения</w:t>
            </w:r>
            <w:proofErr w:type="gramEnd"/>
          </w:p>
        </w:tc>
        <w:tc>
          <w:tcPr>
            <w:tcW w:w="4927"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Уменьшение численности населения</w:t>
            </w:r>
          </w:p>
        </w:tc>
      </w:tr>
      <w:tr w:rsidR="00A51821" w:rsidTr="00A51821">
        <w:tc>
          <w:tcPr>
            <w:tcW w:w="4926"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lastRenderedPageBreak/>
              <w:t>Пропаганда семейных ценностей и здорового образа жизни</w:t>
            </w:r>
          </w:p>
        </w:tc>
        <w:tc>
          <w:tcPr>
            <w:tcW w:w="4927"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Старение населения</w:t>
            </w:r>
          </w:p>
          <w:p w:rsidR="00A51821" w:rsidRDefault="00A51821" w:rsidP="00A51821">
            <w:pPr>
              <w:jc w:val="both"/>
              <w:rPr>
                <w:rFonts w:ascii="Times New Roman" w:hAnsi="Times New Roman" w:cs="Times New Roman"/>
                <w:sz w:val="24"/>
                <w:szCs w:val="24"/>
              </w:rPr>
            </w:pPr>
          </w:p>
        </w:tc>
      </w:tr>
      <w:tr w:rsidR="00A51821" w:rsidTr="00A51821">
        <w:tc>
          <w:tcPr>
            <w:tcW w:w="4926"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Принятие реальных мер по улучшению демографической политики на федеральном, областном и районном уровне</w:t>
            </w:r>
          </w:p>
        </w:tc>
        <w:tc>
          <w:tcPr>
            <w:tcW w:w="4927"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Высокий уровень смертности</w:t>
            </w:r>
          </w:p>
        </w:tc>
      </w:tr>
      <w:tr w:rsidR="00A51821" w:rsidTr="00A51821">
        <w:tc>
          <w:tcPr>
            <w:tcW w:w="4926"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Рост благосостояния населения</w:t>
            </w:r>
          </w:p>
        </w:tc>
        <w:tc>
          <w:tcPr>
            <w:tcW w:w="4927"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Низкий уровень рождаемости</w:t>
            </w:r>
          </w:p>
        </w:tc>
      </w:tr>
      <w:tr w:rsidR="00A51821" w:rsidTr="00A51821">
        <w:tc>
          <w:tcPr>
            <w:tcW w:w="4926"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Закрепление трудоспособного населения  и молодежи в поселении через создание дополнительных рабочих мест</w:t>
            </w:r>
          </w:p>
        </w:tc>
        <w:tc>
          <w:tcPr>
            <w:tcW w:w="4927"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 xml:space="preserve">Отсутствие перспектив карьерного роста приводит к уменьшению трудоспособного населения </w:t>
            </w:r>
          </w:p>
        </w:tc>
      </w:tr>
      <w:tr w:rsidR="00A51821" w:rsidTr="00A51821">
        <w:tc>
          <w:tcPr>
            <w:tcW w:w="4926" w:type="dxa"/>
          </w:tcPr>
          <w:p w:rsidR="00A51821" w:rsidRDefault="00A51821" w:rsidP="00A51821">
            <w:pPr>
              <w:jc w:val="both"/>
              <w:rPr>
                <w:rFonts w:ascii="Times New Roman" w:hAnsi="Times New Roman" w:cs="Times New Roman"/>
                <w:sz w:val="24"/>
                <w:szCs w:val="24"/>
              </w:rPr>
            </w:pPr>
            <w:r>
              <w:rPr>
                <w:rFonts w:ascii="Times New Roman" w:hAnsi="Times New Roman" w:cs="Times New Roman"/>
                <w:sz w:val="24"/>
                <w:szCs w:val="24"/>
              </w:rPr>
              <w:t>Обеспечение социальной защищенности населения репродуктивного возраста</w:t>
            </w:r>
          </w:p>
        </w:tc>
        <w:tc>
          <w:tcPr>
            <w:tcW w:w="4927" w:type="dxa"/>
          </w:tcPr>
          <w:p w:rsidR="00A51821" w:rsidRDefault="00A51821" w:rsidP="00A51821">
            <w:pPr>
              <w:jc w:val="both"/>
              <w:rPr>
                <w:rFonts w:ascii="Times New Roman" w:hAnsi="Times New Roman" w:cs="Times New Roman"/>
                <w:sz w:val="24"/>
                <w:szCs w:val="24"/>
              </w:rPr>
            </w:pPr>
          </w:p>
        </w:tc>
      </w:tr>
    </w:tbl>
    <w:p w:rsidR="00A51821" w:rsidRPr="000508BC" w:rsidRDefault="00A51821" w:rsidP="00A51821">
      <w:pPr>
        <w:spacing w:line="240" w:lineRule="auto"/>
        <w:rPr>
          <w:rFonts w:ascii="Times New Roman" w:hAnsi="Times New Roman" w:cs="Times New Roman"/>
          <w:sz w:val="24"/>
          <w:szCs w:val="24"/>
        </w:rPr>
      </w:pPr>
      <w:r>
        <w:rPr>
          <w:rFonts w:ascii="Times New Roman" w:hAnsi="Times New Roman" w:cs="Times New Roman"/>
          <w:sz w:val="24"/>
          <w:szCs w:val="24"/>
        </w:rPr>
        <w:t>В результате выделяются стратегические цели и задачи:</w:t>
      </w:r>
    </w:p>
    <w:p w:rsidR="00222647" w:rsidRDefault="00A51821" w:rsidP="00D5524C">
      <w:pPr>
        <w:spacing w:line="240" w:lineRule="auto"/>
        <w:jc w:val="both"/>
        <w:rPr>
          <w:rFonts w:ascii="Times New Roman" w:hAnsi="Times New Roman" w:cs="Times New Roman"/>
          <w:sz w:val="24"/>
          <w:szCs w:val="24"/>
        </w:rPr>
      </w:pPr>
      <w:r>
        <w:rPr>
          <w:rFonts w:ascii="Times New Roman" w:hAnsi="Times New Roman" w:cs="Times New Roman"/>
          <w:sz w:val="24"/>
          <w:szCs w:val="24"/>
        </w:rPr>
        <w:t>Цели:</w:t>
      </w:r>
    </w:p>
    <w:p w:rsidR="00A51821" w:rsidRDefault="00A51821" w:rsidP="00D5524C">
      <w:pPr>
        <w:pStyle w:val="a3"/>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Стабилизация численности населения городского поселения и формирование предпосылок к последующему росту.</w:t>
      </w:r>
    </w:p>
    <w:p w:rsidR="00A51821" w:rsidRDefault="00A51821" w:rsidP="00D5524C">
      <w:pPr>
        <w:pStyle w:val="a3"/>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средней ожидаемой продолжительности жизни.</w:t>
      </w:r>
    </w:p>
    <w:p w:rsidR="00A51821" w:rsidRDefault="00A51821" w:rsidP="00D5524C">
      <w:pPr>
        <w:pStyle w:val="a3"/>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миграционного прироста.</w:t>
      </w:r>
    </w:p>
    <w:p w:rsidR="00A51821" w:rsidRDefault="00A51821" w:rsidP="00D5524C">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A51821" w:rsidRDefault="00A51821" w:rsidP="00D5524C">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для семей условий жизнедеятельности, возможности воспитания в них нескольких детей.</w:t>
      </w:r>
    </w:p>
    <w:p w:rsidR="00A51821" w:rsidRDefault="00A51821" w:rsidP="00D5524C">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направленных на укрепление семейных традиций.</w:t>
      </w:r>
    </w:p>
    <w:p w:rsidR="00CE736B" w:rsidRDefault="00CE736B" w:rsidP="00D5524C">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развития культуры на территории поселения.</w:t>
      </w:r>
    </w:p>
    <w:tbl>
      <w:tblPr>
        <w:tblStyle w:val="a4"/>
        <w:tblW w:w="0" w:type="auto"/>
        <w:tblLook w:val="04A0" w:firstRow="1" w:lastRow="0" w:firstColumn="1" w:lastColumn="0" w:noHBand="0" w:noVBand="1"/>
      </w:tblPr>
      <w:tblGrid>
        <w:gridCol w:w="4926"/>
        <w:gridCol w:w="4927"/>
      </w:tblGrid>
      <w:tr w:rsidR="00CE736B" w:rsidTr="00CE736B">
        <w:tc>
          <w:tcPr>
            <w:tcW w:w="4926" w:type="dxa"/>
          </w:tcPr>
          <w:p w:rsidR="00CE736B" w:rsidRDefault="00CE736B" w:rsidP="00CE736B">
            <w:pPr>
              <w:rPr>
                <w:rFonts w:ascii="Times New Roman" w:hAnsi="Times New Roman" w:cs="Times New Roman"/>
                <w:sz w:val="24"/>
                <w:szCs w:val="24"/>
              </w:rPr>
            </w:pPr>
            <w:r>
              <w:rPr>
                <w:rFonts w:ascii="Times New Roman" w:hAnsi="Times New Roman" w:cs="Times New Roman"/>
                <w:sz w:val="24"/>
                <w:szCs w:val="24"/>
              </w:rPr>
              <w:t>Преимущества</w:t>
            </w:r>
          </w:p>
        </w:tc>
        <w:tc>
          <w:tcPr>
            <w:tcW w:w="4927" w:type="dxa"/>
          </w:tcPr>
          <w:p w:rsidR="00CE736B" w:rsidRDefault="00CE736B" w:rsidP="00CE736B">
            <w:pPr>
              <w:rPr>
                <w:rFonts w:ascii="Times New Roman" w:hAnsi="Times New Roman" w:cs="Times New Roman"/>
                <w:sz w:val="24"/>
                <w:szCs w:val="24"/>
              </w:rPr>
            </w:pPr>
            <w:r>
              <w:rPr>
                <w:rFonts w:ascii="Times New Roman" w:hAnsi="Times New Roman" w:cs="Times New Roman"/>
                <w:sz w:val="24"/>
                <w:szCs w:val="24"/>
              </w:rPr>
              <w:t>Недостатки</w:t>
            </w:r>
          </w:p>
        </w:tc>
      </w:tr>
      <w:tr w:rsidR="00CE736B" w:rsidTr="00CE736B">
        <w:tc>
          <w:tcPr>
            <w:tcW w:w="4926" w:type="dxa"/>
          </w:tcPr>
          <w:p w:rsidR="00CE736B" w:rsidRDefault="00A36CE4" w:rsidP="00A36CE4">
            <w:pPr>
              <w:jc w:val="both"/>
              <w:rPr>
                <w:rFonts w:ascii="Times New Roman" w:hAnsi="Times New Roman" w:cs="Times New Roman"/>
                <w:sz w:val="24"/>
                <w:szCs w:val="24"/>
              </w:rPr>
            </w:pPr>
            <w:r>
              <w:rPr>
                <w:rFonts w:ascii="Times New Roman" w:hAnsi="Times New Roman" w:cs="Times New Roman"/>
                <w:sz w:val="24"/>
                <w:szCs w:val="24"/>
              </w:rPr>
              <w:t>Наличие МКУК «Управление культуры администрации г. Бодайбо и района»</w:t>
            </w:r>
          </w:p>
        </w:tc>
        <w:tc>
          <w:tcPr>
            <w:tcW w:w="4927" w:type="dxa"/>
          </w:tcPr>
          <w:p w:rsidR="00CE736B" w:rsidRDefault="00A36CE4" w:rsidP="00A36CE4">
            <w:pPr>
              <w:jc w:val="both"/>
              <w:rPr>
                <w:rFonts w:ascii="Times New Roman" w:hAnsi="Times New Roman" w:cs="Times New Roman"/>
                <w:sz w:val="24"/>
                <w:szCs w:val="24"/>
              </w:rPr>
            </w:pPr>
            <w:r>
              <w:rPr>
                <w:rFonts w:ascii="Times New Roman" w:hAnsi="Times New Roman" w:cs="Times New Roman"/>
                <w:sz w:val="24"/>
                <w:szCs w:val="24"/>
              </w:rPr>
              <w:t>Отсутствие квалифицированных кадров.</w:t>
            </w:r>
          </w:p>
        </w:tc>
      </w:tr>
      <w:tr w:rsidR="00A36CE4" w:rsidTr="00CE736B">
        <w:tc>
          <w:tcPr>
            <w:tcW w:w="4926" w:type="dxa"/>
          </w:tcPr>
          <w:p w:rsidR="00A36CE4" w:rsidRDefault="00A36CE4" w:rsidP="00A36CE4">
            <w:pPr>
              <w:jc w:val="both"/>
              <w:rPr>
                <w:rFonts w:ascii="Times New Roman" w:hAnsi="Times New Roman" w:cs="Times New Roman"/>
                <w:sz w:val="24"/>
                <w:szCs w:val="24"/>
              </w:rPr>
            </w:pPr>
            <w:r>
              <w:rPr>
                <w:rFonts w:ascii="Times New Roman" w:hAnsi="Times New Roman" w:cs="Times New Roman"/>
                <w:sz w:val="24"/>
                <w:szCs w:val="24"/>
              </w:rPr>
              <w:t>Ежегодно в поселении укрепляется материально-техническая база учреждений культуры</w:t>
            </w:r>
          </w:p>
        </w:tc>
        <w:tc>
          <w:tcPr>
            <w:tcW w:w="4927" w:type="dxa"/>
          </w:tcPr>
          <w:p w:rsidR="00A36CE4" w:rsidRDefault="00A36CE4" w:rsidP="00A36CE4">
            <w:pPr>
              <w:jc w:val="both"/>
              <w:rPr>
                <w:rFonts w:ascii="Times New Roman" w:hAnsi="Times New Roman" w:cs="Times New Roman"/>
                <w:sz w:val="24"/>
                <w:szCs w:val="24"/>
              </w:rPr>
            </w:pPr>
            <w:r>
              <w:rPr>
                <w:rFonts w:ascii="Times New Roman" w:hAnsi="Times New Roman" w:cs="Times New Roman"/>
                <w:sz w:val="24"/>
                <w:szCs w:val="24"/>
              </w:rPr>
              <w:t>Угроза снижения финансирования сфер культуры и торможение ее дальнейшего развития</w:t>
            </w:r>
          </w:p>
        </w:tc>
      </w:tr>
      <w:tr w:rsidR="00A36CE4" w:rsidTr="00CE736B">
        <w:tc>
          <w:tcPr>
            <w:tcW w:w="4926" w:type="dxa"/>
          </w:tcPr>
          <w:p w:rsidR="00A36CE4" w:rsidRDefault="00A36CE4" w:rsidP="00A36CE4">
            <w:pPr>
              <w:jc w:val="both"/>
              <w:rPr>
                <w:rFonts w:ascii="Times New Roman" w:hAnsi="Times New Roman" w:cs="Times New Roman"/>
                <w:sz w:val="24"/>
                <w:szCs w:val="24"/>
              </w:rPr>
            </w:pPr>
            <w:r>
              <w:rPr>
                <w:rFonts w:ascii="Times New Roman" w:hAnsi="Times New Roman" w:cs="Times New Roman"/>
                <w:sz w:val="24"/>
                <w:szCs w:val="24"/>
              </w:rPr>
              <w:t>Ежегодная посильная помощь ОМС и других организаций учреждениям культуры в проведении праздников и торжественных мероприятий</w:t>
            </w:r>
          </w:p>
        </w:tc>
        <w:tc>
          <w:tcPr>
            <w:tcW w:w="4927" w:type="dxa"/>
          </w:tcPr>
          <w:p w:rsidR="00A36CE4" w:rsidRDefault="00A36CE4" w:rsidP="00A36CE4">
            <w:pPr>
              <w:jc w:val="both"/>
              <w:rPr>
                <w:rFonts w:ascii="Times New Roman" w:hAnsi="Times New Roman" w:cs="Times New Roman"/>
                <w:sz w:val="24"/>
                <w:szCs w:val="24"/>
              </w:rPr>
            </w:pPr>
          </w:p>
        </w:tc>
      </w:tr>
    </w:tbl>
    <w:p w:rsidR="00CE736B" w:rsidRDefault="00954918" w:rsidP="00954918">
      <w:pPr>
        <w:spacing w:line="240" w:lineRule="auto"/>
        <w:rPr>
          <w:rFonts w:ascii="Times New Roman" w:hAnsi="Times New Roman" w:cs="Times New Roman"/>
          <w:sz w:val="24"/>
          <w:szCs w:val="24"/>
        </w:rPr>
      </w:pPr>
      <w:r>
        <w:rPr>
          <w:rFonts w:ascii="Times New Roman" w:hAnsi="Times New Roman" w:cs="Times New Roman"/>
          <w:sz w:val="24"/>
          <w:szCs w:val="24"/>
        </w:rPr>
        <w:t>В результате выделяются стратегические цели и задачи:</w:t>
      </w:r>
    </w:p>
    <w:p w:rsidR="00CE736B" w:rsidRDefault="00954918" w:rsidP="00954918">
      <w:pPr>
        <w:spacing w:line="240" w:lineRule="auto"/>
        <w:rPr>
          <w:rFonts w:ascii="Times New Roman" w:hAnsi="Times New Roman" w:cs="Times New Roman"/>
          <w:sz w:val="24"/>
          <w:szCs w:val="24"/>
        </w:rPr>
      </w:pPr>
      <w:r>
        <w:rPr>
          <w:rFonts w:ascii="Times New Roman" w:hAnsi="Times New Roman" w:cs="Times New Roman"/>
          <w:sz w:val="24"/>
          <w:szCs w:val="24"/>
        </w:rPr>
        <w:t>Цели:</w:t>
      </w:r>
    </w:p>
    <w:p w:rsidR="00954918" w:rsidRDefault="00954918" w:rsidP="00954918">
      <w:pPr>
        <w:pStyle w:val="a3"/>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 культуры.</w:t>
      </w:r>
    </w:p>
    <w:p w:rsidR="00954918" w:rsidRDefault="00954918" w:rsidP="0043138A">
      <w:pPr>
        <w:pStyle w:val="a3"/>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социальной защищенности работников культуры и искусства и степени привлекательности профессии.</w:t>
      </w:r>
    </w:p>
    <w:p w:rsidR="00D5524C" w:rsidRDefault="00D5524C" w:rsidP="0043138A">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D5524C" w:rsidRDefault="00D5524C" w:rsidP="0043138A">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Сохранение культурной самобытности и наследия поселения, преемственности традиций.</w:t>
      </w:r>
    </w:p>
    <w:p w:rsidR="00D5524C" w:rsidRDefault="00D5524C" w:rsidP="0043138A">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Поиск инновационных форм культурного обслуживания населения.</w:t>
      </w:r>
    </w:p>
    <w:p w:rsidR="00D5524C" w:rsidRPr="00D5524C" w:rsidRDefault="00D5524C" w:rsidP="0043138A">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инвестиций в сферу культуры.</w:t>
      </w:r>
    </w:p>
    <w:p w:rsidR="00954918" w:rsidRDefault="00B20CCD" w:rsidP="00CE736B">
      <w:pPr>
        <w:spacing w:line="240" w:lineRule="auto"/>
        <w:rPr>
          <w:rFonts w:ascii="Times New Roman" w:hAnsi="Times New Roman" w:cs="Times New Roman"/>
          <w:sz w:val="24"/>
          <w:szCs w:val="24"/>
        </w:rPr>
      </w:pPr>
      <w:r>
        <w:rPr>
          <w:rFonts w:ascii="Times New Roman" w:hAnsi="Times New Roman" w:cs="Times New Roman"/>
          <w:sz w:val="24"/>
          <w:szCs w:val="24"/>
        </w:rPr>
        <w:t>Анализ развития образования на территории поселения.</w:t>
      </w:r>
    </w:p>
    <w:tbl>
      <w:tblPr>
        <w:tblStyle w:val="a4"/>
        <w:tblW w:w="0" w:type="auto"/>
        <w:tblLook w:val="04A0" w:firstRow="1" w:lastRow="0" w:firstColumn="1" w:lastColumn="0" w:noHBand="0" w:noVBand="1"/>
      </w:tblPr>
      <w:tblGrid>
        <w:gridCol w:w="4926"/>
        <w:gridCol w:w="4927"/>
      </w:tblGrid>
      <w:tr w:rsidR="00B20CCD" w:rsidTr="00B20CCD">
        <w:tc>
          <w:tcPr>
            <w:tcW w:w="4926" w:type="dxa"/>
          </w:tcPr>
          <w:p w:rsidR="00B20CCD" w:rsidRDefault="00B20CCD" w:rsidP="00CE736B">
            <w:pPr>
              <w:rPr>
                <w:rFonts w:ascii="Times New Roman" w:hAnsi="Times New Roman" w:cs="Times New Roman"/>
                <w:sz w:val="24"/>
                <w:szCs w:val="24"/>
              </w:rPr>
            </w:pPr>
            <w:r>
              <w:rPr>
                <w:rFonts w:ascii="Times New Roman" w:hAnsi="Times New Roman" w:cs="Times New Roman"/>
                <w:sz w:val="24"/>
                <w:szCs w:val="24"/>
              </w:rPr>
              <w:t xml:space="preserve">Преимущества </w:t>
            </w:r>
          </w:p>
        </w:tc>
        <w:tc>
          <w:tcPr>
            <w:tcW w:w="4927" w:type="dxa"/>
          </w:tcPr>
          <w:p w:rsidR="00B20CCD" w:rsidRDefault="00B20CCD" w:rsidP="00CE736B">
            <w:pPr>
              <w:rPr>
                <w:rFonts w:ascii="Times New Roman" w:hAnsi="Times New Roman" w:cs="Times New Roman"/>
                <w:sz w:val="24"/>
                <w:szCs w:val="24"/>
              </w:rPr>
            </w:pPr>
            <w:r>
              <w:rPr>
                <w:rFonts w:ascii="Times New Roman" w:hAnsi="Times New Roman" w:cs="Times New Roman"/>
                <w:sz w:val="24"/>
                <w:szCs w:val="24"/>
              </w:rPr>
              <w:t>Недостатки</w:t>
            </w:r>
          </w:p>
        </w:tc>
      </w:tr>
      <w:tr w:rsidR="00B20CCD" w:rsidTr="00B20CCD">
        <w:tc>
          <w:tcPr>
            <w:tcW w:w="4926" w:type="dxa"/>
          </w:tcPr>
          <w:p w:rsidR="00B20CCD" w:rsidRDefault="001F2E3E" w:rsidP="002445E1">
            <w:pPr>
              <w:jc w:val="both"/>
              <w:rPr>
                <w:rFonts w:ascii="Times New Roman" w:hAnsi="Times New Roman" w:cs="Times New Roman"/>
                <w:sz w:val="24"/>
                <w:szCs w:val="24"/>
              </w:rPr>
            </w:pPr>
            <w:proofErr w:type="gramStart"/>
            <w:r>
              <w:rPr>
                <w:rFonts w:ascii="Times New Roman" w:hAnsi="Times New Roman" w:cs="Times New Roman"/>
                <w:sz w:val="24"/>
                <w:szCs w:val="24"/>
              </w:rPr>
              <w:t>Доступность образовательных услуг</w:t>
            </w:r>
            <w:r w:rsidR="002445E1">
              <w:rPr>
                <w:rFonts w:ascii="Times New Roman" w:hAnsi="Times New Roman" w:cs="Times New Roman"/>
                <w:sz w:val="24"/>
                <w:szCs w:val="24"/>
              </w:rPr>
              <w:t xml:space="preserve"> (МДОУ </w:t>
            </w:r>
            <w:r w:rsidR="002445E1">
              <w:rPr>
                <w:rFonts w:ascii="Times New Roman" w:hAnsi="Times New Roman" w:cs="Times New Roman"/>
                <w:sz w:val="24"/>
                <w:szCs w:val="24"/>
              </w:rPr>
              <w:lastRenderedPageBreak/>
              <w:t>«Аленушка», МОУ Кропоткинская средняя школа».</w:t>
            </w:r>
            <w:proofErr w:type="gramEnd"/>
          </w:p>
        </w:tc>
        <w:tc>
          <w:tcPr>
            <w:tcW w:w="4927" w:type="dxa"/>
          </w:tcPr>
          <w:p w:rsidR="00B20CCD" w:rsidRDefault="001E7C01" w:rsidP="002445E1">
            <w:pPr>
              <w:jc w:val="both"/>
              <w:rPr>
                <w:rFonts w:ascii="Times New Roman" w:hAnsi="Times New Roman" w:cs="Times New Roman"/>
                <w:sz w:val="24"/>
                <w:szCs w:val="24"/>
              </w:rPr>
            </w:pPr>
            <w:r>
              <w:rPr>
                <w:rFonts w:ascii="Times New Roman" w:hAnsi="Times New Roman" w:cs="Times New Roman"/>
                <w:sz w:val="24"/>
                <w:szCs w:val="24"/>
              </w:rPr>
              <w:lastRenderedPageBreak/>
              <w:t>Неудовлетворительная материально-</w:t>
            </w:r>
            <w:r>
              <w:rPr>
                <w:rFonts w:ascii="Times New Roman" w:hAnsi="Times New Roman" w:cs="Times New Roman"/>
                <w:sz w:val="24"/>
                <w:szCs w:val="24"/>
              </w:rPr>
              <w:lastRenderedPageBreak/>
              <w:t>техническая база школ.</w:t>
            </w:r>
          </w:p>
        </w:tc>
      </w:tr>
      <w:tr w:rsidR="002445E1" w:rsidTr="00B20CCD">
        <w:tc>
          <w:tcPr>
            <w:tcW w:w="4926" w:type="dxa"/>
          </w:tcPr>
          <w:p w:rsidR="002445E1" w:rsidRDefault="002445E1" w:rsidP="002445E1">
            <w:pPr>
              <w:jc w:val="both"/>
              <w:rPr>
                <w:rFonts w:ascii="Times New Roman" w:hAnsi="Times New Roman" w:cs="Times New Roman"/>
                <w:sz w:val="24"/>
                <w:szCs w:val="24"/>
              </w:rPr>
            </w:pPr>
            <w:r>
              <w:rPr>
                <w:rFonts w:ascii="Times New Roman" w:hAnsi="Times New Roman" w:cs="Times New Roman"/>
                <w:sz w:val="24"/>
                <w:szCs w:val="24"/>
              </w:rPr>
              <w:lastRenderedPageBreak/>
              <w:t>Обеспеченность профессиональными кадрами</w:t>
            </w:r>
          </w:p>
        </w:tc>
        <w:tc>
          <w:tcPr>
            <w:tcW w:w="4927" w:type="dxa"/>
          </w:tcPr>
          <w:p w:rsidR="002445E1" w:rsidRDefault="001E7C01" w:rsidP="002445E1">
            <w:pPr>
              <w:jc w:val="both"/>
              <w:rPr>
                <w:rFonts w:ascii="Times New Roman" w:hAnsi="Times New Roman" w:cs="Times New Roman"/>
                <w:sz w:val="24"/>
                <w:szCs w:val="24"/>
              </w:rPr>
            </w:pPr>
            <w:r>
              <w:rPr>
                <w:rFonts w:ascii="Times New Roman" w:hAnsi="Times New Roman" w:cs="Times New Roman"/>
                <w:sz w:val="24"/>
                <w:szCs w:val="24"/>
              </w:rPr>
              <w:t>Нежелание молодых специалистов ехать работать в небольшие населенные пункты (городские и сельские поселения)</w:t>
            </w:r>
          </w:p>
        </w:tc>
      </w:tr>
      <w:tr w:rsidR="002445E1" w:rsidTr="00B20CCD">
        <w:tc>
          <w:tcPr>
            <w:tcW w:w="4926" w:type="dxa"/>
          </w:tcPr>
          <w:p w:rsidR="002445E1" w:rsidRDefault="002445E1" w:rsidP="002445E1">
            <w:pPr>
              <w:jc w:val="both"/>
              <w:rPr>
                <w:rFonts w:ascii="Times New Roman" w:hAnsi="Times New Roman" w:cs="Times New Roman"/>
                <w:sz w:val="24"/>
                <w:szCs w:val="24"/>
              </w:rPr>
            </w:pPr>
            <w:r>
              <w:rPr>
                <w:rFonts w:ascii="Times New Roman" w:hAnsi="Times New Roman" w:cs="Times New Roman"/>
                <w:sz w:val="24"/>
                <w:szCs w:val="24"/>
              </w:rPr>
              <w:t>Действует система социальной поддержки учащихся (питание, поддержка детей из малоимущих семей).</w:t>
            </w:r>
          </w:p>
        </w:tc>
        <w:tc>
          <w:tcPr>
            <w:tcW w:w="4927" w:type="dxa"/>
          </w:tcPr>
          <w:p w:rsidR="002445E1" w:rsidRDefault="001E7C01" w:rsidP="002445E1">
            <w:pPr>
              <w:jc w:val="both"/>
              <w:rPr>
                <w:rFonts w:ascii="Times New Roman" w:hAnsi="Times New Roman" w:cs="Times New Roman"/>
                <w:sz w:val="24"/>
                <w:szCs w:val="24"/>
              </w:rPr>
            </w:pPr>
            <w:r>
              <w:rPr>
                <w:rFonts w:ascii="Times New Roman" w:hAnsi="Times New Roman" w:cs="Times New Roman"/>
                <w:sz w:val="24"/>
                <w:szCs w:val="24"/>
              </w:rPr>
              <w:t>Слабая инвестиционная привлекательность сферы образования.</w:t>
            </w:r>
          </w:p>
        </w:tc>
      </w:tr>
      <w:tr w:rsidR="002445E1" w:rsidTr="00B20CCD">
        <w:tc>
          <w:tcPr>
            <w:tcW w:w="4926" w:type="dxa"/>
          </w:tcPr>
          <w:p w:rsidR="002445E1" w:rsidRDefault="002445E1" w:rsidP="002445E1">
            <w:pPr>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существующей материально-технической базы и ее развитие.</w:t>
            </w:r>
          </w:p>
        </w:tc>
        <w:tc>
          <w:tcPr>
            <w:tcW w:w="4927" w:type="dxa"/>
          </w:tcPr>
          <w:p w:rsidR="002445E1" w:rsidRDefault="001E7C01" w:rsidP="002445E1">
            <w:pPr>
              <w:jc w:val="both"/>
              <w:rPr>
                <w:rFonts w:ascii="Times New Roman" w:hAnsi="Times New Roman" w:cs="Times New Roman"/>
                <w:sz w:val="24"/>
                <w:szCs w:val="24"/>
              </w:rPr>
            </w:pPr>
            <w:r>
              <w:rPr>
                <w:rFonts w:ascii="Times New Roman" w:hAnsi="Times New Roman" w:cs="Times New Roman"/>
                <w:sz w:val="24"/>
                <w:szCs w:val="24"/>
              </w:rPr>
              <w:t>Снижение количества учащихся в общеобразовательных школах.</w:t>
            </w:r>
          </w:p>
          <w:p w:rsidR="002445E1" w:rsidRDefault="002445E1" w:rsidP="002445E1">
            <w:pPr>
              <w:jc w:val="both"/>
              <w:rPr>
                <w:rFonts w:ascii="Times New Roman" w:hAnsi="Times New Roman" w:cs="Times New Roman"/>
                <w:sz w:val="24"/>
                <w:szCs w:val="24"/>
              </w:rPr>
            </w:pPr>
          </w:p>
        </w:tc>
      </w:tr>
      <w:tr w:rsidR="002445E1" w:rsidTr="00B20CCD">
        <w:tc>
          <w:tcPr>
            <w:tcW w:w="4926" w:type="dxa"/>
          </w:tcPr>
          <w:p w:rsidR="002445E1" w:rsidRDefault="004D091B" w:rsidP="002445E1">
            <w:pPr>
              <w:jc w:val="both"/>
              <w:rPr>
                <w:rFonts w:ascii="Times New Roman" w:hAnsi="Times New Roman" w:cs="Times New Roman"/>
                <w:sz w:val="24"/>
                <w:szCs w:val="24"/>
              </w:rPr>
            </w:pPr>
            <w:r>
              <w:rPr>
                <w:rFonts w:ascii="Times New Roman" w:hAnsi="Times New Roman" w:cs="Times New Roman"/>
                <w:sz w:val="24"/>
                <w:szCs w:val="24"/>
              </w:rPr>
              <w:t>Совершенствование оплаты труда педагогических работников в соответствии с качеством знаний учащихся.</w:t>
            </w:r>
          </w:p>
        </w:tc>
        <w:tc>
          <w:tcPr>
            <w:tcW w:w="4927" w:type="dxa"/>
          </w:tcPr>
          <w:p w:rsidR="002445E1" w:rsidRDefault="002445E1" w:rsidP="002445E1">
            <w:pPr>
              <w:jc w:val="both"/>
              <w:rPr>
                <w:rFonts w:ascii="Times New Roman" w:hAnsi="Times New Roman" w:cs="Times New Roman"/>
                <w:sz w:val="24"/>
                <w:szCs w:val="24"/>
              </w:rPr>
            </w:pPr>
          </w:p>
        </w:tc>
      </w:tr>
    </w:tbl>
    <w:p w:rsidR="00B20CCD" w:rsidRDefault="001E7C01" w:rsidP="0043138A">
      <w:pPr>
        <w:spacing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w:t>
      </w:r>
      <w:r w:rsidR="0043138A">
        <w:rPr>
          <w:rFonts w:ascii="Times New Roman" w:hAnsi="Times New Roman" w:cs="Times New Roman"/>
          <w:sz w:val="24"/>
          <w:szCs w:val="24"/>
        </w:rPr>
        <w:t xml:space="preserve"> выделяются стратегические цели и задачи:</w:t>
      </w:r>
    </w:p>
    <w:p w:rsidR="0043138A" w:rsidRDefault="0043138A" w:rsidP="0043138A">
      <w:pPr>
        <w:spacing w:line="240" w:lineRule="auto"/>
        <w:jc w:val="both"/>
        <w:rPr>
          <w:rFonts w:ascii="Times New Roman" w:hAnsi="Times New Roman" w:cs="Times New Roman"/>
          <w:sz w:val="24"/>
          <w:szCs w:val="24"/>
        </w:rPr>
      </w:pPr>
      <w:r>
        <w:rPr>
          <w:rFonts w:ascii="Times New Roman" w:hAnsi="Times New Roman" w:cs="Times New Roman"/>
          <w:sz w:val="24"/>
          <w:szCs w:val="24"/>
        </w:rPr>
        <w:t>Цели:</w:t>
      </w:r>
    </w:p>
    <w:p w:rsidR="0043138A" w:rsidRDefault="0043138A" w:rsidP="0043138A">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оптимальных условий для обеспечения доступного, качественного и конкурентоспособного образования для всех слоев населения поселения вне зависимости от места жительства и доходов.</w:t>
      </w:r>
    </w:p>
    <w:p w:rsidR="0043138A" w:rsidRDefault="0043138A" w:rsidP="0043138A">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43138A" w:rsidRDefault="0043138A" w:rsidP="0043138A">
      <w:pPr>
        <w:pStyle w:val="a3"/>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Удовлетворение разнообразных образовательных потребностей детей и молодежи в рамках дошкольного, школьного, дополнительного образования.</w:t>
      </w:r>
    </w:p>
    <w:p w:rsidR="0043138A" w:rsidRDefault="0043138A" w:rsidP="0043138A">
      <w:pPr>
        <w:pStyle w:val="a3"/>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 и ресурсного обеспечения системы образования.</w:t>
      </w:r>
    </w:p>
    <w:p w:rsidR="008D10D0" w:rsidRPr="001643C1" w:rsidRDefault="00E76DEA" w:rsidP="001643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программных мероприятий и информация по инвестиционным проектам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Приложениях 3,4 соответ</w:t>
      </w:r>
      <w:r w:rsidR="001643C1">
        <w:rPr>
          <w:rFonts w:ascii="Times New Roman" w:hAnsi="Times New Roman" w:cs="Times New Roman"/>
          <w:sz w:val="24"/>
          <w:szCs w:val="24"/>
        </w:rPr>
        <w:t>ственно.</w:t>
      </w:r>
    </w:p>
    <w:p w:rsidR="008D10D0" w:rsidRPr="008D10D0" w:rsidRDefault="008D10D0" w:rsidP="008D10D0">
      <w:pPr>
        <w:rPr>
          <w:rFonts w:ascii="Times New Roman" w:hAnsi="Times New Roman" w:cs="Times New Roman"/>
          <w:sz w:val="28"/>
          <w:szCs w:val="28"/>
        </w:rPr>
      </w:pPr>
    </w:p>
    <w:p w:rsidR="008D10D0" w:rsidRDefault="008D10D0" w:rsidP="008D10D0">
      <w:pPr>
        <w:jc w:val="center"/>
        <w:rPr>
          <w:rFonts w:ascii="Times New Roman" w:hAnsi="Times New Roman" w:cs="Times New Roman"/>
          <w:b/>
          <w:sz w:val="28"/>
          <w:szCs w:val="28"/>
          <w:highlight w:val="yellow"/>
        </w:rPr>
      </w:pPr>
    </w:p>
    <w:p w:rsidR="008D10D0" w:rsidRDefault="008D10D0" w:rsidP="008D10D0">
      <w:pPr>
        <w:jc w:val="center"/>
        <w:rPr>
          <w:rFonts w:ascii="Times New Roman" w:hAnsi="Times New Roman" w:cs="Times New Roman"/>
          <w:b/>
          <w:sz w:val="28"/>
          <w:szCs w:val="28"/>
          <w:highlight w:val="yellow"/>
        </w:rPr>
      </w:pPr>
    </w:p>
    <w:p w:rsidR="008D10D0" w:rsidRDefault="008D10D0" w:rsidP="008D10D0">
      <w:pPr>
        <w:jc w:val="center"/>
        <w:rPr>
          <w:rFonts w:ascii="Times New Roman" w:hAnsi="Times New Roman" w:cs="Times New Roman"/>
          <w:b/>
          <w:sz w:val="28"/>
          <w:szCs w:val="28"/>
          <w:highlight w:val="yellow"/>
        </w:rPr>
      </w:pPr>
    </w:p>
    <w:p w:rsidR="00BF6DEE" w:rsidRDefault="00BF6DEE" w:rsidP="0029527B">
      <w:pPr>
        <w:spacing w:line="240" w:lineRule="auto"/>
        <w:jc w:val="center"/>
        <w:rPr>
          <w:rFonts w:ascii="Times New Roman" w:hAnsi="Times New Roman" w:cs="Times New Roman"/>
          <w:b/>
          <w:sz w:val="28"/>
          <w:szCs w:val="28"/>
        </w:rPr>
      </w:pPr>
    </w:p>
    <w:p w:rsidR="00BF6DEE" w:rsidRDefault="00BF6DEE" w:rsidP="0029527B">
      <w:pPr>
        <w:spacing w:line="240" w:lineRule="auto"/>
        <w:jc w:val="center"/>
        <w:rPr>
          <w:rFonts w:ascii="Times New Roman" w:hAnsi="Times New Roman" w:cs="Times New Roman"/>
          <w:b/>
          <w:sz w:val="28"/>
          <w:szCs w:val="28"/>
        </w:rPr>
      </w:pPr>
    </w:p>
    <w:p w:rsidR="00BF6DEE" w:rsidRDefault="00BF6DEE" w:rsidP="0029527B">
      <w:pPr>
        <w:spacing w:line="240" w:lineRule="auto"/>
        <w:jc w:val="center"/>
        <w:rPr>
          <w:rFonts w:ascii="Times New Roman" w:hAnsi="Times New Roman" w:cs="Times New Roman"/>
          <w:b/>
          <w:sz w:val="28"/>
          <w:szCs w:val="28"/>
        </w:rPr>
      </w:pPr>
    </w:p>
    <w:p w:rsidR="00BF6DEE" w:rsidRDefault="00BF6DEE" w:rsidP="0029527B">
      <w:pPr>
        <w:spacing w:line="240" w:lineRule="auto"/>
        <w:jc w:val="center"/>
        <w:rPr>
          <w:rFonts w:ascii="Times New Roman" w:hAnsi="Times New Roman" w:cs="Times New Roman"/>
          <w:b/>
          <w:sz w:val="28"/>
          <w:szCs w:val="28"/>
        </w:rPr>
      </w:pPr>
    </w:p>
    <w:p w:rsidR="00BF6DEE" w:rsidRDefault="00BF6DEE" w:rsidP="0029527B">
      <w:pPr>
        <w:spacing w:line="240" w:lineRule="auto"/>
        <w:jc w:val="center"/>
        <w:rPr>
          <w:rFonts w:ascii="Times New Roman" w:hAnsi="Times New Roman" w:cs="Times New Roman"/>
          <w:b/>
          <w:sz w:val="28"/>
          <w:szCs w:val="28"/>
        </w:rPr>
      </w:pPr>
    </w:p>
    <w:p w:rsidR="00BF6DEE" w:rsidRDefault="00BF6DEE" w:rsidP="0029527B">
      <w:pPr>
        <w:spacing w:line="240" w:lineRule="auto"/>
        <w:jc w:val="center"/>
        <w:rPr>
          <w:rFonts w:ascii="Times New Roman" w:hAnsi="Times New Roman" w:cs="Times New Roman"/>
          <w:b/>
          <w:sz w:val="28"/>
          <w:szCs w:val="28"/>
        </w:rPr>
      </w:pPr>
    </w:p>
    <w:p w:rsidR="00BF6DEE" w:rsidRDefault="00BF6DEE" w:rsidP="0029527B">
      <w:pPr>
        <w:spacing w:line="240" w:lineRule="auto"/>
        <w:jc w:val="center"/>
        <w:rPr>
          <w:rFonts w:ascii="Times New Roman" w:hAnsi="Times New Roman" w:cs="Times New Roman"/>
          <w:b/>
          <w:sz w:val="28"/>
          <w:szCs w:val="28"/>
        </w:rPr>
      </w:pPr>
    </w:p>
    <w:p w:rsidR="00BF6DEE" w:rsidRDefault="00BF6DEE" w:rsidP="0029527B">
      <w:pPr>
        <w:spacing w:line="240" w:lineRule="auto"/>
        <w:jc w:val="center"/>
        <w:rPr>
          <w:rFonts w:ascii="Times New Roman" w:hAnsi="Times New Roman" w:cs="Times New Roman"/>
          <w:b/>
          <w:sz w:val="28"/>
          <w:szCs w:val="28"/>
        </w:rPr>
      </w:pPr>
    </w:p>
    <w:p w:rsidR="004A53BE" w:rsidRDefault="004A53BE" w:rsidP="0029527B">
      <w:pPr>
        <w:spacing w:line="240" w:lineRule="auto"/>
        <w:jc w:val="center"/>
        <w:rPr>
          <w:rFonts w:ascii="Times New Roman" w:hAnsi="Times New Roman" w:cs="Times New Roman"/>
          <w:b/>
          <w:sz w:val="28"/>
          <w:szCs w:val="28"/>
        </w:rPr>
      </w:pPr>
    </w:p>
    <w:p w:rsidR="0029527B" w:rsidRPr="0029527B" w:rsidRDefault="0029527B" w:rsidP="00BF6DEE">
      <w:pPr>
        <w:spacing w:after="0" w:line="240" w:lineRule="auto"/>
        <w:jc w:val="center"/>
        <w:rPr>
          <w:rFonts w:ascii="Times New Roman" w:hAnsi="Times New Roman" w:cs="Times New Roman"/>
          <w:sz w:val="24"/>
          <w:szCs w:val="24"/>
        </w:rPr>
      </w:pPr>
      <w:r w:rsidRPr="0029527B">
        <w:rPr>
          <w:rFonts w:ascii="Times New Roman" w:hAnsi="Times New Roman" w:cs="Times New Roman"/>
          <w:b/>
          <w:sz w:val="28"/>
          <w:szCs w:val="28"/>
        </w:rPr>
        <w:lastRenderedPageBreak/>
        <w:t xml:space="preserve">                                                                  </w:t>
      </w:r>
      <w:r w:rsidRPr="0029527B">
        <w:rPr>
          <w:rFonts w:ascii="Times New Roman" w:hAnsi="Times New Roman" w:cs="Times New Roman"/>
          <w:sz w:val="24"/>
          <w:szCs w:val="24"/>
        </w:rPr>
        <w:t>Приложение 3 к проекту</w:t>
      </w:r>
      <w:r>
        <w:rPr>
          <w:rFonts w:ascii="Times New Roman" w:hAnsi="Times New Roman" w:cs="Times New Roman"/>
          <w:sz w:val="24"/>
          <w:szCs w:val="24"/>
        </w:rPr>
        <w:t xml:space="preserve"> программы</w:t>
      </w:r>
    </w:p>
    <w:p w:rsidR="008D10D0" w:rsidRPr="0029527B" w:rsidRDefault="0029527B" w:rsidP="00BF6D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9527B">
        <w:rPr>
          <w:rFonts w:ascii="Times New Roman" w:hAnsi="Times New Roman" w:cs="Times New Roman"/>
          <w:sz w:val="24"/>
          <w:szCs w:val="24"/>
        </w:rPr>
        <w:t>комплексного социально-экономического развития поселения</w:t>
      </w:r>
    </w:p>
    <w:p w:rsidR="0029527B" w:rsidRDefault="0029527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2017-2022 годы</w:t>
      </w:r>
    </w:p>
    <w:p w:rsidR="002266FD" w:rsidRPr="002266FD" w:rsidRDefault="002266FD" w:rsidP="002266FD">
      <w:pPr>
        <w:spacing w:line="240" w:lineRule="auto"/>
        <w:jc w:val="center"/>
        <w:rPr>
          <w:rFonts w:ascii="Times New Roman" w:hAnsi="Times New Roman" w:cs="Times New Roman"/>
          <w:b/>
          <w:sz w:val="24"/>
          <w:szCs w:val="24"/>
        </w:rPr>
      </w:pPr>
    </w:p>
    <w:p w:rsidR="002266FD" w:rsidRPr="002266FD" w:rsidRDefault="002266FD" w:rsidP="002266FD">
      <w:pPr>
        <w:spacing w:line="240" w:lineRule="auto"/>
        <w:jc w:val="center"/>
        <w:rPr>
          <w:rFonts w:ascii="Times New Roman" w:hAnsi="Times New Roman" w:cs="Times New Roman"/>
          <w:b/>
          <w:sz w:val="24"/>
          <w:szCs w:val="24"/>
        </w:rPr>
      </w:pPr>
      <w:r w:rsidRPr="002266FD">
        <w:rPr>
          <w:rFonts w:ascii="Times New Roman" w:hAnsi="Times New Roman" w:cs="Times New Roman"/>
          <w:b/>
          <w:sz w:val="24"/>
          <w:szCs w:val="24"/>
        </w:rPr>
        <w:t xml:space="preserve">Инвестиционные проекты, запланированные к исполнению </w:t>
      </w:r>
    </w:p>
    <w:p w:rsidR="002266FD" w:rsidRPr="002266FD" w:rsidRDefault="002266FD" w:rsidP="002266FD">
      <w:pPr>
        <w:spacing w:line="240" w:lineRule="auto"/>
        <w:jc w:val="center"/>
        <w:rPr>
          <w:rFonts w:ascii="Times New Roman" w:hAnsi="Times New Roman" w:cs="Times New Roman"/>
          <w:b/>
          <w:sz w:val="24"/>
          <w:szCs w:val="24"/>
        </w:rPr>
      </w:pPr>
      <w:r w:rsidRPr="002266FD">
        <w:rPr>
          <w:rFonts w:ascii="Times New Roman" w:hAnsi="Times New Roman" w:cs="Times New Roman"/>
          <w:b/>
          <w:sz w:val="24"/>
          <w:szCs w:val="24"/>
        </w:rPr>
        <w:t>на территории поселения в период реализации Программы</w:t>
      </w:r>
    </w:p>
    <w:p w:rsidR="002266FD" w:rsidRDefault="002266FD" w:rsidP="002266FD">
      <w:pPr>
        <w:spacing w:line="240" w:lineRule="auto"/>
        <w:jc w:val="center"/>
        <w:rPr>
          <w:rFonts w:ascii="Times New Roman" w:hAnsi="Times New Roman" w:cs="Times New Roman"/>
          <w:sz w:val="24"/>
          <w:szCs w:val="24"/>
        </w:rPr>
      </w:pPr>
    </w:p>
    <w:p w:rsidR="002266FD" w:rsidRDefault="002266FD" w:rsidP="002266FD">
      <w:pPr>
        <w:spacing w:line="240" w:lineRule="auto"/>
        <w:jc w:val="center"/>
        <w:rPr>
          <w:rFonts w:ascii="Times New Roman" w:hAnsi="Times New Roman" w:cs="Times New Roman"/>
          <w:sz w:val="24"/>
          <w:szCs w:val="24"/>
        </w:rPr>
      </w:pPr>
      <w:r>
        <w:rPr>
          <w:rFonts w:ascii="Times New Roman" w:hAnsi="Times New Roman" w:cs="Times New Roman"/>
          <w:sz w:val="24"/>
          <w:szCs w:val="24"/>
        </w:rPr>
        <w:t>ИНВЕСТИЦИОННЫЙ ПРОЕКТ</w:t>
      </w:r>
    </w:p>
    <w:p w:rsidR="002266FD" w:rsidRDefault="002266FD" w:rsidP="002266FD">
      <w:pPr>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Кропоткинского городского поселения</w:t>
      </w:r>
    </w:p>
    <w:p w:rsidR="002266FD" w:rsidRDefault="002266FD" w:rsidP="002266FD">
      <w:pPr>
        <w:spacing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926"/>
        <w:gridCol w:w="4927"/>
      </w:tblGrid>
      <w:tr w:rsidR="002266FD" w:rsidTr="002266FD">
        <w:tc>
          <w:tcPr>
            <w:tcW w:w="9853" w:type="dxa"/>
            <w:gridSpan w:val="2"/>
            <w:tcBorders>
              <w:right w:val="single" w:sz="4" w:space="0" w:color="auto"/>
            </w:tcBorders>
          </w:tcPr>
          <w:p w:rsidR="002266FD" w:rsidRDefault="002266FD" w:rsidP="002266FD">
            <w:pPr>
              <w:rPr>
                <w:rFonts w:ascii="Times New Roman" w:hAnsi="Times New Roman" w:cs="Times New Roman"/>
                <w:sz w:val="24"/>
                <w:szCs w:val="24"/>
              </w:rPr>
            </w:pPr>
            <w:r>
              <w:rPr>
                <w:rFonts w:ascii="Times New Roman" w:hAnsi="Times New Roman" w:cs="Times New Roman"/>
                <w:sz w:val="24"/>
                <w:szCs w:val="24"/>
              </w:rPr>
              <w:t>Наименование проекта:</w:t>
            </w:r>
            <w:r w:rsidR="00480E66">
              <w:rPr>
                <w:rFonts w:ascii="Times New Roman" w:hAnsi="Times New Roman" w:cs="Times New Roman"/>
                <w:sz w:val="24"/>
                <w:szCs w:val="24"/>
              </w:rPr>
              <w:t xml:space="preserve"> </w:t>
            </w:r>
            <w:r w:rsidR="00CA300E">
              <w:rPr>
                <w:rFonts w:ascii="Times New Roman" w:hAnsi="Times New Roman" w:cs="Times New Roman"/>
                <w:sz w:val="24"/>
                <w:szCs w:val="24"/>
              </w:rPr>
              <w:t xml:space="preserve">Строительство </w:t>
            </w:r>
            <w:proofErr w:type="spellStart"/>
            <w:r w:rsidR="00CA300E">
              <w:rPr>
                <w:rFonts w:ascii="Times New Roman" w:hAnsi="Times New Roman" w:cs="Times New Roman"/>
                <w:sz w:val="24"/>
                <w:szCs w:val="24"/>
              </w:rPr>
              <w:t>блочно</w:t>
            </w:r>
            <w:proofErr w:type="spellEnd"/>
            <w:r w:rsidR="00CA300E">
              <w:rPr>
                <w:rFonts w:ascii="Times New Roman" w:hAnsi="Times New Roman" w:cs="Times New Roman"/>
                <w:sz w:val="24"/>
                <w:szCs w:val="24"/>
              </w:rPr>
              <w:t>-модульной котельной на твердом топливе мощностью 6,0 Гкал/</w:t>
            </w:r>
            <w:proofErr w:type="gramStart"/>
            <w:r w:rsidR="00CA300E">
              <w:rPr>
                <w:rFonts w:ascii="Times New Roman" w:hAnsi="Times New Roman" w:cs="Times New Roman"/>
                <w:sz w:val="24"/>
                <w:szCs w:val="24"/>
              </w:rPr>
              <w:t>ч</w:t>
            </w:r>
            <w:proofErr w:type="gramEnd"/>
            <w:r w:rsidR="00CA300E">
              <w:rPr>
                <w:rFonts w:ascii="Times New Roman" w:hAnsi="Times New Roman" w:cs="Times New Roman"/>
                <w:sz w:val="24"/>
                <w:szCs w:val="24"/>
              </w:rPr>
              <w:t xml:space="preserve"> в п. Кропоткин</w:t>
            </w:r>
          </w:p>
        </w:tc>
      </w:tr>
      <w:tr w:rsidR="002266FD" w:rsidTr="002266FD">
        <w:tc>
          <w:tcPr>
            <w:tcW w:w="4926" w:type="dxa"/>
          </w:tcPr>
          <w:p w:rsidR="002266FD" w:rsidRPr="00415763" w:rsidRDefault="00415763" w:rsidP="00415763">
            <w:pPr>
              <w:rPr>
                <w:rFonts w:ascii="Times New Roman" w:hAnsi="Times New Roman" w:cs="Times New Roman"/>
                <w:sz w:val="24"/>
                <w:szCs w:val="24"/>
              </w:rPr>
            </w:pPr>
            <w:r>
              <w:rPr>
                <w:rFonts w:ascii="Times New Roman" w:hAnsi="Times New Roman" w:cs="Times New Roman"/>
                <w:sz w:val="24"/>
                <w:szCs w:val="24"/>
              </w:rPr>
              <w:t>1.Инициатор инвестиционного проекта, контакты</w:t>
            </w:r>
          </w:p>
        </w:tc>
        <w:tc>
          <w:tcPr>
            <w:tcW w:w="4927" w:type="dxa"/>
            <w:tcBorders>
              <w:right w:val="single" w:sz="4" w:space="0" w:color="auto"/>
            </w:tcBorders>
          </w:tcPr>
          <w:p w:rsidR="002266FD" w:rsidRDefault="00CA300E" w:rsidP="00CA300E">
            <w:pPr>
              <w:rPr>
                <w:rFonts w:ascii="Times New Roman" w:hAnsi="Times New Roman" w:cs="Times New Roman"/>
                <w:sz w:val="24"/>
                <w:szCs w:val="24"/>
              </w:rPr>
            </w:pPr>
            <w:r>
              <w:rPr>
                <w:rFonts w:ascii="Times New Roman" w:hAnsi="Times New Roman" w:cs="Times New Roman"/>
                <w:sz w:val="24"/>
                <w:szCs w:val="24"/>
              </w:rPr>
              <w:t>Администрация Кропоткинского городского поселения</w:t>
            </w:r>
          </w:p>
        </w:tc>
      </w:tr>
      <w:tr w:rsidR="00415763" w:rsidTr="002266FD">
        <w:tc>
          <w:tcPr>
            <w:tcW w:w="4926" w:type="dxa"/>
          </w:tcPr>
          <w:p w:rsidR="00415763" w:rsidRDefault="00415763" w:rsidP="00415763">
            <w:pPr>
              <w:rPr>
                <w:rFonts w:ascii="Times New Roman" w:hAnsi="Times New Roman" w:cs="Times New Roman"/>
                <w:sz w:val="24"/>
                <w:szCs w:val="24"/>
              </w:rPr>
            </w:pPr>
            <w:r>
              <w:rPr>
                <w:rFonts w:ascii="Times New Roman" w:hAnsi="Times New Roman" w:cs="Times New Roman"/>
                <w:sz w:val="24"/>
                <w:szCs w:val="24"/>
              </w:rPr>
              <w:t>2.Место реализации</w:t>
            </w:r>
          </w:p>
        </w:tc>
        <w:tc>
          <w:tcPr>
            <w:tcW w:w="4927" w:type="dxa"/>
            <w:tcBorders>
              <w:right w:val="single" w:sz="4" w:space="0" w:color="auto"/>
            </w:tcBorders>
          </w:tcPr>
          <w:p w:rsidR="00415763" w:rsidRDefault="00CA300E" w:rsidP="00CA300E">
            <w:pPr>
              <w:rPr>
                <w:rFonts w:ascii="Times New Roman" w:hAnsi="Times New Roman" w:cs="Times New Roman"/>
                <w:sz w:val="24"/>
                <w:szCs w:val="24"/>
              </w:rPr>
            </w:pPr>
            <w:r>
              <w:rPr>
                <w:rFonts w:ascii="Times New Roman" w:hAnsi="Times New Roman" w:cs="Times New Roman"/>
                <w:sz w:val="24"/>
                <w:szCs w:val="24"/>
              </w:rPr>
              <w:t xml:space="preserve">п. Кропоткин Иркутской области </w:t>
            </w:r>
            <w:proofErr w:type="spellStart"/>
            <w:r>
              <w:rPr>
                <w:rFonts w:ascii="Times New Roman" w:hAnsi="Times New Roman" w:cs="Times New Roman"/>
                <w:sz w:val="24"/>
                <w:szCs w:val="24"/>
              </w:rPr>
              <w:t>Бодайбинского</w:t>
            </w:r>
            <w:proofErr w:type="spellEnd"/>
            <w:r>
              <w:rPr>
                <w:rFonts w:ascii="Times New Roman" w:hAnsi="Times New Roman" w:cs="Times New Roman"/>
                <w:sz w:val="24"/>
                <w:szCs w:val="24"/>
              </w:rPr>
              <w:t xml:space="preserve"> района</w:t>
            </w:r>
          </w:p>
        </w:tc>
      </w:tr>
      <w:tr w:rsidR="00415763" w:rsidTr="002266FD">
        <w:tc>
          <w:tcPr>
            <w:tcW w:w="4926" w:type="dxa"/>
          </w:tcPr>
          <w:p w:rsidR="00415763" w:rsidRPr="00F15ED3" w:rsidRDefault="00415763" w:rsidP="00415763">
            <w:pPr>
              <w:rPr>
                <w:rFonts w:ascii="Times New Roman" w:hAnsi="Times New Roman" w:cs="Times New Roman"/>
                <w:sz w:val="24"/>
                <w:szCs w:val="24"/>
              </w:rPr>
            </w:pPr>
            <w:r w:rsidRPr="00F15ED3">
              <w:rPr>
                <w:rFonts w:ascii="Times New Roman" w:hAnsi="Times New Roman" w:cs="Times New Roman"/>
                <w:sz w:val="24"/>
                <w:szCs w:val="24"/>
              </w:rPr>
              <w:t>3.Цель проекта</w:t>
            </w:r>
          </w:p>
        </w:tc>
        <w:tc>
          <w:tcPr>
            <w:tcW w:w="4927" w:type="dxa"/>
            <w:tcBorders>
              <w:right w:val="single" w:sz="4" w:space="0" w:color="auto"/>
            </w:tcBorders>
          </w:tcPr>
          <w:p w:rsidR="00415763" w:rsidRDefault="00F15ED3" w:rsidP="00F15ED3">
            <w:pPr>
              <w:rPr>
                <w:rFonts w:ascii="Times New Roman" w:hAnsi="Times New Roman" w:cs="Times New Roman"/>
                <w:sz w:val="24"/>
                <w:szCs w:val="24"/>
              </w:rPr>
            </w:pPr>
            <w:r w:rsidRPr="00F15ED3">
              <w:rPr>
                <w:rFonts w:ascii="Times New Roman" w:hAnsi="Times New Roman" w:cs="Times New Roman"/>
                <w:sz w:val="24"/>
                <w:szCs w:val="24"/>
              </w:rPr>
              <w:t>Строительство новой модульной котельной взамен существующих котельных.</w:t>
            </w:r>
          </w:p>
          <w:p w:rsidR="00EE4F3C" w:rsidRPr="00F15ED3" w:rsidRDefault="00EE4F3C" w:rsidP="00F15ED3">
            <w:pPr>
              <w:rPr>
                <w:rFonts w:ascii="Times New Roman" w:hAnsi="Times New Roman" w:cs="Times New Roman"/>
                <w:sz w:val="24"/>
                <w:szCs w:val="24"/>
              </w:rPr>
            </w:pPr>
            <w:r>
              <w:rPr>
                <w:rFonts w:ascii="Times New Roman" w:hAnsi="Times New Roman" w:cs="Times New Roman"/>
                <w:sz w:val="24"/>
                <w:szCs w:val="24"/>
              </w:rPr>
              <w:t>Выработка тепловой энергии для обеспечения отопления жилой застройки, объектов социально-культурного назначения, производственных зданий.</w:t>
            </w:r>
          </w:p>
        </w:tc>
      </w:tr>
      <w:tr w:rsidR="00415763" w:rsidTr="002266FD">
        <w:tc>
          <w:tcPr>
            <w:tcW w:w="4926" w:type="dxa"/>
          </w:tcPr>
          <w:p w:rsidR="00415763" w:rsidRPr="00EE4F3C" w:rsidRDefault="00415763" w:rsidP="00415763">
            <w:pPr>
              <w:rPr>
                <w:rFonts w:ascii="Times New Roman" w:hAnsi="Times New Roman" w:cs="Times New Roman"/>
                <w:sz w:val="24"/>
                <w:szCs w:val="24"/>
              </w:rPr>
            </w:pPr>
            <w:r w:rsidRPr="00EE4F3C">
              <w:rPr>
                <w:rFonts w:ascii="Times New Roman" w:hAnsi="Times New Roman" w:cs="Times New Roman"/>
                <w:sz w:val="24"/>
                <w:szCs w:val="24"/>
              </w:rPr>
              <w:t>4.Показатели эффективности</w:t>
            </w:r>
          </w:p>
        </w:tc>
        <w:tc>
          <w:tcPr>
            <w:tcW w:w="4927" w:type="dxa"/>
            <w:tcBorders>
              <w:right w:val="single" w:sz="4" w:space="0" w:color="auto"/>
            </w:tcBorders>
          </w:tcPr>
          <w:p w:rsidR="00415763" w:rsidRPr="00EE4F3C" w:rsidRDefault="00EE4F3C" w:rsidP="00EE4F3C">
            <w:pPr>
              <w:rPr>
                <w:rFonts w:ascii="Times New Roman" w:hAnsi="Times New Roman" w:cs="Times New Roman"/>
                <w:sz w:val="24"/>
                <w:szCs w:val="24"/>
              </w:rPr>
            </w:pPr>
            <w:r w:rsidRPr="00EE4F3C">
              <w:rPr>
                <w:rFonts w:ascii="Times New Roman" w:hAnsi="Times New Roman" w:cs="Times New Roman"/>
                <w:sz w:val="24"/>
                <w:szCs w:val="24"/>
              </w:rPr>
              <w:t xml:space="preserve">Номинальная </w:t>
            </w:r>
            <w:proofErr w:type="spellStart"/>
            <w:r w:rsidRPr="00EE4F3C">
              <w:rPr>
                <w:rFonts w:ascii="Times New Roman" w:hAnsi="Times New Roman" w:cs="Times New Roman"/>
                <w:sz w:val="24"/>
                <w:szCs w:val="24"/>
              </w:rPr>
              <w:t>теплопроизводительность</w:t>
            </w:r>
            <w:proofErr w:type="spellEnd"/>
            <w:r w:rsidRPr="00EE4F3C">
              <w:rPr>
                <w:rFonts w:ascii="Times New Roman" w:hAnsi="Times New Roman" w:cs="Times New Roman"/>
                <w:sz w:val="24"/>
                <w:szCs w:val="24"/>
              </w:rPr>
              <w:t xml:space="preserve"> МВт (Гкал/ч) 6,96 (6,0)</w:t>
            </w:r>
          </w:p>
          <w:p w:rsidR="00EE4F3C" w:rsidRPr="00EE4F3C" w:rsidRDefault="00EE4F3C" w:rsidP="00EE4F3C">
            <w:pPr>
              <w:rPr>
                <w:rFonts w:ascii="Times New Roman" w:hAnsi="Times New Roman" w:cs="Times New Roman"/>
                <w:sz w:val="24"/>
                <w:szCs w:val="24"/>
              </w:rPr>
            </w:pPr>
            <w:r w:rsidRPr="00EE4F3C">
              <w:rPr>
                <w:rFonts w:ascii="Times New Roman" w:hAnsi="Times New Roman" w:cs="Times New Roman"/>
                <w:sz w:val="24"/>
                <w:szCs w:val="24"/>
              </w:rPr>
              <w:t>Расчетный расход тепла, МВт, не более 6,93</w:t>
            </w:r>
          </w:p>
          <w:p w:rsidR="00EE4F3C" w:rsidRPr="00EE4F3C" w:rsidRDefault="00EE4F3C" w:rsidP="00EE4F3C">
            <w:pPr>
              <w:rPr>
                <w:rFonts w:ascii="Times New Roman" w:hAnsi="Times New Roman" w:cs="Times New Roman"/>
                <w:sz w:val="24"/>
                <w:szCs w:val="24"/>
              </w:rPr>
            </w:pPr>
            <w:r w:rsidRPr="00EE4F3C">
              <w:rPr>
                <w:rFonts w:ascii="Times New Roman" w:hAnsi="Times New Roman" w:cs="Times New Roman"/>
                <w:sz w:val="24"/>
                <w:szCs w:val="24"/>
              </w:rPr>
              <w:t>На собственные нужды 0,03</w:t>
            </w:r>
          </w:p>
          <w:p w:rsidR="00EE4F3C" w:rsidRPr="00EE4F3C" w:rsidRDefault="00EE4F3C" w:rsidP="00EE4F3C">
            <w:pPr>
              <w:rPr>
                <w:rFonts w:ascii="Times New Roman" w:hAnsi="Times New Roman" w:cs="Times New Roman"/>
                <w:sz w:val="24"/>
                <w:szCs w:val="24"/>
              </w:rPr>
            </w:pPr>
            <w:r w:rsidRPr="00EE4F3C">
              <w:rPr>
                <w:rFonts w:ascii="Times New Roman" w:hAnsi="Times New Roman" w:cs="Times New Roman"/>
                <w:sz w:val="24"/>
                <w:szCs w:val="24"/>
              </w:rPr>
              <w:t>Вид топлива – каменный и бурый уголь</w:t>
            </w:r>
          </w:p>
          <w:p w:rsidR="00EE4F3C" w:rsidRPr="00EE4F3C" w:rsidRDefault="00EE4F3C" w:rsidP="00EE4F3C">
            <w:pPr>
              <w:rPr>
                <w:rFonts w:ascii="Times New Roman" w:hAnsi="Times New Roman" w:cs="Times New Roman"/>
                <w:sz w:val="24"/>
                <w:szCs w:val="24"/>
              </w:rPr>
            </w:pPr>
            <w:r w:rsidRPr="00EE4F3C">
              <w:rPr>
                <w:rFonts w:ascii="Times New Roman" w:hAnsi="Times New Roman" w:cs="Times New Roman"/>
                <w:sz w:val="24"/>
                <w:szCs w:val="24"/>
              </w:rPr>
              <w:t>Снижен расчетный расход угля</w:t>
            </w:r>
          </w:p>
          <w:p w:rsidR="00EE4F3C" w:rsidRPr="00EE4F3C" w:rsidRDefault="00EE4F3C" w:rsidP="00EE4F3C">
            <w:pPr>
              <w:rPr>
                <w:rFonts w:ascii="Times New Roman" w:hAnsi="Times New Roman" w:cs="Times New Roman"/>
                <w:sz w:val="24"/>
                <w:szCs w:val="24"/>
              </w:rPr>
            </w:pPr>
            <w:r w:rsidRPr="00EE4F3C">
              <w:rPr>
                <w:rFonts w:ascii="Times New Roman" w:hAnsi="Times New Roman" w:cs="Times New Roman"/>
                <w:sz w:val="24"/>
                <w:szCs w:val="24"/>
              </w:rPr>
              <w:t>КПД не менее 80%</w:t>
            </w:r>
          </w:p>
          <w:p w:rsidR="00EE4F3C" w:rsidRPr="00EE4F3C" w:rsidRDefault="00EE4F3C" w:rsidP="00EE4F3C">
            <w:pPr>
              <w:rPr>
                <w:rFonts w:ascii="Times New Roman" w:hAnsi="Times New Roman" w:cs="Times New Roman"/>
                <w:sz w:val="24"/>
                <w:szCs w:val="24"/>
              </w:rPr>
            </w:pPr>
            <w:r w:rsidRPr="00EE4F3C">
              <w:rPr>
                <w:rFonts w:ascii="Times New Roman" w:hAnsi="Times New Roman" w:cs="Times New Roman"/>
                <w:sz w:val="24"/>
                <w:szCs w:val="24"/>
              </w:rPr>
              <w:t xml:space="preserve">Диапазон </w:t>
            </w:r>
            <w:proofErr w:type="spellStart"/>
            <w:r w:rsidRPr="00EE4F3C">
              <w:rPr>
                <w:rFonts w:ascii="Times New Roman" w:hAnsi="Times New Roman" w:cs="Times New Roman"/>
                <w:sz w:val="24"/>
                <w:szCs w:val="24"/>
              </w:rPr>
              <w:t>теплопроизводительности</w:t>
            </w:r>
            <w:proofErr w:type="spellEnd"/>
            <w:r w:rsidRPr="00EE4F3C">
              <w:rPr>
                <w:rFonts w:ascii="Times New Roman" w:hAnsi="Times New Roman" w:cs="Times New Roman"/>
                <w:sz w:val="24"/>
                <w:szCs w:val="24"/>
              </w:rPr>
              <w:t xml:space="preserve"> 50-100%</w:t>
            </w:r>
          </w:p>
          <w:p w:rsidR="00EE4F3C" w:rsidRDefault="00EE4F3C" w:rsidP="00EE4F3C">
            <w:pPr>
              <w:rPr>
                <w:rFonts w:ascii="Times New Roman" w:hAnsi="Times New Roman" w:cs="Times New Roman"/>
                <w:sz w:val="24"/>
                <w:szCs w:val="24"/>
              </w:rPr>
            </w:pPr>
            <w:r>
              <w:rPr>
                <w:rFonts w:ascii="Times New Roman" w:hAnsi="Times New Roman" w:cs="Times New Roman"/>
                <w:sz w:val="24"/>
                <w:szCs w:val="24"/>
              </w:rPr>
              <w:t xml:space="preserve">Расчетная температура воды в контуре котлов в подающем трубопроводе 105 </w:t>
            </w:r>
            <w:proofErr w:type="spellStart"/>
            <w:r>
              <w:rPr>
                <w:rFonts w:ascii="Times New Roman" w:hAnsi="Times New Roman" w:cs="Times New Roman"/>
                <w:sz w:val="24"/>
                <w:szCs w:val="24"/>
              </w:rPr>
              <w:t>град</w:t>
            </w:r>
            <w:proofErr w:type="gramStart"/>
            <w:r>
              <w:rPr>
                <w:rFonts w:ascii="Times New Roman" w:hAnsi="Times New Roman" w:cs="Times New Roman"/>
                <w:sz w:val="24"/>
                <w:szCs w:val="24"/>
              </w:rPr>
              <w:t>.С</w:t>
            </w:r>
            <w:proofErr w:type="spellEnd"/>
            <w:proofErr w:type="gramEnd"/>
          </w:p>
          <w:p w:rsidR="00EE4F3C" w:rsidRDefault="00EE4F3C" w:rsidP="00EE4F3C">
            <w:pPr>
              <w:rPr>
                <w:rFonts w:ascii="Times New Roman" w:hAnsi="Times New Roman" w:cs="Times New Roman"/>
                <w:sz w:val="24"/>
                <w:szCs w:val="24"/>
              </w:rPr>
            </w:pPr>
            <w:r>
              <w:rPr>
                <w:rFonts w:ascii="Times New Roman" w:hAnsi="Times New Roman" w:cs="Times New Roman"/>
                <w:sz w:val="24"/>
                <w:szCs w:val="24"/>
              </w:rPr>
              <w:t xml:space="preserve">В обратном трубопроводе 75 </w:t>
            </w:r>
            <w:proofErr w:type="spellStart"/>
            <w:r>
              <w:rPr>
                <w:rFonts w:ascii="Times New Roman" w:hAnsi="Times New Roman" w:cs="Times New Roman"/>
                <w:sz w:val="24"/>
                <w:szCs w:val="24"/>
              </w:rPr>
              <w:t>град.С</w:t>
            </w:r>
            <w:proofErr w:type="spellEnd"/>
            <w:r>
              <w:rPr>
                <w:rFonts w:ascii="Times New Roman" w:hAnsi="Times New Roman" w:cs="Times New Roman"/>
                <w:sz w:val="24"/>
                <w:szCs w:val="24"/>
              </w:rPr>
              <w:t>.</w:t>
            </w:r>
          </w:p>
          <w:p w:rsidR="00EE4F3C" w:rsidRDefault="00EE4F3C" w:rsidP="00EE4F3C">
            <w:pPr>
              <w:rPr>
                <w:rFonts w:ascii="Times New Roman" w:hAnsi="Times New Roman" w:cs="Times New Roman"/>
                <w:sz w:val="24"/>
                <w:szCs w:val="24"/>
              </w:rPr>
            </w:pPr>
            <w:r>
              <w:rPr>
                <w:rFonts w:ascii="Times New Roman" w:hAnsi="Times New Roman" w:cs="Times New Roman"/>
                <w:sz w:val="24"/>
                <w:szCs w:val="24"/>
              </w:rPr>
              <w:t xml:space="preserve">Расчетная температура </w:t>
            </w:r>
            <w:r w:rsidR="00810027">
              <w:rPr>
                <w:rFonts w:ascii="Times New Roman" w:hAnsi="Times New Roman" w:cs="Times New Roman"/>
                <w:sz w:val="24"/>
                <w:szCs w:val="24"/>
              </w:rPr>
              <w:t xml:space="preserve">воды в контуре теплосети в подающем трубопроводе 95 </w:t>
            </w:r>
            <w:proofErr w:type="spellStart"/>
            <w:r w:rsidR="00810027">
              <w:rPr>
                <w:rFonts w:ascii="Times New Roman" w:hAnsi="Times New Roman" w:cs="Times New Roman"/>
                <w:sz w:val="24"/>
                <w:szCs w:val="24"/>
              </w:rPr>
              <w:t>град</w:t>
            </w:r>
            <w:proofErr w:type="gramStart"/>
            <w:r w:rsidR="00810027">
              <w:rPr>
                <w:rFonts w:ascii="Times New Roman" w:hAnsi="Times New Roman" w:cs="Times New Roman"/>
                <w:sz w:val="24"/>
                <w:szCs w:val="24"/>
              </w:rPr>
              <w:t>.С</w:t>
            </w:r>
            <w:proofErr w:type="spellEnd"/>
            <w:proofErr w:type="gramEnd"/>
            <w:r w:rsidR="00810027">
              <w:rPr>
                <w:rFonts w:ascii="Times New Roman" w:hAnsi="Times New Roman" w:cs="Times New Roman"/>
                <w:sz w:val="24"/>
                <w:szCs w:val="24"/>
              </w:rPr>
              <w:t xml:space="preserve">, в обратном трубопроводе 70 </w:t>
            </w:r>
            <w:proofErr w:type="spellStart"/>
            <w:r w:rsidR="00810027">
              <w:rPr>
                <w:rFonts w:ascii="Times New Roman" w:hAnsi="Times New Roman" w:cs="Times New Roman"/>
                <w:sz w:val="24"/>
                <w:szCs w:val="24"/>
              </w:rPr>
              <w:t>град.С</w:t>
            </w:r>
            <w:proofErr w:type="spellEnd"/>
            <w:r w:rsidR="00810027">
              <w:rPr>
                <w:rFonts w:ascii="Times New Roman" w:hAnsi="Times New Roman" w:cs="Times New Roman"/>
                <w:sz w:val="24"/>
                <w:szCs w:val="24"/>
              </w:rPr>
              <w:t>.</w:t>
            </w:r>
          </w:p>
          <w:p w:rsidR="00810027" w:rsidRDefault="00810027" w:rsidP="00EE4F3C">
            <w:pPr>
              <w:rPr>
                <w:rFonts w:ascii="Times New Roman" w:hAnsi="Times New Roman" w:cs="Times New Roman"/>
                <w:sz w:val="24"/>
                <w:szCs w:val="24"/>
              </w:rPr>
            </w:pPr>
            <w:r>
              <w:rPr>
                <w:rFonts w:ascii="Times New Roman" w:hAnsi="Times New Roman" w:cs="Times New Roman"/>
                <w:sz w:val="24"/>
                <w:szCs w:val="24"/>
              </w:rPr>
              <w:t>Максимальное рабочее давление воды в контуре котлов 0,6 Мпа. и др.</w:t>
            </w:r>
          </w:p>
          <w:p w:rsidR="00A879CF" w:rsidRDefault="00A879CF" w:rsidP="00EE4F3C">
            <w:pPr>
              <w:rPr>
                <w:rFonts w:ascii="Times New Roman" w:hAnsi="Times New Roman" w:cs="Times New Roman"/>
                <w:sz w:val="24"/>
                <w:szCs w:val="24"/>
              </w:rPr>
            </w:pPr>
            <w:r>
              <w:rPr>
                <w:rFonts w:ascii="Times New Roman" w:hAnsi="Times New Roman" w:cs="Times New Roman"/>
                <w:sz w:val="24"/>
                <w:szCs w:val="24"/>
              </w:rPr>
              <w:t>Рабочая мощность 319,1кВт.</w:t>
            </w:r>
          </w:p>
          <w:p w:rsidR="001C7197" w:rsidRDefault="001C7197" w:rsidP="00EE4F3C">
            <w:pPr>
              <w:rPr>
                <w:rFonts w:ascii="Times New Roman" w:hAnsi="Times New Roman" w:cs="Times New Roman"/>
                <w:sz w:val="24"/>
                <w:szCs w:val="24"/>
              </w:rPr>
            </w:pPr>
            <w:r>
              <w:rPr>
                <w:rFonts w:ascii="Times New Roman" w:hAnsi="Times New Roman" w:cs="Times New Roman"/>
                <w:sz w:val="24"/>
                <w:szCs w:val="24"/>
              </w:rPr>
              <w:t>В котельной применена двухконтурная тепловая система.</w:t>
            </w:r>
          </w:p>
          <w:p w:rsidR="001C7197" w:rsidRDefault="001C7197" w:rsidP="00EE4F3C">
            <w:pPr>
              <w:rPr>
                <w:rFonts w:ascii="Times New Roman" w:hAnsi="Times New Roman" w:cs="Times New Roman"/>
                <w:sz w:val="24"/>
                <w:szCs w:val="24"/>
              </w:rPr>
            </w:pPr>
            <w:r>
              <w:rPr>
                <w:rFonts w:ascii="Times New Roman" w:hAnsi="Times New Roman" w:cs="Times New Roman"/>
                <w:sz w:val="24"/>
                <w:szCs w:val="24"/>
              </w:rPr>
              <w:t>Годовой расход топлива 3 827,4 т.</w:t>
            </w:r>
          </w:p>
          <w:p w:rsidR="00810027" w:rsidRDefault="00810027" w:rsidP="00EE4F3C">
            <w:pPr>
              <w:rPr>
                <w:rFonts w:ascii="Times New Roman" w:hAnsi="Times New Roman" w:cs="Times New Roman"/>
                <w:sz w:val="24"/>
                <w:szCs w:val="24"/>
              </w:rPr>
            </w:pPr>
            <w:r>
              <w:rPr>
                <w:rFonts w:ascii="Times New Roman" w:hAnsi="Times New Roman" w:cs="Times New Roman"/>
                <w:sz w:val="24"/>
                <w:szCs w:val="24"/>
              </w:rPr>
              <w:t>Срок службы, лет, не менее 10.</w:t>
            </w:r>
          </w:p>
          <w:p w:rsidR="00F6088D" w:rsidRPr="00EE4F3C" w:rsidRDefault="00F6088D" w:rsidP="00EE4F3C">
            <w:pPr>
              <w:rPr>
                <w:rFonts w:ascii="Times New Roman" w:hAnsi="Times New Roman" w:cs="Times New Roman"/>
                <w:sz w:val="24"/>
                <w:szCs w:val="24"/>
              </w:rPr>
            </w:pPr>
            <w:r>
              <w:rPr>
                <w:rFonts w:ascii="Times New Roman" w:hAnsi="Times New Roman" w:cs="Times New Roman"/>
                <w:sz w:val="24"/>
                <w:szCs w:val="24"/>
              </w:rPr>
              <w:t xml:space="preserve">Обеспечиваются безопасные  условия эксплуатации котлов наличием предохранительных клапанов, необходимой запорной и регулирующей арматурой и </w:t>
            </w:r>
            <w:r>
              <w:rPr>
                <w:rFonts w:ascii="Times New Roman" w:hAnsi="Times New Roman" w:cs="Times New Roman"/>
                <w:sz w:val="24"/>
                <w:szCs w:val="24"/>
              </w:rPr>
              <w:lastRenderedPageBreak/>
              <w:t>приборами безопасности.</w:t>
            </w:r>
          </w:p>
        </w:tc>
      </w:tr>
      <w:tr w:rsidR="00415763" w:rsidTr="002266FD">
        <w:tc>
          <w:tcPr>
            <w:tcW w:w="4926" w:type="dxa"/>
          </w:tcPr>
          <w:p w:rsidR="00415763" w:rsidRDefault="00415763" w:rsidP="00415763">
            <w:pPr>
              <w:rPr>
                <w:rFonts w:ascii="Times New Roman" w:hAnsi="Times New Roman" w:cs="Times New Roman"/>
                <w:sz w:val="24"/>
                <w:szCs w:val="24"/>
              </w:rPr>
            </w:pPr>
            <w:r>
              <w:rPr>
                <w:rFonts w:ascii="Times New Roman" w:hAnsi="Times New Roman" w:cs="Times New Roman"/>
                <w:sz w:val="24"/>
                <w:szCs w:val="24"/>
              </w:rPr>
              <w:lastRenderedPageBreak/>
              <w:t xml:space="preserve">5.Сметная стоимость </w:t>
            </w:r>
          </w:p>
          <w:p w:rsidR="00415763" w:rsidRDefault="00415763" w:rsidP="00415763">
            <w:pPr>
              <w:rPr>
                <w:rFonts w:ascii="Times New Roman" w:hAnsi="Times New Roman" w:cs="Times New Roman"/>
                <w:sz w:val="24"/>
                <w:szCs w:val="24"/>
              </w:rPr>
            </w:pPr>
            <w:r>
              <w:rPr>
                <w:rFonts w:ascii="Times New Roman" w:hAnsi="Times New Roman" w:cs="Times New Roman"/>
                <w:sz w:val="24"/>
                <w:szCs w:val="24"/>
              </w:rPr>
              <w:t>инвестиционного проекта</w:t>
            </w:r>
          </w:p>
        </w:tc>
        <w:tc>
          <w:tcPr>
            <w:tcW w:w="4927" w:type="dxa"/>
            <w:tcBorders>
              <w:right w:val="single" w:sz="4" w:space="0" w:color="auto"/>
            </w:tcBorders>
          </w:tcPr>
          <w:p w:rsidR="00415763" w:rsidRDefault="00071B18" w:rsidP="00071B18">
            <w:pPr>
              <w:rPr>
                <w:rFonts w:ascii="Times New Roman" w:hAnsi="Times New Roman" w:cs="Times New Roman"/>
                <w:sz w:val="24"/>
                <w:szCs w:val="24"/>
              </w:rPr>
            </w:pPr>
            <w:r>
              <w:rPr>
                <w:rFonts w:ascii="Times New Roman" w:hAnsi="Times New Roman" w:cs="Times New Roman"/>
                <w:sz w:val="24"/>
                <w:szCs w:val="24"/>
              </w:rPr>
              <w:t>Сметная стоимость инвестиционного проекта составила 40 432 860,00 рублей.</w:t>
            </w:r>
          </w:p>
        </w:tc>
      </w:tr>
      <w:tr w:rsidR="00415763" w:rsidTr="002266FD">
        <w:tc>
          <w:tcPr>
            <w:tcW w:w="4926" w:type="dxa"/>
          </w:tcPr>
          <w:p w:rsidR="00415763" w:rsidRDefault="00415763" w:rsidP="00415763">
            <w:pPr>
              <w:rPr>
                <w:rFonts w:ascii="Times New Roman" w:hAnsi="Times New Roman" w:cs="Times New Roman"/>
                <w:sz w:val="24"/>
                <w:szCs w:val="24"/>
              </w:rPr>
            </w:pPr>
            <w:r>
              <w:rPr>
                <w:rFonts w:ascii="Times New Roman" w:hAnsi="Times New Roman" w:cs="Times New Roman"/>
                <w:sz w:val="24"/>
                <w:szCs w:val="24"/>
              </w:rPr>
              <w:t>6.</w:t>
            </w:r>
            <w:r w:rsidR="00E16849">
              <w:rPr>
                <w:rFonts w:ascii="Times New Roman" w:hAnsi="Times New Roman" w:cs="Times New Roman"/>
                <w:sz w:val="24"/>
                <w:szCs w:val="24"/>
              </w:rPr>
              <w:t xml:space="preserve">Источники финансирования проекта (собственные, привлеченные </w:t>
            </w:r>
            <w:proofErr w:type="gramStart"/>
            <w:r w:rsidR="00E16849">
              <w:rPr>
                <w:rFonts w:ascii="Times New Roman" w:hAnsi="Times New Roman" w:cs="Times New Roman"/>
                <w:sz w:val="24"/>
                <w:szCs w:val="24"/>
              </w:rPr>
              <w:t>в</w:t>
            </w:r>
            <w:proofErr w:type="gramEnd"/>
            <w:r w:rsidR="00E16849">
              <w:rPr>
                <w:rFonts w:ascii="Times New Roman" w:hAnsi="Times New Roman" w:cs="Times New Roman"/>
                <w:sz w:val="24"/>
                <w:szCs w:val="24"/>
              </w:rPr>
              <w:t xml:space="preserve"> %) </w:t>
            </w:r>
          </w:p>
        </w:tc>
        <w:tc>
          <w:tcPr>
            <w:tcW w:w="4927" w:type="dxa"/>
            <w:tcBorders>
              <w:right w:val="single" w:sz="4" w:space="0" w:color="auto"/>
            </w:tcBorders>
          </w:tcPr>
          <w:p w:rsidR="00415763" w:rsidRDefault="00490ADA" w:rsidP="00490ADA">
            <w:pPr>
              <w:rPr>
                <w:rFonts w:ascii="Times New Roman" w:hAnsi="Times New Roman" w:cs="Times New Roman"/>
                <w:sz w:val="24"/>
                <w:szCs w:val="24"/>
              </w:rPr>
            </w:pPr>
            <w:r>
              <w:rPr>
                <w:rFonts w:ascii="Times New Roman" w:hAnsi="Times New Roman" w:cs="Times New Roman"/>
                <w:sz w:val="24"/>
                <w:szCs w:val="24"/>
              </w:rPr>
              <w:t xml:space="preserve"> Собственные средства – 19,3%, привлеченные – 80,7 %. </w:t>
            </w:r>
          </w:p>
        </w:tc>
      </w:tr>
      <w:tr w:rsidR="00E16849" w:rsidTr="002266FD">
        <w:tc>
          <w:tcPr>
            <w:tcW w:w="4926" w:type="dxa"/>
          </w:tcPr>
          <w:p w:rsidR="00E16849" w:rsidRDefault="00E16849" w:rsidP="00415763">
            <w:pPr>
              <w:rPr>
                <w:rFonts w:ascii="Times New Roman" w:hAnsi="Times New Roman" w:cs="Times New Roman"/>
                <w:sz w:val="24"/>
                <w:szCs w:val="24"/>
              </w:rPr>
            </w:pPr>
            <w:r>
              <w:rPr>
                <w:rFonts w:ascii="Times New Roman" w:hAnsi="Times New Roman" w:cs="Times New Roman"/>
                <w:sz w:val="24"/>
                <w:szCs w:val="24"/>
              </w:rPr>
              <w:t>7.Срок и этапы реализации проекта</w:t>
            </w:r>
          </w:p>
        </w:tc>
        <w:tc>
          <w:tcPr>
            <w:tcW w:w="4927" w:type="dxa"/>
            <w:tcBorders>
              <w:right w:val="single" w:sz="4" w:space="0" w:color="auto"/>
            </w:tcBorders>
          </w:tcPr>
          <w:p w:rsidR="00E16849" w:rsidRDefault="006206B7" w:rsidP="00490ADA">
            <w:pPr>
              <w:rPr>
                <w:rFonts w:ascii="Times New Roman" w:hAnsi="Times New Roman" w:cs="Times New Roman"/>
                <w:sz w:val="24"/>
                <w:szCs w:val="24"/>
              </w:rPr>
            </w:pPr>
            <w:r>
              <w:rPr>
                <w:rFonts w:ascii="Times New Roman" w:hAnsi="Times New Roman" w:cs="Times New Roman"/>
                <w:sz w:val="24"/>
                <w:szCs w:val="24"/>
              </w:rPr>
              <w:t>Этап реализации проекта –</w:t>
            </w:r>
            <w:r w:rsidR="009D718F">
              <w:rPr>
                <w:rFonts w:ascii="Times New Roman" w:hAnsi="Times New Roman" w:cs="Times New Roman"/>
                <w:sz w:val="24"/>
                <w:szCs w:val="24"/>
              </w:rPr>
              <w:t xml:space="preserve"> строительство БМК в</w:t>
            </w:r>
            <w:r>
              <w:rPr>
                <w:rFonts w:ascii="Times New Roman" w:hAnsi="Times New Roman" w:cs="Times New Roman"/>
                <w:sz w:val="24"/>
                <w:szCs w:val="24"/>
              </w:rPr>
              <w:t xml:space="preserve"> 2015 год</w:t>
            </w:r>
            <w:r w:rsidR="009D718F">
              <w:rPr>
                <w:rFonts w:ascii="Times New Roman" w:hAnsi="Times New Roman" w:cs="Times New Roman"/>
                <w:sz w:val="24"/>
                <w:szCs w:val="24"/>
              </w:rPr>
              <w:t>у</w:t>
            </w:r>
            <w:r>
              <w:rPr>
                <w:rFonts w:ascii="Times New Roman" w:hAnsi="Times New Roman" w:cs="Times New Roman"/>
                <w:sz w:val="24"/>
                <w:szCs w:val="24"/>
              </w:rPr>
              <w:t xml:space="preserve"> в полном объеме (90 дней со дня заключения муниципального контракта).</w:t>
            </w:r>
          </w:p>
        </w:tc>
      </w:tr>
      <w:tr w:rsidR="00E16849" w:rsidTr="002266FD">
        <w:tc>
          <w:tcPr>
            <w:tcW w:w="4926" w:type="dxa"/>
          </w:tcPr>
          <w:p w:rsidR="00E16849" w:rsidRDefault="00E16849" w:rsidP="00415763">
            <w:pPr>
              <w:rPr>
                <w:rFonts w:ascii="Times New Roman" w:hAnsi="Times New Roman" w:cs="Times New Roman"/>
                <w:sz w:val="24"/>
                <w:szCs w:val="24"/>
              </w:rPr>
            </w:pPr>
            <w:r>
              <w:rPr>
                <w:rFonts w:ascii="Times New Roman" w:hAnsi="Times New Roman" w:cs="Times New Roman"/>
                <w:sz w:val="24"/>
                <w:szCs w:val="24"/>
              </w:rPr>
              <w:t>8.Количество новых рабочих мест</w:t>
            </w:r>
          </w:p>
        </w:tc>
        <w:tc>
          <w:tcPr>
            <w:tcW w:w="4927" w:type="dxa"/>
            <w:tcBorders>
              <w:right w:val="single" w:sz="4" w:space="0" w:color="auto"/>
            </w:tcBorders>
          </w:tcPr>
          <w:p w:rsidR="00E16849" w:rsidRDefault="006C0AC1" w:rsidP="006C0AC1">
            <w:pPr>
              <w:rPr>
                <w:rFonts w:ascii="Times New Roman" w:hAnsi="Times New Roman" w:cs="Times New Roman"/>
                <w:sz w:val="24"/>
                <w:szCs w:val="24"/>
              </w:rPr>
            </w:pPr>
            <w:r>
              <w:rPr>
                <w:rFonts w:ascii="Times New Roman" w:hAnsi="Times New Roman" w:cs="Times New Roman"/>
                <w:sz w:val="24"/>
                <w:szCs w:val="24"/>
              </w:rPr>
              <w:t>Реализация проекта сократила количество рабочих мест.</w:t>
            </w:r>
            <w:r w:rsidR="003004A0">
              <w:rPr>
                <w:rFonts w:ascii="Times New Roman" w:hAnsi="Times New Roman" w:cs="Times New Roman"/>
                <w:sz w:val="24"/>
                <w:szCs w:val="24"/>
              </w:rPr>
              <w:t xml:space="preserve"> Состав и численность эксплуатационного персонала котельной определены на основании «</w:t>
            </w:r>
            <w:r w:rsidR="00D65970">
              <w:rPr>
                <w:rFonts w:ascii="Times New Roman" w:hAnsi="Times New Roman" w:cs="Times New Roman"/>
                <w:sz w:val="24"/>
                <w:szCs w:val="24"/>
              </w:rPr>
              <w:t>Р</w:t>
            </w:r>
            <w:r w:rsidR="003004A0">
              <w:rPr>
                <w:rFonts w:ascii="Times New Roman" w:hAnsi="Times New Roman" w:cs="Times New Roman"/>
                <w:sz w:val="24"/>
                <w:szCs w:val="24"/>
              </w:rPr>
              <w:t>екомендации по нормированию труда работников энергетического хозяйства», утверждены Приказом Госстроя России от 22.03.99 г. № 65.</w:t>
            </w:r>
          </w:p>
        </w:tc>
      </w:tr>
      <w:tr w:rsidR="00E16849" w:rsidTr="002266FD">
        <w:tc>
          <w:tcPr>
            <w:tcW w:w="4926" w:type="dxa"/>
          </w:tcPr>
          <w:p w:rsidR="00E16849" w:rsidRDefault="00301849" w:rsidP="00415763">
            <w:pPr>
              <w:rPr>
                <w:rFonts w:ascii="Times New Roman" w:hAnsi="Times New Roman" w:cs="Times New Roman"/>
                <w:sz w:val="24"/>
                <w:szCs w:val="24"/>
              </w:rPr>
            </w:pPr>
            <w:r>
              <w:rPr>
                <w:rFonts w:ascii="Times New Roman" w:hAnsi="Times New Roman" w:cs="Times New Roman"/>
                <w:sz w:val="24"/>
                <w:szCs w:val="24"/>
              </w:rPr>
              <w:t>9. Что имеется для реализации проекта (земельный участок, здание, оборудование и др.)</w:t>
            </w:r>
          </w:p>
        </w:tc>
        <w:tc>
          <w:tcPr>
            <w:tcW w:w="4927" w:type="dxa"/>
            <w:tcBorders>
              <w:right w:val="single" w:sz="4" w:space="0" w:color="auto"/>
            </w:tcBorders>
          </w:tcPr>
          <w:p w:rsidR="000A24BF" w:rsidRDefault="00071B18" w:rsidP="00071B18">
            <w:pPr>
              <w:rPr>
                <w:rFonts w:ascii="Times New Roman" w:hAnsi="Times New Roman" w:cs="Times New Roman"/>
                <w:sz w:val="24"/>
                <w:szCs w:val="24"/>
              </w:rPr>
            </w:pPr>
            <w:r>
              <w:rPr>
                <w:rFonts w:ascii="Times New Roman" w:hAnsi="Times New Roman" w:cs="Times New Roman"/>
                <w:sz w:val="24"/>
                <w:szCs w:val="24"/>
              </w:rPr>
              <w:t xml:space="preserve">Имеется </w:t>
            </w:r>
            <w:r w:rsidR="000A24BF">
              <w:rPr>
                <w:rFonts w:ascii="Times New Roman" w:hAnsi="Times New Roman" w:cs="Times New Roman"/>
                <w:sz w:val="24"/>
                <w:szCs w:val="24"/>
              </w:rPr>
              <w:t>земельный участок,</w:t>
            </w:r>
            <w:r w:rsidR="00B22B22">
              <w:rPr>
                <w:rFonts w:ascii="Times New Roman" w:hAnsi="Times New Roman" w:cs="Times New Roman"/>
                <w:sz w:val="24"/>
                <w:szCs w:val="24"/>
              </w:rPr>
              <w:t xml:space="preserve"> который оформлен в бессрочное пользование</w:t>
            </w:r>
            <w:r w:rsidR="00A2075E">
              <w:rPr>
                <w:rFonts w:ascii="Times New Roman" w:hAnsi="Times New Roman" w:cs="Times New Roman"/>
                <w:sz w:val="24"/>
                <w:szCs w:val="24"/>
              </w:rPr>
              <w:t>, установлено</w:t>
            </w:r>
            <w:r w:rsidR="000A24BF">
              <w:rPr>
                <w:rFonts w:ascii="Times New Roman" w:hAnsi="Times New Roman" w:cs="Times New Roman"/>
                <w:sz w:val="24"/>
                <w:szCs w:val="24"/>
              </w:rPr>
              <w:t xml:space="preserve"> все необходимое оборудование для производственного процесса.</w:t>
            </w:r>
          </w:p>
          <w:p w:rsidR="00E16849" w:rsidRDefault="00071B18" w:rsidP="00071B18">
            <w:pPr>
              <w:rPr>
                <w:rFonts w:ascii="Times New Roman" w:hAnsi="Times New Roman" w:cs="Times New Roman"/>
                <w:sz w:val="24"/>
                <w:szCs w:val="24"/>
              </w:rPr>
            </w:pPr>
            <w:r>
              <w:rPr>
                <w:rFonts w:ascii="Times New Roman" w:hAnsi="Times New Roman" w:cs="Times New Roman"/>
                <w:sz w:val="24"/>
                <w:szCs w:val="24"/>
              </w:rPr>
              <w:t xml:space="preserve"> </w:t>
            </w:r>
            <w:r w:rsidRPr="00B22B22">
              <w:rPr>
                <w:rFonts w:ascii="Times New Roman" w:hAnsi="Times New Roman" w:cs="Times New Roman"/>
                <w:sz w:val="24"/>
                <w:szCs w:val="24"/>
              </w:rPr>
              <w:t xml:space="preserve">Здание </w:t>
            </w:r>
            <w:r w:rsidR="00B22B22">
              <w:rPr>
                <w:rFonts w:ascii="Times New Roman" w:hAnsi="Times New Roman" w:cs="Times New Roman"/>
                <w:sz w:val="24"/>
                <w:szCs w:val="24"/>
              </w:rPr>
              <w:t>– изготовлен технический паспорт, идет процедура ввода в эксплуатацию</w:t>
            </w:r>
            <w:r w:rsidR="00A741E0">
              <w:rPr>
                <w:rFonts w:ascii="Times New Roman" w:hAnsi="Times New Roman" w:cs="Times New Roman"/>
                <w:sz w:val="24"/>
                <w:szCs w:val="24"/>
              </w:rPr>
              <w:t>.</w:t>
            </w:r>
            <w:r>
              <w:rPr>
                <w:rFonts w:ascii="Times New Roman" w:hAnsi="Times New Roman" w:cs="Times New Roman"/>
                <w:sz w:val="24"/>
                <w:szCs w:val="24"/>
              </w:rPr>
              <w:t xml:space="preserve"> </w:t>
            </w:r>
          </w:p>
        </w:tc>
      </w:tr>
      <w:tr w:rsidR="00301849" w:rsidTr="002266FD">
        <w:tc>
          <w:tcPr>
            <w:tcW w:w="4926" w:type="dxa"/>
          </w:tcPr>
          <w:p w:rsidR="00301849" w:rsidRDefault="00301849" w:rsidP="00415763">
            <w:pPr>
              <w:rPr>
                <w:rFonts w:ascii="Times New Roman" w:hAnsi="Times New Roman" w:cs="Times New Roman"/>
                <w:sz w:val="24"/>
                <w:szCs w:val="24"/>
              </w:rPr>
            </w:pPr>
            <w:r>
              <w:rPr>
                <w:rFonts w:ascii="Times New Roman" w:hAnsi="Times New Roman" w:cs="Times New Roman"/>
                <w:sz w:val="24"/>
                <w:szCs w:val="24"/>
              </w:rPr>
              <w:t>10.Текущее состояние по проекту</w:t>
            </w:r>
          </w:p>
        </w:tc>
        <w:tc>
          <w:tcPr>
            <w:tcW w:w="4927" w:type="dxa"/>
            <w:tcBorders>
              <w:right w:val="single" w:sz="4" w:space="0" w:color="auto"/>
            </w:tcBorders>
          </w:tcPr>
          <w:p w:rsidR="00301849" w:rsidRDefault="00A741E0" w:rsidP="00071B18">
            <w:pPr>
              <w:rPr>
                <w:rFonts w:ascii="Times New Roman" w:hAnsi="Times New Roman" w:cs="Times New Roman"/>
                <w:sz w:val="24"/>
                <w:szCs w:val="24"/>
              </w:rPr>
            </w:pPr>
            <w:r>
              <w:rPr>
                <w:rFonts w:ascii="Times New Roman" w:hAnsi="Times New Roman" w:cs="Times New Roman"/>
                <w:sz w:val="24"/>
                <w:szCs w:val="24"/>
              </w:rPr>
              <w:t>Процедура оформления ввода в эксплуатацию.</w:t>
            </w:r>
          </w:p>
        </w:tc>
      </w:tr>
    </w:tbl>
    <w:p w:rsidR="002266FD" w:rsidRDefault="002266FD" w:rsidP="002266FD">
      <w:pPr>
        <w:spacing w:line="240" w:lineRule="auto"/>
        <w:jc w:val="center"/>
        <w:rPr>
          <w:rFonts w:ascii="Times New Roman" w:hAnsi="Times New Roman" w:cs="Times New Roman"/>
          <w:sz w:val="24"/>
          <w:szCs w:val="24"/>
        </w:rPr>
      </w:pPr>
    </w:p>
    <w:p w:rsidR="002266FD" w:rsidRDefault="002266FD" w:rsidP="002266FD">
      <w:pPr>
        <w:spacing w:line="240" w:lineRule="auto"/>
        <w:jc w:val="center"/>
        <w:rPr>
          <w:rFonts w:ascii="Times New Roman" w:hAnsi="Times New Roman" w:cs="Times New Roman"/>
          <w:sz w:val="24"/>
          <w:szCs w:val="24"/>
        </w:rPr>
      </w:pPr>
    </w:p>
    <w:p w:rsidR="006D565C" w:rsidRDefault="006D565C" w:rsidP="002266FD">
      <w:pPr>
        <w:spacing w:line="240" w:lineRule="auto"/>
        <w:jc w:val="center"/>
        <w:rPr>
          <w:rFonts w:ascii="Times New Roman" w:hAnsi="Times New Roman" w:cs="Times New Roman"/>
          <w:sz w:val="24"/>
          <w:szCs w:val="24"/>
        </w:rPr>
      </w:pPr>
    </w:p>
    <w:p w:rsidR="006D565C" w:rsidRDefault="006D565C" w:rsidP="002266FD">
      <w:pPr>
        <w:spacing w:line="240" w:lineRule="auto"/>
        <w:jc w:val="center"/>
        <w:rPr>
          <w:rFonts w:ascii="Times New Roman" w:hAnsi="Times New Roman" w:cs="Times New Roman"/>
          <w:sz w:val="24"/>
          <w:szCs w:val="24"/>
        </w:rPr>
      </w:pPr>
    </w:p>
    <w:p w:rsidR="006D565C" w:rsidRDefault="006D565C" w:rsidP="002266FD">
      <w:pPr>
        <w:spacing w:line="240" w:lineRule="auto"/>
        <w:jc w:val="center"/>
        <w:rPr>
          <w:rFonts w:ascii="Times New Roman" w:hAnsi="Times New Roman" w:cs="Times New Roman"/>
          <w:sz w:val="24"/>
          <w:szCs w:val="24"/>
        </w:rPr>
      </w:pPr>
    </w:p>
    <w:p w:rsidR="006D565C" w:rsidRDefault="006D565C" w:rsidP="002266FD">
      <w:pPr>
        <w:spacing w:line="240" w:lineRule="auto"/>
        <w:jc w:val="center"/>
        <w:rPr>
          <w:rFonts w:ascii="Times New Roman" w:hAnsi="Times New Roman" w:cs="Times New Roman"/>
          <w:sz w:val="24"/>
          <w:szCs w:val="24"/>
        </w:rPr>
      </w:pPr>
    </w:p>
    <w:p w:rsidR="006D565C" w:rsidRDefault="006D565C" w:rsidP="002266FD">
      <w:pPr>
        <w:spacing w:line="240" w:lineRule="auto"/>
        <w:jc w:val="center"/>
        <w:rPr>
          <w:rFonts w:ascii="Times New Roman" w:hAnsi="Times New Roman" w:cs="Times New Roman"/>
          <w:sz w:val="24"/>
          <w:szCs w:val="24"/>
        </w:rPr>
      </w:pPr>
    </w:p>
    <w:p w:rsidR="006D565C" w:rsidRDefault="006D565C" w:rsidP="002266FD">
      <w:pPr>
        <w:spacing w:line="240" w:lineRule="auto"/>
        <w:jc w:val="center"/>
        <w:rPr>
          <w:rFonts w:ascii="Times New Roman" w:hAnsi="Times New Roman" w:cs="Times New Roman"/>
          <w:sz w:val="24"/>
          <w:szCs w:val="24"/>
        </w:rPr>
      </w:pPr>
    </w:p>
    <w:p w:rsidR="006D565C" w:rsidRDefault="006D565C" w:rsidP="002266FD">
      <w:pPr>
        <w:spacing w:line="240" w:lineRule="auto"/>
        <w:jc w:val="center"/>
        <w:rPr>
          <w:rFonts w:ascii="Times New Roman" w:hAnsi="Times New Roman" w:cs="Times New Roman"/>
          <w:sz w:val="24"/>
          <w:szCs w:val="24"/>
        </w:rPr>
      </w:pPr>
    </w:p>
    <w:p w:rsidR="00F374EB" w:rsidRDefault="000A47EF" w:rsidP="00355A27">
      <w:pPr>
        <w:spacing w:line="240" w:lineRule="auto"/>
        <w:rPr>
          <w:rFonts w:ascii="Times New Roman" w:hAnsi="Times New Roman" w:cs="Times New Roman"/>
          <w:sz w:val="24"/>
          <w:szCs w:val="24"/>
        </w:rPr>
        <w:sectPr w:rsidR="00F374EB" w:rsidSect="00001164">
          <w:pgSz w:w="11906" w:h="16838"/>
          <w:pgMar w:top="1134" w:right="851" w:bottom="1134" w:left="1418" w:header="709" w:footer="709" w:gutter="0"/>
          <w:cols w:space="708"/>
          <w:docGrid w:linePitch="360"/>
        </w:sectPr>
      </w:pPr>
      <w:r>
        <w:rPr>
          <w:rFonts w:ascii="Times New Roman" w:hAnsi="Times New Roman" w:cs="Times New Roman"/>
          <w:sz w:val="24"/>
          <w:szCs w:val="24"/>
        </w:rPr>
        <w:t xml:space="preserve">             </w:t>
      </w:r>
    </w:p>
    <w:p w:rsidR="00F374EB" w:rsidRDefault="00F374EB" w:rsidP="000A47EF">
      <w:pPr>
        <w:pStyle w:val="ConsPlusNormal"/>
        <w:jc w:val="right"/>
      </w:pPr>
    </w:p>
    <w:p w:rsidR="000A47EF" w:rsidRPr="0029527B" w:rsidRDefault="000A47EF" w:rsidP="000A47EF">
      <w:pPr>
        <w:spacing w:line="240" w:lineRule="auto"/>
        <w:jc w:val="right"/>
        <w:rPr>
          <w:rFonts w:ascii="Times New Roman" w:hAnsi="Times New Roman" w:cs="Times New Roman"/>
          <w:sz w:val="24"/>
          <w:szCs w:val="24"/>
        </w:rPr>
      </w:pPr>
      <w:r w:rsidRPr="0029527B">
        <w:rPr>
          <w:rFonts w:ascii="Times New Roman" w:hAnsi="Times New Roman" w:cs="Times New Roman"/>
          <w:b/>
          <w:sz w:val="28"/>
          <w:szCs w:val="28"/>
        </w:rPr>
        <w:t xml:space="preserve">                                                                  </w:t>
      </w:r>
      <w:r>
        <w:rPr>
          <w:rFonts w:ascii="Times New Roman" w:hAnsi="Times New Roman" w:cs="Times New Roman"/>
          <w:sz w:val="24"/>
          <w:szCs w:val="24"/>
        </w:rPr>
        <w:t>Приложение 4</w:t>
      </w:r>
      <w:r w:rsidRPr="0029527B">
        <w:rPr>
          <w:rFonts w:ascii="Times New Roman" w:hAnsi="Times New Roman" w:cs="Times New Roman"/>
          <w:sz w:val="24"/>
          <w:szCs w:val="24"/>
        </w:rPr>
        <w:t xml:space="preserve"> к проекту</w:t>
      </w:r>
      <w:r>
        <w:rPr>
          <w:rFonts w:ascii="Times New Roman" w:hAnsi="Times New Roman" w:cs="Times New Roman"/>
          <w:sz w:val="24"/>
          <w:szCs w:val="24"/>
        </w:rPr>
        <w:t xml:space="preserve"> программы</w:t>
      </w:r>
    </w:p>
    <w:p w:rsidR="000A47EF" w:rsidRPr="0029527B" w:rsidRDefault="000A47EF" w:rsidP="000A47E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9527B">
        <w:rPr>
          <w:rFonts w:ascii="Times New Roman" w:hAnsi="Times New Roman" w:cs="Times New Roman"/>
          <w:sz w:val="24"/>
          <w:szCs w:val="24"/>
        </w:rPr>
        <w:t>комплексного социально-экономического развития поселения</w:t>
      </w:r>
    </w:p>
    <w:p w:rsidR="00F374EB" w:rsidRPr="000A47EF" w:rsidRDefault="000A47EF" w:rsidP="000A47E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2017-2022 год</w:t>
      </w:r>
    </w:p>
    <w:p w:rsidR="00F374EB" w:rsidRDefault="00F374EB" w:rsidP="00F374EB">
      <w:pPr>
        <w:pStyle w:val="ConsPlusNormal"/>
        <w:jc w:val="center"/>
      </w:pPr>
      <w:r>
        <w:t>ПЛАН</w:t>
      </w:r>
    </w:p>
    <w:p w:rsidR="00F374EB" w:rsidRDefault="00F374EB" w:rsidP="00F374EB">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F374EB" w:rsidRDefault="00F374EB" w:rsidP="00F374EB">
      <w:pPr>
        <w:pStyle w:val="ConsPlusNormal"/>
        <w:jc w:val="center"/>
      </w:pPr>
      <w:r w:rsidRPr="00811AD6">
        <w:t>ГОРОДСКОГО (СЕЛЬСКОГО) ПОСЕЛЕНИЯ</w:t>
      </w:r>
      <w:r>
        <w:t xml:space="preserve"> </w:t>
      </w:r>
    </w:p>
    <w:p w:rsidR="00F374EB" w:rsidRDefault="00F374EB" w:rsidP="00F374EB">
      <w:pPr>
        <w:pStyle w:val="ConsPlusNormal"/>
        <w:jc w:val="both"/>
      </w:pPr>
    </w:p>
    <w:tbl>
      <w:tblPr>
        <w:tblW w:w="16160" w:type="dxa"/>
        <w:tblInd w:w="-601" w:type="dxa"/>
        <w:tblLayout w:type="fixed"/>
        <w:tblLook w:val="0000" w:firstRow="0" w:lastRow="0" w:firstColumn="0" w:lastColumn="0" w:noHBand="0" w:noVBand="0"/>
      </w:tblPr>
      <w:tblGrid>
        <w:gridCol w:w="563"/>
        <w:gridCol w:w="2411"/>
        <w:gridCol w:w="1693"/>
        <w:gridCol w:w="1429"/>
        <w:gridCol w:w="798"/>
        <w:gridCol w:w="720"/>
        <w:gridCol w:w="720"/>
        <w:gridCol w:w="720"/>
        <w:gridCol w:w="1276"/>
        <w:gridCol w:w="884"/>
        <w:gridCol w:w="1399"/>
        <w:gridCol w:w="41"/>
        <w:gridCol w:w="1444"/>
        <w:gridCol w:w="1080"/>
        <w:gridCol w:w="982"/>
      </w:tblGrid>
      <w:tr w:rsidR="00F374EB" w:rsidRPr="00355A27" w:rsidTr="00470A67">
        <w:trPr>
          <w:trHeight w:val="303"/>
        </w:trPr>
        <w:tc>
          <w:tcPr>
            <w:tcW w:w="56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w:t>
            </w:r>
            <w:r w:rsidRPr="00355A27">
              <w:rPr>
                <w:rFonts w:ascii="Times New Roman" w:hAnsi="Times New Roman" w:cs="Times New Roman"/>
                <w:bCs/>
                <w:sz w:val="20"/>
                <w:szCs w:val="20"/>
              </w:rPr>
              <w:br/>
            </w:r>
            <w:proofErr w:type="gramStart"/>
            <w:r w:rsidRPr="00355A27">
              <w:rPr>
                <w:rFonts w:ascii="Times New Roman" w:hAnsi="Times New Roman" w:cs="Times New Roman"/>
                <w:bCs/>
                <w:sz w:val="20"/>
                <w:szCs w:val="20"/>
              </w:rPr>
              <w:t>п</w:t>
            </w:r>
            <w:proofErr w:type="gramEnd"/>
            <w:r w:rsidRPr="00355A27">
              <w:rPr>
                <w:rFonts w:ascii="Times New Roman" w:hAnsi="Times New Roman" w:cs="Times New Roman"/>
                <w:bCs/>
                <w:sz w:val="20"/>
                <w:szCs w:val="20"/>
              </w:rPr>
              <w:t>/п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 xml:space="preserve">Наименование мероприятия и </w:t>
            </w:r>
            <w:proofErr w:type="spellStart"/>
            <w:r w:rsidRPr="00355A27">
              <w:rPr>
                <w:rFonts w:ascii="Times New Roman" w:hAnsi="Times New Roman" w:cs="Times New Roman"/>
                <w:bCs/>
                <w:sz w:val="20"/>
                <w:szCs w:val="20"/>
              </w:rPr>
              <w:t>инвестпроекта</w:t>
            </w:r>
            <w:proofErr w:type="spellEnd"/>
          </w:p>
        </w:tc>
        <w:tc>
          <w:tcPr>
            <w:tcW w:w="169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 xml:space="preserve">Наименование МЦП, ОГЦП (ФЦП) и  других механизмов, через которые планируется финансирование мероприятия </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Срок реализации</w:t>
            </w:r>
          </w:p>
        </w:tc>
        <w:tc>
          <w:tcPr>
            <w:tcW w:w="6517" w:type="dxa"/>
            <w:gridSpan w:val="7"/>
            <w:tcBorders>
              <w:top w:val="single" w:sz="4" w:space="0" w:color="auto"/>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Объем финансирования, млн. руб.</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 xml:space="preserve">Мощность </w:t>
            </w:r>
            <w:r w:rsidRPr="00355A27">
              <w:rPr>
                <w:rFonts w:ascii="Times New Roman" w:hAnsi="Times New Roman" w:cs="Times New Roman"/>
                <w:bCs/>
                <w:sz w:val="20"/>
                <w:szCs w:val="20"/>
              </w:rPr>
              <w:br/>
              <w:t xml:space="preserve">(в </w:t>
            </w:r>
            <w:proofErr w:type="spellStart"/>
            <w:proofErr w:type="gramStart"/>
            <w:r w:rsidRPr="00355A27">
              <w:rPr>
                <w:rFonts w:ascii="Times New Roman" w:hAnsi="Times New Roman" w:cs="Times New Roman"/>
                <w:bCs/>
                <w:sz w:val="20"/>
                <w:szCs w:val="20"/>
              </w:rPr>
              <w:t>соответ-ствующих</w:t>
            </w:r>
            <w:proofErr w:type="spellEnd"/>
            <w:proofErr w:type="gramEnd"/>
            <w:r w:rsidRPr="00355A27">
              <w:rPr>
                <w:rFonts w:ascii="Times New Roman" w:hAnsi="Times New Roman" w:cs="Times New Roman"/>
                <w:bCs/>
                <w:sz w:val="20"/>
                <w:szCs w:val="20"/>
              </w:rPr>
              <w:t xml:space="preserve"> единицах)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proofErr w:type="spellStart"/>
            <w:r w:rsidRPr="00355A27">
              <w:rPr>
                <w:rFonts w:ascii="Times New Roman" w:hAnsi="Times New Roman" w:cs="Times New Roman"/>
                <w:bCs/>
                <w:sz w:val="20"/>
                <w:szCs w:val="20"/>
              </w:rPr>
              <w:t>Экономи-ческий</w:t>
            </w:r>
            <w:proofErr w:type="spellEnd"/>
            <w:r w:rsidRPr="00355A27">
              <w:rPr>
                <w:rFonts w:ascii="Times New Roman" w:hAnsi="Times New Roman" w:cs="Times New Roman"/>
                <w:bCs/>
                <w:sz w:val="20"/>
                <w:szCs w:val="20"/>
              </w:rPr>
              <w:t xml:space="preserve"> эффект (прибыль, </w:t>
            </w:r>
            <w:proofErr w:type="spellStart"/>
            <w:r w:rsidRPr="00355A27">
              <w:rPr>
                <w:rFonts w:ascii="Times New Roman" w:hAnsi="Times New Roman" w:cs="Times New Roman"/>
                <w:bCs/>
                <w:sz w:val="20"/>
                <w:szCs w:val="20"/>
              </w:rPr>
              <w:t>млн</w:t>
            </w:r>
            <w:proofErr w:type="gramStart"/>
            <w:r w:rsidRPr="00355A27">
              <w:rPr>
                <w:rFonts w:ascii="Times New Roman" w:hAnsi="Times New Roman" w:cs="Times New Roman"/>
                <w:bCs/>
                <w:sz w:val="20"/>
                <w:szCs w:val="20"/>
              </w:rPr>
              <w:t>.р</w:t>
            </w:r>
            <w:proofErr w:type="gramEnd"/>
            <w:r w:rsidRPr="00355A27">
              <w:rPr>
                <w:rFonts w:ascii="Times New Roman" w:hAnsi="Times New Roman" w:cs="Times New Roman"/>
                <w:bCs/>
                <w:sz w:val="20"/>
                <w:szCs w:val="20"/>
              </w:rPr>
              <w:t>уб</w:t>
            </w:r>
            <w:proofErr w:type="spellEnd"/>
            <w:r w:rsidRPr="00355A27">
              <w:rPr>
                <w:rFonts w:ascii="Times New Roman" w:hAnsi="Times New Roman" w:cs="Times New Roman"/>
                <w:bCs/>
                <w:sz w:val="20"/>
                <w:szCs w:val="20"/>
              </w:rPr>
              <w:t>.)</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Создаваемые рабочие места, ед.</w:t>
            </w:r>
          </w:p>
        </w:tc>
      </w:tr>
      <w:tr w:rsidR="00F374EB" w:rsidRPr="00355A27" w:rsidTr="00470A67">
        <w:trPr>
          <w:trHeight w:val="353"/>
        </w:trPr>
        <w:tc>
          <w:tcPr>
            <w:tcW w:w="56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69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6"/>
                <w:szCs w:val="16"/>
              </w:rPr>
            </w:pPr>
          </w:p>
        </w:tc>
        <w:tc>
          <w:tcPr>
            <w:tcW w:w="798" w:type="dxa"/>
            <w:vMerge w:val="restart"/>
            <w:tcBorders>
              <w:top w:val="single" w:sz="4" w:space="0" w:color="auto"/>
              <w:left w:val="nil"/>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r w:rsidRPr="00355A27">
              <w:rPr>
                <w:rFonts w:ascii="Times New Roman" w:hAnsi="Times New Roman" w:cs="Times New Roman"/>
                <w:bCs/>
                <w:sz w:val="16"/>
                <w:szCs w:val="16"/>
              </w:rPr>
              <w:t>Всего</w:t>
            </w:r>
          </w:p>
        </w:tc>
        <w:tc>
          <w:tcPr>
            <w:tcW w:w="720" w:type="dxa"/>
            <w:vMerge w:val="restart"/>
            <w:tcBorders>
              <w:top w:val="single" w:sz="4" w:space="0" w:color="auto"/>
              <w:left w:val="nil"/>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Федеральный бюджет</w:t>
            </w:r>
          </w:p>
        </w:tc>
        <w:tc>
          <w:tcPr>
            <w:tcW w:w="720" w:type="dxa"/>
            <w:vMerge w:val="restart"/>
            <w:tcBorders>
              <w:top w:val="single" w:sz="4" w:space="0" w:color="auto"/>
              <w:left w:val="nil"/>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Областной бюджет</w:t>
            </w:r>
          </w:p>
        </w:tc>
        <w:tc>
          <w:tcPr>
            <w:tcW w:w="720" w:type="dxa"/>
            <w:vMerge w:val="restart"/>
            <w:tcBorders>
              <w:top w:val="single" w:sz="4" w:space="0" w:color="auto"/>
              <w:left w:val="nil"/>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Местный бюджет</w:t>
            </w:r>
          </w:p>
        </w:tc>
        <w:tc>
          <w:tcPr>
            <w:tcW w:w="3559" w:type="dxa"/>
            <w:gridSpan w:val="3"/>
            <w:tcBorders>
              <w:top w:val="single" w:sz="4" w:space="0" w:color="auto"/>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r w:rsidRPr="00355A27">
              <w:rPr>
                <w:rFonts w:ascii="Times New Roman" w:hAnsi="Times New Roman" w:cs="Times New Roman"/>
                <w:sz w:val="16"/>
                <w:szCs w:val="16"/>
              </w:rPr>
              <w:t>внебюджетные источники</w:t>
            </w: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8"/>
                <w:szCs w:val="18"/>
              </w:rPr>
            </w:pPr>
          </w:p>
        </w:tc>
      </w:tr>
      <w:tr w:rsidR="00F374EB" w:rsidRPr="00355A27" w:rsidTr="00470A67">
        <w:trPr>
          <w:cantSplit/>
          <w:trHeight w:val="938"/>
        </w:trPr>
        <w:tc>
          <w:tcPr>
            <w:tcW w:w="56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69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6"/>
                <w:szCs w:val="16"/>
              </w:rPr>
            </w:pPr>
          </w:p>
        </w:tc>
        <w:tc>
          <w:tcPr>
            <w:tcW w:w="798"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720"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720"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720"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1276" w:type="dxa"/>
            <w:tcBorders>
              <w:top w:val="single" w:sz="4" w:space="0" w:color="auto"/>
              <w:left w:val="nil"/>
              <w:bottom w:val="single" w:sz="4" w:space="0" w:color="auto"/>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собственные средства предприятия</w:t>
            </w:r>
          </w:p>
        </w:tc>
        <w:tc>
          <w:tcPr>
            <w:tcW w:w="884" w:type="dxa"/>
            <w:tcBorders>
              <w:top w:val="single" w:sz="4" w:space="0" w:color="auto"/>
              <w:left w:val="nil"/>
              <w:bottom w:val="single" w:sz="4" w:space="0" w:color="auto"/>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bCs/>
                <w:sz w:val="16"/>
                <w:szCs w:val="16"/>
              </w:rPr>
              <w:t xml:space="preserve">кредитные ресурсы </w:t>
            </w:r>
          </w:p>
        </w:tc>
        <w:tc>
          <w:tcPr>
            <w:tcW w:w="1399" w:type="dxa"/>
            <w:tcBorders>
              <w:top w:val="single" w:sz="4" w:space="0" w:color="auto"/>
              <w:left w:val="nil"/>
              <w:bottom w:val="single" w:sz="4" w:space="0" w:color="auto"/>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bCs/>
                <w:sz w:val="16"/>
                <w:szCs w:val="16"/>
              </w:rPr>
              <w:t>фонд содействия реформированию ЖКХ</w:t>
            </w: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8"/>
                <w:szCs w:val="18"/>
              </w:rPr>
            </w:pPr>
          </w:p>
        </w:tc>
      </w:tr>
      <w:tr w:rsidR="009708CB" w:rsidRPr="00B92495" w:rsidTr="00470A67">
        <w:trPr>
          <w:trHeight w:hRule="exact" w:val="284"/>
        </w:trPr>
        <w:tc>
          <w:tcPr>
            <w:tcW w:w="563" w:type="dxa"/>
            <w:vMerge w:val="restart"/>
            <w:tcBorders>
              <w:top w:val="nil"/>
              <w:left w:val="single" w:sz="4" w:space="0" w:color="auto"/>
              <w:right w:val="single" w:sz="4" w:space="0" w:color="auto"/>
            </w:tcBorders>
            <w:vAlign w:val="center"/>
          </w:tcPr>
          <w:p w:rsidR="009708CB" w:rsidRDefault="005979CC" w:rsidP="009708CB">
            <w:pPr>
              <w:rPr>
                <w:rFonts w:ascii="Arial CYR" w:hAnsi="Arial CYR" w:cs="Arial CYR"/>
                <w:sz w:val="20"/>
                <w:szCs w:val="20"/>
              </w:rPr>
            </w:pPr>
            <w:r>
              <w:rPr>
                <w:rFonts w:ascii="Arial CYR" w:hAnsi="Arial CYR" w:cs="Arial CYR"/>
                <w:sz w:val="20"/>
                <w:szCs w:val="20"/>
              </w:rPr>
              <w:t>1</w:t>
            </w:r>
          </w:p>
        </w:tc>
        <w:tc>
          <w:tcPr>
            <w:tcW w:w="4104" w:type="dxa"/>
            <w:gridSpan w:val="2"/>
            <w:vMerge w:val="restart"/>
            <w:tcBorders>
              <w:top w:val="single" w:sz="4" w:space="0" w:color="auto"/>
              <w:left w:val="single" w:sz="4" w:space="0" w:color="auto"/>
              <w:right w:val="single" w:sz="4" w:space="0" w:color="auto"/>
            </w:tcBorders>
            <w:vAlign w:val="center"/>
          </w:tcPr>
          <w:p w:rsidR="009708CB" w:rsidRPr="008D1C9B" w:rsidRDefault="009708CB" w:rsidP="009708CB">
            <w:pPr>
              <w:rPr>
                <w:rFonts w:ascii="Arial CYR" w:hAnsi="Arial CYR" w:cs="Arial CYR"/>
                <w:bCs/>
                <w:sz w:val="20"/>
                <w:szCs w:val="20"/>
              </w:rPr>
            </w:pPr>
            <w:r>
              <w:rPr>
                <w:rFonts w:ascii="Arial CYR" w:hAnsi="Arial CYR" w:cs="Arial CYR"/>
                <w:bCs/>
                <w:sz w:val="20"/>
                <w:szCs w:val="20"/>
              </w:rPr>
              <w:t>Реформирование и модернизация жилищно-коммунального хозяйства</w:t>
            </w:r>
          </w:p>
        </w:tc>
        <w:tc>
          <w:tcPr>
            <w:tcW w:w="1429" w:type="dxa"/>
            <w:tcBorders>
              <w:top w:val="single" w:sz="4" w:space="0" w:color="auto"/>
              <w:left w:val="nil"/>
              <w:bottom w:val="single" w:sz="4" w:space="0" w:color="auto"/>
              <w:right w:val="single" w:sz="4" w:space="0" w:color="auto"/>
            </w:tcBorders>
            <w:shd w:val="clear" w:color="auto" w:fill="auto"/>
            <w:vAlign w:val="center"/>
          </w:tcPr>
          <w:p w:rsidR="009708CB" w:rsidRDefault="009708CB" w:rsidP="009708CB">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sidRPr="00B92495">
              <w:rPr>
                <w:rFonts w:ascii="Arial CYR" w:hAnsi="Arial CYR" w:cs="Arial CYR"/>
                <w:b/>
                <w:bCs/>
                <w:sz w:val="18"/>
                <w:szCs w:val="18"/>
              </w:rPr>
              <w:t>6141</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0,29</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sidRPr="00B92495">
              <w:rPr>
                <w:rFonts w:ascii="Arial CYR" w:hAnsi="Arial CYR" w:cs="Arial CYR"/>
                <w:b/>
                <w:bCs/>
                <w:sz w:val="18"/>
                <w:szCs w:val="18"/>
              </w:rPr>
              <w:t>6141</w:t>
            </w:r>
          </w:p>
        </w:tc>
        <w:tc>
          <w:tcPr>
            <w:tcW w:w="1276"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4E659D" w:rsidP="009708CB">
            <w:pPr>
              <w:jc w:val="center"/>
              <w:rPr>
                <w:rFonts w:ascii="Arial CYR" w:hAnsi="Arial CYR" w:cs="Arial CYR"/>
                <w:b/>
                <w:bCs/>
                <w:sz w:val="18"/>
                <w:szCs w:val="18"/>
              </w:rPr>
            </w:pPr>
            <w:r>
              <w:rPr>
                <w:rFonts w:ascii="Arial CYR" w:hAnsi="Arial CYR" w:cs="Arial CYR"/>
                <w:b/>
                <w:bCs/>
                <w:sz w:val="18"/>
                <w:szCs w:val="18"/>
              </w:rPr>
              <w:t>1,1</w:t>
            </w:r>
          </w:p>
        </w:tc>
        <w:tc>
          <w:tcPr>
            <w:tcW w:w="884"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r>
      <w:tr w:rsidR="009708CB" w:rsidRPr="00B92495" w:rsidTr="00470A67">
        <w:trPr>
          <w:trHeight w:hRule="exact" w:val="284"/>
        </w:trPr>
        <w:tc>
          <w:tcPr>
            <w:tcW w:w="563" w:type="dxa"/>
            <w:vMerge/>
            <w:tcBorders>
              <w:left w:val="single" w:sz="4" w:space="0" w:color="auto"/>
              <w:right w:val="single" w:sz="4" w:space="0" w:color="auto"/>
            </w:tcBorders>
            <w:vAlign w:val="center"/>
          </w:tcPr>
          <w:p w:rsidR="009708CB" w:rsidRDefault="009708CB"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9708CB" w:rsidRDefault="009708CB"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9708CB" w:rsidRDefault="009708CB" w:rsidP="009708CB">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6405</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0,3</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6405</w:t>
            </w:r>
          </w:p>
        </w:tc>
        <w:tc>
          <w:tcPr>
            <w:tcW w:w="1276"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4E659D" w:rsidP="009708CB">
            <w:pPr>
              <w:jc w:val="center"/>
              <w:rPr>
                <w:rFonts w:ascii="Arial CYR" w:hAnsi="Arial CYR" w:cs="Arial CYR"/>
                <w:b/>
                <w:bCs/>
                <w:sz w:val="18"/>
                <w:szCs w:val="18"/>
              </w:rPr>
            </w:pPr>
            <w:r>
              <w:rPr>
                <w:rFonts w:ascii="Arial CYR" w:hAnsi="Arial CYR" w:cs="Arial CYR"/>
                <w:b/>
                <w:bCs/>
                <w:sz w:val="18"/>
                <w:szCs w:val="18"/>
              </w:rPr>
              <w:t>2,3</w:t>
            </w:r>
          </w:p>
        </w:tc>
        <w:tc>
          <w:tcPr>
            <w:tcW w:w="884"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r>
      <w:tr w:rsidR="009708CB" w:rsidRPr="00B92495" w:rsidTr="00470A67">
        <w:trPr>
          <w:trHeight w:hRule="exact" w:val="284"/>
        </w:trPr>
        <w:tc>
          <w:tcPr>
            <w:tcW w:w="563" w:type="dxa"/>
            <w:vMerge/>
            <w:tcBorders>
              <w:left w:val="single" w:sz="4" w:space="0" w:color="auto"/>
              <w:right w:val="single" w:sz="4" w:space="0" w:color="auto"/>
            </w:tcBorders>
            <w:vAlign w:val="center"/>
          </w:tcPr>
          <w:p w:rsidR="009708CB" w:rsidRDefault="009708CB"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9708CB" w:rsidRDefault="009708CB"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9708CB" w:rsidRDefault="009708CB" w:rsidP="009708CB">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6680</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0,3</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6680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4E659D" w:rsidP="009708CB">
            <w:pPr>
              <w:jc w:val="center"/>
              <w:rPr>
                <w:rFonts w:ascii="Arial CYR" w:hAnsi="Arial CYR" w:cs="Arial CYR"/>
                <w:b/>
                <w:bCs/>
                <w:sz w:val="18"/>
                <w:szCs w:val="18"/>
              </w:rPr>
            </w:pPr>
            <w:r>
              <w:rPr>
                <w:rFonts w:ascii="Arial CYR" w:hAnsi="Arial CYR" w:cs="Arial CYR"/>
                <w:b/>
                <w:bCs/>
                <w:sz w:val="18"/>
                <w:szCs w:val="18"/>
              </w:rPr>
              <w:t>2,4</w:t>
            </w:r>
          </w:p>
        </w:tc>
        <w:tc>
          <w:tcPr>
            <w:tcW w:w="884"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r>
      <w:tr w:rsidR="009708CB" w:rsidRPr="00B92495" w:rsidTr="00470A67">
        <w:trPr>
          <w:trHeight w:hRule="exact" w:val="284"/>
        </w:trPr>
        <w:tc>
          <w:tcPr>
            <w:tcW w:w="563" w:type="dxa"/>
            <w:vMerge/>
            <w:tcBorders>
              <w:left w:val="single" w:sz="4" w:space="0" w:color="auto"/>
              <w:right w:val="single" w:sz="4" w:space="0" w:color="auto"/>
            </w:tcBorders>
            <w:vAlign w:val="center"/>
          </w:tcPr>
          <w:p w:rsidR="009708CB" w:rsidRDefault="009708CB"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9708CB" w:rsidRDefault="009708CB"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9708CB" w:rsidRDefault="009708CB" w:rsidP="009708CB">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6967</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6967</w:t>
            </w:r>
          </w:p>
        </w:tc>
        <w:tc>
          <w:tcPr>
            <w:tcW w:w="1276"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4E659D" w:rsidP="009708CB">
            <w:pPr>
              <w:jc w:val="center"/>
              <w:rPr>
                <w:rFonts w:ascii="Arial CYR" w:hAnsi="Arial CYR" w:cs="Arial CYR"/>
                <w:b/>
                <w:bCs/>
                <w:sz w:val="18"/>
                <w:szCs w:val="18"/>
              </w:rPr>
            </w:pPr>
            <w:r>
              <w:rPr>
                <w:rFonts w:ascii="Arial CYR" w:hAnsi="Arial CYR" w:cs="Arial CYR"/>
                <w:b/>
                <w:bCs/>
                <w:sz w:val="18"/>
                <w:szCs w:val="18"/>
              </w:rPr>
              <w:t>1,9</w:t>
            </w:r>
          </w:p>
        </w:tc>
        <w:tc>
          <w:tcPr>
            <w:tcW w:w="884"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r>
      <w:tr w:rsidR="009708CB" w:rsidRPr="00B92495" w:rsidTr="00470A67">
        <w:trPr>
          <w:trHeight w:hRule="exact" w:val="284"/>
        </w:trPr>
        <w:tc>
          <w:tcPr>
            <w:tcW w:w="563" w:type="dxa"/>
            <w:vMerge/>
            <w:tcBorders>
              <w:left w:val="single" w:sz="4" w:space="0" w:color="auto"/>
              <w:right w:val="single" w:sz="4" w:space="0" w:color="auto"/>
            </w:tcBorders>
            <w:vAlign w:val="center"/>
          </w:tcPr>
          <w:p w:rsidR="009708CB" w:rsidRDefault="009708CB"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9708CB" w:rsidRDefault="009708CB"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9708CB" w:rsidRDefault="009708CB" w:rsidP="009708CB">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7266</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7266</w:t>
            </w:r>
          </w:p>
        </w:tc>
        <w:tc>
          <w:tcPr>
            <w:tcW w:w="1276"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4E659D" w:rsidP="009708CB">
            <w:pPr>
              <w:jc w:val="center"/>
              <w:rPr>
                <w:rFonts w:ascii="Arial CYR" w:hAnsi="Arial CYR" w:cs="Arial CYR"/>
                <w:b/>
                <w:bCs/>
                <w:sz w:val="18"/>
                <w:szCs w:val="18"/>
              </w:rPr>
            </w:pPr>
            <w:r>
              <w:rPr>
                <w:rFonts w:ascii="Arial CYR" w:hAnsi="Arial CYR" w:cs="Arial CYR"/>
                <w:b/>
                <w:bCs/>
                <w:sz w:val="18"/>
                <w:szCs w:val="18"/>
              </w:rPr>
              <w:t>2,0</w:t>
            </w:r>
          </w:p>
        </w:tc>
        <w:tc>
          <w:tcPr>
            <w:tcW w:w="884"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r>
      <w:tr w:rsidR="009708CB" w:rsidRPr="00B92495" w:rsidTr="00470A67">
        <w:trPr>
          <w:trHeight w:hRule="exact" w:val="284"/>
        </w:trPr>
        <w:tc>
          <w:tcPr>
            <w:tcW w:w="563" w:type="dxa"/>
            <w:vMerge/>
            <w:tcBorders>
              <w:left w:val="single" w:sz="4" w:space="0" w:color="auto"/>
              <w:right w:val="single" w:sz="4" w:space="0" w:color="auto"/>
            </w:tcBorders>
            <w:vAlign w:val="center"/>
          </w:tcPr>
          <w:p w:rsidR="009708CB" w:rsidRDefault="009708CB"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9708CB" w:rsidRDefault="009708CB"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9708CB" w:rsidRDefault="009708CB" w:rsidP="009708CB">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7578</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7578</w:t>
            </w:r>
          </w:p>
        </w:tc>
        <w:tc>
          <w:tcPr>
            <w:tcW w:w="1276"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4E659D" w:rsidP="009708CB">
            <w:pPr>
              <w:jc w:val="center"/>
              <w:rPr>
                <w:rFonts w:ascii="Arial CYR" w:hAnsi="Arial CYR" w:cs="Arial CYR"/>
                <w:b/>
                <w:bCs/>
                <w:sz w:val="18"/>
                <w:szCs w:val="18"/>
              </w:rPr>
            </w:pPr>
            <w:r>
              <w:rPr>
                <w:rFonts w:ascii="Arial CYR" w:hAnsi="Arial CYR" w:cs="Arial CYR"/>
                <w:b/>
                <w:bCs/>
                <w:sz w:val="18"/>
                <w:szCs w:val="18"/>
              </w:rPr>
              <w:t>1,1</w:t>
            </w:r>
          </w:p>
        </w:tc>
        <w:tc>
          <w:tcPr>
            <w:tcW w:w="884"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r>
      <w:tr w:rsidR="009708CB" w:rsidRPr="00B92495" w:rsidTr="008D1C9B">
        <w:trPr>
          <w:trHeight w:hRule="exact" w:val="284"/>
        </w:trPr>
        <w:tc>
          <w:tcPr>
            <w:tcW w:w="563" w:type="dxa"/>
            <w:vMerge/>
            <w:tcBorders>
              <w:left w:val="single" w:sz="4" w:space="0" w:color="auto"/>
              <w:bottom w:val="single" w:sz="4" w:space="0" w:color="auto"/>
              <w:right w:val="single" w:sz="4" w:space="0" w:color="auto"/>
            </w:tcBorders>
            <w:vAlign w:val="center"/>
          </w:tcPr>
          <w:p w:rsidR="009708CB" w:rsidRDefault="009708CB" w:rsidP="009708CB">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9708CB" w:rsidRDefault="009708CB"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9708CB" w:rsidRDefault="009708CB" w:rsidP="009708CB">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r>
              <w:rPr>
                <w:rFonts w:ascii="Arial CYR" w:hAnsi="Arial CYR" w:cs="Arial CYR"/>
                <w:b/>
                <w:bCs/>
                <w:sz w:val="18"/>
                <w:szCs w:val="18"/>
              </w:rPr>
              <w:t>41037</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r>
              <w:rPr>
                <w:rFonts w:ascii="Arial CYR" w:hAnsi="Arial CYR" w:cs="Arial CYR"/>
                <w:b/>
                <w:bCs/>
                <w:sz w:val="18"/>
                <w:szCs w:val="18"/>
              </w:rPr>
              <w:t>0,89</w:t>
            </w:r>
          </w:p>
        </w:tc>
        <w:tc>
          <w:tcPr>
            <w:tcW w:w="72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r>
              <w:rPr>
                <w:rFonts w:ascii="Arial CYR" w:hAnsi="Arial CYR" w:cs="Arial CYR"/>
                <w:b/>
                <w:bCs/>
                <w:sz w:val="18"/>
                <w:szCs w:val="18"/>
              </w:rPr>
              <w:t>41037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4E659D" w:rsidP="009708CB">
            <w:pPr>
              <w:jc w:val="center"/>
              <w:rPr>
                <w:rFonts w:ascii="Arial CYR" w:hAnsi="Arial CYR" w:cs="Arial CYR"/>
                <w:b/>
                <w:bCs/>
                <w:sz w:val="18"/>
                <w:szCs w:val="18"/>
              </w:rPr>
            </w:pPr>
            <w:r>
              <w:rPr>
                <w:rFonts w:ascii="Arial CYR" w:hAnsi="Arial CYR" w:cs="Arial CYR"/>
                <w:b/>
                <w:bCs/>
                <w:sz w:val="18"/>
                <w:szCs w:val="18"/>
              </w:rPr>
              <w:t>10,8</w:t>
            </w:r>
          </w:p>
        </w:tc>
        <w:tc>
          <w:tcPr>
            <w:tcW w:w="884"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708CB" w:rsidRPr="00B92495" w:rsidRDefault="009708CB" w:rsidP="009708CB">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708CB" w:rsidRPr="00B92495" w:rsidRDefault="009708CB" w:rsidP="009708CB">
            <w:pPr>
              <w:jc w:val="center"/>
              <w:rPr>
                <w:rFonts w:ascii="Arial CYR" w:hAnsi="Arial CYR" w:cs="Arial CYR"/>
                <w:b/>
                <w:bCs/>
                <w:sz w:val="18"/>
                <w:szCs w:val="18"/>
              </w:rPr>
            </w:pPr>
          </w:p>
        </w:tc>
      </w:tr>
      <w:tr w:rsidR="00DD08F9"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DD08F9" w:rsidRDefault="005979CC" w:rsidP="00DD08F9">
            <w:pPr>
              <w:rPr>
                <w:rFonts w:ascii="Arial CYR" w:hAnsi="Arial CYR" w:cs="Arial CYR"/>
                <w:sz w:val="20"/>
                <w:szCs w:val="20"/>
              </w:rPr>
            </w:pPr>
            <w:r>
              <w:rPr>
                <w:rFonts w:ascii="Arial CYR" w:hAnsi="Arial CYR" w:cs="Arial CYR"/>
                <w:sz w:val="20"/>
                <w:szCs w:val="20"/>
              </w:rPr>
              <w:t>2</w:t>
            </w:r>
          </w:p>
        </w:tc>
        <w:tc>
          <w:tcPr>
            <w:tcW w:w="4104" w:type="dxa"/>
            <w:gridSpan w:val="2"/>
            <w:vMerge w:val="restart"/>
            <w:tcBorders>
              <w:top w:val="single" w:sz="4" w:space="0" w:color="auto"/>
              <w:left w:val="single" w:sz="4" w:space="0" w:color="auto"/>
              <w:right w:val="single" w:sz="4" w:space="0" w:color="auto"/>
            </w:tcBorders>
            <w:vAlign w:val="center"/>
          </w:tcPr>
          <w:p w:rsidR="00DD08F9" w:rsidRPr="008D1C9B" w:rsidRDefault="00DD08F9" w:rsidP="00DD08F9">
            <w:pPr>
              <w:rPr>
                <w:rFonts w:ascii="Arial CYR" w:hAnsi="Arial CYR" w:cs="Arial CYR"/>
                <w:bCs/>
                <w:sz w:val="20"/>
                <w:szCs w:val="20"/>
              </w:rPr>
            </w:pPr>
            <w:r w:rsidRPr="008D1C9B">
              <w:rPr>
                <w:rFonts w:ascii="Arial CYR" w:hAnsi="Arial CYR" w:cs="Arial CYR"/>
                <w:bCs/>
                <w:sz w:val="20"/>
                <w:szCs w:val="20"/>
              </w:rPr>
              <w:t xml:space="preserve">Проведение </w:t>
            </w:r>
            <w:r>
              <w:rPr>
                <w:rFonts w:ascii="Arial CYR" w:hAnsi="Arial CYR" w:cs="Arial CYR"/>
                <w:bCs/>
                <w:sz w:val="20"/>
                <w:szCs w:val="20"/>
              </w:rPr>
              <w:t>праздничных мероприятий</w:t>
            </w:r>
          </w:p>
        </w:tc>
        <w:tc>
          <w:tcPr>
            <w:tcW w:w="1429" w:type="dxa"/>
            <w:tcBorders>
              <w:top w:val="single" w:sz="4" w:space="0" w:color="auto"/>
              <w:left w:val="nil"/>
              <w:bottom w:val="single" w:sz="4" w:space="0" w:color="auto"/>
              <w:right w:val="single" w:sz="4" w:space="0" w:color="auto"/>
            </w:tcBorders>
            <w:shd w:val="clear" w:color="auto" w:fill="auto"/>
            <w:vAlign w:val="center"/>
          </w:tcPr>
          <w:p w:rsidR="00DD08F9" w:rsidRDefault="00DD08F9" w:rsidP="00DD08F9">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sidRPr="00B92495">
              <w:rPr>
                <w:rFonts w:ascii="Arial CYR" w:hAnsi="Arial CYR" w:cs="Arial CYR"/>
                <w:b/>
                <w:bCs/>
                <w:sz w:val="18"/>
                <w:szCs w:val="18"/>
              </w:rPr>
              <w:t>0,2</w:t>
            </w:r>
            <w:r>
              <w:rPr>
                <w:rFonts w:ascii="Arial CYR" w:hAnsi="Arial CYR" w:cs="Arial CYR"/>
                <w:b/>
                <w:bCs/>
                <w:sz w:val="18"/>
                <w:szCs w:val="18"/>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sidRPr="00B92495">
              <w:rPr>
                <w:rFonts w:ascii="Arial CYR" w:hAnsi="Arial CYR" w:cs="Arial CYR"/>
                <w:b/>
                <w:bCs/>
                <w:sz w:val="18"/>
                <w:szCs w:val="18"/>
              </w:rPr>
              <w:t>0,2</w:t>
            </w:r>
            <w:r>
              <w:rPr>
                <w:rFonts w:ascii="Arial CYR" w:hAnsi="Arial CYR" w:cs="Arial CYR"/>
                <w:b/>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DD08F9" w:rsidRPr="00B92495" w:rsidRDefault="00DD08F9" w:rsidP="00DD08F9">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r>
      <w:tr w:rsidR="00DD08F9" w:rsidRPr="00B92495" w:rsidTr="00566666">
        <w:trPr>
          <w:trHeight w:hRule="exact" w:val="284"/>
        </w:trPr>
        <w:tc>
          <w:tcPr>
            <w:tcW w:w="563" w:type="dxa"/>
            <w:vMerge/>
            <w:tcBorders>
              <w:left w:val="single" w:sz="4" w:space="0" w:color="auto"/>
              <w:right w:val="single" w:sz="4" w:space="0" w:color="auto"/>
            </w:tcBorders>
            <w:vAlign w:val="center"/>
          </w:tcPr>
          <w:p w:rsidR="00DD08F9" w:rsidRDefault="00DD08F9"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DD08F9" w:rsidRPr="008D1C9B" w:rsidRDefault="00DD08F9"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DD08F9" w:rsidRDefault="00DD08F9" w:rsidP="00DD08F9">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0,21</w:t>
            </w: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DD08F9" w:rsidRPr="00B92495" w:rsidRDefault="00DD08F9" w:rsidP="00DD08F9">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r>
      <w:tr w:rsidR="00DD08F9" w:rsidRPr="00B92495" w:rsidTr="00566666">
        <w:trPr>
          <w:trHeight w:hRule="exact" w:val="284"/>
        </w:trPr>
        <w:tc>
          <w:tcPr>
            <w:tcW w:w="563" w:type="dxa"/>
            <w:vMerge/>
            <w:tcBorders>
              <w:left w:val="single" w:sz="4" w:space="0" w:color="auto"/>
              <w:right w:val="single" w:sz="4" w:space="0" w:color="auto"/>
            </w:tcBorders>
            <w:vAlign w:val="center"/>
          </w:tcPr>
          <w:p w:rsidR="00DD08F9" w:rsidRDefault="00DD08F9"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DD08F9" w:rsidRPr="008D1C9B" w:rsidRDefault="00DD08F9"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DD08F9" w:rsidRDefault="00DD08F9" w:rsidP="00DD08F9">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0,22</w:t>
            </w: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DD08F9" w:rsidRPr="00B92495" w:rsidRDefault="00DD08F9" w:rsidP="00DD08F9">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r>
      <w:tr w:rsidR="00DD08F9" w:rsidRPr="00B92495" w:rsidTr="00566666">
        <w:trPr>
          <w:trHeight w:hRule="exact" w:val="284"/>
        </w:trPr>
        <w:tc>
          <w:tcPr>
            <w:tcW w:w="563" w:type="dxa"/>
            <w:vMerge/>
            <w:tcBorders>
              <w:left w:val="single" w:sz="4" w:space="0" w:color="auto"/>
              <w:right w:val="single" w:sz="4" w:space="0" w:color="auto"/>
            </w:tcBorders>
            <w:vAlign w:val="center"/>
          </w:tcPr>
          <w:p w:rsidR="00DD08F9" w:rsidRDefault="00DD08F9"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DD08F9" w:rsidRPr="008D1C9B" w:rsidRDefault="00DD08F9"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DD08F9" w:rsidRDefault="00DD08F9" w:rsidP="00DD08F9">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0,23</w:t>
            </w: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DD08F9" w:rsidRPr="00B92495" w:rsidRDefault="00DD08F9" w:rsidP="00DD08F9">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r>
      <w:tr w:rsidR="00DD08F9" w:rsidRPr="00B92495" w:rsidTr="00566666">
        <w:trPr>
          <w:trHeight w:hRule="exact" w:val="284"/>
        </w:trPr>
        <w:tc>
          <w:tcPr>
            <w:tcW w:w="563" w:type="dxa"/>
            <w:vMerge/>
            <w:tcBorders>
              <w:left w:val="single" w:sz="4" w:space="0" w:color="auto"/>
              <w:right w:val="single" w:sz="4" w:space="0" w:color="auto"/>
            </w:tcBorders>
            <w:vAlign w:val="center"/>
          </w:tcPr>
          <w:p w:rsidR="00DD08F9" w:rsidRDefault="00DD08F9"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DD08F9" w:rsidRPr="008D1C9B" w:rsidRDefault="00DD08F9"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DD08F9" w:rsidRDefault="00DD08F9" w:rsidP="00DD08F9">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0,24</w:t>
            </w: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0,24</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DD08F9" w:rsidRPr="00B92495" w:rsidRDefault="00DD08F9" w:rsidP="00DD08F9">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r>
      <w:tr w:rsidR="00DD08F9" w:rsidRPr="00B92495" w:rsidTr="00566666">
        <w:trPr>
          <w:trHeight w:hRule="exact" w:val="284"/>
        </w:trPr>
        <w:tc>
          <w:tcPr>
            <w:tcW w:w="563" w:type="dxa"/>
            <w:vMerge/>
            <w:tcBorders>
              <w:left w:val="single" w:sz="4" w:space="0" w:color="auto"/>
              <w:right w:val="single" w:sz="4" w:space="0" w:color="auto"/>
            </w:tcBorders>
            <w:vAlign w:val="center"/>
          </w:tcPr>
          <w:p w:rsidR="00DD08F9" w:rsidRDefault="00DD08F9"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DD08F9" w:rsidRPr="008D1C9B" w:rsidRDefault="00DD08F9"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DD08F9" w:rsidRDefault="00DD08F9" w:rsidP="00DD08F9">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0,25</w:t>
            </w: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0,25</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DD08F9" w:rsidRPr="00B92495" w:rsidRDefault="00DD08F9" w:rsidP="00DD08F9">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r>
      <w:tr w:rsidR="00DD08F9" w:rsidRPr="00B92495" w:rsidTr="00CF434F">
        <w:trPr>
          <w:trHeight w:hRule="exact" w:val="284"/>
        </w:trPr>
        <w:tc>
          <w:tcPr>
            <w:tcW w:w="563" w:type="dxa"/>
            <w:vMerge/>
            <w:tcBorders>
              <w:left w:val="single" w:sz="4" w:space="0" w:color="auto"/>
              <w:bottom w:val="single" w:sz="4" w:space="0" w:color="auto"/>
              <w:right w:val="single" w:sz="4" w:space="0" w:color="auto"/>
            </w:tcBorders>
            <w:vAlign w:val="center"/>
          </w:tcPr>
          <w:p w:rsidR="00DD08F9" w:rsidRDefault="00DD08F9" w:rsidP="00DD08F9">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DD08F9" w:rsidRPr="008D1C9B" w:rsidRDefault="00DD08F9"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DD08F9" w:rsidRDefault="00DD08F9" w:rsidP="00DD08F9">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1,35</w:t>
            </w: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r>
              <w:rPr>
                <w:rFonts w:ascii="Arial CYR" w:hAnsi="Arial CYR" w:cs="Arial CYR"/>
                <w:b/>
                <w:bCs/>
                <w:sz w:val="18"/>
                <w:szCs w:val="18"/>
              </w:rPr>
              <w:t>1,35</w:t>
            </w:r>
          </w:p>
        </w:tc>
        <w:tc>
          <w:tcPr>
            <w:tcW w:w="1276"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DD08F9" w:rsidRPr="00B92495" w:rsidRDefault="00DD08F9" w:rsidP="00DD08F9">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DD08F9" w:rsidRPr="00B92495" w:rsidRDefault="00DD08F9" w:rsidP="00DD08F9">
            <w:pPr>
              <w:jc w:val="center"/>
              <w:rPr>
                <w:rFonts w:ascii="Arial CYR" w:hAnsi="Arial CYR" w:cs="Arial CYR"/>
                <w:b/>
                <w:bCs/>
                <w:sz w:val="18"/>
                <w:szCs w:val="18"/>
              </w:rPr>
            </w:pPr>
          </w:p>
        </w:tc>
      </w:tr>
      <w:tr w:rsidR="004E659D"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4E659D" w:rsidRDefault="005979CC" w:rsidP="004E659D">
            <w:pPr>
              <w:rPr>
                <w:rFonts w:ascii="Arial CYR" w:hAnsi="Arial CYR" w:cs="Arial CYR"/>
                <w:sz w:val="20"/>
                <w:szCs w:val="20"/>
              </w:rPr>
            </w:pPr>
            <w:r>
              <w:rPr>
                <w:rFonts w:ascii="Arial CYR" w:hAnsi="Arial CYR" w:cs="Arial CYR"/>
                <w:sz w:val="20"/>
                <w:szCs w:val="20"/>
              </w:rPr>
              <w:t>3</w:t>
            </w:r>
          </w:p>
        </w:tc>
        <w:tc>
          <w:tcPr>
            <w:tcW w:w="4104" w:type="dxa"/>
            <w:gridSpan w:val="2"/>
            <w:vMerge w:val="restart"/>
            <w:tcBorders>
              <w:top w:val="single" w:sz="4" w:space="0" w:color="auto"/>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 xml:space="preserve">Проведение технической инвентаризации и паспортизации  </w:t>
            </w:r>
            <w:r>
              <w:rPr>
                <w:rFonts w:ascii="Arial CYR" w:hAnsi="Arial CYR" w:cs="Arial CYR"/>
                <w:bCs/>
                <w:sz w:val="20"/>
                <w:szCs w:val="20"/>
              </w:rPr>
              <w:lastRenderedPageBreak/>
              <w:t xml:space="preserve">объектов муниципального имущества </w:t>
            </w:r>
            <w:proofErr w:type="gramStart"/>
            <w:r>
              <w:rPr>
                <w:rFonts w:ascii="Arial CYR" w:hAnsi="Arial CYR" w:cs="Arial CYR"/>
                <w:bCs/>
                <w:sz w:val="20"/>
                <w:szCs w:val="20"/>
              </w:rPr>
              <w:t>с</w:t>
            </w:r>
            <w:proofErr w:type="gramEnd"/>
            <w:r>
              <w:rPr>
                <w:rFonts w:ascii="Arial CYR" w:hAnsi="Arial CYR" w:cs="Arial CYR"/>
                <w:bCs/>
                <w:sz w:val="20"/>
                <w:szCs w:val="20"/>
              </w:rPr>
              <w:t xml:space="preserve"> </w:t>
            </w:r>
          </w:p>
          <w:p w:rsidR="004E659D" w:rsidRDefault="004E659D" w:rsidP="004E659D">
            <w:pPr>
              <w:rPr>
                <w:rFonts w:ascii="Arial CYR" w:hAnsi="Arial CYR" w:cs="Arial CYR"/>
                <w:bCs/>
                <w:sz w:val="20"/>
                <w:szCs w:val="20"/>
              </w:rPr>
            </w:pPr>
            <w:r>
              <w:rPr>
                <w:rFonts w:ascii="Arial CYR" w:hAnsi="Arial CYR" w:cs="Arial CYR"/>
                <w:bCs/>
                <w:sz w:val="20"/>
                <w:szCs w:val="20"/>
              </w:rPr>
              <w:t xml:space="preserve"> </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lastRenderedPageBreak/>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0,19</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0,19</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vMerge/>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0,20</w:t>
            </w:r>
          </w:p>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0,20</w:t>
            </w:r>
          </w:p>
          <w:p w:rsidR="004E659D" w:rsidRPr="00B92495" w:rsidRDefault="004E659D" w:rsidP="004E659D">
            <w:pPr>
              <w:jc w:val="center"/>
              <w:rPr>
                <w:rFonts w:ascii="Arial CYR" w:hAnsi="Arial CYR" w:cs="Arial CYR"/>
                <w:b/>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3B5E85">
        <w:trPr>
          <w:trHeight w:hRule="exact" w:val="284"/>
        </w:trPr>
        <w:tc>
          <w:tcPr>
            <w:tcW w:w="563" w:type="dxa"/>
            <w:vMerge/>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0,21</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EC27F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целью их постановки на кадастровый учет</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0,22</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vMerge w:val="restart"/>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p w:rsidR="004E659D" w:rsidRDefault="004E659D" w:rsidP="004E659D">
            <w:pPr>
              <w:rPr>
                <w:rFonts w:ascii="Arial CYR" w:hAnsi="Arial CYR" w:cs="Arial CYR"/>
                <w:sz w:val="20"/>
                <w:szCs w:val="20"/>
              </w:rPr>
            </w:pPr>
          </w:p>
        </w:tc>
        <w:tc>
          <w:tcPr>
            <w:tcW w:w="4104" w:type="dxa"/>
            <w:gridSpan w:val="2"/>
            <w:vMerge w:val="restart"/>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учет и регистрации права собственности</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0,23</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EC27F0">
        <w:trPr>
          <w:trHeight w:hRule="exact" w:val="284"/>
        </w:trPr>
        <w:tc>
          <w:tcPr>
            <w:tcW w:w="563" w:type="dxa"/>
            <w:vMerge/>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2022</w:t>
            </w:r>
          </w:p>
          <w:p w:rsidR="004E659D" w:rsidRDefault="004E659D" w:rsidP="004E659D">
            <w:pPr>
              <w:jc w:val="center"/>
              <w:rPr>
                <w:rFonts w:ascii="Arial CYR" w:hAnsi="Arial CYR" w:cs="Arial CYR"/>
                <w:b/>
                <w:bCs/>
                <w:sz w:val="20"/>
                <w:szCs w:val="20"/>
              </w:rPr>
            </w:pP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0,24</w:t>
            </w:r>
          </w:p>
          <w:p w:rsidR="004E659D" w:rsidRDefault="004E659D" w:rsidP="004E659D">
            <w:pPr>
              <w:jc w:val="center"/>
              <w:rPr>
                <w:rFonts w:ascii="Arial CYR" w:hAnsi="Arial CYR" w:cs="Arial CYR"/>
                <w:b/>
                <w:bCs/>
                <w:sz w:val="18"/>
                <w:szCs w:val="18"/>
              </w:rPr>
            </w:pPr>
          </w:p>
          <w:p w:rsidR="004E659D" w:rsidRDefault="004E659D" w:rsidP="004E659D">
            <w:pPr>
              <w:jc w:val="center"/>
              <w:rPr>
                <w:rFonts w:ascii="Arial CYR" w:hAnsi="Arial CYR" w:cs="Arial CYR"/>
                <w:b/>
                <w:bCs/>
                <w:sz w:val="18"/>
                <w:szCs w:val="18"/>
              </w:rPr>
            </w:pPr>
          </w:p>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0,24</w:t>
            </w:r>
          </w:p>
          <w:p w:rsidR="004E659D" w:rsidRDefault="004E659D" w:rsidP="004E659D">
            <w:pPr>
              <w:jc w:val="center"/>
              <w:rPr>
                <w:rFonts w:ascii="Arial CYR" w:hAnsi="Arial CYR" w:cs="Arial CYR"/>
                <w:b/>
                <w:bCs/>
                <w:sz w:val="18"/>
                <w:szCs w:val="18"/>
              </w:rPr>
            </w:pPr>
          </w:p>
          <w:p w:rsidR="004E659D" w:rsidRDefault="004E659D" w:rsidP="004E659D">
            <w:pPr>
              <w:jc w:val="center"/>
              <w:rPr>
                <w:rFonts w:ascii="Arial CYR" w:hAnsi="Arial CYR" w:cs="Arial CYR"/>
                <w:b/>
                <w:bCs/>
                <w:sz w:val="18"/>
                <w:szCs w:val="18"/>
              </w:rPr>
            </w:pPr>
          </w:p>
          <w:p w:rsidR="004E659D" w:rsidRPr="00B92495" w:rsidRDefault="004E659D" w:rsidP="004E659D">
            <w:pPr>
              <w:jc w:val="center"/>
              <w:rPr>
                <w:rFonts w:ascii="Arial CYR" w:hAnsi="Arial CYR" w:cs="Arial CYR"/>
                <w:b/>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tcBorders>
              <w:top w:val="single" w:sz="4" w:space="0" w:color="auto"/>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top w:val="single" w:sz="4" w:space="0" w:color="auto"/>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1,29</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1,29</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4E659D" w:rsidRDefault="005979CC" w:rsidP="004E659D">
            <w:pPr>
              <w:rPr>
                <w:rFonts w:ascii="Arial CYR" w:hAnsi="Arial CYR" w:cs="Arial CYR"/>
                <w:sz w:val="20"/>
                <w:szCs w:val="20"/>
              </w:rPr>
            </w:pPr>
            <w:r>
              <w:rPr>
                <w:rFonts w:ascii="Arial CYR" w:hAnsi="Arial CYR" w:cs="Arial CYR"/>
                <w:sz w:val="20"/>
                <w:szCs w:val="20"/>
              </w:rPr>
              <w:t>4</w:t>
            </w:r>
          </w:p>
        </w:tc>
        <w:tc>
          <w:tcPr>
            <w:tcW w:w="4104" w:type="dxa"/>
            <w:gridSpan w:val="2"/>
            <w:vMerge w:val="restart"/>
            <w:tcBorders>
              <w:top w:val="single" w:sz="4" w:space="0" w:color="auto"/>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 xml:space="preserve">Поддержание технических и эксплуатационных показателей </w:t>
            </w:r>
            <w:proofErr w:type="spellStart"/>
            <w:r>
              <w:rPr>
                <w:rFonts w:ascii="Arial CYR" w:hAnsi="Arial CYR" w:cs="Arial CYR"/>
                <w:bCs/>
                <w:sz w:val="20"/>
                <w:szCs w:val="20"/>
              </w:rPr>
              <w:t>муниципальмм</w:t>
            </w:r>
            <w:proofErr w:type="spellEnd"/>
          </w:p>
          <w:p w:rsidR="004E659D" w:rsidRDefault="004E659D" w:rsidP="004E659D">
            <w:pPr>
              <w:rPr>
                <w:rFonts w:ascii="Arial CYR" w:hAnsi="Arial CYR" w:cs="Arial CYR"/>
                <w:bCs/>
                <w:sz w:val="20"/>
                <w:szCs w:val="20"/>
              </w:rPr>
            </w:pPr>
            <w:proofErr w:type="spellStart"/>
            <w:r>
              <w:rPr>
                <w:rFonts w:ascii="Arial CYR" w:hAnsi="Arial CYR" w:cs="Arial CYR"/>
                <w:bCs/>
                <w:sz w:val="20"/>
                <w:szCs w:val="20"/>
              </w:rPr>
              <w:t>муницмуниципального</w:t>
            </w:r>
            <w:proofErr w:type="spellEnd"/>
            <w:r>
              <w:rPr>
                <w:rFonts w:ascii="Arial CYR" w:hAnsi="Arial CYR" w:cs="Arial CYR"/>
                <w:bCs/>
                <w:sz w:val="20"/>
                <w:szCs w:val="20"/>
              </w:rPr>
              <w:t xml:space="preserve"> имущества</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0,40</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0,40</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EC27F0">
        <w:trPr>
          <w:trHeight w:hRule="exact" w:val="284"/>
        </w:trPr>
        <w:tc>
          <w:tcPr>
            <w:tcW w:w="563" w:type="dxa"/>
            <w:vMerge/>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0,42</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0,42</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муниципального имущества.</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0,44</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0,44</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0,45</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0,47</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0,47</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0,49</w:t>
            </w:r>
          </w:p>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0,49</w:t>
            </w:r>
          </w:p>
          <w:p w:rsidR="004E659D" w:rsidRPr="00B92495" w:rsidRDefault="004E659D" w:rsidP="004E659D">
            <w:pPr>
              <w:jc w:val="center"/>
              <w:rPr>
                <w:rFonts w:ascii="Arial CYR" w:hAnsi="Arial CYR" w:cs="Arial CYR"/>
                <w:b/>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2,67</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2,67</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4E659D" w:rsidRDefault="005979CC" w:rsidP="004E659D">
            <w:pPr>
              <w:rPr>
                <w:rFonts w:ascii="Arial CYR" w:hAnsi="Arial CYR" w:cs="Arial CYR"/>
                <w:sz w:val="20"/>
                <w:szCs w:val="20"/>
              </w:rPr>
            </w:pPr>
            <w:r>
              <w:rPr>
                <w:rFonts w:ascii="Arial CYR" w:hAnsi="Arial CYR" w:cs="Arial CYR"/>
                <w:sz w:val="20"/>
                <w:szCs w:val="20"/>
              </w:rPr>
              <w:t>5</w:t>
            </w:r>
          </w:p>
        </w:tc>
        <w:tc>
          <w:tcPr>
            <w:tcW w:w="4104" w:type="dxa"/>
            <w:gridSpan w:val="2"/>
            <w:vMerge w:val="restart"/>
            <w:tcBorders>
              <w:top w:val="single" w:sz="4" w:space="0" w:color="auto"/>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 xml:space="preserve">Компенсация выпадающих доходов </w:t>
            </w:r>
          </w:p>
          <w:p w:rsidR="004E659D" w:rsidRDefault="004E659D" w:rsidP="004E659D">
            <w:pPr>
              <w:rPr>
                <w:rFonts w:ascii="Arial CYR" w:hAnsi="Arial CYR" w:cs="Arial CYR"/>
                <w:bCs/>
                <w:sz w:val="20"/>
                <w:szCs w:val="20"/>
              </w:rPr>
            </w:pPr>
            <w:r>
              <w:rPr>
                <w:rFonts w:ascii="Arial CYR" w:hAnsi="Arial CYR" w:cs="Arial CYR"/>
                <w:bCs/>
                <w:sz w:val="20"/>
                <w:szCs w:val="20"/>
              </w:rPr>
              <w:t>предприятиям коммунального комплекса от оказания услуг бани населению</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0,8</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vMerge/>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0,8</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vMerge/>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0,8</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vMerge/>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0,9</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0,9</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0,9</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5,1</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5,1</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4E659D" w:rsidRDefault="005979CC" w:rsidP="004E659D">
            <w:pPr>
              <w:rPr>
                <w:rFonts w:ascii="Arial CYR" w:hAnsi="Arial CYR" w:cs="Arial CYR"/>
                <w:sz w:val="20"/>
                <w:szCs w:val="20"/>
              </w:rPr>
            </w:pPr>
            <w:r>
              <w:rPr>
                <w:rFonts w:ascii="Arial CYR" w:hAnsi="Arial CYR" w:cs="Arial CYR"/>
                <w:sz w:val="20"/>
                <w:szCs w:val="20"/>
              </w:rPr>
              <w:t>6</w:t>
            </w:r>
          </w:p>
        </w:tc>
        <w:tc>
          <w:tcPr>
            <w:tcW w:w="4104" w:type="dxa"/>
            <w:gridSpan w:val="2"/>
            <w:vMerge w:val="restart"/>
            <w:tcBorders>
              <w:top w:val="single" w:sz="4" w:space="0" w:color="auto"/>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 xml:space="preserve">Проведение межевания земельных участков с целью их постановки на </w:t>
            </w:r>
            <w:proofErr w:type="spellStart"/>
            <w:r>
              <w:rPr>
                <w:rFonts w:ascii="Arial CYR" w:hAnsi="Arial CYR" w:cs="Arial CYR"/>
                <w:bCs/>
                <w:sz w:val="20"/>
                <w:szCs w:val="20"/>
              </w:rPr>
              <w:t>кадаст</w:t>
            </w:r>
            <w:proofErr w:type="spellEnd"/>
          </w:p>
          <w:p w:rsidR="004E659D" w:rsidRDefault="004E659D" w:rsidP="004E659D">
            <w:pPr>
              <w:rPr>
                <w:rFonts w:ascii="Arial CYR" w:hAnsi="Arial CYR" w:cs="Arial CYR"/>
                <w:bCs/>
                <w:sz w:val="20"/>
                <w:szCs w:val="20"/>
              </w:rPr>
            </w:pPr>
          </w:p>
          <w:p w:rsidR="004E659D" w:rsidRDefault="004E659D" w:rsidP="004E659D">
            <w:pPr>
              <w:rPr>
                <w:rFonts w:ascii="Arial CYR" w:hAnsi="Arial CYR" w:cs="Arial CYR"/>
                <w:bCs/>
                <w:sz w:val="20"/>
                <w:szCs w:val="20"/>
              </w:rPr>
            </w:pPr>
          </w:p>
          <w:p w:rsidR="004E659D" w:rsidRDefault="004E659D" w:rsidP="004E659D">
            <w:pPr>
              <w:rPr>
                <w:rFonts w:ascii="Arial CYR" w:hAnsi="Arial CYR" w:cs="Arial CYR"/>
                <w:bCs/>
                <w:sz w:val="20"/>
                <w:szCs w:val="20"/>
              </w:rPr>
            </w:pPr>
          </w:p>
          <w:p w:rsidR="004E659D" w:rsidRDefault="004E659D" w:rsidP="004E659D">
            <w:pPr>
              <w:rPr>
                <w:rFonts w:ascii="Arial CYR" w:hAnsi="Arial CYR" w:cs="Arial CYR"/>
                <w:bCs/>
                <w:sz w:val="20"/>
                <w:szCs w:val="20"/>
              </w:rPr>
            </w:pPr>
          </w:p>
          <w:p w:rsidR="004E659D" w:rsidRDefault="004E659D" w:rsidP="004E659D">
            <w:pPr>
              <w:rPr>
                <w:rFonts w:ascii="Arial CYR" w:hAnsi="Arial CYR" w:cs="Arial CYR"/>
                <w:bCs/>
                <w:sz w:val="20"/>
                <w:szCs w:val="20"/>
              </w:rPr>
            </w:pPr>
          </w:p>
          <w:p w:rsidR="004E659D" w:rsidRDefault="004E659D" w:rsidP="004E659D">
            <w:pPr>
              <w:rPr>
                <w:rFonts w:ascii="Arial CYR" w:hAnsi="Arial CYR" w:cs="Arial CYR"/>
                <w:bCs/>
                <w:sz w:val="20"/>
                <w:szCs w:val="20"/>
              </w:rPr>
            </w:pPr>
            <w:r>
              <w:rPr>
                <w:rFonts w:ascii="Arial CYR" w:hAnsi="Arial CYR" w:cs="Arial CYR"/>
                <w:bCs/>
                <w:sz w:val="20"/>
                <w:szCs w:val="20"/>
              </w:rPr>
              <w:t>кадастровый учет</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sidRPr="00B92495">
              <w:rPr>
                <w:rFonts w:ascii="Arial CYR" w:hAnsi="Arial CYR" w:cs="Arial CYR"/>
                <w:b/>
                <w:bCs/>
                <w:sz w:val="18"/>
                <w:szCs w:val="18"/>
              </w:rPr>
              <w:t>0,2</w:t>
            </w:r>
            <w:r>
              <w:rPr>
                <w:rFonts w:ascii="Arial CYR" w:hAnsi="Arial CYR" w:cs="Arial CYR"/>
                <w:b/>
                <w:bCs/>
                <w:sz w:val="18"/>
                <w:szCs w:val="18"/>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sidRPr="00B92495">
              <w:rPr>
                <w:rFonts w:ascii="Arial CYR" w:hAnsi="Arial CYR" w:cs="Arial CYR"/>
                <w:b/>
                <w:bCs/>
                <w:sz w:val="18"/>
                <w:szCs w:val="18"/>
              </w:rPr>
              <w:t>0,2</w:t>
            </w:r>
            <w:r>
              <w:rPr>
                <w:rFonts w:ascii="Arial CYR" w:hAnsi="Arial CYR" w:cs="Arial CYR"/>
                <w:b/>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vMerge/>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0,21</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кадастровый учет и регистрации права собственности</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0,22</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0,23</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9006B0">
        <w:trPr>
          <w:trHeight w:hRule="exact" w:val="284"/>
        </w:trPr>
        <w:tc>
          <w:tcPr>
            <w:tcW w:w="563" w:type="dxa"/>
            <w:tcBorders>
              <w:left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4E659D" w:rsidRDefault="004E659D" w:rsidP="004E659D">
            <w:pPr>
              <w:rPr>
                <w:rFonts w:ascii="Arial CYR" w:hAnsi="Arial CYR" w:cs="Arial CYR"/>
                <w:bCs/>
                <w:sz w:val="20"/>
                <w:szCs w:val="20"/>
              </w:rPr>
            </w:pPr>
            <w:r>
              <w:rPr>
                <w:rFonts w:ascii="Arial CYR" w:hAnsi="Arial CYR" w:cs="Arial CYR"/>
                <w:bCs/>
                <w:sz w:val="20"/>
                <w:szCs w:val="20"/>
              </w:rPr>
              <w:t>собственности</w:t>
            </w: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0,24</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0,24</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CA4BF6">
        <w:trPr>
          <w:trHeight w:hRule="exact" w:val="284"/>
        </w:trPr>
        <w:tc>
          <w:tcPr>
            <w:tcW w:w="563" w:type="dxa"/>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0,25</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r>
              <w:rPr>
                <w:rFonts w:ascii="Arial CYR" w:hAnsi="Arial CYR" w:cs="Arial CYR"/>
                <w:b/>
                <w:bCs/>
                <w:sz w:val="18"/>
                <w:szCs w:val="18"/>
              </w:rPr>
              <w:t>0,25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4E659D" w:rsidRPr="00B92495" w:rsidTr="00CA4BF6">
        <w:trPr>
          <w:trHeight w:hRule="exact" w:val="284"/>
        </w:trPr>
        <w:tc>
          <w:tcPr>
            <w:tcW w:w="563" w:type="dxa"/>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4E659D" w:rsidRDefault="004E659D"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20"/>
                <w:szCs w:val="20"/>
              </w:rPr>
            </w:pPr>
          </w:p>
        </w:tc>
        <w:tc>
          <w:tcPr>
            <w:tcW w:w="798"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1,35</w:t>
            </w: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E659D" w:rsidRDefault="004E659D" w:rsidP="004E659D">
            <w:pPr>
              <w:jc w:val="center"/>
              <w:rPr>
                <w:rFonts w:ascii="Arial CYR" w:hAnsi="Arial CYR" w:cs="Arial CYR"/>
                <w:b/>
                <w:bCs/>
                <w:sz w:val="18"/>
                <w:szCs w:val="18"/>
              </w:rPr>
            </w:pPr>
            <w:r>
              <w:rPr>
                <w:rFonts w:ascii="Arial CYR" w:hAnsi="Arial CYR" w:cs="Arial CYR"/>
                <w:b/>
                <w:bCs/>
                <w:sz w:val="18"/>
                <w:szCs w:val="18"/>
              </w:rPr>
              <w:t>1,35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E659D" w:rsidRPr="00B92495" w:rsidRDefault="004E659D" w:rsidP="004E659D">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4E659D" w:rsidRPr="00B92495" w:rsidRDefault="004E659D" w:rsidP="004E659D">
            <w:pPr>
              <w:jc w:val="center"/>
              <w:rPr>
                <w:rFonts w:ascii="Arial CYR" w:hAnsi="Arial CYR" w:cs="Arial CYR"/>
                <w:b/>
                <w:bCs/>
                <w:sz w:val="18"/>
                <w:szCs w:val="18"/>
              </w:rPr>
            </w:pPr>
          </w:p>
        </w:tc>
      </w:tr>
      <w:tr w:rsidR="00060C22"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060C22" w:rsidRDefault="005979CC" w:rsidP="00060C22">
            <w:pPr>
              <w:rPr>
                <w:rFonts w:ascii="Arial CYR" w:hAnsi="Arial CYR" w:cs="Arial CYR"/>
                <w:sz w:val="20"/>
                <w:szCs w:val="20"/>
              </w:rPr>
            </w:pPr>
            <w:r>
              <w:rPr>
                <w:rFonts w:ascii="Arial CYR" w:hAnsi="Arial CYR" w:cs="Arial CYR"/>
                <w:sz w:val="20"/>
                <w:szCs w:val="20"/>
              </w:rPr>
              <w:t>7</w:t>
            </w:r>
          </w:p>
        </w:tc>
        <w:tc>
          <w:tcPr>
            <w:tcW w:w="4104" w:type="dxa"/>
            <w:gridSpan w:val="2"/>
            <w:vMerge w:val="restart"/>
            <w:tcBorders>
              <w:top w:val="single" w:sz="4" w:space="0" w:color="auto"/>
              <w:left w:val="single" w:sz="4" w:space="0" w:color="auto"/>
              <w:right w:val="single" w:sz="4" w:space="0" w:color="auto"/>
            </w:tcBorders>
            <w:vAlign w:val="center"/>
          </w:tcPr>
          <w:p w:rsidR="00060C22" w:rsidRDefault="00060C22" w:rsidP="00060C22">
            <w:pPr>
              <w:rPr>
                <w:rFonts w:ascii="Arial CYR" w:hAnsi="Arial CYR" w:cs="Arial CYR"/>
                <w:bCs/>
                <w:sz w:val="20"/>
                <w:szCs w:val="20"/>
              </w:rPr>
            </w:pPr>
            <w:r>
              <w:rPr>
                <w:rFonts w:ascii="Arial CYR" w:hAnsi="Arial CYR" w:cs="Arial CYR"/>
                <w:bCs/>
                <w:sz w:val="20"/>
                <w:szCs w:val="20"/>
              </w:rPr>
              <w:t>Содержание и обеспечение надлежащего технического состояния имеющейся сети дорог общего пользования на территории поселения, дорожных сооружений и их элементов</w:t>
            </w: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r>
              <w:rPr>
                <w:rFonts w:ascii="Arial CYR" w:hAnsi="Arial CYR" w:cs="Arial CYR"/>
                <w:b/>
                <w:bCs/>
                <w:sz w:val="18"/>
                <w:szCs w:val="18"/>
              </w:rPr>
              <w:t>5,10</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r>
              <w:rPr>
                <w:rFonts w:ascii="Arial CYR" w:hAnsi="Arial CYR" w:cs="Arial CYR"/>
                <w:b/>
                <w:bCs/>
                <w:sz w:val="18"/>
                <w:szCs w:val="18"/>
              </w:rPr>
              <w:t>5,10</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5,32</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5,32</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5,55</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5,55</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5,79</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5,79</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6,04</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6,04</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CA4BF6">
        <w:trPr>
          <w:trHeight w:hRule="exact" w:val="284"/>
        </w:trPr>
        <w:tc>
          <w:tcPr>
            <w:tcW w:w="563" w:type="dxa"/>
            <w:vMerge/>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6,30</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6,30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CA4BF6">
        <w:trPr>
          <w:trHeight w:hRule="exact" w:val="284"/>
        </w:trPr>
        <w:tc>
          <w:tcPr>
            <w:tcW w:w="563" w:type="dxa"/>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 xml:space="preserve">Итого </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18"/>
                <w:szCs w:val="18"/>
              </w:rPr>
            </w:pPr>
            <w:r>
              <w:rPr>
                <w:rFonts w:ascii="Arial CYR" w:hAnsi="Arial CYR" w:cs="Arial CYR"/>
                <w:b/>
                <w:bCs/>
                <w:sz w:val="18"/>
                <w:szCs w:val="18"/>
              </w:rPr>
              <w:t>34,1</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18"/>
                <w:szCs w:val="18"/>
              </w:rPr>
            </w:pPr>
            <w:r>
              <w:rPr>
                <w:rFonts w:ascii="Arial CYR" w:hAnsi="Arial CYR" w:cs="Arial CYR"/>
                <w:b/>
                <w:bCs/>
                <w:sz w:val="18"/>
                <w:szCs w:val="18"/>
              </w:rPr>
              <w:t>34,1</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060C22" w:rsidRDefault="00060C22" w:rsidP="00060C22">
            <w:pPr>
              <w:rPr>
                <w:rFonts w:ascii="Arial CYR" w:hAnsi="Arial CYR" w:cs="Arial CYR"/>
                <w:sz w:val="20"/>
                <w:szCs w:val="20"/>
              </w:rPr>
            </w:pPr>
            <w:r>
              <w:rPr>
                <w:rFonts w:ascii="Arial CYR" w:hAnsi="Arial CYR" w:cs="Arial CYR"/>
                <w:sz w:val="20"/>
                <w:szCs w:val="20"/>
              </w:rPr>
              <w:lastRenderedPageBreak/>
              <w:t>8</w:t>
            </w:r>
          </w:p>
        </w:tc>
        <w:tc>
          <w:tcPr>
            <w:tcW w:w="4104" w:type="dxa"/>
            <w:gridSpan w:val="2"/>
            <w:vMerge w:val="restart"/>
            <w:tcBorders>
              <w:top w:val="single" w:sz="4" w:space="0" w:color="auto"/>
              <w:left w:val="single" w:sz="4" w:space="0" w:color="auto"/>
              <w:right w:val="single" w:sz="4" w:space="0" w:color="auto"/>
            </w:tcBorders>
            <w:vAlign w:val="center"/>
          </w:tcPr>
          <w:p w:rsidR="00060C22" w:rsidRDefault="00060C22" w:rsidP="00060C22">
            <w:pPr>
              <w:rPr>
                <w:rFonts w:ascii="Arial CYR" w:hAnsi="Arial CYR" w:cs="Arial CYR"/>
                <w:bCs/>
                <w:sz w:val="20"/>
                <w:szCs w:val="20"/>
              </w:rPr>
            </w:pPr>
            <w:r>
              <w:rPr>
                <w:rFonts w:ascii="Arial CYR" w:hAnsi="Arial CYR" w:cs="Arial CYR"/>
                <w:bCs/>
                <w:sz w:val="20"/>
                <w:szCs w:val="20"/>
              </w:rPr>
              <w:t xml:space="preserve">Улучшение состояния окружающей среды и уровня благоустройства территории, соблюдение </w:t>
            </w:r>
            <w:proofErr w:type="gramStart"/>
            <w:r>
              <w:rPr>
                <w:rFonts w:ascii="Arial CYR" w:hAnsi="Arial CYR" w:cs="Arial CYR"/>
                <w:bCs/>
                <w:sz w:val="20"/>
                <w:szCs w:val="20"/>
              </w:rPr>
              <w:t>санитарных</w:t>
            </w:r>
            <w:proofErr w:type="gramEnd"/>
          </w:p>
          <w:p w:rsidR="00060C22" w:rsidRDefault="00060C22" w:rsidP="00060C22">
            <w:pPr>
              <w:rPr>
                <w:rFonts w:ascii="Arial CYR" w:hAnsi="Arial CYR" w:cs="Arial CYR"/>
                <w:bCs/>
                <w:sz w:val="20"/>
                <w:szCs w:val="20"/>
              </w:rPr>
            </w:pPr>
            <w:r>
              <w:rPr>
                <w:rFonts w:ascii="Arial CYR" w:hAnsi="Arial CYR" w:cs="Arial CYR"/>
                <w:bCs/>
                <w:sz w:val="20"/>
                <w:szCs w:val="20"/>
              </w:rPr>
              <w:t>и противопожарных норм</w:t>
            </w: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0,50</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0,50</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0,52</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0,52</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C8500D">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0,54</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0,54</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C8500D">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0,57</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0,57</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0,59</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0,59</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AE4D18">
        <w:trPr>
          <w:trHeight w:hRule="exact" w:val="284"/>
        </w:trPr>
        <w:tc>
          <w:tcPr>
            <w:tcW w:w="563" w:type="dxa"/>
            <w:vMerge/>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0,62</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0,62</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AE4D18">
        <w:trPr>
          <w:trHeight w:hRule="exact" w:val="284"/>
        </w:trPr>
        <w:tc>
          <w:tcPr>
            <w:tcW w:w="563" w:type="dxa"/>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 xml:space="preserve">Итого </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18"/>
                <w:szCs w:val="18"/>
              </w:rPr>
            </w:pPr>
            <w:r>
              <w:rPr>
                <w:rFonts w:ascii="Arial CYR" w:hAnsi="Arial CYR" w:cs="Arial CYR"/>
                <w:b/>
                <w:bCs/>
                <w:sz w:val="18"/>
                <w:szCs w:val="18"/>
              </w:rPr>
              <w:t>3,34</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18"/>
                <w:szCs w:val="18"/>
              </w:rPr>
            </w:pPr>
            <w:r>
              <w:rPr>
                <w:rFonts w:ascii="Arial CYR" w:hAnsi="Arial CYR" w:cs="Arial CYR"/>
                <w:b/>
                <w:bCs/>
                <w:sz w:val="18"/>
                <w:szCs w:val="18"/>
              </w:rPr>
              <w:t>3,34</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060C22" w:rsidRDefault="00060C22" w:rsidP="00060C22">
            <w:pPr>
              <w:rPr>
                <w:rFonts w:ascii="Arial CYR" w:hAnsi="Arial CYR" w:cs="Arial CYR"/>
                <w:sz w:val="20"/>
                <w:szCs w:val="20"/>
              </w:rPr>
            </w:pPr>
            <w:r>
              <w:rPr>
                <w:rFonts w:ascii="Arial CYR" w:hAnsi="Arial CYR" w:cs="Arial CYR"/>
                <w:sz w:val="20"/>
                <w:szCs w:val="20"/>
              </w:rPr>
              <w:t>9</w:t>
            </w:r>
          </w:p>
        </w:tc>
        <w:tc>
          <w:tcPr>
            <w:tcW w:w="4104" w:type="dxa"/>
            <w:gridSpan w:val="2"/>
            <w:vMerge w:val="restart"/>
            <w:tcBorders>
              <w:top w:val="single" w:sz="4" w:space="0" w:color="auto"/>
              <w:left w:val="single" w:sz="4" w:space="0" w:color="auto"/>
              <w:right w:val="single" w:sz="4" w:space="0" w:color="auto"/>
            </w:tcBorders>
            <w:vAlign w:val="center"/>
          </w:tcPr>
          <w:p w:rsidR="00060C22" w:rsidRDefault="00060C22" w:rsidP="00060C22">
            <w:pPr>
              <w:rPr>
                <w:rFonts w:ascii="Arial CYR" w:hAnsi="Arial CYR" w:cs="Arial CYR"/>
                <w:bCs/>
                <w:sz w:val="20"/>
                <w:szCs w:val="20"/>
              </w:rPr>
            </w:pPr>
            <w:r>
              <w:rPr>
                <w:rFonts w:ascii="Arial CYR" w:hAnsi="Arial CYR" w:cs="Arial CYR"/>
                <w:bCs/>
                <w:sz w:val="20"/>
                <w:szCs w:val="20"/>
              </w:rPr>
              <w:t>Сохранение и развитие культурного потенциала, физической культуры и спорта. Развитие молодежной политики</w:t>
            </w: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0,49</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0,49</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0,51</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0,51</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0,53</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0,53</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0,56</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0,56</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566666">
        <w:trPr>
          <w:trHeight w:hRule="exact" w:val="284"/>
        </w:trPr>
        <w:tc>
          <w:tcPr>
            <w:tcW w:w="563" w:type="dxa"/>
            <w:vMerge/>
            <w:tcBorders>
              <w:left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0,58</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0,58</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8337D5">
        <w:trPr>
          <w:trHeight w:hRule="exact" w:val="284"/>
        </w:trPr>
        <w:tc>
          <w:tcPr>
            <w:tcW w:w="563" w:type="dxa"/>
            <w:vMerge/>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0,60</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r>
              <w:rPr>
                <w:rFonts w:ascii="Arial CYR" w:hAnsi="Arial CYR" w:cs="Arial CYR"/>
                <w:b/>
                <w:bCs/>
                <w:sz w:val="18"/>
                <w:szCs w:val="18"/>
              </w:rPr>
              <w:t>0,60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r w:rsidR="00060C22" w:rsidRPr="00B92495" w:rsidTr="008337D5">
        <w:trPr>
          <w:trHeight w:hRule="exact" w:val="284"/>
        </w:trPr>
        <w:tc>
          <w:tcPr>
            <w:tcW w:w="563" w:type="dxa"/>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060C22" w:rsidRDefault="00060C22"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20"/>
                <w:szCs w:val="20"/>
              </w:rPr>
            </w:pPr>
            <w:r>
              <w:rPr>
                <w:rFonts w:ascii="Arial CYR" w:hAnsi="Arial CYR" w:cs="Arial CYR"/>
                <w:b/>
                <w:bCs/>
                <w:sz w:val="20"/>
                <w:szCs w:val="20"/>
              </w:rPr>
              <w:t xml:space="preserve">Итого </w:t>
            </w:r>
          </w:p>
        </w:tc>
        <w:tc>
          <w:tcPr>
            <w:tcW w:w="798"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18"/>
                <w:szCs w:val="18"/>
              </w:rPr>
            </w:pPr>
            <w:r>
              <w:rPr>
                <w:rFonts w:ascii="Arial CYR" w:hAnsi="Arial CYR" w:cs="Arial CYR"/>
                <w:b/>
                <w:bCs/>
                <w:sz w:val="18"/>
                <w:szCs w:val="18"/>
              </w:rPr>
              <w:t>3,27</w:t>
            </w: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60C22" w:rsidRDefault="00060C22" w:rsidP="00060C22">
            <w:pPr>
              <w:jc w:val="center"/>
              <w:rPr>
                <w:rFonts w:ascii="Arial CYR" w:hAnsi="Arial CYR" w:cs="Arial CYR"/>
                <w:b/>
                <w:bCs/>
                <w:sz w:val="18"/>
                <w:szCs w:val="18"/>
              </w:rPr>
            </w:pPr>
            <w:r>
              <w:rPr>
                <w:rFonts w:ascii="Arial CYR" w:hAnsi="Arial CYR" w:cs="Arial CYR"/>
                <w:b/>
                <w:bCs/>
                <w:sz w:val="18"/>
                <w:szCs w:val="18"/>
              </w:rPr>
              <w:t>3,27</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060C22" w:rsidRPr="00B92495" w:rsidRDefault="00060C22" w:rsidP="00060C22">
            <w:pPr>
              <w:rPr>
                <w:rFonts w:ascii="Arial CYR" w:hAnsi="Arial CYR" w:cs="Arial CYR"/>
                <w:b/>
                <w:bCs/>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060C22" w:rsidRPr="00B92495" w:rsidRDefault="00060C22" w:rsidP="00060C22">
            <w:pPr>
              <w:jc w:val="center"/>
              <w:rPr>
                <w:rFonts w:ascii="Arial CYR" w:hAnsi="Arial CYR" w:cs="Arial CYR"/>
                <w:b/>
                <w:bCs/>
                <w:sz w:val="18"/>
                <w:szCs w:val="18"/>
              </w:rPr>
            </w:pPr>
          </w:p>
        </w:tc>
      </w:tr>
    </w:tbl>
    <w:p w:rsidR="00D51CE1" w:rsidRDefault="00D51CE1" w:rsidP="002266FD">
      <w:pPr>
        <w:spacing w:line="240" w:lineRule="auto"/>
        <w:jc w:val="center"/>
        <w:rPr>
          <w:rFonts w:ascii="Times New Roman" w:hAnsi="Times New Roman" w:cs="Times New Roman"/>
          <w:sz w:val="24"/>
          <w:szCs w:val="24"/>
        </w:rPr>
        <w:sectPr w:rsidR="00D51CE1" w:rsidSect="00F374EB">
          <w:pgSz w:w="16838" w:h="11906" w:orient="landscape"/>
          <w:pgMar w:top="851" w:right="1134" w:bottom="1418" w:left="1134" w:header="709" w:footer="709" w:gutter="0"/>
          <w:cols w:space="708"/>
          <w:docGrid w:linePitch="360"/>
        </w:sectPr>
      </w:pPr>
    </w:p>
    <w:p w:rsidR="00D51CE1" w:rsidRPr="000100AB" w:rsidRDefault="000100AB" w:rsidP="00176758">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7.</w:t>
      </w:r>
      <w:r w:rsidR="00783ACA">
        <w:rPr>
          <w:rFonts w:ascii="Times New Roman" w:hAnsi="Times New Roman" w:cs="Times New Roman"/>
          <w:b/>
          <w:sz w:val="28"/>
          <w:szCs w:val="28"/>
        </w:rPr>
        <w:t xml:space="preserve"> </w:t>
      </w:r>
      <w:r>
        <w:rPr>
          <w:rFonts w:ascii="Times New Roman" w:hAnsi="Times New Roman" w:cs="Times New Roman"/>
          <w:b/>
          <w:sz w:val="28"/>
          <w:szCs w:val="28"/>
        </w:rPr>
        <w:t>Механизм реализации Программы</w:t>
      </w:r>
    </w:p>
    <w:p w:rsidR="000100AB" w:rsidRDefault="00176758" w:rsidP="00176758">
      <w:pPr>
        <w:spacing w:line="240" w:lineRule="auto"/>
        <w:jc w:val="both"/>
        <w:rPr>
          <w:rFonts w:ascii="Times New Roman" w:hAnsi="Times New Roman" w:cs="Times New Roman"/>
          <w:sz w:val="24"/>
          <w:szCs w:val="24"/>
        </w:rPr>
      </w:pPr>
      <w:r w:rsidRPr="00176758">
        <w:rPr>
          <w:rFonts w:ascii="Times New Roman" w:hAnsi="Times New Roman" w:cs="Times New Roman"/>
          <w:sz w:val="24"/>
          <w:szCs w:val="24"/>
        </w:rPr>
        <w:t xml:space="preserve">        </w:t>
      </w:r>
      <w:r w:rsidR="000100AB" w:rsidRPr="00176758">
        <w:rPr>
          <w:rFonts w:ascii="Times New Roman" w:hAnsi="Times New Roman" w:cs="Times New Roman"/>
          <w:sz w:val="24"/>
          <w:szCs w:val="24"/>
        </w:rPr>
        <w:t xml:space="preserve">Главным содержанием </w:t>
      </w:r>
      <w:r w:rsidRPr="00176758">
        <w:rPr>
          <w:rFonts w:ascii="Times New Roman" w:hAnsi="Times New Roman" w:cs="Times New Roman"/>
          <w:sz w:val="24"/>
          <w:szCs w:val="24"/>
        </w:rPr>
        <w:t xml:space="preserve">Программы является совокупность программных мероприятий, выполнение которых обеспечивает осуществление Программы в целом, решение поставленных Программой задач и достижение связанных с ними целей. Согласно Программе, подлежат реализации 4 </w:t>
      </w:r>
      <w:proofErr w:type="gramStart"/>
      <w:r w:rsidRPr="00176758">
        <w:rPr>
          <w:rFonts w:ascii="Times New Roman" w:hAnsi="Times New Roman" w:cs="Times New Roman"/>
          <w:sz w:val="24"/>
          <w:szCs w:val="24"/>
        </w:rPr>
        <w:t>муниципальных</w:t>
      </w:r>
      <w:proofErr w:type="gramEnd"/>
      <w:r w:rsidRPr="00176758">
        <w:rPr>
          <w:rFonts w:ascii="Times New Roman" w:hAnsi="Times New Roman" w:cs="Times New Roman"/>
          <w:sz w:val="24"/>
          <w:szCs w:val="24"/>
        </w:rPr>
        <w:t xml:space="preserve"> программы. Перечень мероприятий Программы приводится в приложении 4.</w:t>
      </w:r>
    </w:p>
    <w:p w:rsidR="00176758" w:rsidRDefault="00176758" w:rsidP="001767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Конкретные исполнители программных мероприятий, финансируемых из бюджетных источников, будут определяться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Общее управление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Комплексной программы осуществляет администрация Кропоткинского городского поселения. Администрация во взаимодействии с предприятиями и учреждениями обеспечивает эффективную и своевременную реализацию мероприятий соответствующих программ, эффективное использование выделяемых средств.</w:t>
      </w:r>
    </w:p>
    <w:p w:rsidR="000165EF" w:rsidRDefault="000165EF" w:rsidP="001767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w:t>
      </w:r>
      <w:r w:rsidR="008A2675">
        <w:rPr>
          <w:rFonts w:ascii="Times New Roman" w:hAnsi="Times New Roman" w:cs="Times New Roman"/>
          <w:sz w:val="24"/>
          <w:szCs w:val="24"/>
        </w:rPr>
        <w:t xml:space="preserve"> Комплексной </w:t>
      </w:r>
      <w:r>
        <w:rPr>
          <w:rFonts w:ascii="Times New Roman" w:hAnsi="Times New Roman" w:cs="Times New Roman"/>
          <w:sz w:val="24"/>
          <w:szCs w:val="24"/>
        </w:rPr>
        <w:t xml:space="preserve"> программы</w:t>
      </w:r>
      <w:r w:rsidR="00A86449">
        <w:rPr>
          <w:rFonts w:ascii="Times New Roman" w:hAnsi="Times New Roman" w:cs="Times New Roman"/>
          <w:sz w:val="24"/>
          <w:szCs w:val="24"/>
        </w:rPr>
        <w:t xml:space="preserve"> основана на мониторинге ее состояния. Мониторинг – это процесс текущего измерения и учета важнейших индикаторов деятельности по выполнению программных мероприятий, ее результатов. Мониторинг характеризует выполнение задач Комплексной программы в количественных показателях: осуществлялись ли запланированные мероприятия</w:t>
      </w:r>
      <w:r w:rsidR="00D82C37">
        <w:rPr>
          <w:rFonts w:ascii="Times New Roman" w:hAnsi="Times New Roman" w:cs="Times New Roman"/>
          <w:sz w:val="24"/>
          <w:szCs w:val="24"/>
        </w:rPr>
        <w:t xml:space="preserve">, какие ресурсы были потрачены и в каком объеме и т.д. </w:t>
      </w:r>
      <w:proofErr w:type="gramStart"/>
      <w:r w:rsidR="00D82C37">
        <w:rPr>
          <w:rFonts w:ascii="Times New Roman" w:hAnsi="Times New Roman" w:cs="Times New Roman"/>
          <w:sz w:val="24"/>
          <w:szCs w:val="24"/>
        </w:rPr>
        <w:t>Контроль за</w:t>
      </w:r>
      <w:proofErr w:type="gramEnd"/>
      <w:r w:rsidR="00D82C37">
        <w:rPr>
          <w:rFonts w:ascii="Times New Roman" w:hAnsi="Times New Roman" w:cs="Times New Roman"/>
          <w:sz w:val="24"/>
          <w:szCs w:val="24"/>
        </w:rPr>
        <w:t xml:space="preserve"> выполнением Комплексной программы осуществляется в форме проведения текущего мониторинга и подготовки отчетов.</w:t>
      </w:r>
    </w:p>
    <w:p w:rsidR="00C8294F" w:rsidRDefault="00C8294F" w:rsidP="00176758">
      <w:pPr>
        <w:spacing w:line="240" w:lineRule="auto"/>
        <w:jc w:val="both"/>
        <w:rPr>
          <w:rFonts w:ascii="Times New Roman" w:hAnsi="Times New Roman" w:cs="Times New Roman"/>
          <w:sz w:val="24"/>
          <w:szCs w:val="24"/>
        </w:rPr>
      </w:pPr>
      <w:r>
        <w:rPr>
          <w:rFonts w:ascii="Times New Roman" w:hAnsi="Times New Roman" w:cs="Times New Roman"/>
          <w:sz w:val="24"/>
          <w:szCs w:val="24"/>
        </w:rPr>
        <w:t>В целях организации текущего мониторинга специалисты администрации, курирующие реализацию мероприятий по направлению деятельности, представляют к отчету аналитическую справку о ходе выполнения годового плана по курируемым направлениям, не позднее 1 сентября текущего года. По результатам текущего мониторинга производится оценка результативности Программы, позволяющая определить степень достижения целевых индикаторов, выявить причины возможных отклонений достигнутого и запланированного уровня этих индикаторов, а также оценить степень воздействия Программы на текущее развитие городского поселения.</w:t>
      </w:r>
    </w:p>
    <w:p w:rsidR="00F660B1" w:rsidRDefault="00F660B1" w:rsidP="00176758">
      <w:pPr>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такого анализа будут приниматься управленческие решения по корректировке, в случае необходимости, годовых планов на последующие периоды.</w:t>
      </w:r>
    </w:p>
    <w:p w:rsidR="00A47589" w:rsidRDefault="00A47589" w:rsidP="00176758">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Итоговый отчет по Программе администрация должна  предоставить в Думу Кропо</w:t>
      </w:r>
      <w:r w:rsidR="00E5368F">
        <w:rPr>
          <w:rFonts w:ascii="Times New Roman" w:hAnsi="Times New Roman" w:cs="Times New Roman"/>
          <w:sz w:val="24"/>
          <w:szCs w:val="24"/>
        </w:rPr>
        <w:t>ткинского городского поселения. В отчете должна содержаться следующая информация:</w:t>
      </w:r>
    </w:p>
    <w:p w:rsidR="00E5368F" w:rsidRDefault="00E5368F" w:rsidP="00176758">
      <w:pPr>
        <w:spacing w:line="240" w:lineRule="auto"/>
        <w:jc w:val="both"/>
        <w:rPr>
          <w:rFonts w:ascii="Times New Roman" w:hAnsi="Times New Roman" w:cs="Times New Roman"/>
          <w:sz w:val="24"/>
          <w:szCs w:val="24"/>
        </w:rPr>
      </w:pPr>
      <w:r>
        <w:rPr>
          <w:rFonts w:ascii="Times New Roman" w:hAnsi="Times New Roman" w:cs="Times New Roman"/>
          <w:sz w:val="24"/>
          <w:szCs w:val="24"/>
        </w:rPr>
        <w:t>- степень выполнения программных мероприятий;</w:t>
      </w:r>
    </w:p>
    <w:p w:rsidR="00E5368F" w:rsidRPr="00176758" w:rsidRDefault="00E5368F" w:rsidP="00176758">
      <w:pPr>
        <w:spacing w:line="240" w:lineRule="auto"/>
        <w:jc w:val="both"/>
        <w:rPr>
          <w:rFonts w:ascii="Times New Roman" w:hAnsi="Times New Roman" w:cs="Times New Roman"/>
          <w:sz w:val="24"/>
          <w:szCs w:val="24"/>
        </w:rPr>
      </w:pPr>
      <w:r>
        <w:rPr>
          <w:rFonts w:ascii="Times New Roman" w:hAnsi="Times New Roman" w:cs="Times New Roman"/>
          <w:sz w:val="24"/>
          <w:szCs w:val="24"/>
        </w:rPr>
        <w:t>- степень достижения плановых показателей.</w:t>
      </w:r>
    </w:p>
    <w:p w:rsidR="003B4C1B" w:rsidRDefault="003B4C1B" w:rsidP="005F4ED2">
      <w:pPr>
        <w:spacing w:line="240" w:lineRule="auto"/>
        <w:jc w:val="both"/>
        <w:rPr>
          <w:rFonts w:ascii="Times New Roman" w:hAnsi="Times New Roman" w:cs="Times New Roman"/>
          <w:sz w:val="24"/>
          <w:szCs w:val="24"/>
        </w:rPr>
      </w:pPr>
    </w:p>
    <w:p w:rsidR="005F4ED2" w:rsidRPr="005F4ED2" w:rsidRDefault="003B4C1B" w:rsidP="005F4ED2">
      <w:pPr>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5F4ED2" w:rsidRPr="005F4ED2">
        <w:rPr>
          <w:rFonts w:ascii="Times New Roman" w:hAnsi="Times New Roman" w:cs="Times New Roman"/>
          <w:b/>
          <w:sz w:val="28"/>
          <w:szCs w:val="28"/>
        </w:rPr>
        <w:t>8.</w:t>
      </w:r>
      <w:r w:rsidR="00783ACA">
        <w:rPr>
          <w:rFonts w:ascii="Times New Roman" w:hAnsi="Times New Roman" w:cs="Times New Roman"/>
          <w:b/>
          <w:sz w:val="28"/>
          <w:szCs w:val="28"/>
        </w:rPr>
        <w:t xml:space="preserve"> </w:t>
      </w:r>
      <w:r w:rsidR="005F4ED2">
        <w:rPr>
          <w:rFonts w:ascii="Times New Roman" w:hAnsi="Times New Roman" w:cs="Times New Roman"/>
          <w:b/>
          <w:sz w:val="28"/>
          <w:szCs w:val="28"/>
        </w:rPr>
        <w:t>Ресурсное обеспечение Программы.</w:t>
      </w:r>
    </w:p>
    <w:p w:rsidR="000100AB" w:rsidRDefault="003B4C1B" w:rsidP="003B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79CC">
        <w:rPr>
          <w:rFonts w:ascii="Times New Roman" w:hAnsi="Times New Roman" w:cs="Times New Roman"/>
          <w:sz w:val="24"/>
          <w:szCs w:val="24"/>
        </w:rPr>
        <w:t>Ресурсное обеспечение программы будет преимущественно осуществляться за счет средств местного бюджета. А так будут реализовываться меры по привлечению областных финансовых средств, а так же внебюджетных источников.</w:t>
      </w:r>
    </w:p>
    <w:p w:rsidR="003B4C1B" w:rsidRDefault="003B4C1B" w:rsidP="003B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среднесрочном периоде ожидается укрепление финансового состояния МО Кропоткинское городское поселение за счет увеличения поступления налоговых доходов,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налога на доходы физических лиц, земельного налога.</w:t>
      </w:r>
    </w:p>
    <w:p w:rsidR="00C8500D" w:rsidRDefault="003B4C1B" w:rsidP="003B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Достижение темпов роста к 2017 году, объем инвестиций в основной капитал в 2015, 2016 годах за счет средств бюджета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областной, местный).</w:t>
      </w:r>
    </w:p>
    <w:p w:rsidR="00C8500D" w:rsidRDefault="00C8500D" w:rsidP="003B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рамках Программы предусмотрена реализация областных и муниципальных целевых программ, районных программ, направленных на развитие экономики и социальной сферы, и составляющие совместно бюджет развития.</w:t>
      </w:r>
    </w:p>
    <w:p w:rsidR="00C8500D" w:rsidRDefault="00C8500D" w:rsidP="003B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Параметры формирования бюджета представлены в таблице.</w:t>
      </w:r>
    </w:p>
    <w:p w:rsidR="00B067EC" w:rsidRDefault="00B067EC" w:rsidP="003B4C1B">
      <w:pPr>
        <w:spacing w:after="0" w:line="240" w:lineRule="auto"/>
        <w:jc w:val="both"/>
        <w:rPr>
          <w:rFonts w:ascii="Times New Roman" w:hAnsi="Times New Roman" w:cs="Times New Roman"/>
          <w:sz w:val="24"/>
          <w:szCs w:val="24"/>
        </w:rPr>
      </w:pPr>
    </w:p>
    <w:p w:rsidR="00B067EC" w:rsidRDefault="00B067EC" w:rsidP="00B067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bl>
      <w:tblPr>
        <w:tblStyle w:val="a4"/>
        <w:tblW w:w="10632" w:type="dxa"/>
        <w:tblInd w:w="-459" w:type="dxa"/>
        <w:tblLook w:val="04A0" w:firstRow="1" w:lastRow="0" w:firstColumn="1" w:lastColumn="0" w:noHBand="0" w:noVBand="1"/>
      </w:tblPr>
      <w:tblGrid>
        <w:gridCol w:w="1553"/>
        <w:gridCol w:w="1094"/>
        <w:gridCol w:w="1095"/>
        <w:gridCol w:w="1095"/>
        <w:gridCol w:w="1095"/>
        <w:gridCol w:w="1095"/>
        <w:gridCol w:w="1095"/>
        <w:gridCol w:w="1234"/>
        <w:gridCol w:w="1276"/>
      </w:tblGrid>
      <w:tr w:rsidR="00C8500D" w:rsidTr="00B067EC">
        <w:tc>
          <w:tcPr>
            <w:tcW w:w="1553"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Индикатор</w:t>
            </w:r>
          </w:p>
        </w:tc>
        <w:tc>
          <w:tcPr>
            <w:tcW w:w="1094"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2015 г.</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Оценка 2016 г.</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2017 г.</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2018 г.</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2019 г.</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2020 г.</w:t>
            </w:r>
          </w:p>
        </w:tc>
        <w:tc>
          <w:tcPr>
            <w:tcW w:w="1234"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2021 г.</w:t>
            </w:r>
          </w:p>
        </w:tc>
        <w:tc>
          <w:tcPr>
            <w:tcW w:w="1276"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2022 г.</w:t>
            </w:r>
          </w:p>
        </w:tc>
      </w:tr>
      <w:tr w:rsidR="00C8500D" w:rsidTr="00B067EC">
        <w:tc>
          <w:tcPr>
            <w:tcW w:w="1553"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Налоговые и неналоговые доходы МО</w:t>
            </w:r>
          </w:p>
        </w:tc>
        <w:tc>
          <w:tcPr>
            <w:tcW w:w="1094"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46535,2</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48536,2</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50623,3</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52800,0</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55070,5</w:t>
            </w:r>
          </w:p>
        </w:tc>
        <w:tc>
          <w:tcPr>
            <w:tcW w:w="1095" w:type="dxa"/>
          </w:tcPr>
          <w:p w:rsidR="00C8500D" w:rsidRDefault="00B067EC" w:rsidP="003B4C1B">
            <w:pPr>
              <w:jc w:val="both"/>
              <w:rPr>
                <w:rFonts w:ascii="Times New Roman" w:hAnsi="Times New Roman" w:cs="Times New Roman"/>
                <w:sz w:val="24"/>
                <w:szCs w:val="24"/>
              </w:rPr>
            </w:pPr>
            <w:r>
              <w:rPr>
                <w:rFonts w:ascii="Times New Roman" w:hAnsi="Times New Roman" w:cs="Times New Roman"/>
                <w:sz w:val="24"/>
                <w:szCs w:val="24"/>
              </w:rPr>
              <w:t>57438,5</w:t>
            </w:r>
          </w:p>
        </w:tc>
        <w:tc>
          <w:tcPr>
            <w:tcW w:w="1234" w:type="dxa"/>
          </w:tcPr>
          <w:p w:rsidR="00C8500D" w:rsidRDefault="001514F5" w:rsidP="003B4C1B">
            <w:pPr>
              <w:jc w:val="both"/>
              <w:rPr>
                <w:rFonts w:ascii="Times New Roman" w:hAnsi="Times New Roman" w:cs="Times New Roman"/>
                <w:sz w:val="24"/>
                <w:szCs w:val="24"/>
              </w:rPr>
            </w:pPr>
            <w:r>
              <w:rPr>
                <w:rFonts w:ascii="Times New Roman" w:hAnsi="Times New Roman" w:cs="Times New Roman"/>
                <w:sz w:val="24"/>
                <w:szCs w:val="24"/>
              </w:rPr>
              <w:t>57438,5</w:t>
            </w:r>
          </w:p>
        </w:tc>
        <w:tc>
          <w:tcPr>
            <w:tcW w:w="1276" w:type="dxa"/>
          </w:tcPr>
          <w:p w:rsidR="00C8500D" w:rsidRDefault="001514F5" w:rsidP="003B4C1B">
            <w:pPr>
              <w:jc w:val="both"/>
              <w:rPr>
                <w:rFonts w:ascii="Times New Roman" w:hAnsi="Times New Roman" w:cs="Times New Roman"/>
                <w:sz w:val="24"/>
                <w:szCs w:val="24"/>
              </w:rPr>
            </w:pPr>
            <w:r>
              <w:rPr>
                <w:rFonts w:ascii="Times New Roman" w:hAnsi="Times New Roman" w:cs="Times New Roman"/>
                <w:sz w:val="24"/>
                <w:szCs w:val="24"/>
              </w:rPr>
              <w:t>57438,5</w:t>
            </w:r>
          </w:p>
        </w:tc>
      </w:tr>
      <w:tr w:rsidR="00B067EC" w:rsidTr="00B067EC">
        <w:tc>
          <w:tcPr>
            <w:tcW w:w="1553" w:type="dxa"/>
          </w:tcPr>
          <w:p w:rsidR="00B067EC" w:rsidRDefault="00B067EC" w:rsidP="003B4C1B">
            <w:pPr>
              <w:jc w:val="both"/>
              <w:rPr>
                <w:rFonts w:ascii="Times New Roman" w:hAnsi="Times New Roman" w:cs="Times New Roman"/>
                <w:sz w:val="24"/>
                <w:szCs w:val="24"/>
              </w:rPr>
            </w:pPr>
            <w:r>
              <w:rPr>
                <w:rFonts w:ascii="Times New Roman" w:hAnsi="Times New Roman" w:cs="Times New Roman"/>
                <w:sz w:val="24"/>
                <w:szCs w:val="24"/>
              </w:rPr>
              <w:t>Объем инвестиций в основной капитал</w:t>
            </w:r>
          </w:p>
        </w:tc>
        <w:tc>
          <w:tcPr>
            <w:tcW w:w="1094" w:type="dxa"/>
          </w:tcPr>
          <w:p w:rsidR="00B067EC" w:rsidRDefault="00B067EC" w:rsidP="003B4C1B">
            <w:pPr>
              <w:jc w:val="both"/>
              <w:rPr>
                <w:rFonts w:ascii="Times New Roman" w:hAnsi="Times New Roman" w:cs="Times New Roman"/>
                <w:sz w:val="24"/>
                <w:szCs w:val="24"/>
              </w:rPr>
            </w:pPr>
            <w:r>
              <w:rPr>
                <w:rFonts w:ascii="Times New Roman" w:hAnsi="Times New Roman" w:cs="Times New Roman"/>
                <w:sz w:val="24"/>
                <w:szCs w:val="24"/>
              </w:rPr>
              <w:t>13531,0</w:t>
            </w:r>
          </w:p>
        </w:tc>
        <w:tc>
          <w:tcPr>
            <w:tcW w:w="1095" w:type="dxa"/>
          </w:tcPr>
          <w:p w:rsidR="00B067EC" w:rsidRDefault="00B067EC" w:rsidP="003B4C1B">
            <w:pPr>
              <w:jc w:val="both"/>
              <w:rPr>
                <w:rFonts w:ascii="Times New Roman" w:hAnsi="Times New Roman" w:cs="Times New Roman"/>
                <w:sz w:val="24"/>
                <w:szCs w:val="24"/>
              </w:rPr>
            </w:pPr>
            <w:r>
              <w:rPr>
                <w:rFonts w:ascii="Times New Roman" w:hAnsi="Times New Roman" w:cs="Times New Roman"/>
                <w:sz w:val="24"/>
                <w:szCs w:val="24"/>
              </w:rPr>
              <w:t>25621,3</w:t>
            </w:r>
          </w:p>
        </w:tc>
        <w:tc>
          <w:tcPr>
            <w:tcW w:w="1095" w:type="dxa"/>
          </w:tcPr>
          <w:p w:rsidR="00B067EC" w:rsidRDefault="00B067EC" w:rsidP="003B4C1B">
            <w:pPr>
              <w:jc w:val="both"/>
              <w:rPr>
                <w:rFonts w:ascii="Times New Roman" w:hAnsi="Times New Roman" w:cs="Times New Roman"/>
                <w:sz w:val="24"/>
                <w:szCs w:val="24"/>
              </w:rPr>
            </w:pPr>
            <w:r>
              <w:rPr>
                <w:rFonts w:ascii="Times New Roman" w:hAnsi="Times New Roman" w:cs="Times New Roman"/>
                <w:sz w:val="24"/>
                <w:szCs w:val="24"/>
              </w:rPr>
              <w:t>-</w:t>
            </w:r>
          </w:p>
        </w:tc>
        <w:tc>
          <w:tcPr>
            <w:tcW w:w="1095" w:type="dxa"/>
          </w:tcPr>
          <w:p w:rsidR="00B067EC" w:rsidRDefault="00B067EC" w:rsidP="003B4C1B">
            <w:pPr>
              <w:jc w:val="both"/>
              <w:rPr>
                <w:rFonts w:ascii="Times New Roman" w:hAnsi="Times New Roman" w:cs="Times New Roman"/>
                <w:sz w:val="24"/>
                <w:szCs w:val="24"/>
              </w:rPr>
            </w:pPr>
          </w:p>
        </w:tc>
        <w:tc>
          <w:tcPr>
            <w:tcW w:w="1095" w:type="dxa"/>
          </w:tcPr>
          <w:p w:rsidR="00B067EC" w:rsidRDefault="00B067EC" w:rsidP="003B4C1B">
            <w:pPr>
              <w:jc w:val="both"/>
              <w:rPr>
                <w:rFonts w:ascii="Times New Roman" w:hAnsi="Times New Roman" w:cs="Times New Roman"/>
                <w:sz w:val="24"/>
                <w:szCs w:val="24"/>
              </w:rPr>
            </w:pPr>
          </w:p>
        </w:tc>
        <w:tc>
          <w:tcPr>
            <w:tcW w:w="1095" w:type="dxa"/>
          </w:tcPr>
          <w:p w:rsidR="00B067EC" w:rsidRDefault="00B067EC" w:rsidP="003B4C1B">
            <w:pPr>
              <w:jc w:val="both"/>
              <w:rPr>
                <w:rFonts w:ascii="Times New Roman" w:hAnsi="Times New Roman" w:cs="Times New Roman"/>
                <w:sz w:val="24"/>
                <w:szCs w:val="24"/>
              </w:rPr>
            </w:pPr>
          </w:p>
        </w:tc>
        <w:tc>
          <w:tcPr>
            <w:tcW w:w="1234" w:type="dxa"/>
          </w:tcPr>
          <w:p w:rsidR="00B067EC" w:rsidRDefault="00B067EC" w:rsidP="003B4C1B">
            <w:pPr>
              <w:jc w:val="both"/>
              <w:rPr>
                <w:rFonts w:ascii="Times New Roman" w:hAnsi="Times New Roman" w:cs="Times New Roman"/>
                <w:sz w:val="24"/>
                <w:szCs w:val="24"/>
              </w:rPr>
            </w:pPr>
          </w:p>
        </w:tc>
        <w:tc>
          <w:tcPr>
            <w:tcW w:w="1276" w:type="dxa"/>
          </w:tcPr>
          <w:p w:rsidR="00B067EC" w:rsidRDefault="00B067EC" w:rsidP="003B4C1B">
            <w:pPr>
              <w:jc w:val="both"/>
              <w:rPr>
                <w:rFonts w:ascii="Times New Roman" w:hAnsi="Times New Roman" w:cs="Times New Roman"/>
                <w:sz w:val="24"/>
                <w:szCs w:val="24"/>
              </w:rPr>
            </w:pPr>
          </w:p>
        </w:tc>
      </w:tr>
    </w:tbl>
    <w:p w:rsidR="003B4C1B" w:rsidRDefault="003B4C1B" w:rsidP="003B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4C1B" w:rsidRDefault="003B4C1B" w:rsidP="003B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00AB" w:rsidRDefault="000100AB" w:rsidP="00176758">
      <w:pPr>
        <w:spacing w:line="240" w:lineRule="auto"/>
        <w:jc w:val="center"/>
        <w:rPr>
          <w:rFonts w:ascii="Times New Roman" w:hAnsi="Times New Roman" w:cs="Times New Roman"/>
          <w:sz w:val="24"/>
          <w:szCs w:val="24"/>
        </w:rPr>
      </w:pPr>
    </w:p>
    <w:p w:rsidR="000100AB" w:rsidRDefault="000100AB" w:rsidP="00176758">
      <w:pPr>
        <w:spacing w:line="240" w:lineRule="auto"/>
        <w:jc w:val="center"/>
        <w:rPr>
          <w:rFonts w:ascii="Times New Roman" w:hAnsi="Times New Roman" w:cs="Times New Roman"/>
          <w:sz w:val="24"/>
          <w:szCs w:val="24"/>
        </w:rPr>
      </w:pPr>
    </w:p>
    <w:p w:rsidR="003351DF" w:rsidRDefault="003351DF" w:rsidP="00176758">
      <w:pPr>
        <w:spacing w:line="240" w:lineRule="auto"/>
        <w:jc w:val="center"/>
        <w:rPr>
          <w:rFonts w:ascii="Times New Roman" w:hAnsi="Times New Roman" w:cs="Times New Roman"/>
          <w:sz w:val="24"/>
          <w:szCs w:val="24"/>
        </w:rPr>
        <w:sectPr w:rsidR="003351DF" w:rsidSect="000100AB">
          <w:pgSz w:w="11906" w:h="16838"/>
          <w:pgMar w:top="1134" w:right="851" w:bottom="1134" w:left="1418" w:header="709" w:footer="709" w:gutter="0"/>
          <w:cols w:space="708"/>
          <w:docGrid w:linePitch="360"/>
        </w:sectPr>
      </w:pPr>
    </w:p>
    <w:p w:rsidR="000100AB" w:rsidRDefault="006F0609" w:rsidP="0097745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783ACA">
        <w:rPr>
          <w:rFonts w:ascii="Times New Roman" w:hAnsi="Times New Roman" w:cs="Times New Roman"/>
          <w:b/>
          <w:sz w:val="28"/>
          <w:szCs w:val="28"/>
        </w:rPr>
        <w:t xml:space="preserve"> </w:t>
      </w:r>
      <w:r>
        <w:rPr>
          <w:rFonts w:ascii="Times New Roman" w:hAnsi="Times New Roman" w:cs="Times New Roman"/>
          <w:b/>
          <w:sz w:val="28"/>
          <w:szCs w:val="28"/>
        </w:rPr>
        <w:t>Оценка эффективности социально-экономических последствий от реализации Программы.</w:t>
      </w:r>
    </w:p>
    <w:p w:rsidR="006F0609" w:rsidRDefault="006F0609" w:rsidP="006F0609">
      <w:pPr>
        <w:spacing w:line="240" w:lineRule="auto"/>
        <w:rPr>
          <w:rFonts w:ascii="Times New Roman" w:hAnsi="Times New Roman" w:cs="Times New Roman"/>
          <w:b/>
          <w:sz w:val="28"/>
          <w:szCs w:val="28"/>
        </w:rPr>
      </w:pPr>
    </w:p>
    <w:p w:rsidR="0049484D" w:rsidRPr="0049484D" w:rsidRDefault="0049484D" w:rsidP="006F0609">
      <w:pPr>
        <w:spacing w:line="240" w:lineRule="auto"/>
        <w:rPr>
          <w:rFonts w:ascii="Times New Roman" w:hAnsi="Times New Roman" w:cs="Times New Roman"/>
          <w:sz w:val="24"/>
          <w:szCs w:val="24"/>
        </w:rPr>
      </w:pPr>
      <w:r w:rsidRPr="0049484D">
        <w:rPr>
          <w:rFonts w:ascii="Times New Roman" w:hAnsi="Times New Roman" w:cs="Times New Roman"/>
          <w:sz w:val="24"/>
          <w:szCs w:val="24"/>
        </w:rPr>
        <w:t>Перечень основных индикаторов социально-экономического развития поселения на 2017-2022 годы представлен в Приложении 5.</w:t>
      </w:r>
    </w:p>
    <w:p w:rsidR="000A47EF" w:rsidRDefault="00760B59" w:rsidP="000A47EF">
      <w:pPr>
        <w:pStyle w:val="ConsPlusNormal"/>
        <w:jc w:val="right"/>
      </w:pPr>
      <w:r>
        <w:rPr>
          <w:szCs w:val="24"/>
        </w:rPr>
        <w:t xml:space="preserve">                                              </w:t>
      </w:r>
    </w:p>
    <w:p w:rsidR="000A47EF" w:rsidRPr="0029527B" w:rsidRDefault="000A47EF" w:rsidP="000A47EF">
      <w:pPr>
        <w:spacing w:line="240" w:lineRule="auto"/>
        <w:jc w:val="right"/>
        <w:rPr>
          <w:rFonts w:ascii="Times New Roman" w:hAnsi="Times New Roman" w:cs="Times New Roman"/>
          <w:sz w:val="24"/>
          <w:szCs w:val="24"/>
        </w:rPr>
      </w:pPr>
      <w:r w:rsidRPr="0029527B">
        <w:rPr>
          <w:rFonts w:ascii="Times New Roman" w:hAnsi="Times New Roman" w:cs="Times New Roman"/>
          <w:b/>
          <w:sz w:val="28"/>
          <w:szCs w:val="28"/>
        </w:rPr>
        <w:t xml:space="preserve">                                                                  </w:t>
      </w:r>
      <w:r>
        <w:rPr>
          <w:rFonts w:ascii="Times New Roman" w:hAnsi="Times New Roman" w:cs="Times New Roman"/>
          <w:sz w:val="24"/>
          <w:szCs w:val="24"/>
        </w:rPr>
        <w:t>Приложение 5</w:t>
      </w:r>
      <w:r w:rsidRPr="0029527B">
        <w:rPr>
          <w:rFonts w:ascii="Times New Roman" w:hAnsi="Times New Roman" w:cs="Times New Roman"/>
          <w:sz w:val="24"/>
          <w:szCs w:val="24"/>
        </w:rPr>
        <w:t xml:space="preserve"> к проекту</w:t>
      </w:r>
      <w:r>
        <w:rPr>
          <w:rFonts w:ascii="Times New Roman" w:hAnsi="Times New Roman" w:cs="Times New Roman"/>
          <w:sz w:val="24"/>
          <w:szCs w:val="24"/>
        </w:rPr>
        <w:t xml:space="preserve"> программы</w:t>
      </w:r>
    </w:p>
    <w:p w:rsidR="000A47EF" w:rsidRPr="0029527B" w:rsidRDefault="000A47EF" w:rsidP="000A47E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9527B">
        <w:rPr>
          <w:rFonts w:ascii="Times New Roman" w:hAnsi="Times New Roman" w:cs="Times New Roman"/>
          <w:sz w:val="24"/>
          <w:szCs w:val="24"/>
        </w:rPr>
        <w:t>комплексного социально-экономического развития поселения</w:t>
      </w:r>
    </w:p>
    <w:p w:rsidR="000A47EF" w:rsidRPr="000A47EF" w:rsidRDefault="000A47EF" w:rsidP="000A47E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2017-2022 год</w:t>
      </w:r>
    </w:p>
    <w:p w:rsidR="000100AB" w:rsidRPr="0049484D" w:rsidRDefault="000A47EF" w:rsidP="00760B5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A640C" w:rsidRDefault="009A640C" w:rsidP="009A640C">
      <w:pPr>
        <w:pStyle w:val="ConsPlusNormal"/>
        <w:jc w:val="center"/>
      </w:pPr>
      <w:r>
        <w:t>ПРИМЕРНЫЙ ПЕРЕЧЕНЬ ЦЕЛЕВЫХ ПОКАЗАТЕЛЕЙ ПРОГРАММЫ</w:t>
      </w:r>
    </w:p>
    <w:p w:rsidR="009A640C" w:rsidRDefault="009A640C" w:rsidP="009A6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7"/>
        <w:gridCol w:w="2177"/>
        <w:gridCol w:w="583"/>
        <w:gridCol w:w="784"/>
        <w:gridCol w:w="1046"/>
        <w:gridCol w:w="784"/>
        <w:gridCol w:w="784"/>
        <w:gridCol w:w="784"/>
        <w:gridCol w:w="784"/>
        <w:gridCol w:w="784"/>
        <w:gridCol w:w="784"/>
      </w:tblGrid>
      <w:tr w:rsidR="009A640C" w:rsidTr="00267A15">
        <w:trPr>
          <w:tblHeader/>
        </w:trPr>
        <w:tc>
          <w:tcPr>
            <w:tcW w:w="0" w:type="auto"/>
            <w:vMerge w:val="restart"/>
            <w:shd w:val="clear" w:color="auto" w:fill="C0C0C0"/>
            <w:vAlign w:val="center"/>
          </w:tcPr>
          <w:p w:rsidR="009A640C" w:rsidRPr="004F78D0" w:rsidRDefault="009A640C" w:rsidP="00267A15">
            <w:pPr>
              <w:pStyle w:val="ConsPlusNormal"/>
              <w:jc w:val="center"/>
              <w:rPr>
                <w:b/>
                <w:szCs w:val="24"/>
              </w:rPr>
            </w:pPr>
            <w:r w:rsidRPr="004F78D0">
              <w:rPr>
                <w:b/>
                <w:szCs w:val="24"/>
              </w:rPr>
              <w:t>№</w:t>
            </w:r>
          </w:p>
          <w:p w:rsidR="009A640C" w:rsidRPr="004F78D0" w:rsidRDefault="009A640C" w:rsidP="00267A15">
            <w:pPr>
              <w:pStyle w:val="ConsPlusNormal"/>
              <w:jc w:val="center"/>
              <w:rPr>
                <w:b/>
                <w:szCs w:val="24"/>
              </w:rPr>
            </w:pPr>
            <w:proofErr w:type="gramStart"/>
            <w:r w:rsidRPr="004F78D0">
              <w:rPr>
                <w:b/>
                <w:szCs w:val="24"/>
              </w:rPr>
              <w:t>п</w:t>
            </w:r>
            <w:proofErr w:type="gramEnd"/>
            <w:r w:rsidRPr="004F78D0">
              <w:rPr>
                <w:b/>
                <w:szCs w:val="24"/>
              </w:rPr>
              <w:t>/п</w:t>
            </w:r>
          </w:p>
        </w:tc>
        <w:tc>
          <w:tcPr>
            <w:tcW w:w="0" w:type="auto"/>
            <w:vMerge w:val="restart"/>
            <w:shd w:val="clear" w:color="auto" w:fill="C0C0C0"/>
            <w:vAlign w:val="center"/>
          </w:tcPr>
          <w:p w:rsidR="009A640C" w:rsidRPr="004F78D0" w:rsidRDefault="009A640C" w:rsidP="00267A15">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9A640C" w:rsidRPr="004F78D0" w:rsidRDefault="009A640C" w:rsidP="00267A15">
            <w:pPr>
              <w:pStyle w:val="ConsPlusNormal"/>
              <w:jc w:val="center"/>
              <w:rPr>
                <w:b/>
                <w:szCs w:val="24"/>
              </w:rPr>
            </w:pPr>
            <w:r w:rsidRPr="004F78D0">
              <w:rPr>
                <w:b/>
                <w:szCs w:val="24"/>
              </w:rPr>
              <w:t>ед. изм.</w:t>
            </w:r>
          </w:p>
        </w:tc>
        <w:tc>
          <w:tcPr>
            <w:tcW w:w="6944" w:type="dxa"/>
            <w:gridSpan w:val="8"/>
            <w:shd w:val="clear" w:color="auto" w:fill="C0C0C0"/>
          </w:tcPr>
          <w:p w:rsidR="009A640C" w:rsidRPr="004F78D0" w:rsidRDefault="009A640C" w:rsidP="00267A15">
            <w:pPr>
              <w:pStyle w:val="ConsPlusNormal"/>
              <w:jc w:val="center"/>
              <w:rPr>
                <w:b/>
                <w:szCs w:val="24"/>
              </w:rPr>
            </w:pPr>
            <w:r w:rsidRPr="004F78D0">
              <w:rPr>
                <w:b/>
                <w:szCs w:val="24"/>
              </w:rPr>
              <w:t>Значения целевых показателей по годам:</w:t>
            </w:r>
          </w:p>
        </w:tc>
      </w:tr>
      <w:tr w:rsidR="00FC5881" w:rsidTr="00267A15">
        <w:trPr>
          <w:trHeight w:val="436"/>
          <w:tblHeader/>
        </w:trPr>
        <w:tc>
          <w:tcPr>
            <w:tcW w:w="0" w:type="auto"/>
            <w:vMerge/>
            <w:tcBorders>
              <w:bottom w:val="single" w:sz="4" w:space="0" w:color="auto"/>
            </w:tcBorders>
            <w:shd w:val="clear" w:color="auto" w:fill="C0C0C0"/>
          </w:tcPr>
          <w:p w:rsidR="009A640C" w:rsidRPr="004F78D0" w:rsidRDefault="009A640C" w:rsidP="00267A15">
            <w:pPr>
              <w:rPr>
                <w:b/>
              </w:rPr>
            </w:pPr>
          </w:p>
        </w:tc>
        <w:tc>
          <w:tcPr>
            <w:tcW w:w="0" w:type="auto"/>
            <w:vMerge/>
            <w:tcBorders>
              <w:bottom w:val="single" w:sz="4" w:space="0" w:color="auto"/>
            </w:tcBorders>
            <w:shd w:val="clear" w:color="auto" w:fill="C0C0C0"/>
          </w:tcPr>
          <w:p w:rsidR="009A640C" w:rsidRPr="004F78D0" w:rsidRDefault="009A640C" w:rsidP="00267A15">
            <w:pPr>
              <w:rPr>
                <w:b/>
              </w:rPr>
            </w:pPr>
          </w:p>
        </w:tc>
        <w:tc>
          <w:tcPr>
            <w:tcW w:w="0" w:type="auto"/>
            <w:vMerge/>
            <w:tcBorders>
              <w:bottom w:val="single" w:sz="4" w:space="0" w:color="auto"/>
            </w:tcBorders>
            <w:shd w:val="clear" w:color="auto" w:fill="C0C0C0"/>
          </w:tcPr>
          <w:p w:rsidR="009A640C" w:rsidRPr="004F78D0" w:rsidRDefault="009A640C" w:rsidP="00267A15">
            <w:pPr>
              <w:rPr>
                <w:b/>
              </w:rPr>
            </w:pPr>
          </w:p>
        </w:tc>
        <w:tc>
          <w:tcPr>
            <w:tcW w:w="0" w:type="auto"/>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2016 (оценка)</w:t>
            </w:r>
          </w:p>
        </w:tc>
        <w:tc>
          <w:tcPr>
            <w:tcW w:w="900" w:type="dxa"/>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2017</w:t>
            </w:r>
          </w:p>
        </w:tc>
        <w:tc>
          <w:tcPr>
            <w:tcW w:w="877" w:type="dxa"/>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2018</w:t>
            </w:r>
          </w:p>
        </w:tc>
        <w:tc>
          <w:tcPr>
            <w:tcW w:w="877" w:type="dxa"/>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2019</w:t>
            </w:r>
          </w:p>
        </w:tc>
        <w:tc>
          <w:tcPr>
            <w:tcW w:w="877" w:type="dxa"/>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2020</w:t>
            </w:r>
          </w:p>
        </w:tc>
        <w:tc>
          <w:tcPr>
            <w:tcW w:w="877" w:type="dxa"/>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2021</w:t>
            </w:r>
          </w:p>
        </w:tc>
        <w:tc>
          <w:tcPr>
            <w:tcW w:w="879" w:type="dxa"/>
            <w:tcBorders>
              <w:bottom w:val="single" w:sz="4" w:space="0" w:color="auto"/>
            </w:tcBorders>
            <w:shd w:val="clear" w:color="auto" w:fill="C0C0C0"/>
            <w:vAlign w:val="center"/>
          </w:tcPr>
          <w:p w:rsidR="009A640C" w:rsidRPr="004F78D0" w:rsidRDefault="009A640C" w:rsidP="00267A15">
            <w:pPr>
              <w:pStyle w:val="ConsPlusNormal"/>
              <w:jc w:val="center"/>
              <w:rPr>
                <w:b/>
                <w:szCs w:val="24"/>
              </w:rPr>
            </w:pPr>
            <w:r w:rsidRPr="004F78D0">
              <w:rPr>
                <w:b/>
                <w:szCs w:val="24"/>
              </w:rPr>
              <w:t>2022</w:t>
            </w:r>
          </w:p>
        </w:tc>
      </w:tr>
      <w:tr w:rsidR="009A640C" w:rsidTr="00267A15">
        <w:trPr>
          <w:trHeight w:hRule="exact" w:val="397"/>
        </w:trPr>
        <w:tc>
          <w:tcPr>
            <w:tcW w:w="10613" w:type="dxa"/>
            <w:gridSpan w:val="11"/>
            <w:shd w:val="clear" w:color="auto" w:fill="FFCC99"/>
            <w:vAlign w:val="center"/>
          </w:tcPr>
          <w:p w:rsidR="009A640C" w:rsidRPr="004F78D0" w:rsidRDefault="009A640C" w:rsidP="00267A15">
            <w:pPr>
              <w:pStyle w:val="ConsPlusNormal"/>
              <w:jc w:val="center"/>
              <w:rPr>
                <w:b/>
                <w:szCs w:val="24"/>
              </w:rPr>
            </w:pPr>
            <w:r w:rsidRPr="004F78D0">
              <w:rPr>
                <w:b/>
                <w:szCs w:val="24"/>
              </w:rPr>
              <w:t>Демография:</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Коэффициент естественного прироста (убыли</w:t>
            </w:r>
            <w:proofErr w:type="gramStart"/>
            <w:r w:rsidRPr="00760B59">
              <w:rPr>
                <w:rFonts w:ascii="Times New Roman" w:hAnsi="Times New Roman" w:cs="Times New Roman"/>
              </w:rPr>
              <w:t xml:space="preserve"> -) </w:t>
            </w:r>
            <w:proofErr w:type="gramEnd"/>
            <w:r w:rsidRPr="00760B59">
              <w:rPr>
                <w:rFonts w:ascii="Times New Roman" w:hAnsi="Times New Roman" w:cs="Times New Roman"/>
              </w:rPr>
              <w:t>в расчете на 1000 населения</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чел.</w:t>
            </w:r>
          </w:p>
        </w:tc>
        <w:tc>
          <w:tcPr>
            <w:tcW w:w="0" w:type="auto"/>
            <w:shd w:val="clear" w:color="auto" w:fill="auto"/>
            <w:vAlign w:val="center"/>
          </w:tcPr>
          <w:p w:rsidR="009A640C" w:rsidRPr="00760B59" w:rsidRDefault="00A62FA1" w:rsidP="00267A15">
            <w:pPr>
              <w:pStyle w:val="ConsPlusNormal"/>
              <w:jc w:val="center"/>
              <w:rPr>
                <w:szCs w:val="24"/>
              </w:rPr>
            </w:pPr>
            <w:r>
              <w:rPr>
                <w:szCs w:val="24"/>
              </w:rPr>
              <w:t>0,008</w:t>
            </w:r>
          </w:p>
        </w:tc>
        <w:tc>
          <w:tcPr>
            <w:tcW w:w="0" w:type="auto"/>
            <w:shd w:val="clear" w:color="auto" w:fill="auto"/>
            <w:vAlign w:val="center"/>
          </w:tcPr>
          <w:p w:rsidR="009A640C" w:rsidRPr="00760B59" w:rsidRDefault="00A62FA1" w:rsidP="00267A15">
            <w:pPr>
              <w:pStyle w:val="ConsPlusNormal"/>
              <w:jc w:val="center"/>
              <w:rPr>
                <w:szCs w:val="24"/>
              </w:rPr>
            </w:pPr>
            <w:r>
              <w:rPr>
                <w:szCs w:val="24"/>
              </w:rPr>
              <w:t>0,01</w:t>
            </w:r>
          </w:p>
        </w:tc>
        <w:tc>
          <w:tcPr>
            <w:tcW w:w="900" w:type="dxa"/>
            <w:shd w:val="clear" w:color="auto" w:fill="auto"/>
            <w:vAlign w:val="center"/>
          </w:tcPr>
          <w:p w:rsidR="009A640C" w:rsidRPr="00760B59" w:rsidRDefault="00A62FA1" w:rsidP="00267A15">
            <w:pPr>
              <w:pStyle w:val="ConsPlusNormal"/>
              <w:jc w:val="center"/>
              <w:rPr>
                <w:szCs w:val="24"/>
              </w:rPr>
            </w:pPr>
            <w:r>
              <w:rPr>
                <w:szCs w:val="24"/>
              </w:rPr>
              <w:t>0,01</w:t>
            </w:r>
          </w:p>
        </w:tc>
        <w:tc>
          <w:tcPr>
            <w:tcW w:w="877" w:type="dxa"/>
            <w:shd w:val="clear" w:color="auto" w:fill="auto"/>
            <w:vAlign w:val="center"/>
          </w:tcPr>
          <w:p w:rsidR="009A640C" w:rsidRPr="00760B59" w:rsidRDefault="00A62FA1" w:rsidP="00267A15">
            <w:pPr>
              <w:pStyle w:val="ConsPlusNormal"/>
              <w:jc w:val="center"/>
              <w:rPr>
                <w:szCs w:val="24"/>
              </w:rPr>
            </w:pPr>
            <w:r>
              <w:rPr>
                <w:szCs w:val="24"/>
              </w:rPr>
              <w:t>0,01</w:t>
            </w:r>
          </w:p>
        </w:tc>
        <w:tc>
          <w:tcPr>
            <w:tcW w:w="877" w:type="dxa"/>
            <w:shd w:val="clear" w:color="auto" w:fill="auto"/>
            <w:vAlign w:val="center"/>
          </w:tcPr>
          <w:p w:rsidR="009A640C" w:rsidRPr="00760B59" w:rsidRDefault="00A62FA1" w:rsidP="00267A15">
            <w:pPr>
              <w:pStyle w:val="ConsPlusNormal"/>
              <w:jc w:val="center"/>
              <w:rPr>
                <w:szCs w:val="24"/>
              </w:rPr>
            </w:pPr>
            <w:r>
              <w:rPr>
                <w:szCs w:val="24"/>
              </w:rPr>
              <w:t>0,01</w:t>
            </w:r>
          </w:p>
        </w:tc>
        <w:tc>
          <w:tcPr>
            <w:tcW w:w="877" w:type="dxa"/>
            <w:shd w:val="clear" w:color="auto" w:fill="auto"/>
            <w:vAlign w:val="center"/>
          </w:tcPr>
          <w:p w:rsidR="009A640C" w:rsidRPr="00760B59" w:rsidRDefault="00A62FA1" w:rsidP="00267A15">
            <w:pPr>
              <w:pStyle w:val="ConsPlusNormal"/>
              <w:jc w:val="center"/>
              <w:rPr>
                <w:szCs w:val="24"/>
              </w:rPr>
            </w:pPr>
            <w:r>
              <w:rPr>
                <w:szCs w:val="24"/>
              </w:rPr>
              <w:t>0,01</w:t>
            </w:r>
          </w:p>
        </w:tc>
        <w:tc>
          <w:tcPr>
            <w:tcW w:w="877" w:type="dxa"/>
            <w:shd w:val="clear" w:color="auto" w:fill="auto"/>
            <w:vAlign w:val="center"/>
          </w:tcPr>
          <w:p w:rsidR="009A640C" w:rsidRPr="00760B59" w:rsidRDefault="00A62FA1" w:rsidP="00267A15">
            <w:pPr>
              <w:pStyle w:val="ConsPlusNormal"/>
              <w:jc w:val="center"/>
              <w:rPr>
                <w:szCs w:val="24"/>
              </w:rPr>
            </w:pPr>
            <w:r>
              <w:rPr>
                <w:szCs w:val="24"/>
              </w:rPr>
              <w:t>0,01</w:t>
            </w:r>
          </w:p>
        </w:tc>
        <w:tc>
          <w:tcPr>
            <w:tcW w:w="879" w:type="dxa"/>
            <w:shd w:val="clear" w:color="auto" w:fill="auto"/>
            <w:vAlign w:val="center"/>
          </w:tcPr>
          <w:p w:rsidR="009A640C" w:rsidRPr="00760B59" w:rsidRDefault="00A62FA1" w:rsidP="00267A15">
            <w:pPr>
              <w:pStyle w:val="ConsPlusNormal"/>
              <w:jc w:val="center"/>
              <w:rPr>
                <w:szCs w:val="24"/>
              </w:rPr>
            </w:pPr>
            <w:r>
              <w:rPr>
                <w:szCs w:val="24"/>
              </w:rPr>
              <w:t>0,01</w:t>
            </w:r>
          </w:p>
        </w:tc>
      </w:tr>
      <w:tr w:rsidR="006E462C" w:rsidRPr="00760B59" w:rsidTr="00267A15">
        <w:trPr>
          <w:trHeight w:val="436"/>
        </w:trPr>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2.</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Миграционная убыль (прирост) на 1000 населения</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чел.</w:t>
            </w:r>
          </w:p>
        </w:tc>
        <w:tc>
          <w:tcPr>
            <w:tcW w:w="0" w:type="auto"/>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c>
          <w:tcPr>
            <w:tcW w:w="0" w:type="auto"/>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c>
          <w:tcPr>
            <w:tcW w:w="900" w:type="dxa"/>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c>
          <w:tcPr>
            <w:tcW w:w="877" w:type="dxa"/>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c>
          <w:tcPr>
            <w:tcW w:w="877" w:type="dxa"/>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c>
          <w:tcPr>
            <w:tcW w:w="877" w:type="dxa"/>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c>
          <w:tcPr>
            <w:tcW w:w="877" w:type="dxa"/>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c>
          <w:tcPr>
            <w:tcW w:w="879" w:type="dxa"/>
            <w:tcBorders>
              <w:bottom w:val="single" w:sz="4" w:space="0" w:color="auto"/>
            </w:tcBorders>
            <w:shd w:val="clear" w:color="auto" w:fill="auto"/>
            <w:vAlign w:val="center"/>
          </w:tcPr>
          <w:p w:rsidR="009A640C" w:rsidRPr="00760B59" w:rsidRDefault="00A62FA1" w:rsidP="00267A15">
            <w:pPr>
              <w:pStyle w:val="ConsPlusNormal"/>
              <w:jc w:val="center"/>
              <w:rPr>
                <w:szCs w:val="24"/>
              </w:rPr>
            </w:pPr>
            <w:r>
              <w:rPr>
                <w:szCs w:val="24"/>
              </w:rPr>
              <w:t>0,014</w:t>
            </w:r>
          </w:p>
        </w:tc>
      </w:tr>
      <w:tr w:rsidR="009A640C" w:rsidRPr="00760B59" w:rsidTr="00267A15">
        <w:trPr>
          <w:trHeight w:hRule="exact" w:val="397"/>
        </w:trPr>
        <w:tc>
          <w:tcPr>
            <w:tcW w:w="10613" w:type="dxa"/>
            <w:gridSpan w:val="11"/>
            <w:shd w:val="clear" w:color="auto" w:fill="FFCC99"/>
          </w:tcPr>
          <w:p w:rsidR="009A640C" w:rsidRPr="00760B59" w:rsidRDefault="009A640C" w:rsidP="00267A15">
            <w:pPr>
              <w:pStyle w:val="ConsPlusNormal"/>
              <w:jc w:val="center"/>
              <w:rPr>
                <w:b/>
                <w:szCs w:val="24"/>
              </w:rPr>
            </w:pPr>
            <w:r w:rsidRPr="00760B59">
              <w:rPr>
                <w:b/>
                <w:szCs w:val="24"/>
              </w:rPr>
              <w:t>Экономическое развитие</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3.</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 xml:space="preserve">Выручка от реализации товаров (работ, услуг) </w:t>
            </w:r>
            <w:r w:rsidR="002F33AB">
              <w:rPr>
                <w:rFonts w:ascii="Times New Roman" w:hAnsi="Times New Roman" w:cs="Times New Roman"/>
              </w:rPr>
              <w:t>МУП «ТВЦ»</w:t>
            </w:r>
            <w:r w:rsidR="00787607">
              <w:rPr>
                <w:rFonts w:ascii="Times New Roman" w:hAnsi="Times New Roman" w:cs="Times New Roman"/>
              </w:rPr>
              <w:t xml:space="preserve"> из 22ЖКХ доходы.</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млн. руб.</w:t>
            </w:r>
          </w:p>
        </w:tc>
        <w:tc>
          <w:tcPr>
            <w:tcW w:w="0" w:type="auto"/>
            <w:shd w:val="clear" w:color="auto" w:fill="auto"/>
            <w:vAlign w:val="center"/>
          </w:tcPr>
          <w:p w:rsidR="009A640C" w:rsidRPr="00760B59" w:rsidRDefault="00787607" w:rsidP="00267A15">
            <w:pPr>
              <w:pStyle w:val="ConsPlusNormal"/>
              <w:jc w:val="center"/>
              <w:rPr>
                <w:szCs w:val="24"/>
              </w:rPr>
            </w:pPr>
            <w:r>
              <w:rPr>
                <w:szCs w:val="24"/>
              </w:rPr>
              <w:t>36174</w:t>
            </w:r>
          </w:p>
        </w:tc>
        <w:tc>
          <w:tcPr>
            <w:tcW w:w="0" w:type="auto"/>
            <w:shd w:val="clear" w:color="auto" w:fill="auto"/>
            <w:vAlign w:val="center"/>
          </w:tcPr>
          <w:p w:rsidR="009A640C" w:rsidRPr="00760B59" w:rsidRDefault="00787607" w:rsidP="00267A15">
            <w:pPr>
              <w:pStyle w:val="ConsPlusNormal"/>
              <w:jc w:val="center"/>
              <w:rPr>
                <w:szCs w:val="24"/>
              </w:rPr>
            </w:pPr>
            <w:r>
              <w:rPr>
                <w:szCs w:val="24"/>
              </w:rPr>
              <w:t>38959</w:t>
            </w:r>
          </w:p>
        </w:tc>
        <w:tc>
          <w:tcPr>
            <w:tcW w:w="900" w:type="dxa"/>
            <w:shd w:val="clear" w:color="auto" w:fill="auto"/>
            <w:vAlign w:val="center"/>
          </w:tcPr>
          <w:p w:rsidR="009A640C" w:rsidRPr="00760B59" w:rsidRDefault="00787607" w:rsidP="00267A15">
            <w:pPr>
              <w:pStyle w:val="ConsPlusNormal"/>
              <w:jc w:val="center"/>
              <w:rPr>
                <w:szCs w:val="24"/>
              </w:rPr>
            </w:pPr>
            <w:r>
              <w:rPr>
                <w:szCs w:val="24"/>
              </w:rPr>
              <w:t>41297</w:t>
            </w:r>
          </w:p>
        </w:tc>
        <w:tc>
          <w:tcPr>
            <w:tcW w:w="877" w:type="dxa"/>
            <w:shd w:val="clear" w:color="auto" w:fill="auto"/>
            <w:vAlign w:val="center"/>
          </w:tcPr>
          <w:p w:rsidR="009A640C" w:rsidRPr="00760B59" w:rsidRDefault="00787607" w:rsidP="00267A15">
            <w:pPr>
              <w:pStyle w:val="ConsPlusNormal"/>
              <w:jc w:val="center"/>
              <w:rPr>
                <w:szCs w:val="24"/>
              </w:rPr>
            </w:pPr>
            <w:r>
              <w:rPr>
                <w:szCs w:val="24"/>
              </w:rPr>
              <w:t>43403</w:t>
            </w:r>
          </w:p>
        </w:tc>
        <w:tc>
          <w:tcPr>
            <w:tcW w:w="877" w:type="dxa"/>
            <w:shd w:val="clear" w:color="auto" w:fill="auto"/>
            <w:vAlign w:val="center"/>
          </w:tcPr>
          <w:p w:rsidR="009A640C" w:rsidRPr="00760B59" w:rsidRDefault="00787607" w:rsidP="00267A15">
            <w:pPr>
              <w:pStyle w:val="ConsPlusNormal"/>
              <w:jc w:val="center"/>
              <w:rPr>
                <w:szCs w:val="24"/>
              </w:rPr>
            </w:pPr>
            <w:r>
              <w:rPr>
                <w:szCs w:val="24"/>
              </w:rPr>
              <w:t>4</w:t>
            </w:r>
            <w:r w:rsidR="00FC5881">
              <w:rPr>
                <w:szCs w:val="24"/>
              </w:rPr>
              <w:t>5443</w:t>
            </w:r>
          </w:p>
        </w:tc>
        <w:tc>
          <w:tcPr>
            <w:tcW w:w="877" w:type="dxa"/>
            <w:shd w:val="clear" w:color="auto" w:fill="auto"/>
            <w:vAlign w:val="center"/>
          </w:tcPr>
          <w:p w:rsidR="009A640C" w:rsidRPr="00760B59" w:rsidRDefault="00FC5881" w:rsidP="00267A15">
            <w:pPr>
              <w:pStyle w:val="ConsPlusNormal"/>
              <w:jc w:val="center"/>
              <w:rPr>
                <w:szCs w:val="24"/>
              </w:rPr>
            </w:pPr>
            <w:r>
              <w:rPr>
                <w:szCs w:val="24"/>
              </w:rPr>
              <w:t>45443</w:t>
            </w:r>
          </w:p>
        </w:tc>
        <w:tc>
          <w:tcPr>
            <w:tcW w:w="877" w:type="dxa"/>
            <w:shd w:val="clear" w:color="auto" w:fill="auto"/>
            <w:vAlign w:val="center"/>
          </w:tcPr>
          <w:p w:rsidR="009A640C" w:rsidRPr="00760B59" w:rsidRDefault="00FC5881" w:rsidP="00267A15">
            <w:pPr>
              <w:pStyle w:val="ConsPlusNormal"/>
              <w:jc w:val="center"/>
              <w:rPr>
                <w:szCs w:val="24"/>
              </w:rPr>
            </w:pPr>
            <w:r>
              <w:rPr>
                <w:szCs w:val="24"/>
              </w:rPr>
              <w:t>45443</w:t>
            </w:r>
          </w:p>
        </w:tc>
        <w:tc>
          <w:tcPr>
            <w:tcW w:w="879" w:type="dxa"/>
            <w:shd w:val="clear" w:color="auto" w:fill="auto"/>
            <w:vAlign w:val="center"/>
          </w:tcPr>
          <w:p w:rsidR="009A640C" w:rsidRPr="00760B59" w:rsidRDefault="00FC5881" w:rsidP="00267A15">
            <w:pPr>
              <w:pStyle w:val="ConsPlusNormal"/>
              <w:jc w:val="center"/>
              <w:rPr>
                <w:szCs w:val="24"/>
              </w:rPr>
            </w:pPr>
            <w:r>
              <w:rPr>
                <w:szCs w:val="24"/>
              </w:rPr>
              <w:t>45443</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4.</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Индекс промышленного производства</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w:t>
            </w:r>
          </w:p>
        </w:tc>
        <w:tc>
          <w:tcPr>
            <w:tcW w:w="0" w:type="auto"/>
            <w:shd w:val="clear" w:color="auto" w:fill="auto"/>
            <w:vAlign w:val="center"/>
          </w:tcPr>
          <w:p w:rsidR="009A640C" w:rsidRPr="00760B59" w:rsidRDefault="00985748" w:rsidP="00267A15">
            <w:pPr>
              <w:pStyle w:val="ConsPlusNormal"/>
              <w:jc w:val="center"/>
              <w:rPr>
                <w:szCs w:val="24"/>
              </w:rPr>
            </w:pPr>
            <w:r>
              <w:rPr>
                <w:szCs w:val="24"/>
              </w:rPr>
              <w:t>100</w:t>
            </w:r>
          </w:p>
        </w:tc>
        <w:tc>
          <w:tcPr>
            <w:tcW w:w="0" w:type="auto"/>
            <w:shd w:val="clear" w:color="auto" w:fill="auto"/>
            <w:vAlign w:val="center"/>
          </w:tcPr>
          <w:p w:rsidR="009A640C" w:rsidRPr="00760B59" w:rsidRDefault="00985748" w:rsidP="00267A15">
            <w:pPr>
              <w:pStyle w:val="ConsPlusNormal"/>
              <w:jc w:val="center"/>
              <w:rPr>
                <w:szCs w:val="24"/>
              </w:rPr>
            </w:pPr>
            <w:r>
              <w:rPr>
                <w:szCs w:val="24"/>
              </w:rPr>
              <w:t>100</w:t>
            </w:r>
          </w:p>
        </w:tc>
        <w:tc>
          <w:tcPr>
            <w:tcW w:w="900" w:type="dxa"/>
            <w:shd w:val="clear" w:color="auto" w:fill="auto"/>
            <w:vAlign w:val="center"/>
          </w:tcPr>
          <w:p w:rsidR="009A640C" w:rsidRPr="00760B59" w:rsidRDefault="00985748" w:rsidP="00267A15">
            <w:pPr>
              <w:pStyle w:val="ConsPlusNormal"/>
              <w:jc w:val="center"/>
              <w:rPr>
                <w:szCs w:val="24"/>
              </w:rPr>
            </w:pPr>
            <w:r>
              <w:rPr>
                <w:szCs w:val="24"/>
              </w:rPr>
              <w:t>100</w:t>
            </w:r>
          </w:p>
        </w:tc>
        <w:tc>
          <w:tcPr>
            <w:tcW w:w="877" w:type="dxa"/>
            <w:shd w:val="clear" w:color="auto" w:fill="auto"/>
            <w:vAlign w:val="center"/>
          </w:tcPr>
          <w:p w:rsidR="009A640C" w:rsidRPr="00760B59" w:rsidRDefault="00985748" w:rsidP="00267A15">
            <w:pPr>
              <w:pStyle w:val="ConsPlusNormal"/>
              <w:jc w:val="center"/>
              <w:rPr>
                <w:szCs w:val="24"/>
              </w:rPr>
            </w:pPr>
            <w:r>
              <w:rPr>
                <w:szCs w:val="24"/>
              </w:rPr>
              <w:t>100</w:t>
            </w:r>
          </w:p>
        </w:tc>
        <w:tc>
          <w:tcPr>
            <w:tcW w:w="877" w:type="dxa"/>
            <w:shd w:val="clear" w:color="auto" w:fill="auto"/>
            <w:vAlign w:val="center"/>
          </w:tcPr>
          <w:p w:rsidR="009A640C" w:rsidRPr="00760B59" w:rsidRDefault="00985748" w:rsidP="00267A15">
            <w:pPr>
              <w:pStyle w:val="ConsPlusNormal"/>
              <w:jc w:val="center"/>
              <w:rPr>
                <w:szCs w:val="24"/>
              </w:rPr>
            </w:pPr>
            <w:r>
              <w:rPr>
                <w:szCs w:val="24"/>
              </w:rPr>
              <w:t>100</w:t>
            </w:r>
          </w:p>
        </w:tc>
        <w:tc>
          <w:tcPr>
            <w:tcW w:w="877" w:type="dxa"/>
            <w:shd w:val="clear" w:color="auto" w:fill="auto"/>
            <w:vAlign w:val="center"/>
          </w:tcPr>
          <w:p w:rsidR="009A640C" w:rsidRPr="00760B59" w:rsidRDefault="00985748" w:rsidP="00267A15">
            <w:pPr>
              <w:pStyle w:val="ConsPlusNormal"/>
              <w:jc w:val="center"/>
              <w:rPr>
                <w:szCs w:val="24"/>
              </w:rPr>
            </w:pPr>
            <w:r>
              <w:rPr>
                <w:szCs w:val="24"/>
              </w:rPr>
              <w:t>100</w:t>
            </w:r>
          </w:p>
        </w:tc>
        <w:tc>
          <w:tcPr>
            <w:tcW w:w="877" w:type="dxa"/>
            <w:shd w:val="clear" w:color="auto" w:fill="auto"/>
            <w:vAlign w:val="center"/>
          </w:tcPr>
          <w:p w:rsidR="009A640C" w:rsidRPr="00760B59" w:rsidRDefault="00985748" w:rsidP="00267A15">
            <w:pPr>
              <w:pStyle w:val="ConsPlusNormal"/>
              <w:jc w:val="center"/>
              <w:rPr>
                <w:szCs w:val="24"/>
              </w:rPr>
            </w:pPr>
            <w:r>
              <w:rPr>
                <w:szCs w:val="24"/>
              </w:rPr>
              <w:t>100</w:t>
            </w:r>
          </w:p>
        </w:tc>
        <w:tc>
          <w:tcPr>
            <w:tcW w:w="879" w:type="dxa"/>
            <w:shd w:val="clear" w:color="auto" w:fill="auto"/>
            <w:vAlign w:val="center"/>
          </w:tcPr>
          <w:p w:rsidR="009A640C" w:rsidRPr="00760B59" w:rsidRDefault="00985748" w:rsidP="00267A15">
            <w:pPr>
              <w:pStyle w:val="ConsPlusNormal"/>
              <w:jc w:val="center"/>
              <w:rPr>
                <w:szCs w:val="24"/>
              </w:rPr>
            </w:pPr>
            <w:r>
              <w:rPr>
                <w:szCs w:val="24"/>
              </w:rPr>
              <w:t>100</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5.</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 xml:space="preserve">Индекс производства продукции сельского хозяйства в </w:t>
            </w:r>
            <w:proofErr w:type="spellStart"/>
            <w:r w:rsidRPr="00760B59">
              <w:rPr>
                <w:rFonts w:ascii="Times New Roman" w:hAnsi="Times New Roman" w:cs="Times New Roman"/>
              </w:rPr>
              <w:t>сельхозорганизациях</w:t>
            </w:r>
            <w:proofErr w:type="spellEnd"/>
            <w:r w:rsidRPr="00760B59">
              <w:rPr>
                <w:rFonts w:ascii="Times New Roman" w:hAnsi="Times New Roman" w:cs="Times New Roman"/>
              </w:rPr>
              <w:t xml:space="preserve"> (в сопоставимых </w:t>
            </w:r>
            <w:r w:rsidRPr="00760B59">
              <w:rPr>
                <w:rFonts w:ascii="Times New Roman" w:hAnsi="Times New Roman" w:cs="Times New Roman"/>
              </w:rPr>
              <w:lastRenderedPageBreak/>
              <w:t>ценах)</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lastRenderedPageBreak/>
              <w:t>%</w:t>
            </w:r>
          </w:p>
        </w:tc>
        <w:tc>
          <w:tcPr>
            <w:tcW w:w="0" w:type="auto"/>
            <w:shd w:val="clear" w:color="auto" w:fill="auto"/>
            <w:vAlign w:val="center"/>
          </w:tcPr>
          <w:p w:rsidR="009A640C" w:rsidRPr="00760B59" w:rsidRDefault="005A2F96" w:rsidP="00267A15">
            <w:pPr>
              <w:pStyle w:val="ConsPlusNormal"/>
              <w:jc w:val="center"/>
              <w:rPr>
                <w:szCs w:val="24"/>
              </w:rPr>
            </w:pPr>
            <w:r>
              <w:rPr>
                <w:szCs w:val="24"/>
              </w:rPr>
              <w:t>100</w:t>
            </w:r>
          </w:p>
        </w:tc>
        <w:tc>
          <w:tcPr>
            <w:tcW w:w="0" w:type="auto"/>
            <w:shd w:val="clear" w:color="auto" w:fill="auto"/>
            <w:vAlign w:val="center"/>
          </w:tcPr>
          <w:p w:rsidR="009A640C" w:rsidRPr="00760B59" w:rsidRDefault="005A2F96" w:rsidP="00267A15">
            <w:pPr>
              <w:pStyle w:val="ConsPlusNormal"/>
              <w:jc w:val="center"/>
              <w:rPr>
                <w:szCs w:val="24"/>
              </w:rPr>
            </w:pPr>
            <w:r>
              <w:rPr>
                <w:szCs w:val="24"/>
              </w:rPr>
              <w:t>100</w:t>
            </w:r>
          </w:p>
        </w:tc>
        <w:tc>
          <w:tcPr>
            <w:tcW w:w="900" w:type="dxa"/>
            <w:shd w:val="clear" w:color="auto" w:fill="auto"/>
            <w:vAlign w:val="center"/>
          </w:tcPr>
          <w:p w:rsidR="009A640C" w:rsidRPr="00760B59" w:rsidRDefault="005A2F96" w:rsidP="00267A15">
            <w:pPr>
              <w:pStyle w:val="ConsPlusNormal"/>
              <w:jc w:val="center"/>
              <w:rPr>
                <w:szCs w:val="24"/>
              </w:rPr>
            </w:pPr>
            <w:r>
              <w:rPr>
                <w:szCs w:val="24"/>
              </w:rPr>
              <w:t>100</w:t>
            </w:r>
          </w:p>
        </w:tc>
        <w:tc>
          <w:tcPr>
            <w:tcW w:w="877" w:type="dxa"/>
            <w:shd w:val="clear" w:color="auto" w:fill="auto"/>
            <w:vAlign w:val="center"/>
          </w:tcPr>
          <w:p w:rsidR="009A640C" w:rsidRPr="00760B59" w:rsidRDefault="005A2F96" w:rsidP="00267A15">
            <w:pPr>
              <w:pStyle w:val="ConsPlusNormal"/>
              <w:jc w:val="center"/>
              <w:rPr>
                <w:szCs w:val="24"/>
              </w:rPr>
            </w:pPr>
            <w:r>
              <w:rPr>
                <w:szCs w:val="24"/>
              </w:rPr>
              <w:t>100</w:t>
            </w:r>
          </w:p>
        </w:tc>
        <w:tc>
          <w:tcPr>
            <w:tcW w:w="877" w:type="dxa"/>
            <w:shd w:val="clear" w:color="auto" w:fill="auto"/>
            <w:vAlign w:val="center"/>
          </w:tcPr>
          <w:p w:rsidR="009A640C" w:rsidRPr="00760B59" w:rsidRDefault="005A2F96" w:rsidP="00267A15">
            <w:pPr>
              <w:pStyle w:val="ConsPlusNormal"/>
              <w:jc w:val="center"/>
              <w:rPr>
                <w:szCs w:val="24"/>
              </w:rPr>
            </w:pPr>
            <w:r>
              <w:rPr>
                <w:szCs w:val="24"/>
              </w:rPr>
              <w:t>100</w:t>
            </w:r>
          </w:p>
        </w:tc>
        <w:tc>
          <w:tcPr>
            <w:tcW w:w="877" w:type="dxa"/>
            <w:shd w:val="clear" w:color="auto" w:fill="auto"/>
            <w:vAlign w:val="center"/>
          </w:tcPr>
          <w:p w:rsidR="009A640C" w:rsidRPr="00760B59" w:rsidRDefault="005A2F96" w:rsidP="00267A15">
            <w:pPr>
              <w:pStyle w:val="ConsPlusNormal"/>
              <w:jc w:val="center"/>
              <w:rPr>
                <w:szCs w:val="24"/>
              </w:rPr>
            </w:pPr>
            <w:r>
              <w:rPr>
                <w:szCs w:val="24"/>
              </w:rPr>
              <w:t>100</w:t>
            </w:r>
          </w:p>
        </w:tc>
        <w:tc>
          <w:tcPr>
            <w:tcW w:w="877" w:type="dxa"/>
            <w:shd w:val="clear" w:color="auto" w:fill="auto"/>
            <w:vAlign w:val="center"/>
          </w:tcPr>
          <w:p w:rsidR="009A640C" w:rsidRPr="00760B59" w:rsidRDefault="005A2F96" w:rsidP="00267A15">
            <w:pPr>
              <w:pStyle w:val="ConsPlusNormal"/>
              <w:jc w:val="center"/>
              <w:rPr>
                <w:szCs w:val="24"/>
              </w:rPr>
            </w:pPr>
            <w:r>
              <w:rPr>
                <w:szCs w:val="24"/>
              </w:rPr>
              <w:t>100</w:t>
            </w:r>
          </w:p>
        </w:tc>
        <w:tc>
          <w:tcPr>
            <w:tcW w:w="879" w:type="dxa"/>
            <w:shd w:val="clear" w:color="auto" w:fill="auto"/>
            <w:vAlign w:val="center"/>
          </w:tcPr>
          <w:p w:rsidR="009A640C" w:rsidRPr="00760B59" w:rsidRDefault="005A2F96" w:rsidP="00267A15">
            <w:pPr>
              <w:pStyle w:val="ConsPlusNormal"/>
              <w:jc w:val="center"/>
              <w:rPr>
                <w:szCs w:val="24"/>
              </w:rPr>
            </w:pPr>
            <w:r>
              <w:rPr>
                <w:szCs w:val="24"/>
              </w:rPr>
              <w:t>100</w:t>
            </w:r>
          </w:p>
        </w:tc>
      </w:tr>
      <w:tr w:rsidR="006E462C" w:rsidRPr="00760B59" w:rsidTr="00267A15">
        <w:trPr>
          <w:trHeight w:val="436"/>
        </w:trPr>
        <w:tc>
          <w:tcPr>
            <w:tcW w:w="0" w:type="auto"/>
            <w:shd w:val="clear" w:color="auto" w:fill="auto"/>
          </w:tcPr>
          <w:p w:rsidR="009A640C" w:rsidRPr="00220C1A" w:rsidRDefault="009A640C" w:rsidP="00267A15">
            <w:pPr>
              <w:rPr>
                <w:rFonts w:ascii="Times New Roman" w:hAnsi="Times New Roman" w:cs="Times New Roman"/>
              </w:rPr>
            </w:pPr>
            <w:r w:rsidRPr="00220C1A">
              <w:rPr>
                <w:rFonts w:ascii="Times New Roman" w:hAnsi="Times New Roman" w:cs="Times New Roman"/>
              </w:rPr>
              <w:lastRenderedPageBreak/>
              <w:t>6.</w:t>
            </w:r>
          </w:p>
        </w:tc>
        <w:tc>
          <w:tcPr>
            <w:tcW w:w="0" w:type="auto"/>
            <w:shd w:val="clear" w:color="auto" w:fill="auto"/>
          </w:tcPr>
          <w:p w:rsidR="009A640C" w:rsidRPr="00220C1A" w:rsidRDefault="009A640C" w:rsidP="00267A15">
            <w:pPr>
              <w:rPr>
                <w:rFonts w:ascii="Times New Roman" w:hAnsi="Times New Roman" w:cs="Times New Roman"/>
              </w:rPr>
            </w:pPr>
            <w:r w:rsidRPr="00220C1A">
              <w:rPr>
                <w:rFonts w:ascii="Times New Roman" w:hAnsi="Times New Roman" w:cs="Times New Roman"/>
              </w:rPr>
              <w:t xml:space="preserve">Объем инвестиций в основной капитал </w:t>
            </w:r>
          </w:p>
          <w:p w:rsidR="009A640C" w:rsidRPr="00220C1A" w:rsidRDefault="009A640C" w:rsidP="00267A15">
            <w:pPr>
              <w:rPr>
                <w:rFonts w:ascii="Times New Roman" w:hAnsi="Times New Roman" w:cs="Times New Roman"/>
              </w:rPr>
            </w:pPr>
            <w:r w:rsidRPr="00220C1A">
              <w:rPr>
                <w:rFonts w:ascii="Times New Roman" w:hAnsi="Times New Roman" w:cs="Times New Roman"/>
              </w:rPr>
              <w:t xml:space="preserve">(за исключением бюджетных средств) </w:t>
            </w:r>
          </w:p>
          <w:p w:rsidR="009A640C" w:rsidRPr="00220C1A" w:rsidRDefault="009A640C" w:rsidP="00267A15">
            <w:pPr>
              <w:rPr>
                <w:rFonts w:ascii="Times New Roman" w:hAnsi="Times New Roman" w:cs="Times New Roman"/>
              </w:rPr>
            </w:pPr>
            <w:r w:rsidRPr="00220C1A">
              <w:rPr>
                <w:rFonts w:ascii="Times New Roman" w:hAnsi="Times New Roman" w:cs="Times New Roman"/>
              </w:rPr>
              <w:t>в расчете на 1 жителя</w:t>
            </w:r>
          </w:p>
        </w:tc>
        <w:tc>
          <w:tcPr>
            <w:tcW w:w="0" w:type="auto"/>
            <w:shd w:val="clear" w:color="auto" w:fill="auto"/>
          </w:tcPr>
          <w:p w:rsidR="009A640C" w:rsidRPr="00220C1A" w:rsidRDefault="009A640C" w:rsidP="00267A15">
            <w:pPr>
              <w:rPr>
                <w:rFonts w:ascii="Times New Roman" w:hAnsi="Times New Roman" w:cs="Times New Roman"/>
              </w:rPr>
            </w:pPr>
            <w:r w:rsidRPr="00220C1A">
              <w:rPr>
                <w:rFonts w:ascii="Times New Roman" w:hAnsi="Times New Roman" w:cs="Times New Roman"/>
              </w:rPr>
              <w:t>%</w:t>
            </w:r>
          </w:p>
        </w:tc>
        <w:tc>
          <w:tcPr>
            <w:tcW w:w="0" w:type="auto"/>
            <w:shd w:val="clear" w:color="auto" w:fill="auto"/>
            <w:vAlign w:val="center"/>
          </w:tcPr>
          <w:p w:rsidR="009A640C" w:rsidRPr="00220C1A" w:rsidRDefault="00220C1A" w:rsidP="00267A15">
            <w:pPr>
              <w:pStyle w:val="ConsPlusNormal"/>
              <w:jc w:val="center"/>
              <w:rPr>
                <w:szCs w:val="24"/>
              </w:rPr>
            </w:pPr>
            <w:r>
              <w:rPr>
                <w:szCs w:val="24"/>
              </w:rPr>
              <w:t>0</w:t>
            </w:r>
          </w:p>
        </w:tc>
        <w:tc>
          <w:tcPr>
            <w:tcW w:w="0" w:type="auto"/>
            <w:shd w:val="clear" w:color="auto" w:fill="auto"/>
            <w:vAlign w:val="center"/>
          </w:tcPr>
          <w:p w:rsidR="009A640C" w:rsidRPr="00220C1A" w:rsidRDefault="00220C1A" w:rsidP="00267A15">
            <w:pPr>
              <w:pStyle w:val="ConsPlusNormal"/>
              <w:jc w:val="center"/>
              <w:rPr>
                <w:szCs w:val="24"/>
              </w:rPr>
            </w:pPr>
            <w:r>
              <w:rPr>
                <w:szCs w:val="24"/>
              </w:rPr>
              <w:t>0</w:t>
            </w:r>
          </w:p>
        </w:tc>
        <w:tc>
          <w:tcPr>
            <w:tcW w:w="900" w:type="dxa"/>
            <w:shd w:val="clear" w:color="auto" w:fill="auto"/>
            <w:vAlign w:val="center"/>
          </w:tcPr>
          <w:p w:rsidR="009A640C" w:rsidRPr="00220C1A" w:rsidRDefault="00220C1A" w:rsidP="00267A15">
            <w:pPr>
              <w:pStyle w:val="ConsPlusNormal"/>
              <w:jc w:val="center"/>
              <w:rPr>
                <w:szCs w:val="24"/>
              </w:rPr>
            </w:pPr>
            <w:r>
              <w:rPr>
                <w:szCs w:val="24"/>
              </w:rPr>
              <w:t>0</w:t>
            </w:r>
          </w:p>
        </w:tc>
        <w:tc>
          <w:tcPr>
            <w:tcW w:w="877" w:type="dxa"/>
            <w:shd w:val="clear" w:color="auto" w:fill="auto"/>
            <w:vAlign w:val="center"/>
          </w:tcPr>
          <w:p w:rsidR="009A640C" w:rsidRPr="00220C1A" w:rsidRDefault="00220C1A" w:rsidP="00267A15">
            <w:pPr>
              <w:pStyle w:val="ConsPlusNormal"/>
              <w:jc w:val="center"/>
              <w:rPr>
                <w:szCs w:val="24"/>
              </w:rPr>
            </w:pPr>
            <w:r>
              <w:rPr>
                <w:szCs w:val="24"/>
              </w:rPr>
              <w:t>0</w:t>
            </w:r>
          </w:p>
        </w:tc>
        <w:tc>
          <w:tcPr>
            <w:tcW w:w="877" w:type="dxa"/>
            <w:shd w:val="clear" w:color="auto" w:fill="auto"/>
            <w:vAlign w:val="center"/>
          </w:tcPr>
          <w:p w:rsidR="009A640C" w:rsidRPr="00220C1A" w:rsidRDefault="00220C1A" w:rsidP="00267A15">
            <w:pPr>
              <w:pStyle w:val="ConsPlusNormal"/>
              <w:jc w:val="center"/>
              <w:rPr>
                <w:szCs w:val="24"/>
              </w:rPr>
            </w:pPr>
            <w:r>
              <w:rPr>
                <w:szCs w:val="24"/>
              </w:rPr>
              <w:t>0</w:t>
            </w:r>
          </w:p>
        </w:tc>
        <w:tc>
          <w:tcPr>
            <w:tcW w:w="877" w:type="dxa"/>
            <w:shd w:val="clear" w:color="auto" w:fill="auto"/>
            <w:vAlign w:val="center"/>
          </w:tcPr>
          <w:p w:rsidR="009A640C" w:rsidRPr="00220C1A" w:rsidRDefault="00220C1A" w:rsidP="00267A15">
            <w:pPr>
              <w:pStyle w:val="ConsPlusNormal"/>
              <w:jc w:val="center"/>
              <w:rPr>
                <w:szCs w:val="24"/>
              </w:rPr>
            </w:pPr>
            <w:r>
              <w:rPr>
                <w:szCs w:val="24"/>
              </w:rPr>
              <w:t>0</w:t>
            </w:r>
          </w:p>
        </w:tc>
        <w:tc>
          <w:tcPr>
            <w:tcW w:w="877" w:type="dxa"/>
            <w:shd w:val="clear" w:color="auto" w:fill="auto"/>
            <w:vAlign w:val="center"/>
          </w:tcPr>
          <w:p w:rsidR="009A640C" w:rsidRPr="00220C1A" w:rsidRDefault="00220C1A" w:rsidP="00267A15">
            <w:pPr>
              <w:pStyle w:val="ConsPlusNormal"/>
              <w:jc w:val="center"/>
              <w:rPr>
                <w:szCs w:val="24"/>
              </w:rPr>
            </w:pPr>
            <w:r>
              <w:rPr>
                <w:szCs w:val="24"/>
              </w:rPr>
              <w:t>0</w:t>
            </w:r>
          </w:p>
        </w:tc>
        <w:tc>
          <w:tcPr>
            <w:tcW w:w="879" w:type="dxa"/>
            <w:shd w:val="clear" w:color="auto" w:fill="auto"/>
            <w:vAlign w:val="center"/>
          </w:tcPr>
          <w:p w:rsidR="009A640C" w:rsidRPr="00220C1A" w:rsidRDefault="00220C1A" w:rsidP="00267A15">
            <w:pPr>
              <w:pStyle w:val="ConsPlusNormal"/>
              <w:jc w:val="center"/>
              <w:rPr>
                <w:szCs w:val="24"/>
              </w:rPr>
            </w:pPr>
            <w:r>
              <w:rPr>
                <w:szCs w:val="24"/>
              </w:rPr>
              <w:t>0</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7.</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 xml:space="preserve">Число субъектов малого и среднего предпринимательства в расчете </w:t>
            </w:r>
          </w:p>
          <w:p w:rsidR="009A640C" w:rsidRPr="00760B59" w:rsidRDefault="009A640C" w:rsidP="00267A15">
            <w:pPr>
              <w:rPr>
                <w:rFonts w:ascii="Times New Roman" w:hAnsi="Times New Roman" w:cs="Times New Roman"/>
              </w:rPr>
            </w:pPr>
            <w:r w:rsidRPr="00760B59">
              <w:rPr>
                <w:rFonts w:ascii="Times New Roman" w:hAnsi="Times New Roman" w:cs="Times New Roman"/>
              </w:rPr>
              <w:t>на 10 тыс. человек населения</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ед.</w:t>
            </w:r>
          </w:p>
        </w:tc>
        <w:tc>
          <w:tcPr>
            <w:tcW w:w="0" w:type="auto"/>
            <w:shd w:val="clear" w:color="auto" w:fill="auto"/>
            <w:vAlign w:val="center"/>
          </w:tcPr>
          <w:p w:rsidR="009A640C" w:rsidRPr="00760B59" w:rsidRDefault="00234F65" w:rsidP="00267A15">
            <w:pPr>
              <w:pStyle w:val="ConsPlusNormal"/>
              <w:jc w:val="center"/>
              <w:rPr>
                <w:szCs w:val="24"/>
              </w:rPr>
            </w:pPr>
            <w:r>
              <w:rPr>
                <w:szCs w:val="24"/>
              </w:rPr>
              <w:t>0,0021</w:t>
            </w:r>
          </w:p>
        </w:tc>
        <w:tc>
          <w:tcPr>
            <w:tcW w:w="0" w:type="auto"/>
            <w:shd w:val="clear" w:color="auto" w:fill="auto"/>
            <w:vAlign w:val="center"/>
          </w:tcPr>
          <w:p w:rsidR="009A640C" w:rsidRPr="00760B59" w:rsidRDefault="006E462C" w:rsidP="00267A15">
            <w:pPr>
              <w:pStyle w:val="ConsPlusNormal"/>
              <w:jc w:val="center"/>
              <w:rPr>
                <w:szCs w:val="24"/>
              </w:rPr>
            </w:pPr>
            <w:r>
              <w:rPr>
                <w:szCs w:val="24"/>
              </w:rPr>
              <w:t>0,0021</w:t>
            </w:r>
          </w:p>
        </w:tc>
        <w:tc>
          <w:tcPr>
            <w:tcW w:w="900" w:type="dxa"/>
            <w:shd w:val="clear" w:color="auto" w:fill="auto"/>
            <w:vAlign w:val="center"/>
          </w:tcPr>
          <w:p w:rsidR="009A640C" w:rsidRPr="00760B59" w:rsidRDefault="006E462C" w:rsidP="00267A15">
            <w:pPr>
              <w:pStyle w:val="ConsPlusNormal"/>
              <w:jc w:val="center"/>
              <w:rPr>
                <w:szCs w:val="24"/>
              </w:rPr>
            </w:pPr>
            <w:r>
              <w:rPr>
                <w:szCs w:val="24"/>
              </w:rPr>
              <w:t>0,0021</w:t>
            </w:r>
          </w:p>
        </w:tc>
        <w:tc>
          <w:tcPr>
            <w:tcW w:w="877" w:type="dxa"/>
            <w:shd w:val="clear" w:color="auto" w:fill="auto"/>
            <w:vAlign w:val="center"/>
          </w:tcPr>
          <w:p w:rsidR="009A640C" w:rsidRPr="00760B59" w:rsidRDefault="006E462C" w:rsidP="00267A15">
            <w:pPr>
              <w:pStyle w:val="ConsPlusNormal"/>
              <w:jc w:val="center"/>
              <w:rPr>
                <w:szCs w:val="24"/>
              </w:rPr>
            </w:pPr>
            <w:r>
              <w:rPr>
                <w:szCs w:val="24"/>
              </w:rPr>
              <w:t>0,0021</w:t>
            </w:r>
          </w:p>
        </w:tc>
        <w:tc>
          <w:tcPr>
            <w:tcW w:w="877" w:type="dxa"/>
            <w:shd w:val="clear" w:color="auto" w:fill="auto"/>
            <w:vAlign w:val="center"/>
          </w:tcPr>
          <w:p w:rsidR="009A640C" w:rsidRPr="00760B59" w:rsidRDefault="006E462C" w:rsidP="00267A15">
            <w:pPr>
              <w:pStyle w:val="ConsPlusNormal"/>
              <w:jc w:val="center"/>
              <w:rPr>
                <w:szCs w:val="24"/>
              </w:rPr>
            </w:pPr>
            <w:r>
              <w:rPr>
                <w:szCs w:val="24"/>
              </w:rPr>
              <w:t>0,0021</w:t>
            </w:r>
          </w:p>
        </w:tc>
        <w:tc>
          <w:tcPr>
            <w:tcW w:w="877" w:type="dxa"/>
            <w:shd w:val="clear" w:color="auto" w:fill="auto"/>
            <w:vAlign w:val="center"/>
          </w:tcPr>
          <w:p w:rsidR="009A640C" w:rsidRPr="00760B59" w:rsidRDefault="006E462C" w:rsidP="00267A15">
            <w:pPr>
              <w:pStyle w:val="ConsPlusNormal"/>
              <w:jc w:val="center"/>
              <w:rPr>
                <w:szCs w:val="24"/>
              </w:rPr>
            </w:pPr>
            <w:r>
              <w:rPr>
                <w:szCs w:val="24"/>
              </w:rPr>
              <w:t>0,0021</w:t>
            </w:r>
          </w:p>
        </w:tc>
        <w:tc>
          <w:tcPr>
            <w:tcW w:w="877" w:type="dxa"/>
            <w:shd w:val="clear" w:color="auto" w:fill="auto"/>
            <w:vAlign w:val="center"/>
          </w:tcPr>
          <w:p w:rsidR="009A640C" w:rsidRPr="00760B59" w:rsidRDefault="006E462C" w:rsidP="00267A15">
            <w:pPr>
              <w:pStyle w:val="ConsPlusNormal"/>
              <w:jc w:val="center"/>
              <w:rPr>
                <w:szCs w:val="24"/>
              </w:rPr>
            </w:pPr>
            <w:r>
              <w:rPr>
                <w:szCs w:val="24"/>
              </w:rPr>
              <w:t>0,0021</w:t>
            </w:r>
          </w:p>
        </w:tc>
        <w:tc>
          <w:tcPr>
            <w:tcW w:w="879" w:type="dxa"/>
            <w:shd w:val="clear" w:color="auto" w:fill="auto"/>
            <w:vAlign w:val="center"/>
          </w:tcPr>
          <w:p w:rsidR="009A640C" w:rsidRPr="00760B59" w:rsidRDefault="006E462C" w:rsidP="00267A15">
            <w:pPr>
              <w:pStyle w:val="ConsPlusNormal"/>
              <w:jc w:val="center"/>
              <w:rPr>
                <w:szCs w:val="24"/>
              </w:rPr>
            </w:pPr>
            <w:r>
              <w:rPr>
                <w:szCs w:val="24"/>
              </w:rPr>
              <w:t>0,0021</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8.</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w:t>
            </w:r>
          </w:p>
        </w:tc>
        <w:tc>
          <w:tcPr>
            <w:tcW w:w="0" w:type="auto"/>
            <w:shd w:val="clear" w:color="auto" w:fill="auto"/>
            <w:vAlign w:val="center"/>
          </w:tcPr>
          <w:p w:rsidR="009A640C" w:rsidRPr="00760B59" w:rsidRDefault="00407ABB" w:rsidP="00267A15">
            <w:pPr>
              <w:pStyle w:val="ConsPlusNormal"/>
              <w:jc w:val="center"/>
              <w:rPr>
                <w:szCs w:val="24"/>
              </w:rPr>
            </w:pPr>
            <w:r>
              <w:rPr>
                <w:szCs w:val="24"/>
              </w:rPr>
              <w:t>11</w:t>
            </w:r>
          </w:p>
        </w:tc>
        <w:tc>
          <w:tcPr>
            <w:tcW w:w="0" w:type="auto"/>
            <w:shd w:val="clear" w:color="auto" w:fill="auto"/>
            <w:vAlign w:val="center"/>
          </w:tcPr>
          <w:p w:rsidR="009A640C" w:rsidRPr="00760B59" w:rsidRDefault="00407ABB" w:rsidP="00267A15">
            <w:pPr>
              <w:pStyle w:val="ConsPlusNormal"/>
              <w:jc w:val="center"/>
              <w:rPr>
                <w:szCs w:val="24"/>
              </w:rPr>
            </w:pPr>
            <w:r>
              <w:rPr>
                <w:szCs w:val="24"/>
              </w:rPr>
              <w:t>12</w:t>
            </w:r>
          </w:p>
        </w:tc>
        <w:tc>
          <w:tcPr>
            <w:tcW w:w="900" w:type="dxa"/>
            <w:shd w:val="clear" w:color="auto" w:fill="auto"/>
            <w:vAlign w:val="center"/>
          </w:tcPr>
          <w:p w:rsidR="009A640C" w:rsidRPr="00760B59" w:rsidRDefault="00407ABB" w:rsidP="00267A15">
            <w:pPr>
              <w:pStyle w:val="ConsPlusNormal"/>
              <w:jc w:val="center"/>
              <w:rPr>
                <w:szCs w:val="24"/>
              </w:rPr>
            </w:pPr>
            <w:r>
              <w:rPr>
                <w:szCs w:val="24"/>
              </w:rPr>
              <w:t>12</w:t>
            </w:r>
          </w:p>
        </w:tc>
        <w:tc>
          <w:tcPr>
            <w:tcW w:w="877" w:type="dxa"/>
            <w:shd w:val="clear" w:color="auto" w:fill="auto"/>
            <w:vAlign w:val="center"/>
          </w:tcPr>
          <w:p w:rsidR="009A640C" w:rsidRPr="00760B59" w:rsidRDefault="00407ABB" w:rsidP="00267A15">
            <w:pPr>
              <w:pStyle w:val="ConsPlusNormal"/>
              <w:jc w:val="center"/>
              <w:rPr>
                <w:szCs w:val="24"/>
              </w:rPr>
            </w:pPr>
            <w:r>
              <w:rPr>
                <w:szCs w:val="24"/>
              </w:rPr>
              <w:t>12</w:t>
            </w:r>
          </w:p>
        </w:tc>
        <w:tc>
          <w:tcPr>
            <w:tcW w:w="877" w:type="dxa"/>
            <w:shd w:val="clear" w:color="auto" w:fill="auto"/>
            <w:vAlign w:val="center"/>
          </w:tcPr>
          <w:p w:rsidR="009A640C" w:rsidRPr="00760B59" w:rsidRDefault="00407ABB" w:rsidP="00267A15">
            <w:pPr>
              <w:pStyle w:val="ConsPlusNormal"/>
              <w:jc w:val="center"/>
              <w:rPr>
                <w:szCs w:val="24"/>
              </w:rPr>
            </w:pPr>
            <w:r>
              <w:rPr>
                <w:szCs w:val="24"/>
              </w:rPr>
              <w:t>12</w:t>
            </w:r>
          </w:p>
        </w:tc>
        <w:tc>
          <w:tcPr>
            <w:tcW w:w="877" w:type="dxa"/>
            <w:shd w:val="clear" w:color="auto" w:fill="auto"/>
            <w:vAlign w:val="center"/>
          </w:tcPr>
          <w:p w:rsidR="009A640C" w:rsidRPr="00760B59" w:rsidRDefault="00407ABB" w:rsidP="00267A15">
            <w:pPr>
              <w:pStyle w:val="ConsPlusNormal"/>
              <w:jc w:val="center"/>
              <w:rPr>
                <w:szCs w:val="24"/>
              </w:rPr>
            </w:pPr>
            <w:r>
              <w:rPr>
                <w:szCs w:val="24"/>
              </w:rPr>
              <w:t>12</w:t>
            </w:r>
          </w:p>
        </w:tc>
        <w:tc>
          <w:tcPr>
            <w:tcW w:w="877" w:type="dxa"/>
            <w:shd w:val="clear" w:color="auto" w:fill="auto"/>
            <w:vAlign w:val="center"/>
          </w:tcPr>
          <w:p w:rsidR="009A640C" w:rsidRPr="00760B59" w:rsidRDefault="00407ABB" w:rsidP="00267A15">
            <w:pPr>
              <w:pStyle w:val="ConsPlusNormal"/>
              <w:jc w:val="center"/>
              <w:rPr>
                <w:szCs w:val="24"/>
              </w:rPr>
            </w:pPr>
            <w:r>
              <w:rPr>
                <w:szCs w:val="24"/>
              </w:rPr>
              <w:t>12</w:t>
            </w:r>
          </w:p>
        </w:tc>
        <w:tc>
          <w:tcPr>
            <w:tcW w:w="879" w:type="dxa"/>
            <w:shd w:val="clear" w:color="auto" w:fill="auto"/>
            <w:vAlign w:val="center"/>
          </w:tcPr>
          <w:p w:rsidR="009A640C" w:rsidRPr="00760B59" w:rsidRDefault="00407ABB" w:rsidP="00267A15">
            <w:pPr>
              <w:pStyle w:val="ConsPlusNormal"/>
              <w:jc w:val="center"/>
              <w:rPr>
                <w:szCs w:val="24"/>
              </w:rPr>
            </w:pPr>
            <w:r>
              <w:rPr>
                <w:szCs w:val="24"/>
              </w:rPr>
              <w:t>12</w:t>
            </w:r>
          </w:p>
        </w:tc>
      </w:tr>
      <w:tr w:rsidR="009A640C" w:rsidRPr="00760B59" w:rsidTr="00267A15">
        <w:trPr>
          <w:trHeight w:hRule="exact" w:val="397"/>
        </w:trPr>
        <w:tc>
          <w:tcPr>
            <w:tcW w:w="10613" w:type="dxa"/>
            <w:gridSpan w:val="11"/>
            <w:tcBorders>
              <w:bottom w:val="single" w:sz="4" w:space="0" w:color="auto"/>
            </w:tcBorders>
            <w:shd w:val="clear" w:color="auto" w:fill="FFCC99"/>
          </w:tcPr>
          <w:p w:rsidR="009A640C" w:rsidRPr="00760B59" w:rsidRDefault="009A640C" w:rsidP="00267A15">
            <w:pPr>
              <w:pStyle w:val="ConsPlusNormal"/>
              <w:jc w:val="center"/>
              <w:rPr>
                <w:b/>
                <w:szCs w:val="24"/>
              </w:rPr>
            </w:pPr>
            <w:r w:rsidRPr="00760B59">
              <w:rPr>
                <w:b/>
                <w:szCs w:val="24"/>
              </w:rPr>
              <w:t>Культура:</w:t>
            </w:r>
          </w:p>
        </w:tc>
      </w:tr>
      <w:tr w:rsidR="006E462C" w:rsidRPr="00760B59" w:rsidTr="00267A15">
        <w:trPr>
          <w:trHeight w:val="436"/>
        </w:trPr>
        <w:tc>
          <w:tcPr>
            <w:tcW w:w="0" w:type="auto"/>
            <w:tcBorders>
              <w:bottom w:val="nil"/>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9.</w:t>
            </w:r>
          </w:p>
        </w:tc>
        <w:tc>
          <w:tcPr>
            <w:tcW w:w="0" w:type="auto"/>
            <w:tcBorders>
              <w:bottom w:val="nil"/>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9A640C" w:rsidRPr="00760B59" w:rsidRDefault="009A640C" w:rsidP="00267A15">
            <w:pPr>
              <w:rPr>
                <w:rFonts w:ascii="Times New Roman" w:hAnsi="Times New Roman" w:cs="Times New Roman"/>
              </w:rPr>
            </w:pPr>
          </w:p>
        </w:tc>
        <w:tc>
          <w:tcPr>
            <w:tcW w:w="0" w:type="auto"/>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0" w:type="auto"/>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900" w:type="dxa"/>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9" w:type="dxa"/>
            <w:tcBorders>
              <w:bottom w:val="nil"/>
            </w:tcBorders>
            <w:shd w:val="clear" w:color="auto" w:fill="auto"/>
            <w:vAlign w:val="center"/>
          </w:tcPr>
          <w:p w:rsidR="009A640C" w:rsidRPr="00760B59" w:rsidRDefault="00E87FE3" w:rsidP="00267A15">
            <w:pPr>
              <w:pStyle w:val="ConsPlusNormal"/>
              <w:jc w:val="center"/>
              <w:rPr>
                <w:szCs w:val="24"/>
              </w:rPr>
            </w:pPr>
            <w:r>
              <w:rPr>
                <w:szCs w:val="24"/>
              </w:rPr>
              <w:t>100</w:t>
            </w:r>
          </w:p>
        </w:tc>
      </w:tr>
      <w:tr w:rsidR="006E462C" w:rsidRPr="00760B59" w:rsidTr="00267A15">
        <w:trPr>
          <w:trHeight w:val="436"/>
        </w:trPr>
        <w:tc>
          <w:tcPr>
            <w:tcW w:w="0" w:type="auto"/>
            <w:tcBorders>
              <w:top w:val="nil"/>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10.</w:t>
            </w:r>
          </w:p>
        </w:tc>
        <w:tc>
          <w:tcPr>
            <w:tcW w:w="0" w:type="auto"/>
            <w:tcBorders>
              <w:top w:val="nil"/>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клубами и учреждениями клубного типа</w:t>
            </w:r>
          </w:p>
        </w:tc>
        <w:tc>
          <w:tcPr>
            <w:tcW w:w="0" w:type="auto"/>
            <w:tcBorders>
              <w:top w:val="nil"/>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w:t>
            </w:r>
          </w:p>
        </w:tc>
        <w:tc>
          <w:tcPr>
            <w:tcW w:w="0" w:type="auto"/>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0" w:type="auto"/>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900" w:type="dxa"/>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7" w:type="dxa"/>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c>
          <w:tcPr>
            <w:tcW w:w="879" w:type="dxa"/>
            <w:tcBorders>
              <w:top w:val="nil"/>
            </w:tcBorders>
            <w:shd w:val="clear" w:color="auto" w:fill="auto"/>
            <w:vAlign w:val="center"/>
          </w:tcPr>
          <w:p w:rsidR="009A640C" w:rsidRPr="00760B59" w:rsidRDefault="00E87FE3" w:rsidP="00267A15">
            <w:pPr>
              <w:pStyle w:val="ConsPlusNormal"/>
              <w:jc w:val="center"/>
              <w:rPr>
                <w:szCs w:val="24"/>
              </w:rPr>
            </w:pPr>
            <w:r>
              <w:rPr>
                <w:szCs w:val="24"/>
              </w:rPr>
              <w:t>100</w:t>
            </w:r>
          </w:p>
        </w:tc>
      </w:tr>
      <w:tr w:rsidR="006E462C" w:rsidRPr="00760B59" w:rsidTr="00267A15">
        <w:trPr>
          <w:trHeight w:val="238"/>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lastRenderedPageBreak/>
              <w:t>11.</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библиотеками</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w:t>
            </w:r>
          </w:p>
        </w:tc>
        <w:tc>
          <w:tcPr>
            <w:tcW w:w="0" w:type="auto"/>
            <w:shd w:val="clear" w:color="auto" w:fill="auto"/>
            <w:vAlign w:val="center"/>
          </w:tcPr>
          <w:p w:rsidR="009A640C" w:rsidRPr="00760B59" w:rsidRDefault="00724A9D" w:rsidP="00267A15">
            <w:pPr>
              <w:pStyle w:val="ConsPlusNormal"/>
              <w:jc w:val="center"/>
              <w:rPr>
                <w:szCs w:val="24"/>
              </w:rPr>
            </w:pPr>
            <w:r>
              <w:rPr>
                <w:szCs w:val="24"/>
              </w:rPr>
              <w:t>100</w:t>
            </w:r>
          </w:p>
        </w:tc>
        <w:tc>
          <w:tcPr>
            <w:tcW w:w="0" w:type="auto"/>
            <w:shd w:val="clear" w:color="auto" w:fill="auto"/>
            <w:vAlign w:val="center"/>
          </w:tcPr>
          <w:p w:rsidR="009A640C" w:rsidRPr="00760B59" w:rsidRDefault="00724A9D" w:rsidP="00267A15">
            <w:pPr>
              <w:pStyle w:val="ConsPlusNormal"/>
              <w:jc w:val="center"/>
              <w:rPr>
                <w:szCs w:val="24"/>
              </w:rPr>
            </w:pPr>
            <w:r>
              <w:rPr>
                <w:szCs w:val="24"/>
              </w:rPr>
              <w:t>100</w:t>
            </w:r>
          </w:p>
        </w:tc>
        <w:tc>
          <w:tcPr>
            <w:tcW w:w="900" w:type="dxa"/>
            <w:shd w:val="clear" w:color="auto" w:fill="auto"/>
            <w:vAlign w:val="center"/>
          </w:tcPr>
          <w:p w:rsidR="009A640C" w:rsidRPr="00760B59" w:rsidRDefault="00724A9D" w:rsidP="00267A15">
            <w:pPr>
              <w:pStyle w:val="ConsPlusNormal"/>
              <w:jc w:val="center"/>
              <w:rPr>
                <w:szCs w:val="24"/>
              </w:rPr>
            </w:pPr>
            <w:r>
              <w:rPr>
                <w:szCs w:val="24"/>
              </w:rPr>
              <w:t>100</w:t>
            </w:r>
          </w:p>
        </w:tc>
        <w:tc>
          <w:tcPr>
            <w:tcW w:w="877" w:type="dxa"/>
            <w:shd w:val="clear" w:color="auto" w:fill="auto"/>
            <w:vAlign w:val="center"/>
          </w:tcPr>
          <w:p w:rsidR="009A640C" w:rsidRPr="00760B59" w:rsidRDefault="00724A9D" w:rsidP="00267A15">
            <w:pPr>
              <w:pStyle w:val="ConsPlusNormal"/>
              <w:jc w:val="center"/>
              <w:rPr>
                <w:szCs w:val="24"/>
              </w:rPr>
            </w:pPr>
            <w:r>
              <w:rPr>
                <w:szCs w:val="24"/>
              </w:rPr>
              <w:t>100</w:t>
            </w:r>
          </w:p>
        </w:tc>
        <w:tc>
          <w:tcPr>
            <w:tcW w:w="877" w:type="dxa"/>
            <w:shd w:val="clear" w:color="auto" w:fill="auto"/>
            <w:vAlign w:val="center"/>
          </w:tcPr>
          <w:p w:rsidR="009A640C" w:rsidRPr="00760B59" w:rsidRDefault="00724A9D" w:rsidP="00267A15">
            <w:pPr>
              <w:pStyle w:val="ConsPlusNormal"/>
              <w:jc w:val="center"/>
              <w:rPr>
                <w:szCs w:val="24"/>
              </w:rPr>
            </w:pPr>
            <w:r>
              <w:rPr>
                <w:szCs w:val="24"/>
              </w:rPr>
              <w:t>100</w:t>
            </w:r>
          </w:p>
        </w:tc>
        <w:tc>
          <w:tcPr>
            <w:tcW w:w="877" w:type="dxa"/>
            <w:shd w:val="clear" w:color="auto" w:fill="auto"/>
            <w:vAlign w:val="center"/>
          </w:tcPr>
          <w:p w:rsidR="009A640C" w:rsidRPr="00760B59" w:rsidRDefault="00724A9D" w:rsidP="00267A15">
            <w:pPr>
              <w:pStyle w:val="ConsPlusNormal"/>
              <w:jc w:val="center"/>
              <w:rPr>
                <w:szCs w:val="24"/>
              </w:rPr>
            </w:pPr>
            <w:r>
              <w:rPr>
                <w:szCs w:val="24"/>
              </w:rPr>
              <w:t>100</w:t>
            </w:r>
          </w:p>
        </w:tc>
        <w:tc>
          <w:tcPr>
            <w:tcW w:w="877" w:type="dxa"/>
            <w:shd w:val="clear" w:color="auto" w:fill="auto"/>
            <w:vAlign w:val="center"/>
          </w:tcPr>
          <w:p w:rsidR="009A640C" w:rsidRPr="00760B59" w:rsidRDefault="00724A9D" w:rsidP="00267A15">
            <w:pPr>
              <w:pStyle w:val="ConsPlusNormal"/>
              <w:jc w:val="center"/>
              <w:rPr>
                <w:szCs w:val="24"/>
              </w:rPr>
            </w:pPr>
            <w:r>
              <w:rPr>
                <w:szCs w:val="24"/>
              </w:rPr>
              <w:t>100</w:t>
            </w:r>
          </w:p>
        </w:tc>
        <w:tc>
          <w:tcPr>
            <w:tcW w:w="879" w:type="dxa"/>
            <w:shd w:val="clear" w:color="auto" w:fill="auto"/>
            <w:vAlign w:val="center"/>
          </w:tcPr>
          <w:p w:rsidR="009A640C" w:rsidRPr="00760B59" w:rsidRDefault="00724A9D" w:rsidP="00267A15">
            <w:pPr>
              <w:pStyle w:val="ConsPlusNormal"/>
              <w:jc w:val="center"/>
              <w:rPr>
                <w:szCs w:val="24"/>
              </w:rPr>
            </w:pPr>
            <w:r>
              <w:rPr>
                <w:szCs w:val="24"/>
              </w:rPr>
              <w:t>100</w:t>
            </w:r>
          </w:p>
        </w:tc>
      </w:tr>
      <w:tr w:rsidR="006E462C" w:rsidRPr="00760B59" w:rsidTr="00267A15">
        <w:trPr>
          <w:trHeight w:val="436"/>
        </w:trPr>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12.</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w:t>
            </w:r>
          </w:p>
        </w:tc>
        <w:tc>
          <w:tcPr>
            <w:tcW w:w="0" w:type="auto"/>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9A640C" w:rsidRPr="00760B59" w:rsidRDefault="007F229A" w:rsidP="00267A15">
            <w:pPr>
              <w:pStyle w:val="ConsPlusNormal"/>
              <w:jc w:val="center"/>
              <w:rPr>
                <w:szCs w:val="24"/>
              </w:rPr>
            </w:pPr>
            <w:r>
              <w:rPr>
                <w:szCs w:val="24"/>
              </w:rPr>
              <w:t>0</w:t>
            </w:r>
          </w:p>
        </w:tc>
      </w:tr>
      <w:tr w:rsidR="009A640C" w:rsidRPr="00760B59" w:rsidTr="00267A15">
        <w:trPr>
          <w:trHeight w:hRule="exact" w:val="397"/>
        </w:trPr>
        <w:tc>
          <w:tcPr>
            <w:tcW w:w="10613" w:type="dxa"/>
            <w:gridSpan w:val="11"/>
            <w:shd w:val="clear" w:color="auto" w:fill="FFCC99"/>
          </w:tcPr>
          <w:p w:rsidR="009A640C" w:rsidRPr="00760B59" w:rsidRDefault="009A640C" w:rsidP="00267A15">
            <w:pPr>
              <w:pStyle w:val="ConsPlusNormal"/>
              <w:jc w:val="center"/>
              <w:rPr>
                <w:b/>
                <w:szCs w:val="24"/>
              </w:rPr>
            </w:pPr>
            <w:r w:rsidRPr="00760B59">
              <w:rPr>
                <w:b/>
                <w:szCs w:val="24"/>
              </w:rPr>
              <w:t>Физическая культура и спорт</w:t>
            </w:r>
          </w:p>
        </w:tc>
      </w:tr>
      <w:tr w:rsidR="006E462C" w:rsidRPr="00760B59" w:rsidTr="00267A15">
        <w:trPr>
          <w:trHeight w:val="436"/>
        </w:trPr>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13.</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w:t>
            </w:r>
          </w:p>
        </w:tc>
        <w:tc>
          <w:tcPr>
            <w:tcW w:w="0" w:type="auto"/>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c>
          <w:tcPr>
            <w:tcW w:w="0" w:type="auto"/>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c>
          <w:tcPr>
            <w:tcW w:w="900" w:type="dxa"/>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c>
          <w:tcPr>
            <w:tcW w:w="877" w:type="dxa"/>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c>
          <w:tcPr>
            <w:tcW w:w="877" w:type="dxa"/>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c>
          <w:tcPr>
            <w:tcW w:w="877" w:type="dxa"/>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c>
          <w:tcPr>
            <w:tcW w:w="877" w:type="dxa"/>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c>
          <w:tcPr>
            <w:tcW w:w="879" w:type="dxa"/>
            <w:tcBorders>
              <w:bottom w:val="single" w:sz="4" w:space="0" w:color="auto"/>
            </w:tcBorders>
            <w:shd w:val="clear" w:color="auto" w:fill="auto"/>
            <w:vAlign w:val="center"/>
          </w:tcPr>
          <w:p w:rsidR="009A640C" w:rsidRPr="00760B59" w:rsidRDefault="00217A21" w:rsidP="00267A15">
            <w:pPr>
              <w:pStyle w:val="ConsPlusNormal"/>
              <w:jc w:val="center"/>
              <w:rPr>
                <w:szCs w:val="24"/>
              </w:rPr>
            </w:pPr>
            <w:r>
              <w:rPr>
                <w:szCs w:val="24"/>
              </w:rPr>
              <w:t>20</w:t>
            </w:r>
          </w:p>
        </w:tc>
      </w:tr>
      <w:tr w:rsidR="009A640C" w:rsidRPr="00760B59" w:rsidTr="00267A15">
        <w:trPr>
          <w:trHeight w:hRule="exact" w:val="397"/>
        </w:trPr>
        <w:tc>
          <w:tcPr>
            <w:tcW w:w="10613" w:type="dxa"/>
            <w:gridSpan w:val="11"/>
            <w:shd w:val="clear" w:color="auto" w:fill="FFCC99"/>
          </w:tcPr>
          <w:p w:rsidR="009A640C" w:rsidRPr="00760B59" w:rsidRDefault="009A640C" w:rsidP="00267A15">
            <w:pPr>
              <w:pStyle w:val="ConsPlusNormal"/>
              <w:tabs>
                <w:tab w:val="left" w:pos="3708"/>
              </w:tabs>
              <w:rPr>
                <w:b/>
                <w:szCs w:val="24"/>
              </w:rPr>
            </w:pPr>
            <w:r w:rsidRPr="00760B59">
              <w:rPr>
                <w:b/>
                <w:szCs w:val="24"/>
              </w:rPr>
              <w:tab/>
              <w:t>Жилищное строительство</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14.</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Жилищный фонд на конец года всего (на конец года)</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 xml:space="preserve">тыс. </w:t>
            </w:r>
            <w:proofErr w:type="spellStart"/>
            <w:r w:rsidRPr="00760B59">
              <w:rPr>
                <w:rFonts w:ascii="Times New Roman" w:hAnsi="Times New Roman" w:cs="Times New Roman"/>
              </w:rPr>
              <w:t>кв</w:t>
            </w:r>
            <w:proofErr w:type="gramStart"/>
            <w:r w:rsidRPr="00760B59">
              <w:rPr>
                <w:rFonts w:ascii="Times New Roman" w:hAnsi="Times New Roman" w:cs="Times New Roman"/>
              </w:rPr>
              <w:t>.м</w:t>
            </w:r>
            <w:proofErr w:type="spellEnd"/>
            <w:proofErr w:type="gramEnd"/>
          </w:p>
        </w:tc>
        <w:tc>
          <w:tcPr>
            <w:tcW w:w="0" w:type="auto"/>
            <w:shd w:val="clear" w:color="auto" w:fill="auto"/>
            <w:vAlign w:val="center"/>
          </w:tcPr>
          <w:p w:rsidR="009A640C" w:rsidRPr="00760B59" w:rsidRDefault="00F04FDD" w:rsidP="00267A15">
            <w:pPr>
              <w:pStyle w:val="ConsPlusNormal"/>
              <w:jc w:val="center"/>
              <w:rPr>
                <w:szCs w:val="24"/>
              </w:rPr>
            </w:pPr>
            <w:r>
              <w:rPr>
                <w:szCs w:val="24"/>
              </w:rPr>
              <w:t>32,6</w:t>
            </w:r>
          </w:p>
        </w:tc>
        <w:tc>
          <w:tcPr>
            <w:tcW w:w="0" w:type="auto"/>
            <w:shd w:val="clear" w:color="auto" w:fill="auto"/>
            <w:vAlign w:val="center"/>
          </w:tcPr>
          <w:p w:rsidR="009A640C" w:rsidRPr="00760B59" w:rsidRDefault="00F04FDD" w:rsidP="00267A15">
            <w:pPr>
              <w:pStyle w:val="ConsPlusNormal"/>
              <w:jc w:val="center"/>
              <w:rPr>
                <w:szCs w:val="24"/>
              </w:rPr>
            </w:pPr>
            <w:r>
              <w:rPr>
                <w:szCs w:val="24"/>
              </w:rPr>
              <w:t>32,6</w:t>
            </w:r>
          </w:p>
        </w:tc>
        <w:tc>
          <w:tcPr>
            <w:tcW w:w="900" w:type="dxa"/>
            <w:shd w:val="clear" w:color="auto" w:fill="auto"/>
            <w:vAlign w:val="center"/>
          </w:tcPr>
          <w:p w:rsidR="009A640C" w:rsidRPr="00760B59" w:rsidRDefault="00F04FDD" w:rsidP="00267A15">
            <w:pPr>
              <w:pStyle w:val="ConsPlusNormal"/>
              <w:jc w:val="center"/>
              <w:rPr>
                <w:szCs w:val="24"/>
              </w:rPr>
            </w:pPr>
            <w:r>
              <w:rPr>
                <w:szCs w:val="24"/>
              </w:rPr>
              <w:t>32,6</w:t>
            </w:r>
          </w:p>
        </w:tc>
        <w:tc>
          <w:tcPr>
            <w:tcW w:w="877" w:type="dxa"/>
            <w:shd w:val="clear" w:color="auto" w:fill="auto"/>
            <w:vAlign w:val="center"/>
          </w:tcPr>
          <w:p w:rsidR="009A640C" w:rsidRPr="00760B59" w:rsidRDefault="00F04FDD" w:rsidP="00267A15">
            <w:pPr>
              <w:pStyle w:val="ConsPlusNormal"/>
              <w:jc w:val="center"/>
              <w:rPr>
                <w:szCs w:val="24"/>
              </w:rPr>
            </w:pPr>
            <w:r>
              <w:rPr>
                <w:szCs w:val="24"/>
              </w:rPr>
              <w:t>32,6</w:t>
            </w:r>
          </w:p>
        </w:tc>
        <w:tc>
          <w:tcPr>
            <w:tcW w:w="877" w:type="dxa"/>
            <w:shd w:val="clear" w:color="auto" w:fill="auto"/>
            <w:vAlign w:val="center"/>
          </w:tcPr>
          <w:p w:rsidR="009A640C" w:rsidRPr="00760B59" w:rsidRDefault="00F04FDD" w:rsidP="00267A15">
            <w:pPr>
              <w:pStyle w:val="ConsPlusNormal"/>
              <w:jc w:val="center"/>
              <w:rPr>
                <w:szCs w:val="24"/>
              </w:rPr>
            </w:pPr>
            <w:r>
              <w:rPr>
                <w:szCs w:val="24"/>
              </w:rPr>
              <w:t>32,6</w:t>
            </w:r>
          </w:p>
        </w:tc>
        <w:tc>
          <w:tcPr>
            <w:tcW w:w="877" w:type="dxa"/>
            <w:shd w:val="clear" w:color="auto" w:fill="auto"/>
            <w:vAlign w:val="center"/>
          </w:tcPr>
          <w:p w:rsidR="009A640C" w:rsidRPr="00760B59" w:rsidRDefault="00F04FDD" w:rsidP="00267A15">
            <w:pPr>
              <w:pStyle w:val="ConsPlusNormal"/>
              <w:jc w:val="center"/>
              <w:rPr>
                <w:szCs w:val="24"/>
              </w:rPr>
            </w:pPr>
            <w:r>
              <w:rPr>
                <w:szCs w:val="24"/>
              </w:rPr>
              <w:t>32,6</w:t>
            </w:r>
          </w:p>
        </w:tc>
        <w:tc>
          <w:tcPr>
            <w:tcW w:w="877" w:type="dxa"/>
            <w:shd w:val="clear" w:color="auto" w:fill="auto"/>
            <w:vAlign w:val="center"/>
          </w:tcPr>
          <w:p w:rsidR="009A640C" w:rsidRPr="00760B59" w:rsidRDefault="00F04FDD" w:rsidP="00267A15">
            <w:pPr>
              <w:pStyle w:val="ConsPlusNormal"/>
              <w:jc w:val="center"/>
              <w:rPr>
                <w:szCs w:val="24"/>
              </w:rPr>
            </w:pPr>
            <w:r>
              <w:rPr>
                <w:szCs w:val="24"/>
              </w:rPr>
              <w:t>32,6</w:t>
            </w:r>
          </w:p>
        </w:tc>
        <w:tc>
          <w:tcPr>
            <w:tcW w:w="879" w:type="dxa"/>
            <w:shd w:val="clear" w:color="auto" w:fill="auto"/>
            <w:vAlign w:val="center"/>
          </w:tcPr>
          <w:p w:rsidR="009A640C" w:rsidRPr="00760B59" w:rsidRDefault="00F04FDD" w:rsidP="00267A15">
            <w:pPr>
              <w:pStyle w:val="ConsPlusNormal"/>
              <w:jc w:val="center"/>
              <w:rPr>
                <w:szCs w:val="24"/>
              </w:rPr>
            </w:pPr>
            <w:r>
              <w:rPr>
                <w:szCs w:val="24"/>
              </w:rPr>
              <w:t>32,6</w:t>
            </w:r>
          </w:p>
        </w:tc>
      </w:tr>
      <w:tr w:rsidR="006E462C" w:rsidRPr="00760B59" w:rsidTr="00267A15">
        <w:trPr>
          <w:trHeight w:val="436"/>
        </w:trPr>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15.</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 xml:space="preserve">тыс. </w:t>
            </w:r>
            <w:proofErr w:type="spellStart"/>
            <w:r w:rsidRPr="00760B59">
              <w:rPr>
                <w:rFonts w:ascii="Times New Roman" w:hAnsi="Times New Roman" w:cs="Times New Roman"/>
              </w:rPr>
              <w:t>кв</w:t>
            </w:r>
            <w:proofErr w:type="gramStart"/>
            <w:r w:rsidRPr="00760B59">
              <w:rPr>
                <w:rFonts w:ascii="Times New Roman" w:hAnsi="Times New Roman" w:cs="Times New Roman"/>
              </w:rPr>
              <w:t>.м</w:t>
            </w:r>
            <w:proofErr w:type="spellEnd"/>
            <w:proofErr w:type="gramEnd"/>
          </w:p>
        </w:tc>
        <w:tc>
          <w:tcPr>
            <w:tcW w:w="0" w:type="auto"/>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c>
          <w:tcPr>
            <w:tcW w:w="0" w:type="auto"/>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c>
          <w:tcPr>
            <w:tcW w:w="900" w:type="dxa"/>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c>
          <w:tcPr>
            <w:tcW w:w="877" w:type="dxa"/>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c>
          <w:tcPr>
            <w:tcW w:w="877" w:type="dxa"/>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c>
          <w:tcPr>
            <w:tcW w:w="877" w:type="dxa"/>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c>
          <w:tcPr>
            <w:tcW w:w="877" w:type="dxa"/>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c>
          <w:tcPr>
            <w:tcW w:w="879" w:type="dxa"/>
            <w:tcBorders>
              <w:bottom w:val="single" w:sz="4" w:space="0" w:color="auto"/>
            </w:tcBorders>
            <w:shd w:val="clear" w:color="auto" w:fill="auto"/>
            <w:vAlign w:val="center"/>
          </w:tcPr>
          <w:p w:rsidR="009A640C" w:rsidRPr="00760B59" w:rsidRDefault="00F04FDD" w:rsidP="00267A15">
            <w:pPr>
              <w:pStyle w:val="ConsPlusNormal"/>
              <w:jc w:val="center"/>
              <w:rPr>
                <w:szCs w:val="24"/>
              </w:rPr>
            </w:pPr>
            <w:r>
              <w:rPr>
                <w:szCs w:val="24"/>
              </w:rPr>
              <w:t>1,9</w:t>
            </w:r>
          </w:p>
        </w:tc>
      </w:tr>
      <w:tr w:rsidR="006E462C" w:rsidRPr="00760B59" w:rsidTr="00267A15">
        <w:trPr>
          <w:trHeight w:val="436"/>
        </w:trPr>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16.</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proofErr w:type="spellStart"/>
            <w:r w:rsidRPr="00760B59">
              <w:rPr>
                <w:rFonts w:ascii="Times New Roman" w:hAnsi="Times New Roman" w:cs="Times New Roman"/>
              </w:rPr>
              <w:t>кв</w:t>
            </w:r>
            <w:proofErr w:type="gramStart"/>
            <w:r w:rsidRPr="00760B59">
              <w:rPr>
                <w:rFonts w:ascii="Times New Roman" w:hAnsi="Times New Roman" w:cs="Times New Roman"/>
              </w:rPr>
              <w:t>.м</w:t>
            </w:r>
            <w:proofErr w:type="spellEnd"/>
            <w:proofErr w:type="gramEnd"/>
          </w:p>
        </w:tc>
        <w:tc>
          <w:tcPr>
            <w:tcW w:w="0" w:type="auto"/>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c>
          <w:tcPr>
            <w:tcW w:w="0" w:type="auto"/>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c>
          <w:tcPr>
            <w:tcW w:w="900" w:type="dxa"/>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c>
          <w:tcPr>
            <w:tcW w:w="877" w:type="dxa"/>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c>
          <w:tcPr>
            <w:tcW w:w="877" w:type="dxa"/>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c>
          <w:tcPr>
            <w:tcW w:w="877" w:type="dxa"/>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c>
          <w:tcPr>
            <w:tcW w:w="877" w:type="dxa"/>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c>
          <w:tcPr>
            <w:tcW w:w="879" w:type="dxa"/>
            <w:tcBorders>
              <w:bottom w:val="single" w:sz="4" w:space="0" w:color="auto"/>
            </w:tcBorders>
            <w:shd w:val="clear" w:color="auto" w:fill="auto"/>
            <w:vAlign w:val="center"/>
          </w:tcPr>
          <w:p w:rsidR="009A640C" w:rsidRPr="00760B59" w:rsidRDefault="00FE1732" w:rsidP="00267A15">
            <w:pPr>
              <w:pStyle w:val="ConsPlusNormal"/>
              <w:jc w:val="center"/>
              <w:rPr>
                <w:szCs w:val="24"/>
              </w:rPr>
            </w:pPr>
            <w:r>
              <w:rPr>
                <w:szCs w:val="24"/>
              </w:rPr>
              <w:t>25,9</w:t>
            </w:r>
          </w:p>
        </w:tc>
      </w:tr>
      <w:tr w:rsidR="009A640C" w:rsidRPr="00760B59" w:rsidTr="00267A15">
        <w:trPr>
          <w:trHeight w:hRule="exact" w:val="397"/>
        </w:trPr>
        <w:tc>
          <w:tcPr>
            <w:tcW w:w="10613" w:type="dxa"/>
            <w:gridSpan w:val="11"/>
            <w:shd w:val="clear" w:color="auto" w:fill="FFCC99"/>
          </w:tcPr>
          <w:p w:rsidR="009A640C" w:rsidRPr="00760B59" w:rsidRDefault="009A640C" w:rsidP="00267A15">
            <w:pPr>
              <w:pStyle w:val="ConsPlusNormal"/>
              <w:jc w:val="center"/>
              <w:rPr>
                <w:b/>
                <w:szCs w:val="24"/>
              </w:rPr>
            </w:pPr>
            <w:r w:rsidRPr="00760B59">
              <w:rPr>
                <w:b/>
                <w:szCs w:val="24"/>
              </w:rPr>
              <w:t>Бюджетный потенциал</w:t>
            </w:r>
          </w:p>
        </w:tc>
      </w:tr>
      <w:tr w:rsidR="006E462C" w:rsidRPr="00310D21" w:rsidTr="00267A15">
        <w:trPr>
          <w:trHeight w:val="2600"/>
        </w:trPr>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lastRenderedPageBreak/>
              <w:t>17.</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9A640C" w:rsidRPr="00760B59" w:rsidRDefault="009A640C" w:rsidP="00267A15">
            <w:pPr>
              <w:rPr>
                <w:rFonts w:ascii="Times New Roman" w:hAnsi="Times New Roman" w:cs="Times New Roman"/>
              </w:rPr>
            </w:pPr>
          </w:p>
        </w:tc>
        <w:tc>
          <w:tcPr>
            <w:tcW w:w="0" w:type="auto"/>
            <w:tcBorders>
              <w:bottom w:val="single" w:sz="4" w:space="0" w:color="auto"/>
            </w:tcBorders>
            <w:shd w:val="clear" w:color="auto" w:fill="auto"/>
            <w:vAlign w:val="center"/>
          </w:tcPr>
          <w:p w:rsidR="009A640C" w:rsidRPr="00310D21" w:rsidRDefault="003C5B97" w:rsidP="00267A15">
            <w:pPr>
              <w:pStyle w:val="ConsPlusNormal"/>
              <w:jc w:val="center"/>
              <w:rPr>
                <w:szCs w:val="24"/>
              </w:rPr>
            </w:pPr>
            <w:r w:rsidRPr="00310D21">
              <w:rPr>
                <w:szCs w:val="24"/>
              </w:rPr>
              <w:t>81</w:t>
            </w:r>
          </w:p>
        </w:tc>
        <w:tc>
          <w:tcPr>
            <w:tcW w:w="0" w:type="auto"/>
            <w:tcBorders>
              <w:bottom w:val="single" w:sz="4" w:space="0" w:color="auto"/>
            </w:tcBorders>
            <w:shd w:val="clear" w:color="auto" w:fill="auto"/>
            <w:vAlign w:val="center"/>
          </w:tcPr>
          <w:p w:rsidR="009A640C" w:rsidRPr="00310D21" w:rsidRDefault="00310D21" w:rsidP="00267A15">
            <w:pPr>
              <w:pStyle w:val="ConsPlusNormal"/>
              <w:jc w:val="center"/>
              <w:rPr>
                <w:szCs w:val="24"/>
              </w:rPr>
            </w:pPr>
            <w:r w:rsidRPr="00310D21">
              <w:rPr>
                <w:szCs w:val="24"/>
              </w:rPr>
              <w:t>80</w:t>
            </w:r>
          </w:p>
        </w:tc>
        <w:tc>
          <w:tcPr>
            <w:tcW w:w="900" w:type="dxa"/>
            <w:tcBorders>
              <w:bottom w:val="single" w:sz="4" w:space="0" w:color="auto"/>
            </w:tcBorders>
            <w:shd w:val="clear" w:color="auto" w:fill="auto"/>
            <w:vAlign w:val="center"/>
          </w:tcPr>
          <w:p w:rsidR="009A640C" w:rsidRPr="00310D21" w:rsidRDefault="003C5B97" w:rsidP="00267A15">
            <w:pPr>
              <w:pStyle w:val="ConsPlusNormal"/>
              <w:jc w:val="center"/>
              <w:rPr>
                <w:szCs w:val="24"/>
              </w:rPr>
            </w:pPr>
            <w:r w:rsidRPr="00310D21">
              <w:rPr>
                <w:szCs w:val="24"/>
              </w:rPr>
              <w:t>81</w:t>
            </w:r>
            <w:r w:rsidR="00310D21" w:rsidRPr="00310D21">
              <w:rPr>
                <w:szCs w:val="24"/>
              </w:rPr>
              <w:t>,1</w:t>
            </w:r>
          </w:p>
        </w:tc>
        <w:tc>
          <w:tcPr>
            <w:tcW w:w="877" w:type="dxa"/>
            <w:tcBorders>
              <w:bottom w:val="single" w:sz="4" w:space="0" w:color="auto"/>
            </w:tcBorders>
            <w:shd w:val="clear" w:color="auto" w:fill="auto"/>
            <w:vAlign w:val="center"/>
          </w:tcPr>
          <w:p w:rsidR="009A640C" w:rsidRPr="00310D21" w:rsidRDefault="00310D21" w:rsidP="00267A15">
            <w:pPr>
              <w:pStyle w:val="ConsPlusNormal"/>
              <w:jc w:val="center"/>
              <w:rPr>
                <w:szCs w:val="24"/>
              </w:rPr>
            </w:pPr>
            <w:r w:rsidRPr="00310D21">
              <w:rPr>
                <w:szCs w:val="24"/>
              </w:rPr>
              <w:t>80</w:t>
            </w:r>
          </w:p>
        </w:tc>
        <w:tc>
          <w:tcPr>
            <w:tcW w:w="877" w:type="dxa"/>
            <w:tcBorders>
              <w:bottom w:val="single" w:sz="4" w:space="0" w:color="auto"/>
            </w:tcBorders>
            <w:shd w:val="clear" w:color="auto" w:fill="auto"/>
            <w:vAlign w:val="center"/>
          </w:tcPr>
          <w:p w:rsidR="009A640C" w:rsidRPr="00310D21" w:rsidRDefault="00310D21" w:rsidP="00267A15">
            <w:pPr>
              <w:pStyle w:val="ConsPlusNormal"/>
              <w:jc w:val="center"/>
              <w:rPr>
                <w:szCs w:val="24"/>
              </w:rPr>
            </w:pPr>
            <w:r w:rsidRPr="00310D21">
              <w:rPr>
                <w:szCs w:val="24"/>
              </w:rPr>
              <w:t>82</w:t>
            </w:r>
          </w:p>
        </w:tc>
        <w:tc>
          <w:tcPr>
            <w:tcW w:w="877" w:type="dxa"/>
            <w:tcBorders>
              <w:bottom w:val="single" w:sz="4" w:space="0" w:color="auto"/>
            </w:tcBorders>
            <w:shd w:val="clear" w:color="auto" w:fill="auto"/>
            <w:vAlign w:val="center"/>
          </w:tcPr>
          <w:p w:rsidR="009A640C" w:rsidRPr="00310D21" w:rsidRDefault="003C5B97" w:rsidP="00267A15">
            <w:pPr>
              <w:pStyle w:val="ConsPlusNormal"/>
              <w:jc w:val="center"/>
              <w:rPr>
                <w:szCs w:val="24"/>
              </w:rPr>
            </w:pPr>
            <w:r w:rsidRPr="00310D21">
              <w:rPr>
                <w:szCs w:val="24"/>
              </w:rPr>
              <w:t>81</w:t>
            </w:r>
            <w:r w:rsidR="00310D21" w:rsidRPr="00310D21">
              <w:rPr>
                <w:szCs w:val="24"/>
              </w:rPr>
              <w:t>,5</w:t>
            </w:r>
          </w:p>
        </w:tc>
        <w:tc>
          <w:tcPr>
            <w:tcW w:w="877" w:type="dxa"/>
            <w:tcBorders>
              <w:bottom w:val="single" w:sz="4" w:space="0" w:color="auto"/>
            </w:tcBorders>
            <w:shd w:val="clear" w:color="auto" w:fill="auto"/>
            <w:vAlign w:val="center"/>
          </w:tcPr>
          <w:p w:rsidR="009A640C" w:rsidRPr="00310D21" w:rsidRDefault="003C5B97" w:rsidP="00267A15">
            <w:pPr>
              <w:pStyle w:val="ConsPlusNormal"/>
              <w:jc w:val="center"/>
              <w:rPr>
                <w:szCs w:val="24"/>
              </w:rPr>
            </w:pPr>
            <w:r w:rsidRPr="00310D21">
              <w:rPr>
                <w:szCs w:val="24"/>
              </w:rPr>
              <w:t>81</w:t>
            </w:r>
            <w:r w:rsidR="00310D21" w:rsidRPr="00310D21">
              <w:rPr>
                <w:szCs w:val="24"/>
              </w:rPr>
              <w:t>,1</w:t>
            </w:r>
          </w:p>
        </w:tc>
        <w:tc>
          <w:tcPr>
            <w:tcW w:w="879" w:type="dxa"/>
            <w:tcBorders>
              <w:bottom w:val="single" w:sz="4" w:space="0" w:color="auto"/>
            </w:tcBorders>
            <w:shd w:val="clear" w:color="auto" w:fill="auto"/>
            <w:vAlign w:val="center"/>
          </w:tcPr>
          <w:p w:rsidR="009A640C" w:rsidRPr="00310D21" w:rsidRDefault="003C5B97" w:rsidP="00267A15">
            <w:pPr>
              <w:pStyle w:val="ConsPlusNormal"/>
              <w:jc w:val="center"/>
              <w:rPr>
                <w:szCs w:val="24"/>
              </w:rPr>
            </w:pPr>
            <w:r w:rsidRPr="00310D21">
              <w:rPr>
                <w:szCs w:val="24"/>
              </w:rPr>
              <w:t>81</w:t>
            </w:r>
            <w:r w:rsidR="00310D21" w:rsidRPr="00310D21">
              <w:rPr>
                <w:szCs w:val="24"/>
              </w:rPr>
              <w:t>,0</w:t>
            </w:r>
          </w:p>
        </w:tc>
      </w:tr>
      <w:tr w:rsidR="009A640C" w:rsidRPr="00760B59" w:rsidTr="00267A15">
        <w:trPr>
          <w:trHeight w:hRule="exact" w:val="397"/>
        </w:trPr>
        <w:tc>
          <w:tcPr>
            <w:tcW w:w="10613" w:type="dxa"/>
            <w:gridSpan w:val="11"/>
            <w:tcBorders>
              <w:bottom w:val="single" w:sz="4" w:space="0" w:color="auto"/>
            </w:tcBorders>
            <w:shd w:val="clear" w:color="auto" w:fill="FFCC99"/>
          </w:tcPr>
          <w:p w:rsidR="009A640C" w:rsidRPr="00760B59" w:rsidRDefault="009A640C" w:rsidP="00267A15">
            <w:pPr>
              <w:pStyle w:val="ConsPlusNormal"/>
              <w:jc w:val="center"/>
              <w:rPr>
                <w:b/>
                <w:szCs w:val="24"/>
              </w:rPr>
            </w:pPr>
            <w:r w:rsidRPr="00760B59">
              <w:rPr>
                <w:b/>
              </w:rPr>
              <w:t>Потребительский рынок</w:t>
            </w:r>
          </w:p>
        </w:tc>
      </w:tr>
      <w:tr w:rsidR="006E462C" w:rsidRPr="00760B59" w:rsidTr="00267A15">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120,3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126,8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132,9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138,2</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138,2</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138,2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9A640C" w:rsidRPr="00760B59" w:rsidRDefault="0020555C" w:rsidP="00267A15">
            <w:pPr>
              <w:pStyle w:val="ConsPlusNormal"/>
              <w:jc w:val="center"/>
              <w:rPr>
                <w:szCs w:val="24"/>
              </w:rPr>
            </w:pPr>
            <w:r>
              <w:rPr>
                <w:szCs w:val="24"/>
              </w:rPr>
              <w:t>138,2</w:t>
            </w:r>
          </w:p>
        </w:tc>
      </w:tr>
      <w:tr w:rsidR="006E462C" w:rsidRPr="00760B59" w:rsidTr="00267A15">
        <w:trPr>
          <w:trHeight w:val="436"/>
        </w:trPr>
        <w:tc>
          <w:tcPr>
            <w:tcW w:w="0" w:type="auto"/>
            <w:tcBorders>
              <w:top w:val="single" w:sz="4" w:space="0" w:color="auto"/>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19.</w:t>
            </w:r>
          </w:p>
        </w:tc>
        <w:tc>
          <w:tcPr>
            <w:tcW w:w="0" w:type="auto"/>
            <w:tcBorders>
              <w:top w:val="single" w:sz="4" w:space="0" w:color="auto"/>
              <w:bottom w:val="nil"/>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Оборот общественного питания на 1 жителя</w:t>
            </w:r>
          </w:p>
        </w:tc>
        <w:tc>
          <w:tcPr>
            <w:tcW w:w="0" w:type="auto"/>
            <w:tcBorders>
              <w:top w:val="single" w:sz="4" w:space="0" w:color="auto"/>
              <w:bottom w:val="nil"/>
            </w:tcBorders>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тыс. руб.</w:t>
            </w:r>
          </w:p>
        </w:tc>
        <w:tc>
          <w:tcPr>
            <w:tcW w:w="0" w:type="auto"/>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c>
          <w:tcPr>
            <w:tcW w:w="0" w:type="auto"/>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c>
          <w:tcPr>
            <w:tcW w:w="900" w:type="dxa"/>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c>
          <w:tcPr>
            <w:tcW w:w="879" w:type="dxa"/>
            <w:tcBorders>
              <w:top w:val="single" w:sz="4" w:space="0" w:color="auto"/>
              <w:bottom w:val="nil"/>
            </w:tcBorders>
            <w:shd w:val="clear" w:color="auto" w:fill="auto"/>
            <w:vAlign w:val="center"/>
          </w:tcPr>
          <w:p w:rsidR="009A640C" w:rsidRPr="00760B59" w:rsidRDefault="00317C68" w:rsidP="00267A15">
            <w:pPr>
              <w:pStyle w:val="ConsPlusNormal"/>
              <w:jc w:val="center"/>
              <w:rPr>
                <w:szCs w:val="24"/>
              </w:rPr>
            </w:pPr>
            <w:r>
              <w:rPr>
                <w:szCs w:val="24"/>
              </w:rPr>
              <w:t>0</w:t>
            </w:r>
          </w:p>
        </w:tc>
      </w:tr>
      <w:tr w:rsidR="006E462C" w:rsidRPr="00760B59" w:rsidTr="00267A15">
        <w:trPr>
          <w:trHeight w:val="436"/>
        </w:trPr>
        <w:tc>
          <w:tcPr>
            <w:tcW w:w="0" w:type="auto"/>
            <w:shd w:val="clear" w:color="auto" w:fill="auto"/>
          </w:tcPr>
          <w:p w:rsidR="009A640C" w:rsidRPr="00310D21" w:rsidRDefault="009A640C" w:rsidP="00267A15">
            <w:pPr>
              <w:rPr>
                <w:rFonts w:ascii="Times New Roman" w:hAnsi="Times New Roman" w:cs="Times New Roman"/>
              </w:rPr>
            </w:pPr>
            <w:r w:rsidRPr="00310D21">
              <w:rPr>
                <w:rFonts w:ascii="Times New Roman" w:hAnsi="Times New Roman" w:cs="Times New Roman"/>
              </w:rPr>
              <w:t>20.</w:t>
            </w:r>
          </w:p>
        </w:tc>
        <w:tc>
          <w:tcPr>
            <w:tcW w:w="0" w:type="auto"/>
            <w:tcBorders>
              <w:bottom w:val="nil"/>
            </w:tcBorders>
            <w:shd w:val="clear" w:color="auto" w:fill="auto"/>
          </w:tcPr>
          <w:p w:rsidR="009A640C" w:rsidRPr="00310D21" w:rsidRDefault="009A640C" w:rsidP="00267A15">
            <w:pPr>
              <w:rPr>
                <w:rFonts w:ascii="Times New Roman" w:hAnsi="Times New Roman" w:cs="Times New Roman"/>
              </w:rPr>
            </w:pPr>
            <w:r w:rsidRPr="00310D21">
              <w:rPr>
                <w:rFonts w:ascii="Times New Roman" w:hAnsi="Times New Roman" w:cs="Times New Roman"/>
              </w:rPr>
              <w:t>Объем платных услуг на 1 жителя</w:t>
            </w:r>
          </w:p>
        </w:tc>
        <w:tc>
          <w:tcPr>
            <w:tcW w:w="0" w:type="auto"/>
            <w:tcBorders>
              <w:bottom w:val="nil"/>
            </w:tcBorders>
            <w:shd w:val="clear" w:color="auto" w:fill="auto"/>
          </w:tcPr>
          <w:p w:rsidR="009A640C" w:rsidRPr="00310D21" w:rsidRDefault="009A640C" w:rsidP="00267A15">
            <w:pPr>
              <w:rPr>
                <w:rFonts w:ascii="Times New Roman" w:hAnsi="Times New Roman" w:cs="Times New Roman"/>
              </w:rPr>
            </w:pPr>
            <w:r w:rsidRPr="00310D21">
              <w:rPr>
                <w:rFonts w:ascii="Times New Roman" w:hAnsi="Times New Roman" w:cs="Times New Roman"/>
              </w:rPr>
              <w:t>тыс. руб.</w:t>
            </w:r>
          </w:p>
        </w:tc>
        <w:tc>
          <w:tcPr>
            <w:tcW w:w="0" w:type="auto"/>
            <w:tcBorders>
              <w:bottom w:val="nil"/>
            </w:tcBorders>
            <w:shd w:val="clear" w:color="auto" w:fill="auto"/>
            <w:vAlign w:val="center"/>
          </w:tcPr>
          <w:p w:rsidR="009A640C" w:rsidRPr="00760B59" w:rsidRDefault="00D721BB" w:rsidP="00267A15">
            <w:pPr>
              <w:pStyle w:val="ConsPlusNormal"/>
              <w:jc w:val="center"/>
              <w:rPr>
                <w:szCs w:val="24"/>
              </w:rPr>
            </w:pPr>
            <w:r>
              <w:rPr>
                <w:szCs w:val="24"/>
              </w:rPr>
              <w:t>0,541</w:t>
            </w:r>
          </w:p>
        </w:tc>
        <w:tc>
          <w:tcPr>
            <w:tcW w:w="0" w:type="auto"/>
            <w:tcBorders>
              <w:bottom w:val="nil"/>
            </w:tcBorders>
            <w:shd w:val="clear" w:color="auto" w:fill="auto"/>
            <w:vAlign w:val="center"/>
          </w:tcPr>
          <w:p w:rsidR="009A640C" w:rsidRPr="00760B59" w:rsidRDefault="00D721BB" w:rsidP="00267A15">
            <w:pPr>
              <w:pStyle w:val="ConsPlusNormal"/>
              <w:jc w:val="center"/>
              <w:rPr>
                <w:szCs w:val="24"/>
              </w:rPr>
            </w:pPr>
            <w:r>
              <w:rPr>
                <w:szCs w:val="24"/>
              </w:rPr>
              <w:t>0,580</w:t>
            </w:r>
          </w:p>
        </w:tc>
        <w:tc>
          <w:tcPr>
            <w:tcW w:w="900" w:type="dxa"/>
            <w:tcBorders>
              <w:bottom w:val="nil"/>
            </w:tcBorders>
            <w:shd w:val="clear" w:color="auto" w:fill="auto"/>
            <w:vAlign w:val="center"/>
          </w:tcPr>
          <w:p w:rsidR="009A640C" w:rsidRPr="00760B59" w:rsidRDefault="00D721BB" w:rsidP="00267A15">
            <w:pPr>
              <w:pStyle w:val="ConsPlusNormal"/>
              <w:jc w:val="center"/>
              <w:rPr>
                <w:szCs w:val="24"/>
              </w:rPr>
            </w:pPr>
            <w:r>
              <w:rPr>
                <w:szCs w:val="24"/>
              </w:rPr>
              <w:t>0,613</w:t>
            </w:r>
          </w:p>
        </w:tc>
        <w:tc>
          <w:tcPr>
            <w:tcW w:w="877" w:type="dxa"/>
            <w:tcBorders>
              <w:bottom w:val="nil"/>
            </w:tcBorders>
            <w:shd w:val="clear" w:color="auto" w:fill="auto"/>
            <w:vAlign w:val="center"/>
          </w:tcPr>
          <w:p w:rsidR="009A640C" w:rsidRPr="00760B59" w:rsidRDefault="00D721BB" w:rsidP="00267A15">
            <w:pPr>
              <w:pStyle w:val="ConsPlusNormal"/>
              <w:jc w:val="center"/>
              <w:rPr>
                <w:szCs w:val="24"/>
              </w:rPr>
            </w:pPr>
            <w:r>
              <w:rPr>
                <w:szCs w:val="24"/>
              </w:rPr>
              <w:t>0,644</w:t>
            </w:r>
          </w:p>
        </w:tc>
        <w:tc>
          <w:tcPr>
            <w:tcW w:w="877" w:type="dxa"/>
            <w:tcBorders>
              <w:bottom w:val="nil"/>
            </w:tcBorders>
            <w:shd w:val="clear" w:color="auto" w:fill="auto"/>
            <w:vAlign w:val="center"/>
          </w:tcPr>
          <w:p w:rsidR="009A640C" w:rsidRPr="00760B59" w:rsidRDefault="00D721BB" w:rsidP="00267A15">
            <w:pPr>
              <w:pStyle w:val="ConsPlusNormal"/>
              <w:jc w:val="center"/>
              <w:rPr>
                <w:szCs w:val="24"/>
              </w:rPr>
            </w:pPr>
            <w:r>
              <w:rPr>
                <w:szCs w:val="24"/>
              </w:rPr>
              <w:t>0,637</w:t>
            </w:r>
          </w:p>
        </w:tc>
        <w:tc>
          <w:tcPr>
            <w:tcW w:w="877" w:type="dxa"/>
            <w:tcBorders>
              <w:bottom w:val="nil"/>
            </w:tcBorders>
            <w:shd w:val="clear" w:color="auto" w:fill="auto"/>
            <w:vAlign w:val="center"/>
          </w:tcPr>
          <w:p w:rsidR="009A640C" w:rsidRPr="00760B59" w:rsidRDefault="00D721BB" w:rsidP="00267A15">
            <w:pPr>
              <w:pStyle w:val="ConsPlusNormal"/>
              <w:jc w:val="center"/>
              <w:rPr>
                <w:szCs w:val="24"/>
              </w:rPr>
            </w:pPr>
            <w:r>
              <w:rPr>
                <w:szCs w:val="24"/>
              </w:rPr>
              <w:t>0,675</w:t>
            </w:r>
          </w:p>
        </w:tc>
        <w:tc>
          <w:tcPr>
            <w:tcW w:w="877" w:type="dxa"/>
            <w:tcBorders>
              <w:bottom w:val="nil"/>
            </w:tcBorders>
            <w:shd w:val="clear" w:color="auto" w:fill="auto"/>
            <w:vAlign w:val="center"/>
          </w:tcPr>
          <w:p w:rsidR="009A640C" w:rsidRPr="00760B59" w:rsidRDefault="00D721BB" w:rsidP="00267A15">
            <w:pPr>
              <w:pStyle w:val="ConsPlusNormal"/>
              <w:jc w:val="center"/>
              <w:rPr>
                <w:szCs w:val="24"/>
              </w:rPr>
            </w:pPr>
            <w:r>
              <w:rPr>
                <w:szCs w:val="24"/>
              </w:rPr>
              <w:t>0,675</w:t>
            </w:r>
          </w:p>
        </w:tc>
        <w:tc>
          <w:tcPr>
            <w:tcW w:w="879" w:type="dxa"/>
            <w:tcBorders>
              <w:bottom w:val="nil"/>
            </w:tcBorders>
            <w:shd w:val="clear" w:color="auto" w:fill="auto"/>
            <w:vAlign w:val="center"/>
          </w:tcPr>
          <w:p w:rsidR="009A640C" w:rsidRPr="00760B59" w:rsidRDefault="00D721BB" w:rsidP="00267A15">
            <w:pPr>
              <w:pStyle w:val="ConsPlusNormal"/>
              <w:jc w:val="center"/>
              <w:rPr>
                <w:szCs w:val="24"/>
              </w:rPr>
            </w:pPr>
            <w:r>
              <w:rPr>
                <w:szCs w:val="24"/>
              </w:rPr>
              <w:t>0,675</w:t>
            </w:r>
          </w:p>
        </w:tc>
      </w:tr>
      <w:tr w:rsidR="009A640C" w:rsidRPr="00760B59" w:rsidTr="00267A15">
        <w:trPr>
          <w:trHeight w:hRule="exact" w:val="397"/>
        </w:trPr>
        <w:tc>
          <w:tcPr>
            <w:tcW w:w="10613" w:type="dxa"/>
            <w:gridSpan w:val="11"/>
            <w:shd w:val="clear" w:color="auto" w:fill="FFCC99"/>
          </w:tcPr>
          <w:p w:rsidR="009A640C" w:rsidRPr="00760B59" w:rsidRDefault="009A640C" w:rsidP="00267A15">
            <w:pPr>
              <w:pStyle w:val="ConsPlusNormal"/>
              <w:jc w:val="center"/>
              <w:rPr>
                <w:b/>
                <w:szCs w:val="24"/>
              </w:rPr>
            </w:pPr>
            <w:r w:rsidRPr="00760B59">
              <w:rPr>
                <w:b/>
              </w:rPr>
              <w:t>Рынок труда и заработной платы:</w:t>
            </w:r>
          </w:p>
        </w:tc>
      </w:tr>
      <w:tr w:rsidR="006E462C" w:rsidRPr="00760B59" w:rsidTr="00267A15">
        <w:trPr>
          <w:trHeight w:val="436"/>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21.</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 xml:space="preserve">Среднесписочная численность </w:t>
            </w:r>
            <w:proofErr w:type="gramStart"/>
            <w:r w:rsidRPr="00760B59">
              <w:rPr>
                <w:rFonts w:ascii="Times New Roman" w:hAnsi="Times New Roman" w:cs="Times New Roman"/>
              </w:rPr>
              <w:t>работающих</w:t>
            </w:r>
            <w:proofErr w:type="gramEnd"/>
            <w:r w:rsidRPr="00760B59">
              <w:rPr>
                <w:rFonts w:ascii="Times New Roman" w:hAnsi="Times New Roman" w:cs="Times New Roman"/>
              </w:rPr>
              <w:t xml:space="preserve"> </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чел.</w:t>
            </w:r>
          </w:p>
        </w:tc>
        <w:tc>
          <w:tcPr>
            <w:tcW w:w="0" w:type="auto"/>
            <w:shd w:val="clear" w:color="auto" w:fill="auto"/>
            <w:vAlign w:val="center"/>
          </w:tcPr>
          <w:p w:rsidR="009A640C" w:rsidRPr="00760B59" w:rsidRDefault="00223D12" w:rsidP="00267A15">
            <w:pPr>
              <w:pStyle w:val="ConsPlusNormal"/>
              <w:jc w:val="center"/>
              <w:rPr>
                <w:szCs w:val="24"/>
              </w:rPr>
            </w:pPr>
            <w:r>
              <w:rPr>
                <w:szCs w:val="24"/>
              </w:rPr>
              <w:t>810</w:t>
            </w:r>
          </w:p>
        </w:tc>
        <w:tc>
          <w:tcPr>
            <w:tcW w:w="0" w:type="auto"/>
            <w:shd w:val="clear" w:color="auto" w:fill="auto"/>
            <w:vAlign w:val="center"/>
          </w:tcPr>
          <w:p w:rsidR="009A640C" w:rsidRPr="00760B59" w:rsidRDefault="00CC15AE" w:rsidP="00267A15">
            <w:pPr>
              <w:pStyle w:val="ConsPlusNormal"/>
              <w:jc w:val="center"/>
              <w:rPr>
                <w:szCs w:val="24"/>
              </w:rPr>
            </w:pPr>
            <w:r>
              <w:rPr>
                <w:szCs w:val="24"/>
              </w:rPr>
              <w:t>840</w:t>
            </w:r>
          </w:p>
        </w:tc>
        <w:tc>
          <w:tcPr>
            <w:tcW w:w="900" w:type="dxa"/>
            <w:shd w:val="clear" w:color="auto" w:fill="auto"/>
            <w:vAlign w:val="center"/>
          </w:tcPr>
          <w:p w:rsidR="009A640C" w:rsidRPr="00760B59" w:rsidRDefault="00CC15AE" w:rsidP="00267A15">
            <w:pPr>
              <w:pStyle w:val="ConsPlusNormal"/>
              <w:jc w:val="center"/>
              <w:rPr>
                <w:szCs w:val="24"/>
              </w:rPr>
            </w:pPr>
            <w:r>
              <w:rPr>
                <w:szCs w:val="24"/>
              </w:rPr>
              <w:t>840</w:t>
            </w:r>
          </w:p>
        </w:tc>
        <w:tc>
          <w:tcPr>
            <w:tcW w:w="877" w:type="dxa"/>
            <w:shd w:val="clear" w:color="auto" w:fill="auto"/>
            <w:vAlign w:val="center"/>
          </w:tcPr>
          <w:p w:rsidR="009A640C" w:rsidRPr="00760B59" w:rsidRDefault="00CC15AE" w:rsidP="00267A15">
            <w:pPr>
              <w:pStyle w:val="ConsPlusNormal"/>
              <w:jc w:val="center"/>
              <w:rPr>
                <w:szCs w:val="24"/>
              </w:rPr>
            </w:pPr>
            <w:r>
              <w:rPr>
                <w:szCs w:val="24"/>
              </w:rPr>
              <w:t>840</w:t>
            </w:r>
          </w:p>
        </w:tc>
        <w:tc>
          <w:tcPr>
            <w:tcW w:w="877" w:type="dxa"/>
            <w:shd w:val="clear" w:color="auto" w:fill="auto"/>
            <w:vAlign w:val="center"/>
          </w:tcPr>
          <w:p w:rsidR="009A640C" w:rsidRPr="00760B59" w:rsidRDefault="00CC15AE" w:rsidP="00267A15">
            <w:pPr>
              <w:pStyle w:val="ConsPlusNormal"/>
              <w:jc w:val="center"/>
              <w:rPr>
                <w:szCs w:val="24"/>
              </w:rPr>
            </w:pPr>
            <w:r>
              <w:rPr>
                <w:szCs w:val="24"/>
              </w:rPr>
              <w:t>840</w:t>
            </w:r>
          </w:p>
        </w:tc>
        <w:tc>
          <w:tcPr>
            <w:tcW w:w="877" w:type="dxa"/>
            <w:shd w:val="clear" w:color="auto" w:fill="auto"/>
            <w:vAlign w:val="center"/>
          </w:tcPr>
          <w:p w:rsidR="009A640C" w:rsidRPr="00760B59" w:rsidRDefault="00CC15AE" w:rsidP="00267A15">
            <w:pPr>
              <w:pStyle w:val="ConsPlusNormal"/>
              <w:jc w:val="center"/>
              <w:rPr>
                <w:szCs w:val="24"/>
              </w:rPr>
            </w:pPr>
            <w:r>
              <w:rPr>
                <w:szCs w:val="24"/>
              </w:rPr>
              <w:t>840</w:t>
            </w:r>
          </w:p>
        </w:tc>
        <w:tc>
          <w:tcPr>
            <w:tcW w:w="877" w:type="dxa"/>
            <w:shd w:val="clear" w:color="auto" w:fill="auto"/>
            <w:vAlign w:val="center"/>
          </w:tcPr>
          <w:p w:rsidR="009A640C" w:rsidRPr="00760B59" w:rsidRDefault="00CC15AE" w:rsidP="00267A15">
            <w:pPr>
              <w:pStyle w:val="ConsPlusNormal"/>
              <w:jc w:val="center"/>
              <w:rPr>
                <w:szCs w:val="24"/>
              </w:rPr>
            </w:pPr>
            <w:r>
              <w:rPr>
                <w:szCs w:val="24"/>
              </w:rPr>
              <w:t>840</w:t>
            </w:r>
          </w:p>
        </w:tc>
        <w:tc>
          <w:tcPr>
            <w:tcW w:w="879" w:type="dxa"/>
            <w:shd w:val="clear" w:color="auto" w:fill="auto"/>
            <w:vAlign w:val="center"/>
          </w:tcPr>
          <w:p w:rsidR="009A640C" w:rsidRPr="00760B59" w:rsidRDefault="00CC15AE" w:rsidP="00267A15">
            <w:pPr>
              <w:pStyle w:val="ConsPlusNormal"/>
              <w:jc w:val="center"/>
              <w:rPr>
                <w:szCs w:val="24"/>
              </w:rPr>
            </w:pPr>
            <w:r>
              <w:rPr>
                <w:szCs w:val="24"/>
              </w:rPr>
              <w:t>840</w:t>
            </w:r>
          </w:p>
        </w:tc>
      </w:tr>
      <w:tr w:rsidR="006E462C" w:rsidRPr="00760B59" w:rsidTr="00267A15">
        <w:trPr>
          <w:trHeight w:hRule="exact" w:val="1598"/>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22.</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Уровень зарегистрированной безработицы к трудоспособному населению</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w:t>
            </w:r>
          </w:p>
        </w:tc>
        <w:tc>
          <w:tcPr>
            <w:tcW w:w="0" w:type="auto"/>
            <w:shd w:val="clear" w:color="auto" w:fill="auto"/>
            <w:vAlign w:val="center"/>
          </w:tcPr>
          <w:p w:rsidR="009A640C" w:rsidRPr="00760B59" w:rsidRDefault="00F54D1F" w:rsidP="00267A15">
            <w:pPr>
              <w:pStyle w:val="ConsPlusNormal"/>
              <w:jc w:val="center"/>
              <w:rPr>
                <w:szCs w:val="24"/>
              </w:rPr>
            </w:pPr>
            <w:r>
              <w:rPr>
                <w:szCs w:val="24"/>
              </w:rPr>
              <w:t>0,37</w:t>
            </w:r>
          </w:p>
        </w:tc>
        <w:tc>
          <w:tcPr>
            <w:tcW w:w="0" w:type="auto"/>
            <w:shd w:val="clear" w:color="auto" w:fill="auto"/>
            <w:vAlign w:val="center"/>
          </w:tcPr>
          <w:p w:rsidR="009A640C" w:rsidRPr="00760B59" w:rsidRDefault="00CC15AE" w:rsidP="00267A15">
            <w:pPr>
              <w:pStyle w:val="ConsPlusNormal"/>
              <w:jc w:val="center"/>
              <w:rPr>
                <w:szCs w:val="24"/>
              </w:rPr>
            </w:pPr>
            <w:r>
              <w:rPr>
                <w:szCs w:val="24"/>
              </w:rPr>
              <w:t>0,36</w:t>
            </w:r>
          </w:p>
        </w:tc>
        <w:tc>
          <w:tcPr>
            <w:tcW w:w="900" w:type="dxa"/>
            <w:shd w:val="clear" w:color="auto" w:fill="auto"/>
            <w:vAlign w:val="center"/>
          </w:tcPr>
          <w:p w:rsidR="009A640C" w:rsidRPr="00760B59" w:rsidRDefault="00CC15AE" w:rsidP="00267A15">
            <w:pPr>
              <w:pStyle w:val="ConsPlusNormal"/>
              <w:jc w:val="center"/>
              <w:rPr>
                <w:szCs w:val="24"/>
              </w:rPr>
            </w:pPr>
            <w:r>
              <w:rPr>
                <w:szCs w:val="24"/>
              </w:rPr>
              <w:t>0,36</w:t>
            </w:r>
          </w:p>
        </w:tc>
        <w:tc>
          <w:tcPr>
            <w:tcW w:w="877" w:type="dxa"/>
            <w:shd w:val="clear" w:color="auto" w:fill="auto"/>
            <w:vAlign w:val="center"/>
          </w:tcPr>
          <w:p w:rsidR="009A640C" w:rsidRPr="00760B59" w:rsidRDefault="00CC15AE" w:rsidP="00267A15">
            <w:pPr>
              <w:pStyle w:val="ConsPlusNormal"/>
              <w:jc w:val="center"/>
              <w:rPr>
                <w:szCs w:val="24"/>
              </w:rPr>
            </w:pPr>
            <w:r>
              <w:rPr>
                <w:szCs w:val="24"/>
              </w:rPr>
              <w:t>0,36</w:t>
            </w:r>
          </w:p>
        </w:tc>
        <w:tc>
          <w:tcPr>
            <w:tcW w:w="877" w:type="dxa"/>
            <w:shd w:val="clear" w:color="auto" w:fill="auto"/>
            <w:vAlign w:val="center"/>
          </w:tcPr>
          <w:p w:rsidR="009A640C" w:rsidRPr="00760B59" w:rsidRDefault="00CC15AE" w:rsidP="00267A15">
            <w:pPr>
              <w:pStyle w:val="ConsPlusNormal"/>
              <w:jc w:val="center"/>
              <w:rPr>
                <w:szCs w:val="24"/>
              </w:rPr>
            </w:pPr>
            <w:r>
              <w:rPr>
                <w:szCs w:val="24"/>
              </w:rPr>
              <w:t>0,36</w:t>
            </w:r>
          </w:p>
        </w:tc>
        <w:tc>
          <w:tcPr>
            <w:tcW w:w="877" w:type="dxa"/>
            <w:shd w:val="clear" w:color="auto" w:fill="auto"/>
            <w:vAlign w:val="center"/>
          </w:tcPr>
          <w:p w:rsidR="009A640C" w:rsidRPr="00760B59" w:rsidRDefault="00CC15AE" w:rsidP="00267A15">
            <w:pPr>
              <w:pStyle w:val="ConsPlusNormal"/>
              <w:jc w:val="center"/>
              <w:rPr>
                <w:szCs w:val="24"/>
              </w:rPr>
            </w:pPr>
            <w:r>
              <w:rPr>
                <w:szCs w:val="24"/>
              </w:rPr>
              <w:t>0,36</w:t>
            </w:r>
          </w:p>
        </w:tc>
        <w:tc>
          <w:tcPr>
            <w:tcW w:w="877" w:type="dxa"/>
            <w:shd w:val="clear" w:color="auto" w:fill="auto"/>
            <w:vAlign w:val="center"/>
          </w:tcPr>
          <w:p w:rsidR="009A640C" w:rsidRPr="00760B59" w:rsidRDefault="00CC15AE" w:rsidP="00267A15">
            <w:pPr>
              <w:pStyle w:val="ConsPlusNormal"/>
              <w:jc w:val="center"/>
              <w:rPr>
                <w:szCs w:val="24"/>
              </w:rPr>
            </w:pPr>
            <w:r>
              <w:rPr>
                <w:szCs w:val="24"/>
              </w:rPr>
              <w:t>0,36</w:t>
            </w:r>
          </w:p>
        </w:tc>
        <w:tc>
          <w:tcPr>
            <w:tcW w:w="879" w:type="dxa"/>
            <w:shd w:val="clear" w:color="auto" w:fill="auto"/>
            <w:vAlign w:val="center"/>
          </w:tcPr>
          <w:p w:rsidR="009A640C" w:rsidRPr="00760B59" w:rsidRDefault="00CC15AE" w:rsidP="00267A15">
            <w:pPr>
              <w:pStyle w:val="ConsPlusNormal"/>
              <w:jc w:val="center"/>
              <w:rPr>
                <w:szCs w:val="24"/>
              </w:rPr>
            </w:pPr>
            <w:r>
              <w:rPr>
                <w:szCs w:val="24"/>
              </w:rPr>
              <w:t>0,36</w:t>
            </w:r>
          </w:p>
        </w:tc>
      </w:tr>
      <w:tr w:rsidR="006E462C" w:rsidRPr="00760B59" w:rsidTr="00267A15">
        <w:trPr>
          <w:trHeight w:hRule="exact" w:val="1247"/>
        </w:trPr>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23.</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Среднемесячная номинальная начисленная заработная плата работников</w:t>
            </w:r>
          </w:p>
        </w:tc>
        <w:tc>
          <w:tcPr>
            <w:tcW w:w="0" w:type="auto"/>
            <w:shd w:val="clear" w:color="auto" w:fill="auto"/>
          </w:tcPr>
          <w:p w:rsidR="009A640C" w:rsidRPr="00760B59" w:rsidRDefault="009A640C" w:rsidP="00267A15">
            <w:pPr>
              <w:rPr>
                <w:rFonts w:ascii="Times New Roman" w:hAnsi="Times New Roman" w:cs="Times New Roman"/>
              </w:rPr>
            </w:pPr>
            <w:r w:rsidRPr="00760B59">
              <w:rPr>
                <w:rFonts w:ascii="Times New Roman" w:hAnsi="Times New Roman" w:cs="Times New Roman"/>
              </w:rPr>
              <w:t>руб.</w:t>
            </w:r>
          </w:p>
        </w:tc>
        <w:tc>
          <w:tcPr>
            <w:tcW w:w="0" w:type="auto"/>
            <w:shd w:val="clear" w:color="auto" w:fill="auto"/>
            <w:vAlign w:val="center"/>
          </w:tcPr>
          <w:p w:rsidR="009A640C" w:rsidRPr="00760B59" w:rsidRDefault="00680AC0" w:rsidP="00267A15">
            <w:pPr>
              <w:pStyle w:val="ConsPlusNormal"/>
              <w:jc w:val="center"/>
              <w:rPr>
                <w:szCs w:val="24"/>
              </w:rPr>
            </w:pPr>
            <w:r>
              <w:rPr>
                <w:szCs w:val="24"/>
              </w:rPr>
              <w:t>45000</w:t>
            </w:r>
          </w:p>
        </w:tc>
        <w:tc>
          <w:tcPr>
            <w:tcW w:w="0" w:type="auto"/>
            <w:shd w:val="clear" w:color="auto" w:fill="auto"/>
            <w:vAlign w:val="center"/>
          </w:tcPr>
          <w:p w:rsidR="009A640C" w:rsidRPr="00760B59" w:rsidRDefault="00680AC0" w:rsidP="00267A15">
            <w:pPr>
              <w:pStyle w:val="ConsPlusNormal"/>
              <w:jc w:val="center"/>
              <w:rPr>
                <w:szCs w:val="24"/>
              </w:rPr>
            </w:pPr>
            <w:r>
              <w:rPr>
                <w:szCs w:val="24"/>
              </w:rPr>
              <w:t>47000</w:t>
            </w:r>
          </w:p>
        </w:tc>
        <w:tc>
          <w:tcPr>
            <w:tcW w:w="900" w:type="dxa"/>
            <w:shd w:val="clear" w:color="auto" w:fill="auto"/>
            <w:vAlign w:val="center"/>
          </w:tcPr>
          <w:p w:rsidR="009A640C" w:rsidRPr="00760B59" w:rsidRDefault="00680AC0" w:rsidP="00267A15">
            <w:pPr>
              <w:pStyle w:val="ConsPlusNormal"/>
              <w:jc w:val="center"/>
              <w:rPr>
                <w:szCs w:val="24"/>
              </w:rPr>
            </w:pPr>
            <w:r>
              <w:rPr>
                <w:szCs w:val="24"/>
              </w:rPr>
              <w:t>47000</w:t>
            </w:r>
          </w:p>
        </w:tc>
        <w:tc>
          <w:tcPr>
            <w:tcW w:w="877" w:type="dxa"/>
            <w:shd w:val="clear" w:color="auto" w:fill="auto"/>
            <w:vAlign w:val="center"/>
          </w:tcPr>
          <w:p w:rsidR="009A640C" w:rsidRPr="00760B59" w:rsidRDefault="00680AC0" w:rsidP="00267A15">
            <w:pPr>
              <w:pStyle w:val="ConsPlusNormal"/>
              <w:jc w:val="center"/>
              <w:rPr>
                <w:szCs w:val="24"/>
              </w:rPr>
            </w:pPr>
            <w:r>
              <w:rPr>
                <w:szCs w:val="24"/>
              </w:rPr>
              <w:t>47000</w:t>
            </w:r>
          </w:p>
        </w:tc>
        <w:tc>
          <w:tcPr>
            <w:tcW w:w="877" w:type="dxa"/>
            <w:shd w:val="clear" w:color="auto" w:fill="auto"/>
            <w:vAlign w:val="center"/>
          </w:tcPr>
          <w:p w:rsidR="009A640C" w:rsidRPr="00760B59" w:rsidRDefault="00680AC0" w:rsidP="00267A15">
            <w:pPr>
              <w:pStyle w:val="ConsPlusNormal"/>
              <w:jc w:val="center"/>
              <w:rPr>
                <w:szCs w:val="24"/>
              </w:rPr>
            </w:pPr>
            <w:r>
              <w:rPr>
                <w:szCs w:val="24"/>
              </w:rPr>
              <w:t>47000</w:t>
            </w:r>
          </w:p>
        </w:tc>
        <w:tc>
          <w:tcPr>
            <w:tcW w:w="877" w:type="dxa"/>
            <w:shd w:val="clear" w:color="auto" w:fill="auto"/>
            <w:vAlign w:val="center"/>
          </w:tcPr>
          <w:p w:rsidR="009A640C" w:rsidRPr="00760B59" w:rsidRDefault="00680AC0" w:rsidP="00267A15">
            <w:pPr>
              <w:pStyle w:val="ConsPlusNormal"/>
              <w:jc w:val="center"/>
              <w:rPr>
                <w:szCs w:val="24"/>
              </w:rPr>
            </w:pPr>
            <w:r>
              <w:rPr>
                <w:szCs w:val="24"/>
              </w:rPr>
              <w:t>47000</w:t>
            </w:r>
          </w:p>
        </w:tc>
        <w:tc>
          <w:tcPr>
            <w:tcW w:w="877" w:type="dxa"/>
            <w:shd w:val="clear" w:color="auto" w:fill="auto"/>
            <w:vAlign w:val="center"/>
          </w:tcPr>
          <w:p w:rsidR="009A640C" w:rsidRPr="00760B59" w:rsidRDefault="00680AC0" w:rsidP="00267A15">
            <w:pPr>
              <w:pStyle w:val="ConsPlusNormal"/>
              <w:jc w:val="center"/>
              <w:rPr>
                <w:szCs w:val="24"/>
              </w:rPr>
            </w:pPr>
            <w:r>
              <w:rPr>
                <w:szCs w:val="24"/>
              </w:rPr>
              <w:t>47000</w:t>
            </w:r>
          </w:p>
        </w:tc>
        <w:tc>
          <w:tcPr>
            <w:tcW w:w="879" w:type="dxa"/>
            <w:shd w:val="clear" w:color="auto" w:fill="auto"/>
            <w:vAlign w:val="center"/>
          </w:tcPr>
          <w:p w:rsidR="009A640C" w:rsidRPr="00760B59" w:rsidRDefault="00680AC0" w:rsidP="00267A15">
            <w:pPr>
              <w:pStyle w:val="ConsPlusNormal"/>
              <w:jc w:val="center"/>
              <w:rPr>
                <w:szCs w:val="24"/>
              </w:rPr>
            </w:pPr>
            <w:r>
              <w:rPr>
                <w:szCs w:val="24"/>
              </w:rPr>
              <w:t>47000</w:t>
            </w:r>
          </w:p>
        </w:tc>
      </w:tr>
    </w:tbl>
    <w:p w:rsidR="009A640C" w:rsidRPr="00760B59" w:rsidRDefault="009A640C" w:rsidP="009A640C">
      <w:pPr>
        <w:pStyle w:val="ConsPlusNormal"/>
        <w:jc w:val="both"/>
      </w:pPr>
    </w:p>
    <w:p w:rsidR="000100AB" w:rsidRPr="00760B59" w:rsidRDefault="000100AB" w:rsidP="002266FD">
      <w:pPr>
        <w:spacing w:line="240" w:lineRule="auto"/>
        <w:jc w:val="center"/>
        <w:rPr>
          <w:rFonts w:ascii="Times New Roman" w:hAnsi="Times New Roman" w:cs="Times New Roman"/>
          <w:sz w:val="24"/>
          <w:szCs w:val="24"/>
        </w:rPr>
      </w:pPr>
    </w:p>
    <w:p w:rsidR="000100AB" w:rsidRPr="00760B59" w:rsidRDefault="000100AB" w:rsidP="0097745D">
      <w:pPr>
        <w:spacing w:line="240" w:lineRule="auto"/>
        <w:rPr>
          <w:rFonts w:ascii="Times New Roman" w:hAnsi="Times New Roman" w:cs="Times New Roman"/>
          <w:sz w:val="24"/>
          <w:szCs w:val="24"/>
        </w:rPr>
      </w:pPr>
    </w:p>
    <w:p w:rsidR="000100AB" w:rsidRDefault="000100AB" w:rsidP="002266FD">
      <w:pPr>
        <w:spacing w:line="240" w:lineRule="auto"/>
        <w:jc w:val="center"/>
        <w:rPr>
          <w:rFonts w:ascii="Times New Roman" w:hAnsi="Times New Roman" w:cs="Times New Roman"/>
          <w:sz w:val="24"/>
          <w:szCs w:val="24"/>
        </w:rPr>
      </w:pPr>
    </w:p>
    <w:p w:rsidR="000100AB" w:rsidRDefault="000100AB" w:rsidP="002266FD">
      <w:pPr>
        <w:spacing w:line="240" w:lineRule="auto"/>
        <w:jc w:val="center"/>
        <w:rPr>
          <w:rFonts w:ascii="Times New Roman" w:hAnsi="Times New Roman" w:cs="Times New Roman"/>
          <w:sz w:val="24"/>
          <w:szCs w:val="24"/>
        </w:rPr>
      </w:pPr>
    </w:p>
    <w:sectPr w:rsidR="000100AB" w:rsidSect="000100A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8D" w:rsidRDefault="007A0B8D" w:rsidP="00E471CE">
      <w:pPr>
        <w:spacing w:after="0" w:line="240" w:lineRule="auto"/>
      </w:pPr>
      <w:r>
        <w:separator/>
      </w:r>
    </w:p>
  </w:endnote>
  <w:endnote w:type="continuationSeparator" w:id="0">
    <w:p w:rsidR="007A0B8D" w:rsidRDefault="007A0B8D" w:rsidP="00E4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8D" w:rsidRDefault="007A0B8D" w:rsidP="00E471CE">
      <w:pPr>
        <w:spacing w:after="0" w:line="240" w:lineRule="auto"/>
      </w:pPr>
      <w:r>
        <w:separator/>
      </w:r>
    </w:p>
  </w:footnote>
  <w:footnote w:type="continuationSeparator" w:id="0">
    <w:p w:rsidR="007A0B8D" w:rsidRDefault="007A0B8D" w:rsidP="00E47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8CD"/>
    <w:multiLevelType w:val="hybridMultilevel"/>
    <w:tmpl w:val="47C4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429F"/>
    <w:multiLevelType w:val="hybridMultilevel"/>
    <w:tmpl w:val="BCF814B0"/>
    <w:lvl w:ilvl="0" w:tplc="4894C1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99838ED"/>
    <w:multiLevelType w:val="hybridMultilevel"/>
    <w:tmpl w:val="CF5A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65984"/>
    <w:multiLevelType w:val="hybridMultilevel"/>
    <w:tmpl w:val="68F6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35953"/>
    <w:multiLevelType w:val="multilevel"/>
    <w:tmpl w:val="674AF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DB08B6"/>
    <w:multiLevelType w:val="hybridMultilevel"/>
    <w:tmpl w:val="BBA8BB92"/>
    <w:lvl w:ilvl="0" w:tplc="4CEEA1F8">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B6567"/>
    <w:multiLevelType w:val="hybridMultilevel"/>
    <w:tmpl w:val="58E2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D3345"/>
    <w:multiLevelType w:val="hybridMultilevel"/>
    <w:tmpl w:val="5B88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D4B80"/>
    <w:multiLevelType w:val="hybridMultilevel"/>
    <w:tmpl w:val="2F5436CE"/>
    <w:lvl w:ilvl="0" w:tplc="4A3895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E315D"/>
    <w:multiLevelType w:val="hybridMultilevel"/>
    <w:tmpl w:val="DB6A0DA0"/>
    <w:lvl w:ilvl="0" w:tplc="19FEA2A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0">
    <w:nsid w:val="222F0EED"/>
    <w:multiLevelType w:val="hybridMultilevel"/>
    <w:tmpl w:val="43A8F65A"/>
    <w:lvl w:ilvl="0" w:tplc="933270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61D636E"/>
    <w:multiLevelType w:val="hybridMultilevel"/>
    <w:tmpl w:val="A8B815C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942EF"/>
    <w:multiLevelType w:val="hybridMultilevel"/>
    <w:tmpl w:val="B1F6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05944"/>
    <w:multiLevelType w:val="hybridMultilevel"/>
    <w:tmpl w:val="C7800F68"/>
    <w:lvl w:ilvl="0" w:tplc="070E18D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413FD9"/>
    <w:multiLevelType w:val="hybridMultilevel"/>
    <w:tmpl w:val="FA1A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9339A"/>
    <w:multiLevelType w:val="hybridMultilevel"/>
    <w:tmpl w:val="E502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115DE8"/>
    <w:multiLevelType w:val="hybridMultilevel"/>
    <w:tmpl w:val="F1F4C6F2"/>
    <w:lvl w:ilvl="0" w:tplc="F5348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9F3A31"/>
    <w:multiLevelType w:val="hybridMultilevel"/>
    <w:tmpl w:val="3DC4DB50"/>
    <w:lvl w:ilvl="0" w:tplc="836C263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E1E42DB"/>
    <w:multiLevelType w:val="hybridMultilevel"/>
    <w:tmpl w:val="4A82E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1066B2"/>
    <w:multiLevelType w:val="hybridMultilevel"/>
    <w:tmpl w:val="8EBA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148AF"/>
    <w:multiLevelType w:val="hybridMultilevel"/>
    <w:tmpl w:val="A4C6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C15C5"/>
    <w:multiLevelType w:val="hybridMultilevel"/>
    <w:tmpl w:val="865E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052CD5"/>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D3ABB"/>
    <w:multiLevelType w:val="hybridMultilevel"/>
    <w:tmpl w:val="B8A63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0554F"/>
    <w:multiLevelType w:val="hybridMultilevel"/>
    <w:tmpl w:val="0F8817FC"/>
    <w:lvl w:ilvl="0" w:tplc="74B2670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56D915C5"/>
    <w:multiLevelType w:val="hybridMultilevel"/>
    <w:tmpl w:val="F272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F7361"/>
    <w:multiLevelType w:val="hybridMultilevel"/>
    <w:tmpl w:val="9E54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B7A1D"/>
    <w:multiLevelType w:val="hybridMultilevel"/>
    <w:tmpl w:val="B88ECE14"/>
    <w:lvl w:ilvl="0" w:tplc="535086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61374696"/>
    <w:multiLevelType w:val="hybridMultilevel"/>
    <w:tmpl w:val="19FE9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B36A7"/>
    <w:multiLevelType w:val="hybridMultilevel"/>
    <w:tmpl w:val="66B6C750"/>
    <w:lvl w:ilvl="0" w:tplc="F9BEB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BE7D05"/>
    <w:multiLevelType w:val="hybridMultilevel"/>
    <w:tmpl w:val="DA0E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D52AE"/>
    <w:multiLevelType w:val="multilevel"/>
    <w:tmpl w:val="2CF64D8A"/>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2">
    <w:nsid w:val="7C16388C"/>
    <w:multiLevelType w:val="hybridMultilevel"/>
    <w:tmpl w:val="F1AA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1"/>
  </w:num>
  <w:num w:numId="4">
    <w:abstractNumId w:val="32"/>
  </w:num>
  <w:num w:numId="5">
    <w:abstractNumId w:val="8"/>
  </w:num>
  <w:num w:numId="6">
    <w:abstractNumId w:val="18"/>
  </w:num>
  <w:num w:numId="7">
    <w:abstractNumId w:val="24"/>
  </w:num>
  <w:num w:numId="8">
    <w:abstractNumId w:val="10"/>
  </w:num>
  <w:num w:numId="9">
    <w:abstractNumId w:val="22"/>
  </w:num>
  <w:num w:numId="10">
    <w:abstractNumId w:val="5"/>
  </w:num>
  <w:num w:numId="11">
    <w:abstractNumId w:val="11"/>
  </w:num>
  <w:num w:numId="12">
    <w:abstractNumId w:val="7"/>
  </w:num>
  <w:num w:numId="13">
    <w:abstractNumId w:val="17"/>
  </w:num>
  <w:num w:numId="14">
    <w:abstractNumId w:val="23"/>
  </w:num>
  <w:num w:numId="15">
    <w:abstractNumId w:val="2"/>
  </w:num>
  <w:num w:numId="16">
    <w:abstractNumId w:val="27"/>
  </w:num>
  <w:num w:numId="17">
    <w:abstractNumId w:val="14"/>
  </w:num>
  <w:num w:numId="18">
    <w:abstractNumId w:val="3"/>
  </w:num>
  <w:num w:numId="19">
    <w:abstractNumId w:val="16"/>
  </w:num>
  <w:num w:numId="20">
    <w:abstractNumId w:val="19"/>
  </w:num>
  <w:num w:numId="21">
    <w:abstractNumId w:val="1"/>
  </w:num>
  <w:num w:numId="22">
    <w:abstractNumId w:val="28"/>
  </w:num>
  <w:num w:numId="23">
    <w:abstractNumId w:val="6"/>
  </w:num>
  <w:num w:numId="24">
    <w:abstractNumId w:val="20"/>
  </w:num>
  <w:num w:numId="25">
    <w:abstractNumId w:val="0"/>
  </w:num>
  <w:num w:numId="26">
    <w:abstractNumId w:val="26"/>
  </w:num>
  <w:num w:numId="27">
    <w:abstractNumId w:val="12"/>
  </w:num>
  <w:num w:numId="28">
    <w:abstractNumId w:val="25"/>
  </w:num>
  <w:num w:numId="29">
    <w:abstractNumId w:val="21"/>
  </w:num>
  <w:num w:numId="30">
    <w:abstractNumId w:val="30"/>
  </w:num>
  <w:num w:numId="31">
    <w:abstractNumId w:val="1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458F"/>
    <w:rsid w:val="00000297"/>
    <w:rsid w:val="00001164"/>
    <w:rsid w:val="00001610"/>
    <w:rsid w:val="00004741"/>
    <w:rsid w:val="000100AB"/>
    <w:rsid w:val="00014446"/>
    <w:rsid w:val="0001624B"/>
    <w:rsid w:val="000165EF"/>
    <w:rsid w:val="00021937"/>
    <w:rsid w:val="00024F4E"/>
    <w:rsid w:val="000306F9"/>
    <w:rsid w:val="000325DB"/>
    <w:rsid w:val="0004077C"/>
    <w:rsid w:val="00040795"/>
    <w:rsid w:val="000408DA"/>
    <w:rsid w:val="00041006"/>
    <w:rsid w:val="000508BC"/>
    <w:rsid w:val="00060C22"/>
    <w:rsid w:val="00063049"/>
    <w:rsid w:val="00071B18"/>
    <w:rsid w:val="00080BB6"/>
    <w:rsid w:val="00083CF3"/>
    <w:rsid w:val="00086DE1"/>
    <w:rsid w:val="00092AF2"/>
    <w:rsid w:val="00097A6A"/>
    <w:rsid w:val="000A1A29"/>
    <w:rsid w:val="000A1FBD"/>
    <w:rsid w:val="000A1FF9"/>
    <w:rsid w:val="000A24BF"/>
    <w:rsid w:val="000A47EF"/>
    <w:rsid w:val="000A7BE9"/>
    <w:rsid w:val="000B1A83"/>
    <w:rsid w:val="000C3E79"/>
    <w:rsid w:val="000C5F89"/>
    <w:rsid w:val="000D04E9"/>
    <w:rsid w:val="000F2175"/>
    <w:rsid w:val="000F36F5"/>
    <w:rsid w:val="00100560"/>
    <w:rsid w:val="00103770"/>
    <w:rsid w:val="001179CF"/>
    <w:rsid w:val="001179DC"/>
    <w:rsid w:val="00126C90"/>
    <w:rsid w:val="00131330"/>
    <w:rsid w:val="00134F48"/>
    <w:rsid w:val="0014091F"/>
    <w:rsid w:val="00140CB0"/>
    <w:rsid w:val="001514F5"/>
    <w:rsid w:val="0015255F"/>
    <w:rsid w:val="00155039"/>
    <w:rsid w:val="001558C4"/>
    <w:rsid w:val="001566FE"/>
    <w:rsid w:val="001643C1"/>
    <w:rsid w:val="00165417"/>
    <w:rsid w:val="00170B4E"/>
    <w:rsid w:val="00171382"/>
    <w:rsid w:val="00171792"/>
    <w:rsid w:val="00175C65"/>
    <w:rsid w:val="00176758"/>
    <w:rsid w:val="00177D62"/>
    <w:rsid w:val="00185DB0"/>
    <w:rsid w:val="00192C47"/>
    <w:rsid w:val="001937C5"/>
    <w:rsid w:val="00196078"/>
    <w:rsid w:val="001969D9"/>
    <w:rsid w:val="001A1940"/>
    <w:rsid w:val="001B28F2"/>
    <w:rsid w:val="001B33E6"/>
    <w:rsid w:val="001C7197"/>
    <w:rsid w:val="001E2ECB"/>
    <w:rsid w:val="001E52AE"/>
    <w:rsid w:val="001E7C01"/>
    <w:rsid w:val="001F0F27"/>
    <w:rsid w:val="001F2E3E"/>
    <w:rsid w:val="001F57EE"/>
    <w:rsid w:val="001F60A3"/>
    <w:rsid w:val="0020368E"/>
    <w:rsid w:val="0020547C"/>
    <w:rsid w:val="0020555C"/>
    <w:rsid w:val="00211653"/>
    <w:rsid w:val="002137A1"/>
    <w:rsid w:val="00214CDB"/>
    <w:rsid w:val="00215C3D"/>
    <w:rsid w:val="00217A21"/>
    <w:rsid w:val="00220C1A"/>
    <w:rsid w:val="00221A10"/>
    <w:rsid w:val="00222647"/>
    <w:rsid w:val="00223579"/>
    <w:rsid w:val="00223D12"/>
    <w:rsid w:val="002243A6"/>
    <w:rsid w:val="002266FD"/>
    <w:rsid w:val="00234602"/>
    <w:rsid w:val="00234F65"/>
    <w:rsid w:val="00235CA6"/>
    <w:rsid w:val="0023620E"/>
    <w:rsid w:val="002368D1"/>
    <w:rsid w:val="00240445"/>
    <w:rsid w:val="00241B8F"/>
    <w:rsid w:val="002445E1"/>
    <w:rsid w:val="0024504F"/>
    <w:rsid w:val="0025499D"/>
    <w:rsid w:val="00261F4B"/>
    <w:rsid w:val="00267A15"/>
    <w:rsid w:val="00271052"/>
    <w:rsid w:val="00276D5A"/>
    <w:rsid w:val="002830EE"/>
    <w:rsid w:val="0028604E"/>
    <w:rsid w:val="00293510"/>
    <w:rsid w:val="0029527B"/>
    <w:rsid w:val="002958B2"/>
    <w:rsid w:val="002C208E"/>
    <w:rsid w:val="002C7405"/>
    <w:rsid w:val="002F001A"/>
    <w:rsid w:val="002F33AB"/>
    <w:rsid w:val="002F6342"/>
    <w:rsid w:val="002F68BB"/>
    <w:rsid w:val="003004A0"/>
    <w:rsid w:val="00301849"/>
    <w:rsid w:val="00304CC3"/>
    <w:rsid w:val="00306020"/>
    <w:rsid w:val="00310D21"/>
    <w:rsid w:val="00311927"/>
    <w:rsid w:val="003152F4"/>
    <w:rsid w:val="00316E22"/>
    <w:rsid w:val="00317C68"/>
    <w:rsid w:val="00320AEF"/>
    <w:rsid w:val="00321ADA"/>
    <w:rsid w:val="00327F73"/>
    <w:rsid w:val="00334517"/>
    <w:rsid w:val="003351DF"/>
    <w:rsid w:val="00345698"/>
    <w:rsid w:val="0034589E"/>
    <w:rsid w:val="00355A27"/>
    <w:rsid w:val="00356F02"/>
    <w:rsid w:val="003579E8"/>
    <w:rsid w:val="00364A44"/>
    <w:rsid w:val="00365028"/>
    <w:rsid w:val="00371449"/>
    <w:rsid w:val="003716C5"/>
    <w:rsid w:val="00373AF0"/>
    <w:rsid w:val="00380072"/>
    <w:rsid w:val="00381A83"/>
    <w:rsid w:val="0038211F"/>
    <w:rsid w:val="00383475"/>
    <w:rsid w:val="00392C93"/>
    <w:rsid w:val="00396385"/>
    <w:rsid w:val="003A00D6"/>
    <w:rsid w:val="003A64FF"/>
    <w:rsid w:val="003A7ACE"/>
    <w:rsid w:val="003B2E20"/>
    <w:rsid w:val="003B4503"/>
    <w:rsid w:val="003B496A"/>
    <w:rsid w:val="003B4C1B"/>
    <w:rsid w:val="003B5E85"/>
    <w:rsid w:val="003C3EF2"/>
    <w:rsid w:val="003C4026"/>
    <w:rsid w:val="003C5B97"/>
    <w:rsid w:val="003C6CE9"/>
    <w:rsid w:val="003C7C64"/>
    <w:rsid w:val="003C7F62"/>
    <w:rsid w:val="003D7870"/>
    <w:rsid w:val="003D79FA"/>
    <w:rsid w:val="003E05C0"/>
    <w:rsid w:val="003E363F"/>
    <w:rsid w:val="003E52D5"/>
    <w:rsid w:val="003E5C88"/>
    <w:rsid w:val="003E601D"/>
    <w:rsid w:val="003F0ACD"/>
    <w:rsid w:val="003F6200"/>
    <w:rsid w:val="003F7B8E"/>
    <w:rsid w:val="004011A8"/>
    <w:rsid w:val="00407ABB"/>
    <w:rsid w:val="00411FAC"/>
    <w:rsid w:val="00412260"/>
    <w:rsid w:val="00415763"/>
    <w:rsid w:val="004157EB"/>
    <w:rsid w:val="00416704"/>
    <w:rsid w:val="0042285E"/>
    <w:rsid w:val="004262BE"/>
    <w:rsid w:val="00427B0E"/>
    <w:rsid w:val="0043138A"/>
    <w:rsid w:val="00432F87"/>
    <w:rsid w:val="00433AD7"/>
    <w:rsid w:val="00444FCB"/>
    <w:rsid w:val="00447563"/>
    <w:rsid w:val="00451CB1"/>
    <w:rsid w:val="00452B76"/>
    <w:rsid w:val="00470A67"/>
    <w:rsid w:val="00473250"/>
    <w:rsid w:val="00475F21"/>
    <w:rsid w:val="00477056"/>
    <w:rsid w:val="00480E66"/>
    <w:rsid w:val="00490ADA"/>
    <w:rsid w:val="00492979"/>
    <w:rsid w:val="00494164"/>
    <w:rsid w:val="0049484D"/>
    <w:rsid w:val="004A2D53"/>
    <w:rsid w:val="004A32AF"/>
    <w:rsid w:val="004A3353"/>
    <w:rsid w:val="004A53BE"/>
    <w:rsid w:val="004A7574"/>
    <w:rsid w:val="004C1C23"/>
    <w:rsid w:val="004C2382"/>
    <w:rsid w:val="004C30A3"/>
    <w:rsid w:val="004D091B"/>
    <w:rsid w:val="004D39C0"/>
    <w:rsid w:val="004E094B"/>
    <w:rsid w:val="004E1730"/>
    <w:rsid w:val="004E659D"/>
    <w:rsid w:val="004F2597"/>
    <w:rsid w:val="004F3408"/>
    <w:rsid w:val="004F3989"/>
    <w:rsid w:val="004F616E"/>
    <w:rsid w:val="00501884"/>
    <w:rsid w:val="005207F0"/>
    <w:rsid w:val="0052788A"/>
    <w:rsid w:val="0054060A"/>
    <w:rsid w:val="00540CA6"/>
    <w:rsid w:val="00542E53"/>
    <w:rsid w:val="00543830"/>
    <w:rsid w:val="00545E8A"/>
    <w:rsid w:val="00560ABD"/>
    <w:rsid w:val="00561839"/>
    <w:rsid w:val="005630A2"/>
    <w:rsid w:val="00566666"/>
    <w:rsid w:val="005679EB"/>
    <w:rsid w:val="00570C0F"/>
    <w:rsid w:val="00580E24"/>
    <w:rsid w:val="005810F6"/>
    <w:rsid w:val="0059048A"/>
    <w:rsid w:val="00595F26"/>
    <w:rsid w:val="005979CC"/>
    <w:rsid w:val="005A2F96"/>
    <w:rsid w:val="005B5E86"/>
    <w:rsid w:val="005C12DE"/>
    <w:rsid w:val="005C5C66"/>
    <w:rsid w:val="005C5FDF"/>
    <w:rsid w:val="005D5889"/>
    <w:rsid w:val="005D62F9"/>
    <w:rsid w:val="005D6611"/>
    <w:rsid w:val="005D66A2"/>
    <w:rsid w:val="005E47A9"/>
    <w:rsid w:val="005F4ED2"/>
    <w:rsid w:val="005F60E2"/>
    <w:rsid w:val="00600F6C"/>
    <w:rsid w:val="006021CB"/>
    <w:rsid w:val="00607E41"/>
    <w:rsid w:val="0061204E"/>
    <w:rsid w:val="0061388A"/>
    <w:rsid w:val="006206B7"/>
    <w:rsid w:val="006356CA"/>
    <w:rsid w:val="00636412"/>
    <w:rsid w:val="00636B36"/>
    <w:rsid w:val="00646D23"/>
    <w:rsid w:val="0064776C"/>
    <w:rsid w:val="00651B6A"/>
    <w:rsid w:val="00652497"/>
    <w:rsid w:val="00663BF1"/>
    <w:rsid w:val="00667C2A"/>
    <w:rsid w:val="00670118"/>
    <w:rsid w:val="00680AC0"/>
    <w:rsid w:val="006843DC"/>
    <w:rsid w:val="0068667E"/>
    <w:rsid w:val="0069315D"/>
    <w:rsid w:val="0069324A"/>
    <w:rsid w:val="00695D17"/>
    <w:rsid w:val="006967A0"/>
    <w:rsid w:val="006A6BFC"/>
    <w:rsid w:val="006C0AC1"/>
    <w:rsid w:val="006D1196"/>
    <w:rsid w:val="006D3BA2"/>
    <w:rsid w:val="006D565C"/>
    <w:rsid w:val="006E03B9"/>
    <w:rsid w:val="006E462C"/>
    <w:rsid w:val="006F0609"/>
    <w:rsid w:val="00706CAF"/>
    <w:rsid w:val="00707014"/>
    <w:rsid w:val="007074D7"/>
    <w:rsid w:val="0070780D"/>
    <w:rsid w:val="007112E2"/>
    <w:rsid w:val="0071278B"/>
    <w:rsid w:val="00713BCF"/>
    <w:rsid w:val="0071621A"/>
    <w:rsid w:val="00716E49"/>
    <w:rsid w:val="00724A9D"/>
    <w:rsid w:val="00724E37"/>
    <w:rsid w:val="00734992"/>
    <w:rsid w:val="007453E9"/>
    <w:rsid w:val="00746FBA"/>
    <w:rsid w:val="007470AC"/>
    <w:rsid w:val="00754801"/>
    <w:rsid w:val="00760B59"/>
    <w:rsid w:val="007619BE"/>
    <w:rsid w:val="007676C3"/>
    <w:rsid w:val="00767A88"/>
    <w:rsid w:val="00770A3C"/>
    <w:rsid w:val="00771E76"/>
    <w:rsid w:val="00772848"/>
    <w:rsid w:val="00783ACA"/>
    <w:rsid w:val="00783F31"/>
    <w:rsid w:val="007858EE"/>
    <w:rsid w:val="00787607"/>
    <w:rsid w:val="007968A0"/>
    <w:rsid w:val="007973A6"/>
    <w:rsid w:val="007A0B8D"/>
    <w:rsid w:val="007A16EA"/>
    <w:rsid w:val="007A2188"/>
    <w:rsid w:val="007A53C9"/>
    <w:rsid w:val="007B2053"/>
    <w:rsid w:val="007C4CB3"/>
    <w:rsid w:val="007D1B67"/>
    <w:rsid w:val="007D417B"/>
    <w:rsid w:val="007D5145"/>
    <w:rsid w:val="007E066E"/>
    <w:rsid w:val="007E09B3"/>
    <w:rsid w:val="007E101E"/>
    <w:rsid w:val="007E4C73"/>
    <w:rsid w:val="007F229A"/>
    <w:rsid w:val="007F458F"/>
    <w:rsid w:val="007F7666"/>
    <w:rsid w:val="00802E76"/>
    <w:rsid w:val="008070CE"/>
    <w:rsid w:val="00807BB8"/>
    <w:rsid w:val="00810027"/>
    <w:rsid w:val="0081076A"/>
    <w:rsid w:val="00814D76"/>
    <w:rsid w:val="008337D5"/>
    <w:rsid w:val="0083474C"/>
    <w:rsid w:val="00834C5E"/>
    <w:rsid w:val="00836C96"/>
    <w:rsid w:val="008451EA"/>
    <w:rsid w:val="00852DD6"/>
    <w:rsid w:val="00853CE1"/>
    <w:rsid w:val="0086156B"/>
    <w:rsid w:val="00865472"/>
    <w:rsid w:val="00872DA6"/>
    <w:rsid w:val="00874181"/>
    <w:rsid w:val="00874400"/>
    <w:rsid w:val="00877FCB"/>
    <w:rsid w:val="00883EE5"/>
    <w:rsid w:val="00891268"/>
    <w:rsid w:val="00894DDC"/>
    <w:rsid w:val="008A2675"/>
    <w:rsid w:val="008A470B"/>
    <w:rsid w:val="008B3D5B"/>
    <w:rsid w:val="008B632D"/>
    <w:rsid w:val="008C26F2"/>
    <w:rsid w:val="008D10D0"/>
    <w:rsid w:val="008D1B3C"/>
    <w:rsid w:val="008D1C9B"/>
    <w:rsid w:val="008E182F"/>
    <w:rsid w:val="008E7F75"/>
    <w:rsid w:val="008E7F9A"/>
    <w:rsid w:val="008F44B1"/>
    <w:rsid w:val="008F70AA"/>
    <w:rsid w:val="009006B0"/>
    <w:rsid w:val="00902564"/>
    <w:rsid w:val="00907F74"/>
    <w:rsid w:val="00916BFB"/>
    <w:rsid w:val="009176B8"/>
    <w:rsid w:val="00921679"/>
    <w:rsid w:val="00930416"/>
    <w:rsid w:val="00932D50"/>
    <w:rsid w:val="009348ED"/>
    <w:rsid w:val="00937D92"/>
    <w:rsid w:val="00942435"/>
    <w:rsid w:val="0094323A"/>
    <w:rsid w:val="00950B4E"/>
    <w:rsid w:val="00954918"/>
    <w:rsid w:val="00957672"/>
    <w:rsid w:val="00961C4F"/>
    <w:rsid w:val="00967141"/>
    <w:rsid w:val="009673B4"/>
    <w:rsid w:val="009708CB"/>
    <w:rsid w:val="0097745D"/>
    <w:rsid w:val="0097787A"/>
    <w:rsid w:val="00985748"/>
    <w:rsid w:val="009866BB"/>
    <w:rsid w:val="00996335"/>
    <w:rsid w:val="009A0DAD"/>
    <w:rsid w:val="009A640C"/>
    <w:rsid w:val="009B0C4B"/>
    <w:rsid w:val="009C4A2C"/>
    <w:rsid w:val="009C6206"/>
    <w:rsid w:val="009D718F"/>
    <w:rsid w:val="009E1B09"/>
    <w:rsid w:val="009E1D0A"/>
    <w:rsid w:val="009E648B"/>
    <w:rsid w:val="009E782B"/>
    <w:rsid w:val="009F174D"/>
    <w:rsid w:val="009F4730"/>
    <w:rsid w:val="009F7F22"/>
    <w:rsid w:val="00A002AF"/>
    <w:rsid w:val="00A01E56"/>
    <w:rsid w:val="00A1281C"/>
    <w:rsid w:val="00A12FE7"/>
    <w:rsid w:val="00A2065C"/>
    <w:rsid w:val="00A2075E"/>
    <w:rsid w:val="00A20D8A"/>
    <w:rsid w:val="00A222B5"/>
    <w:rsid w:val="00A259B3"/>
    <w:rsid w:val="00A326F1"/>
    <w:rsid w:val="00A32CFE"/>
    <w:rsid w:val="00A32F5F"/>
    <w:rsid w:val="00A36CE4"/>
    <w:rsid w:val="00A42DEE"/>
    <w:rsid w:val="00A47589"/>
    <w:rsid w:val="00A503CF"/>
    <w:rsid w:val="00A51821"/>
    <w:rsid w:val="00A53D6C"/>
    <w:rsid w:val="00A6251A"/>
    <w:rsid w:val="00A62FA1"/>
    <w:rsid w:val="00A65D21"/>
    <w:rsid w:val="00A67FDD"/>
    <w:rsid w:val="00A715C6"/>
    <w:rsid w:val="00A7359E"/>
    <w:rsid w:val="00A741E0"/>
    <w:rsid w:val="00A8450D"/>
    <w:rsid w:val="00A84D8C"/>
    <w:rsid w:val="00A86449"/>
    <w:rsid w:val="00A86B5B"/>
    <w:rsid w:val="00A879CF"/>
    <w:rsid w:val="00A92A9F"/>
    <w:rsid w:val="00A964F0"/>
    <w:rsid w:val="00A97150"/>
    <w:rsid w:val="00AA3DBE"/>
    <w:rsid w:val="00AA610E"/>
    <w:rsid w:val="00AB1CE1"/>
    <w:rsid w:val="00AB3534"/>
    <w:rsid w:val="00AB5F85"/>
    <w:rsid w:val="00AC53AC"/>
    <w:rsid w:val="00AD3BDD"/>
    <w:rsid w:val="00AD46F5"/>
    <w:rsid w:val="00AD6D4D"/>
    <w:rsid w:val="00AE290A"/>
    <w:rsid w:val="00AE4334"/>
    <w:rsid w:val="00AE4D18"/>
    <w:rsid w:val="00B04AB4"/>
    <w:rsid w:val="00B067EC"/>
    <w:rsid w:val="00B20CCD"/>
    <w:rsid w:val="00B22B22"/>
    <w:rsid w:val="00B31039"/>
    <w:rsid w:val="00B36551"/>
    <w:rsid w:val="00B43786"/>
    <w:rsid w:val="00B504E7"/>
    <w:rsid w:val="00B527FC"/>
    <w:rsid w:val="00B53924"/>
    <w:rsid w:val="00B6253E"/>
    <w:rsid w:val="00B7463C"/>
    <w:rsid w:val="00B834DD"/>
    <w:rsid w:val="00B92495"/>
    <w:rsid w:val="00B92D4B"/>
    <w:rsid w:val="00BA1F91"/>
    <w:rsid w:val="00BA3CAC"/>
    <w:rsid w:val="00BA423B"/>
    <w:rsid w:val="00BB2938"/>
    <w:rsid w:val="00BB37B6"/>
    <w:rsid w:val="00BC25DC"/>
    <w:rsid w:val="00BC2793"/>
    <w:rsid w:val="00BC4263"/>
    <w:rsid w:val="00BC687B"/>
    <w:rsid w:val="00BD5029"/>
    <w:rsid w:val="00BE1F66"/>
    <w:rsid w:val="00BE34EB"/>
    <w:rsid w:val="00BE3BAB"/>
    <w:rsid w:val="00BE4956"/>
    <w:rsid w:val="00BE6AFC"/>
    <w:rsid w:val="00BF6DEE"/>
    <w:rsid w:val="00C02A86"/>
    <w:rsid w:val="00C06044"/>
    <w:rsid w:val="00C165BA"/>
    <w:rsid w:val="00C26453"/>
    <w:rsid w:val="00C37634"/>
    <w:rsid w:val="00C466DA"/>
    <w:rsid w:val="00C47B39"/>
    <w:rsid w:val="00C57ABF"/>
    <w:rsid w:val="00C642D6"/>
    <w:rsid w:val="00C648B2"/>
    <w:rsid w:val="00C71A42"/>
    <w:rsid w:val="00C72565"/>
    <w:rsid w:val="00C81412"/>
    <w:rsid w:val="00C8294F"/>
    <w:rsid w:val="00C832BB"/>
    <w:rsid w:val="00C845A1"/>
    <w:rsid w:val="00C8500D"/>
    <w:rsid w:val="00C85DE3"/>
    <w:rsid w:val="00C85E58"/>
    <w:rsid w:val="00C90C5F"/>
    <w:rsid w:val="00CA300E"/>
    <w:rsid w:val="00CA4BF6"/>
    <w:rsid w:val="00CB2300"/>
    <w:rsid w:val="00CB652A"/>
    <w:rsid w:val="00CB7DF3"/>
    <w:rsid w:val="00CC15AE"/>
    <w:rsid w:val="00CC5DD8"/>
    <w:rsid w:val="00CD0820"/>
    <w:rsid w:val="00CD1C8F"/>
    <w:rsid w:val="00CD299D"/>
    <w:rsid w:val="00CD4D7B"/>
    <w:rsid w:val="00CD5EBB"/>
    <w:rsid w:val="00CD69FD"/>
    <w:rsid w:val="00CE55ED"/>
    <w:rsid w:val="00CE736B"/>
    <w:rsid w:val="00CF3EE0"/>
    <w:rsid w:val="00CF434F"/>
    <w:rsid w:val="00D0109C"/>
    <w:rsid w:val="00D01A90"/>
    <w:rsid w:val="00D02E08"/>
    <w:rsid w:val="00D04D2E"/>
    <w:rsid w:val="00D06035"/>
    <w:rsid w:val="00D0750F"/>
    <w:rsid w:val="00D126DE"/>
    <w:rsid w:val="00D141B8"/>
    <w:rsid w:val="00D1621D"/>
    <w:rsid w:val="00D16463"/>
    <w:rsid w:val="00D234B7"/>
    <w:rsid w:val="00D242E0"/>
    <w:rsid w:val="00D27E3A"/>
    <w:rsid w:val="00D370B8"/>
    <w:rsid w:val="00D400C1"/>
    <w:rsid w:val="00D4200B"/>
    <w:rsid w:val="00D4215F"/>
    <w:rsid w:val="00D45E3B"/>
    <w:rsid w:val="00D50172"/>
    <w:rsid w:val="00D51CE1"/>
    <w:rsid w:val="00D53B35"/>
    <w:rsid w:val="00D5524C"/>
    <w:rsid w:val="00D555D1"/>
    <w:rsid w:val="00D569C2"/>
    <w:rsid w:val="00D608DB"/>
    <w:rsid w:val="00D60A7F"/>
    <w:rsid w:val="00D65970"/>
    <w:rsid w:val="00D65AD8"/>
    <w:rsid w:val="00D67849"/>
    <w:rsid w:val="00D721BB"/>
    <w:rsid w:val="00D75C13"/>
    <w:rsid w:val="00D82C37"/>
    <w:rsid w:val="00D847B0"/>
    <w:rsid w:val="00D84AD7"/>
    <w:rsid w:val="00D85060"/>
    <w:rsid w:val="00D87C61"/>
    <w:rsid w:val="00D92B53"/>
    <w:rsid w:val="00DA04CF"/>
    <w:rsid w:val="00DA5A53"/>
    <w:rsid w:val="00DA60EB"/>
    <w:rsid w:val="00DA6BBE"/>
    <w:rsid w:val="00DB1376"/>
    <w:rsid w:val="00DB60A1"/>
    <w:rsid w:val="00DB6232"/>
    <w:rsid w:val="00DC7249"/>
    <w:rsid w:val="00DD08F9"/>
    <w:rsid w:val="00DD7CFB"/>
    <w:rsid w:val="00DD7F22"/>
    <w:rsid w:val="00DE1222"/>
    <w:rsid w:val="00DE54C7"/>
    <w:rsid w:val="00DE5A7A"/>
    <w:rsid w:val="00DF202E"/>
    <w:rsid w:val="00DF6B1E"/>
    <w:rsid w:val="00DF7E21"/>
    <w:rsid w:val="00E0412E"/>
    <w:rsid w:val="00E164D7"/>
    <w:rsid w:val="00E16849"/>
    <w:rsid w:val="00E23884"/>
    <w:rsid w:val="00E240D9"/>
    <w:rsid w:val="00E2667E"/>
    <w:rsid w:val="00E300E8"/>
    <w:rsid w:val="00E33CE4"/>
    <w:rsid w:val="00E34EC9"/>
    <w:rsid w:val="00E4017E"/>
    <w:rsid w:val="00E4169B"/>
    <w:rsid w:val="00E42AA1"/>
    <w:rsid w:val="00E44841"/>
    <w:rsid w:val="00E45E82"/>
    <w:rsid w:val="00E471CE"/>
    <w:rsid w:val="00E515E0"/>
    <w:rsid w:val="00E5368F"/>
    <w:rsid w:val="00E57388"/>
    <w:rsid w:val="00E644D7"/>
    <w:rsid w:val="00E64802"/>
    <w:rsid w:val="00E6629C"/>
    <w:rsid w:val="00E74B7A"/>
    <w:rsid w:val="00E754F0"/>
    <w:rsid w:val="00E75DB6"/>
    <w:rsid w:val="00E76DEA"/>
    <w:rsid w:val="00E772C5"/>
    <w:rsid w:val="00E83CCE"/>
    <w:rsid w:val="00E87FE3"/>
    <w:rsid w:val="00E922B2"/>
    <w:rsid w:val="00EA0819"/>
    <w:rsid w:val="00EA2726"/>
    <w:rsid w:val="00EA4F00"/>
    <w:rsid w:val="00EA6D01"/>
    <w:rsid w:val="00EA7962"/>
    <w:rsid w:val="00EB1804"/>
    <w:rsid w:val="00EB1ED6"/>
    <w:rsid w:val="00EB541C"/>
    <w:rsid w:val="00EC27BD"/>
    <w:rsid w:val="00EC27F0"/>
    <w:rsid w:val="00EC3AF7"/>
    <w:rsid w:val="00EC71E9"/>
    <w:rsid w:val="00ED25A6"/>
    <w:rsid w:val="00ED29B6"/>
    <w:rsid w:val="00ED35EA"/>
    <w:rsid w:val="00ED4934"/>
    <w:rsid w:val="00ED6337"/>
    <w:rsid w:val="00ED673A"/>
    <w:rsid w:val="00EE02CE"/>
    <w:rsid w:val="00EE3073"/>
    <w:rsid w:val="00EE4F3C"/>
    <w:rsid w:val="00EF076D"/>
    <w:rsid w:val="00EF4935"/>
    <w:rsid w:val="00EF5138"/>
    <w:rsid w:val="00F0213D"/>
    <w:rsid w:val="00F03B90"/>
    <w:rsid w:val="00F04FDD"/>
    <w:rsid w:val="00F05FFC"/>
    <w:rsid w:val="00F15ED3"/>
    <w:rsid w:val="00F163C4"/>
    <w:rsid w:val="00F21E0A"/>
    <w:rsid w:val="00F231D9"/>
    <w:rsid w:val="00F2320A"/>
    <w:rsid w:val="00F322D5"/>
    <w:rsid w:val="00F3435B"/>
    <w:rsid w:val="00F374EB"/>
    <w:rsid w:val="00F42AD1"/>
    <w:rsid w:val="00F4689E"/>
    <w:rsid w:val="00F54D1F"/>
    <w:rsid w:val="00F573DA"/>
    <w:rsid w:val="00F57959"/>
    <w:rsid w:val="00F6088D"/>
    <w:rsid w:val="00F620A3"/>
    <w:rsid w:val="00F6391F"/>
    <w:rsid w:val="00F64EFE"/>
    <w:rsid w:val="00F660B1"/>
    <w:rsid w:val="00F71F3F"/>
    <w:rsid w:val="00F81436"/>
    <w:rsid w:val="00F86942"/>
    <w:rsid w:val="00F873CE"/>
    <w:rsid w:val="00F92A7A"/>
    <w:rsid w:val="00FA27A4"/>
    <w:rsid w:val="00FA70D6"/>
    <w:rsid w:val="00FB362D"/>
    <w:rsid w:val="00FB7792"/>
    <w:rsid w:val="00FC5881"/>
    <w:rsid w:val="00FC6DB5"/>
    <w:rsid w:val="00FC72C5"/>
    <w:rsid w:val="00FD0299"/>
    <w:rsid w:val="00FD4DB1"/>
    <w:rsid w:val="00FE1732"/>
    <w:rsid w:val="00FF5041"/>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F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D1196"/>
    <w:pPr>
      <w:ind w:left="720"/>
      <w:contextualSpacing/>
    </w:pPr>
  </w:style>
  <w:style w:type="table" w:styleId="a4">
    <w:name w:val="Table Grid"/>
    <w:basedOn w:val="a1"/>
    <w:uiPriority w:val="39"/>
    <w:rsid w:val="002860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63BF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3BF1"/>
  </w:style>
  <w:style w:type="paragraph" w:styleId="a7">
    <w:name w:val="footer"/>
    <w:basedOn w:val="a"/>
    <w:link w:val="a8"/>
    <w:uiPriority w:val="99"/>
    <w:semiHidden/>
    <w:unhideWhenUsed/>
    <w:rsid w:val="00663BF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3BF1"/>
  </w:style>
  <w:style w:type="paragraph" w:styleId="a9">
    <w:name w:val="Body Text"/>
    <w:basedOn w:val="a"/>
    <w:link w:val="aa"/>
    <w:rsid w:val="0054060A"/>
    <w:pPr>
      <w:spacing w:after="0" w:line="240" w:lineRule="auto"/>
      <w:jc w:val="both"/>
    </w:pPr>
    <w:rPr>
      <w:rFonts w:ascii="Arial" w:eastAsia="Times New Roman" w:hAnsi="Arial" w:cs="Arial"/>
      <w:sz w:val="24"/>
      <w:szCs w:val="24"/>
      <w:lang w:eastAsia="ru-RU"/>
    </w:rPr>
  </w:style>
  <w:style w:type="character" w:customStyle="1" w:styleId="aa">
    <w:name w:val="Основной текст Знак"/>
    <w:basedOn w:val="a0"/>
    <w:link w:val="a9"/>
    <w:rsid w:val="0054060A"/>
    <w:rPr>
      <w:rFonts w:ascii="Arial" w:eastAsia="Times New Roman" w:hAnsi="Arial" w:cs="Arial"/>
      <w:sz w:val="24"/>
      <w:szCs w:val="24"/>
      <w:lang w:eastAsia="ru-RU"/>
    </w:rPr>
  </w:style>
  <w:style w:type="paragraph" w:styleId="ab">
    <w:name w:val="Body Text Indent"/>
    <w:basedOn w:val="a"/>
    <w:link w:val="ac"/>
    <w:rsid w:val="0054060A"/>
    <w:pPr>
      <w:spacing w:after="0" w:line="240" w:lineRule="auto"/>
      <w:ind w:firstLine="284"/>
      <w:jc w:val="both"/>
    </w:pPr>
    <w:rPr>
      <w:rFonts w:ascii="Arial" w:eastAsia="Times New Roman" w:hAnsi="Arial" w:cs="Arial"/>
      <w:sz w:val="24"/>
      <w:szCs w:val="24"/>
      <w:lang w:eastAsia="ru-RU"/>
    </w:rPr>
  </w:style>
  <w:style w:type="character" w:customStyle="1" w:styleId="ac">
    <w:name w:val="Основной текст с отступом Знак"/>
    <w:basedOn w:val="a0"/>
    <w:link w:val="ab"/>
    <w:rsid w:val="0054060A"/>
    <w:rPr>
      <w:rFonts w:ascii="Arial" w:eastAsia="Times New Roman" w:hAnsi="Arial" w:cs="Arial"/>
      <w:sz w:val="24"/>
      <w:szCs w:val="24"/>
      <w:lang w:eastAsia="ru-RU"/>
    </w:rPr>
  </w:style>
  <w:style w:type="paragraph" w:styleId="ad">
    <w:name w:val="Balloon Text"/>
    <w:basedOn w:val="a"/>
    <w:link w:val="ae"/>
    <w:uiPriority w:val="99"/>
    <w:semiHidden/>
    <w:unhideWhenUsed/>
    <w:rsid w:val="003E52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5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3140">
      <w:bodyDiv w:val="1"/>
      <w:marLeft w:val="0"/>
      <w:marRight w:val="0"/>
      <w:marTop w:val="0"/>
      <w:marBottom w:val="0"/>
      <w:divBdr>
        <w:top w:val="none" w:sz="0" w:space="0" w:color="auto"/>
        <w:left w:val="none" w:sz="0" w:space="0" w:color="auto"/>
        <w:bottom w:val="none" w:sz="0" w:space="0" w:color="auto"/>
        <w:right w:val="none" w:sz="0" w:space="0" w:color="auto"/>
      </w:divBdr>
    </w:div>
    <w:div w:id="883717954">
      <w:bodyDiv w:val="1"/>
      <w:marLeft w:val="0"/>
      <w:marRight w:val="0"/>
      <w:marTop w:val="0"/>
      <w:marBottom w:val="0"/>
      <w:divBdr>
        <w:top w:val="none" w:sz="0" w:space="0" w:color="auto"/>
        <w:left w:val="none" w:sz="0" w:space="0" w:color="auto"/>
        <w:bottom w:val="none" w:sz="0" w:space="0" w:color="auto"/>
        <w:right w:val="none" w:sz="0" w:space="0" w:color="auto"/>
      </w:divBdr>
    </w:div>
    <w:div w:id="10839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08C2-497B-4AEE-926B-60ED42DC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TotalTime>
  <Pages>1</Pages>
  <Words>17537</Words>
  <Characters>99963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Администратор</cp:lastModifiedBy>
  <cp:revision>554</cp:revision>
  <cp:lastPrinted>2016-06-27T01:08:00Z</cp:lastPrinted>
  <dcterms:created xsi:type="dcterms:W3CDTF">2016-03-10T05:57:00Z</dcterms:created>
  <dcterms:modified xsi:type="dcterms:W3CDTF">2016-06-27T02:20:00Z</dcterms:modified>
</cp:coreProperties>
</file>