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2F" w:rsidRDefault="0024272F" w:rsidP="00BE6FC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b w:val="0"/>
          <w:color w:val="222222"/>
          <w:sz w:val="28"/>
          <w:szCs w:val="28"/>
        </w:rPr>
      </w:pPr>
      <w:r>
        <w:rPr>
          <w:rStyle w:val="a4"/>
          <w:b w:val="0"/>
          <w:color w:val="222222"/>
          <w:sz w:val="28"/>
          <w:szCs w:val="28"/>
        </w:rPr>
        <w:t>Заголовок: «</w:t>
      </w:r>
      <w:r w:rsidR="00346A05">
        <w:rPr>
          <w:rStyle w:val="a4"/>
          <w:b w:val="0"/>
          <w:color w:val="222222"/>
          <w:sz w:val="28"/>
          <w:szCs w:val="28"/>
        </w:rPr>
        <w:t>С</w:t>
      </w:r>
      <w:r w:rsidRPr="0024272F">
        <w:rPr>
          <w:rStyle w:val="a4"/>
          <w:b w:val="0"/>
          <w:color w:val="222222"/>
          <w:sz w:val="28"/>
          <w:szCs w:val="28"/>
        </w:rPr>
        <w:t>писок разрешений, которые продлеваются в 2020 году</w:t>
      </w:r>
      <w:r w:rsidR="00346A05">
        <w:rPr>
          <w:rStyle w:val="a4"/>
          <w:b w:val="0"/>
          <w:color w:val="222222"/>
          <w:sz w:val="28"/>
          <w:szCs w:val="28"/>
        </w:rPr>
        <w:t>, расширен</w:t>
      </w:r>
      <w:r>
        <w:rPr>
          <w:rStyle w:val="a4"/>
          <w:b w:val="0"/>
          <w:color w:val="222222"/>
          <w:sz w:val="28"/>
          <w:szCs w:val="28"/>
        </w:rPr>
        <w:t>»</w:t>
      </w:r>
    </w:p>
    <w:p w:rsidR="00BE6FCA" w:rsidRDefault="0024272F" w:rsidP="00BE6FC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b w:val="0"/>
          <w:color w:val="222222"/>
          <w:sz w:val="28"/>
          <w:szCs w:val="28"/>
        </w:rPr>
      </w:pPr>
      <w:r>
        <w:rPr>
          <w:rStyle w:val="a4"/>
          <w:b w:val="0"/>
          <w:color w:val="222222"/>
          <w:sz w:val="28"/>
          <w:szCs w:val="28"/>
        </w:rPr>
        <w:t xml:space="preserve">Содержание: «Правительством РФ издано постановление от 11.06.2020 № </w:t>
      </w:r>
      <w:r w:rsidR="00BE6FCA">
        <w:rPr>
          <w:rStyle w:val="a4"/>
          <w:b w:val="0"/>
          <w:color w:val="222222"/>
          <w:sz w:val="28"/>
          <w:szCs w:val="28"/>
        </w:rPr>
        <w:t>849, которым</w:t>
      </w:r>
      <w:r>
        <w:rPr>
          <w:rStyle w:val="a4"/>
          <w:b w:val="0"/>
          <w:color w:val="222222"/>
          <w:sz w:val="28"/>
          <w:szCs w:val="28"/>
        </w:rPr>
        <w:t xml:space="preserve"> </w:t>
      </w:r>
      <w:r w:rsidRPr="0024272F">
        <w:rPr>
          <w:color w:val="222222"/>
          <w:sz w:val="28"/>
          <w:szCs w:val="28"/>
        </w:rPr>
        <w:t>р</w:t>
      </w:r>
      <w:r w:rsidRPr="0024272F">
        <w:rPr>
          <w:rStyle w:val="a4"/>
          <w:b w:val="0"/>
          <w:color w:val="222222"/>
          <w:sz w:val="28"/>
          <w:szCs w:val="28"/>
        </w:rPr>
        <w:t xml:space="preserve">асширен перечень срочных лицензий и иных разрешений, </w:t>
      </w:r>
      <w:proofErr w:type="gramStart"/>
      <w:r w:rsidRPr="0024272F">
        <w:rPr>
          <w:rStyle w:val="a4"/>
          <w:b w:val="0"/>
          <w:color w:val="222222"/>
          <w:sz w:val="28"/>
          <w:szCs w:val="28"/>
        </w:rPr>
        <w:t>сроки</w:t>
      </w:r>
      <w:proofErr w:type="gramEnd"/>
      <w:r w:rsidRPr="0024272F">
        <w:rPr>
          <w:rStyle w:val="a4"/>
          <w:b w:val="0"/>
          <w:color w:val="222222"/>
          <w:sz w:val="28"/>
          <w:szCs w:val="28"/>
        </w:rPr>
        <w:t xml:space="preserve"> действия которых истекают (истекли) в период с 15 марта по 31 декабря 2020 г. и действие которых продлевается на 12 месяцев</w:t>
      </w:r>
      <w:r w:rsidR="00BE6FCA">
        <w:rPr>
          <w:rStyle w:val="a4"/>
          <w:b w:val="0"/>
          <w:color w:val="222222"/>
          <w:sz w:val="28"/>
          <w:szCs w:val="28"/>
        </w:rPr>
        <w:t>.</w:t>
      </w:r>
    </w:p>
    <w:p w:rsidR="00BE6FCA" w:rsidRPr="00BE6FCA" w:rsidRDefault="00BE6FCA" w:rsidP="00BE6FC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222222"/>
          <w:sz w:val="28"/>
          <w:szCs w:val="28"/>
        </w:rPr>
      </w:pPr>
      <w:r w:rsidRPr="00BE6FCA">
        <w:rPr>
          <w:color w:val="222222"/>
          <w:sz w:val="28"/>
          <w:szCs w:val="28"/>
        </w:rPr>
        <w:t xml:space="preserve">В указанный перечень </w:t>
      </w:r>
      <w:proofErr w:type="gramStart"/>
      <w:r w:rsidRPr="00BE6FCA">
        <w:rPr>
          <w:color w:val="222222"/>
          <w:sz w:val="28"/>
          <w:szCs w:val="28"/>
        </w:rPr>
        <w:t>включены</w:t>
      </w:r>
      <w:proofErr w:type="gramEnd"/>
      <w:r w:rsidRPr="00BE6FCA">
        <w:rPr>
          <w:color w:val="222222"/>
          <w:sz w:val="28"/>
          <w:szCs w:val="28"/>
        </w:rPr>
        <w:t xml:space="preserve"> в том числе:</w:t>
      </w:r>
    </w:p>
    <w:p w:rsidR="00BE6FCA" w:rsidRPr="00BE6FCA" w:rsidRDefault="00BE6FCA" w:rsidP="00BE6FC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222"/>
          <w:sz w:val="28"/>
          <w:szCs w:val="28"/>
        </w:rPr>
      </w:pPr>
      <w:r w:rsidRPr="00BE6FCA">
        <w:rPr>
          <w:color w:val="222222"/>
          <w:sz w:val="28"/>
          <w:szCs w:val="28"/>
        </w:rPr>
        <w:t>- разрешения на осуществление деятельности по перевозке пассажиров и багажа легковым такси;</w:t>
      </w:r>
    </w:p>
    <w:p w:rsidR="00BE6FCA" w:rsidRPr="00BE6FCA" w:rsidRDefault="00BE6FCA" w:rsidP="00BE6FC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222"/>
          <w:sz w:val="28"/>
          <w:szCs w:val="28"/>
        </w:rPr>
      </w:pPr>
      <w:r w:rsidRPr="00BE6FCA">
        <w:rPr>
          <w:color w:val="222222"/>
          <w:sz w:val="28"/>
          <w:szCs w:val="28"/>
        </w:rPr>
        <w:t>- договоры водопользования;</w:t>
      </w:r>
    </w:p>
    <w:p w:rsidR="00BE6FCA" w:rsidRPr="00BE6FCA" w:rsidRDefault="00BE6FCA" w:rsidP="00BE6FC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222"/>
          <w:sz w:val="28"/>
          <w:szCs w:val="28"/>
        </w:rPr>
      </w:pPr>
      <w:r w:rsidRPr="00BE6FCA">
        <w:rPr>
          <w:color w:val="222222"/>
          <w:sz w:val="28"/>
          <w:szCs w:val="28"/>
        </w:rPr>
        <w:t>- решения о предоставлении водных объектов в пользование;</w:t>
      </w:r>
    </w:p>
    <w:p w:rsidR="00BE6FCA" w:rsidRPr="00BE6FCA" w:rsidRDefault="00BE6FCA" w:rsidP="00BE6FC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222"/>
          <w:sz w:val="28"/>
          <w:szCs w:val="28"/>
        </w:rPr>
      </w:pPr>
      <w:proofErr w:type="gramStart"/>
      <w:r w:rsidRPr="00BE6FCA">
        <w:rPr>
          <w:color w:val="222222"/>
          <w:sz w:val="28"/>
          <w:szCs w:val="28"/>
        </w:rPr>
        <w:t>- заключения о соответствии установленным требованиям учебно-материальной базы организаций,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подкатегорий, и соискателей лицензий на осуществление образовательной деятельности по указанным программам;</w:t>
      </w:r>
      <w:proofErr w:type="gramEnd"/>
    </w:p>
    <w:p w:rsidR="00BE6FCA" w:rsidRDefault="00BE6FCA" w:rsidP="00BE6FC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222"/>
          <w:sz w:val="28"/>
          <w:szCs w:val="28"/>
        </w:rPr>
      </w:pPr>
      <w:r w:rsidRPr="00BE6FCA">
        <w:rPr>
          <w:color w:val="222222"/>
          <w:sz w:val="28"/>
          <w:szCs w:val="28"/>
        </w:rPr>
        <w:t>- разрешения на выброс загрязняющих веществ в атмосферный воздух, лимиты на выбросы загрязняющих веществ, разрешения на сброс загрязняющих веществ в окружающую среду, лимиты на сбросы загрязняющих веществ, полученные юридическими лицами и индивидуальными предпринимателями, осуществляющими хозяйственную и (или) иную деятельность на объектах, оказывающих негативное воздействие на окружающую среду и относящихся к объектам I категории.</w:t>
      </w:r>
    </w:p>
    <w:p w:rsidR="00BE6FCA" w:rsidRPr="00BE6FCA" w:rsidRDefault="00BE6FCA" w:rsidP="00BE6FCA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222222"/>
          <w:sz w:val="28"/>
          <w:szCs w:val="28"/>
        </w:rPr>
      </w:pPr>
      <w:r w:rsidRPr="00BE6FCA">
        <w:rPr>
          <w:color w:val="222222"/>
          <w:sz w:val="28"/>
          <w:szCs w:val="28"/>
        </w:rPr>
        <w:t>До 1 марта 2021 года продлевается срок действия свидетельств о присвоении категории гостиницам, если он истекает в 2020 году.</w:t>
      </w:r>
      <w:r w:rsidRPr="00BE6FCA">
        <w:t xml:space="preserve"> </w:t>
      </w:r>
      <w:r w:rsidRPr="00BE6FCA">
        <w:rPr>
          <w:color w:val="222222"/>
          <w:sz w:val="28"/>
          <w:szCs w:val="28"/>
        </w:rPr>
        <w:t>Запрет на предоставление гостиничных услуг без свидетельства о присвоении гостинице определенной категории, применяется до 1 января 2022 г. в отношении гостиниц с номерным фондом 15 и менее гостиничных номеров.</w:t>
      </w:r>
    </w:p>
    <w:p w:rsidR="009E6EAE" w:rsidRDefault="00BE6FCA" w:rsidP="00BE6FC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222"/>
          <w:sz w:val="28"/>
          <w:szCs w:val="28"/>
        </w:rPr>
      </w:pPr>
      <w:r w:rsidRPr="00BE6FCA">
        <w:rPr>
          <w:color w:val="222222"/>
          <w:sz w:val="28"/>
          <w:szCs w:val="28"/>
        </w:rPr>
        <w:t>Кроме того, до 31 декабря 2021 года пролонгируется срок действия положительного заключения государственной экологической экспертизы, который истекает в период с 16 июня до 31 декабря 2020 года. Это допустимо, если объект такой экспертизы реализуют по общему правилу, не отступая от документации с положительным заключением.</w:t>
      </w:r>
    </w:p>
    <w:p w:rsidR="00BE6FCA" w:rsidRDefault="00BE6FCA" w:rsidP="00BE6FC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Постановление вступило в силу 16 июня 2020 года.</w:t>
      </w:r>
    </w:p>
    <w:p w:rsidR="00BE6FCA" w:rsidRDefault="00BE6FCA" w:rsidP="00BE6FC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222"/>
          <w:sz w:val="28"/>
          <w:szCs w:val="28"/>
        </w:rPr>
      </w:pPr>
    </w:p>
    <w:p w:rsidR="00A06013" w:rsidRPr="00A06013" w:rsidRDefault="00A06013" w:rsidP="00A0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06013">
        <w:rPr>
          <w:rFonts w:ascii="Times New Roman" w:eastAsia="Calibri" w:hAnsi="Times New Roman" w:cs="Times New Roman"/>
          <w:sz w:val="28"/>
        </w:rPr>
        <w:t>Подготовил:</w:t>
      </w:r>
    </w:p>
    <w:p w:rsidR="00A06013" w:rsidRPr="00A06013" w:rsidRDefault="00A06013" w:rsidP="00A0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06013" w:rsidRPr="00A06013" w:rsidRDefault="00A06013" w:rsidP="00A0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06013">
        <w:rPr>
          <w:rFonts w:ascii="Times New Roman" w:eastAsia="Calibri" w:hAnsi="Times New Roman" w:cs="Times New Roman"/>
          <w:sz w:val="28"/>
        </w:rPr>
        <w:t>Заместитель прокурора г. Бодайбо</w:t>
      </w:r>
    </w:p>
    <w:p w:rsidR="00A06013" w:rsidRPr="00A06013" w:rsidRDefault="00A06013" w:rsidP="00A0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06013">
        <w:rPr>
          <w:rFonts w:ascii="Times New Roman" w:eastAsia="Calibri" w:hAnsi="Times New Roman" w:cs="Times New Roman"/>
          <w:sz w:val="28"/>
        </w:rPr>
        <w:t>младший советник юстиции</w:t>
      </w:r>
    </w:p>
    <w:p w:rsidR="00A06013" w:rsidRPr="00A06013" w:rsidRDefault="00A06013" w:rsidP="00A0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A06013">
        <w:rPr>
          <w:rFonts w:ascii="Times New Roman" w:eastAsia="Calibri" w:hAnsi="Times New Roman" w:cs="Times New Roman"/>
          <w:sz w:val="28"/>
        </w:rPr>
        <w:t>Шафиков</w:t>
      </w:r>
      <w:proofErr w:type="spellEnd"/>
      <w:r w:rsidRPr="00A06013">
        <w:rPr>
          <w:rFonts w:ascii="Times New Roman" w:eastAsia="Calibri" w:hAnsi="Times New Roman" w:cs="Times New Roman"/>
          <w:sz w:val="28"/>
        </w:rPr>
        <w:t xml:space="preserve"> Э.И.</w:t>
      </w:r>
    </w:p>
    <w:p w:rsidR="00BE6FCA" w:rsidRPr="00BE6FCA" w:rsidRDefault="00BE6FCA" w:rsidP="00BE6F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22222"/>
          <w:sz w:val="28"/>
          <w:szCs w:val="28"/>
        </w:rPr>
      </w:pPr>
      <w:bookmarkStart w:id="0" w:name="_GoBack"/>
      <w:bookmarkEnd w:id="0"/>
    </w:p>
    <w:sectPr w:rsidR="00BE6FCA" w:rsidRPr="00BE6FCA" w:rsidSect="00BE6FC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AE"/>
    <w:rsid w:val="0024272F"/>
    <w:rsid w:val="00346A05"/>
    <w:rsid w:val="009E6EAE"/>
    <w:rsid w:val="00A06013"/>
    <w:rsid w:val="00BE6FCA"/>
    <w:rsid w:val="00F7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EAE"/>
    <w:rPr>
      <w:b/>
      <w:bCs/>
    </w:rPr>
  </w:style>
  <w:style w:type="character" w:styleId="a5">
    <w:name w:val="Hyperlink"/>
    <w:basedOn w:val="a0"/>
    <w:uiPriority w:val="99"/>
    <w:semiHidden/>
    <w:unhideWhenUsed/>
    <w:rsid w:val="009E6EAE"/>
    <w:rPr>
      <w:color w:val="0000FF"/>
      <w:u w:val="single"/>
    </w:rPr>
  </w:style>
  <w:style w:type="paragraph" w:customStyle="1" w:styleId="m-5185673392830644725revann">
    <w:name w:val="m_-5185673392830644725rev_ann"/>
    <w:basedOn w:val="a"/>
    <w:rsid w:val="009E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EAE"/>
    <w:rPr>
      <w:b/>
      <w:bCs/>
    </w:rPr>
  </w:style>
  <w:style w:type="character" w:styleId="a5">
    <w:name w:val="Hyperlink"/>
    <w:basedOn w:val="a0"/>
    <w:uiPriority w:val="99"/>
    <w:semiHidden/>
    <w:unhideWhenUsed/>
    <w:rsid w:val="009E6EAE"/>
    <w:rPr>
      <w:color w:val="0000FF"/>
      <w:u w:val="single"/>
    </w:rPr>
  </w:style>
  <w:style w:type="paragraph" w:customStyle="1" w:styleId="m-5185673392830644725revann">
    <w:name w:val="m_-5185673392830644725rev_ann"/>
    <w:basedOn w:val="a"/>
    <w:rsid w:val="009E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2020-06-21T05:16:00Z</dcterms:created>
  <dcterms:modified xsi:type="dcterms:W3CDTF">2020-06-21T11:12:00Z</dcterms:modified>
</cp:coreProperties>
</file>