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Pr="00E4559B" w:rsidRDefault="00C310BF" w:rsidP="00E939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039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0B01">
        <w:rPr>
          <w:rFonts w:ascii="Times New Roman" w:hAnsi="Times New Roman" w:cs="Times New Roman"/>
          <w:b/>
          <w:sz w:val="24"/>
          <w:szCs w:val="24"/>
          <w:lang w:eastAsia="ru-RU"/>
        </w:rPr>
        <w:t>декабря</w:t>
      </w:r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76203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278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п. Кропоткин                 </w:t>
      </w:r>
      <w:r w:rsidR="002278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="00BE5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0B01">
        <w:rPr>
          <w:rFonts w:ascii="Times New Roman" w:hAnsi="Times New Roman" w:cs="Times New Roman"/>
          <w:b/>
          <w:sz w:val="24"/>
          <w:szCs w:val="24"/>
          <w:lang w:eastAsia="ru-RU"/>
        </w:rPr>
        <w:t>258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7EB" w:rsidRDefault="003317EB" w:rsidP="003317EB">
      <w:pPr>
        <w:pStyle w:val="Default"/>
      </w:pPr>
    </w:p>
    <w:p w:rsidR="00BE5A95" w:rsidRDefault="00BE5A95" w:rsidP="003317EB">
      <w:pPr>
        <w:pStyle w:val="Default"/>
      </w:pPr>
    </w:p>
    <w:p w:rsidR="002278F3" w:rsidRDefault="003317EB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EF068E" w:rsidRPr="00EF068E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</w:t>
      </w:r>
    </w:p>
    <w:p w:rsidR="002278F3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</w:t>
      </w:r>
    </w:p>
    <w:p w:rsidR="002278F3" w:rsidRDefault="00EF068E" w:rsidP="002278F3">
      <w:pPr>
        <w:pStyle w:val="ConsPlusNormal"/>
        <w:rPr>
          <w:rFonts w:ascii="Times New Roman" w:eastAsia="Courier New" w:hAnsi="Times New Roman" w:cs="Times New Roman"/>
          <w:b/>
          <w:color w:val="000000"/>
          <w:kern w:val="2"/>
          <w:sz w:val="24"/>
          <w:szCs w:val="24"/>
          <w:lang w:eastAsia="fa-IR" w:bidi="fa-IR"/>
        </w:rPr>
      </w:pPr>
      <w:r w:rsidRPr="00EF068E">
        <w:rPr>
          <w:rFonts w:ascii="Times New Roman" w:hAnsi="Times New Roman" w:cs="Times New Roman"/>
          <w:b/>
          <w:sz w:val="24"/>
          <w:szCs w:val="24"/>
        </w:rPr>
        <w:t xml:space="preserve">законом ценностям </w:t>
      </w:r>
      <w:r w:rsidR="002278F3">
        <w:rPr>
          <w:rFonts w:ascii="Times New Roman" w:hAnsi="Times New Roman" w:cs="Times New Roman"/>
          <w:b/>
          <w:sz w:val="24"/>
          <w:szCs w:val="24"/>
        </w:rPr>
        <w:t>на 202</w:t>
      </w:r>
      <w:r w:rsidR="00110B01">
        <w:rPr>
          <w:rFonts w:ascii="Times New Roman" w:hAnsi="Times New Roman" w:cs="Times New Roman"/>
          <w:b/>
          <w:sz w:val="24"/>
          <w:szCs w:val="24"/>
        </w:rPr>
        <w:t>4</w:t>
      </w:r>
      <w:r w:rsidR="002278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EF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8F3" w:rsidRPr="002278F3">
        <w:rPr>
          <w:rFonts w:ascii="Times New Roman" w:eastAsia="Courier New" w:hAnsi="Times New Roman" w:cs="Times New Roman"/>
          <w:b/>
          <w:color w:val="000000"/>
          <w:kern w:val="2"/>
          <w:sz w:val="24"/>
          <w:szCs w:val="24"/>
          <w:lang w:eastAsia="fa-IR" w:bidi="fa-IR"/>
        </w:rPr>
        <w:t>по муниципальному</w:t>
      </w:r>
    </w:p>
    <w:p w:rsidR="002278F3" w:rsidRDefault="002278F3" w:rsidP="00EF068E">
      <w:pPr>
        <w:pStyle w:val="ConsPlusNormal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2278F3">
        <w:rPr>
          <w:rFonts w:ascii="Times New Roman" w:eastAsia="Courier New" w:hAnsi="Times New Roman" w:cs="Times New Roman"/>
          <w:b/>
          <w:color w:val="000000"/>
          <w:kern w:val="2"/>
          <w:sz w:val="24"/>
          <w:szCs w:val="24"/>
          <w:lang w:eastAsia="fa-IR" w:bidi="fa-IR"/>
        </w:rPr>
        <w:t>жилищному контролю на территории</w:t>
      </w:r>
      <w:r w:rsidRPr="002278F3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</w:t>
      </w:r>
    </w:p>
    <w:p w:rsidR="00EF068E" w:rsidRP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Кропоткинского городского поселения </w:t>
      </w:r>
    </w:p>
    <w:p w:rsidR="007E2824" w:rsidRDefault="007E2824" w:rsidP="007E2824">
      <w:pPr>
        <w:pStyle w:val="Default"/>
      </w:pPr>
    </w:p>
    <w:p w:rsidR="00BE5A95" w:rsidRDefault="002278F3" w:rsidP="002278F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78F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7E2824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Кропоткинского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образования, администрация Кропоткинского городского поселения </w:t>
      </w:r>
      <w:r w:rsidRPr="00673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78F3" w:rsidRPr="00E4559B" w:rsidRDefault="002278F3" w:rsidP="0022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278F3" w:rsidRPr="002278F3" w:rsidRDefault="002278F3" w:rsidP="002278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en-US"/>
        </w:rPr>
      </w:pPr>
      <w:r w:rsidRPr="002278F3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fa-IR" w:bidi="fa-IR"/>
        </w:rPr>
        <w:t>Кропоткинского</w:t>
      </w:r>
      <w:r w:rsidRPr="002278F3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</w:t>
      </w:r>
      <w:r w:rsid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fa-IR" w:bidi="fa-IR"/>
        </w:rPr>
        <w:t>городского поселения</w:t>
      </w:r>
      <w:r w:rsidRPr="002278F3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на 202</w:t>
      </w:r>
      <w:r w:rsidR="00110B01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fa-IR" w:bidi="fa-IR"/>
        </w:rPr>
        <w:t>4</w:t>
      </w:r>
      <w:r w:rsidRPr="002278F3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год согласно приложению.</w:t>
      </w:r>
    </w:p>
    <w:p w:rsidR="002278F3" w:rsidRPr="00673E0A" w:rsidRDefault="00BE5A95" w:rsidP="002278F3">
      <w:pPr>
        <w:pStyle w:val="Default"/>
        <w:ind w:firstLine="708"/>
        <w:jc w:val="both"/>
      </w:pPr>
      <w:r>
        <w:t>2</w:t>
      </w:r>
      <w:r w:rsidR="002278F3" w:rsidRPr="00673E0A">
        <w:t>.</w:t>
      </w:r>
      <w:r>
        <w:t xml:space="preserve"> </w:t>
      </w:r>
      <w:r w:rsidR="002278F3" w:rsidRPr="00673E0A">
        <w:t>Настоящее постановление вступает в силу с</w:t>
      </w:r>
      <w:r w:rsidR="002278F3">
        <w:t>о дня опубликования</w:t>
      </w:r>
      <w:r w:rsidR="002278F3" w:rsidRPr="00673E0A">
        <w:t xml:space="preserve">. </w:t>
      </w:r>
    </w:p>
    <w:p w:rsidR="002278F3" w:rsidRPr="00673E0A" w:rsidRDefault="00BE5A95" w:rsidP="002278F3">
      <w:pPr>
        <w:pStyle w:val="Default"/>
        <w:ind w:firstLine="708"/>
        <w:jc w:val="both"/>
      </w:pPr>
      <w:r>
        <w:t>3</w:t>
      </w:r>
      <w:r w:rsidR="002278F3" w:rsidRPr="00673E0A">
        <w:t>. Опубликовать настоящее постановление в установленном порядке и разместить на офици</w:t>
      </w:r>
      <w:r>
        <w:t>альном сайте в сети «Интернет».</w:t>
      </w:r>
    </w:p>
    <w:p w:rsidR="002278F3" w:rsidRDefault="002278F3" w:rsidP="00E455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Кропоткинского </w:t>
      </w:r>
    </w:p>
    <w:p w:rsidR="00E93908" w:rsidRDefault="00E93908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                                           О.В. Коробов</w:t>
      </w:r>
    </w:p>
    <w:p w:rsidR="00673E0A" w:rsidRDefault="00673E0A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4559B" w:rsidRDefault="00E4559B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BE5A95" w:rsidRDefault="00BE5A95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BE5A95" w:rsidRDefault="00BE5A95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BE5A95" w:rsidRDefault="00BE5A95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BE5A95" w:rsidRDefault="00BE5A95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BE5A95" w:rsidRDefault="00BE5A95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63F45" w:rsidRDefault="00673E0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BE5A95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BE5A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663F45">
        <w:rPr>
          <w:rFonts w:ascii="Times New Roman" w:hAnsi="Times New Roman" w:cs="Times New Roman"/>
          <w:sz w:val="24"/>
        </w:rPr>
        <w:t xml:space="preserve">дминистрации </w:t>
      </w:r>
    </w:p>
    <w:p w:rsidR="00663F45" w:rsidRDefault="00663F45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Кропоткинского </w:t>
      </w:r>
      <w:r w:rsidR="00BE5A95">
        <w:rPr>
          <w:rFonts w:ascii="Times New Roman" w:hAnsi="Times New Roman" w:cs="Times New Roman"/>
          <w:sz w:val="24"/>
        </w:rPr>
        <w:t xml:space="preserve">городского </w:t>
      </w:r>
      <w:r>
        <w:rPr>
          <w:rFonts w:ascii="Times New Roman" w:hAnsi="Times New Roman" w:cs="Times New Roman"/>
          <w:sz w:val="24"/>
        </w:rPr>
        <w:t>поселения</w:t>
      </w:r>
    </w:p>
    <w:p w:rsidR="00663F45" w:rsidRDefault="00663F45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762039">
        <w:rPr>
          <w:rFonts w:ascii="Times New Roman" w:hAnsi="Times New Roman" w:cs="Times New Roman"/>
          <w:sz w:val="24"/>
        </w:rPr>
        <w:t xml:space="preserve"> 13 </w:t>
      </w:r>
      <w:r w:rsidR="00110B01">
        <w:rPr>
          <w:rFonts w:ascii="Times New Roman" w:hAnsi="Times New Roman" w:cs="Times New Roman"/>
          <w:sz w:val="24"/>
        </w:rPr>
        <w:t>декабря</w:t>
      </w:r>
      <w:r w:rsidR="00BE5A95">
        <w:rPr>
          <w:rFonts w:ascii="Times New Roman" w:hAnsi="Times New Roman" w:cs="Times New Roman"/>
          <w:sz w:val="24"/>
        </w:rPr>
        <w:t xml:space="preserve"> 202</w:t>
      </w:r>
      <w:r w:rsidR="00762039">
        <w:rPr>
          <w:rFonts w:ascii="Times New Roman" w:hAnsi="Times New Roman" w:cs="Times New Roman"/>
          <w:sz w:val="24"/>
        </w:rPr>
        <w:t>3</w:t>
      </w:r>
      <w:r w:rsidR="00BE5A95">
        <w:rPr>
          <w:rFonts w:ascii="Times New Roman" w:hAnsi="Times New Roman" w:cs="Times New Roman"/>
          <w:sz w:val="24"/>
        </w:rPr>
        <w:t xml:space="preserve"> г. № </w:t>
      </w:r>
      <w:r w:rsidR="00110B01">
        <w:rPr>
          <w:rFonts w:ascii="Times New Roman" w:hAnsi="Times New Roman" w:cs="Times New Roman"/>
          <w:sz w:val="24"/>
        </w:rPr>
        <w:t>258</w:t>
      </w:r>
      <w:r w:rsidR="00E4559B">
        <w:rPr>
          <w:rFonts w:ascii="Times New Roman" w:hAnsi="Times New Roman" w:cs="Times New Roman"/>
          <w:sz w:val="24"/>
        </w:rPr>
        <w:t>-п</w:t>
      </w:r>
      <w:r w:rsidR="00530F28">
        <w:rPr>
          <w:rFonts w:ascii="Times New Roman" w:hAnsi="Times New Roman" w:cs="Times New Roman"/>
          <w:sz w:val="24"/>
        </w:rPr>
        <w:t xml:space="preserve"> </w:t>
      </w: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5A95" w:rsidRPr="00BE5A95" w:rsidRDefault="00BE5A95" w:rsidP="00BE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A95" w:rsidRPr="00BE5A95" w:rsidRDefault="00BE5A95" w:rsidP="00BE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BE5A95" w:rsidRPr="00BE5A95" w:rsidRDefault="00BE5A95" w:rsidP="00BE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Кропоткинского городского поселения</w:t>
      </w:r>
      <w:r w:rsidRPr="00BE5A9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110B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E5A9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E5A95" w:rsidRPr="00BE5A95" w:rsidRDefault="00BE5A95" w:rsidP="00BE5A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A95" w:rsidRPr="00BE5A95" w:rsidRDefault="00BE5A95" w:rsidP="00BE5A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E5A95" w:rsidRPr="00BE5A95" w:rsidRDefault="00BE5A95" w:rsidP="00BE5A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Кропоткинского городского поселения</w:t>
      </w:r>
      <w:r w:rsidRPr="00BE5A95">
        <w:rPr>
          <w:rFonts w:ascii="Times New Roman" w:eastAsia="Times New Roman" w:hAnsi="Times New Roman" w:cs="Times New Roman"/>
          <w:sz w:val="24"/>
          <w:szCs w:val="24"/>
        </w:rPr>
        <w:t xml:space="preserve"> (далее – контрольный (надзорный) орган)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Кропоткинского городского поселения</w:t>
      </w:r>
      <w:r w:rsidRPr="00BE5A95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Программа). 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жилищный контроль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Кропоткинского городского поселения</w:t>
      </w:r>
      <w:r w:rsidRPr="00BE5A95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муниципальный контроль) направлен на соблюдение юридическими лицами, индивидуальными предпринимателями и гражданами установленных обязательных требований, установленных Федеральными законами, законами Иркутской области,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Кропоткинского </w:t>
      </w:r>
      <w:r w:rsidRPr="00BE5A95">
        <w:rPr>
          <w:rFonts w:ascii="Times New Roman" w:eastAsia="Times New Roman" w:hAnsi="Times New Roman" w:cs="Times New Roman"/>
          <w:sz w:val="24"/>
          <w:szCs w:val="24"/>
        </w:rPr>
        <w:t>МО в отношении муниципального жилищного фонда.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осуществляется посредством проведения:</w:t>
      </w:r>
    </w:p>
    <w:p w:rsidR="00BE5A95" w:rsidRPr="00BE5A95" w:rsidRDefault="00BE5A95" w:rsidP="00BE5A95">
      <w:pPr>
        <w:numPr>
          <w:ilvl w:val="0"/>
          <w:numId w:val="9"/>
        </w:numPr>
        <w:tabs>
          <w:tab w:val="left" w:pos="106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>профилактических мероприятий;</w:t>
      </w:r>
    </w:p>
    <w:p w:rsidR="00BE5A95" w:rsidRPr="00BE5A95" w:rsidRDefault="00BE5A95" w:rsidP="00BE5A95">
      <w:pPr>
        <w:numPr>
          <w:ilvl w:val="0"/>
          <w:numId w:val="9"/>
        </w:numPr>
        <w:tabs>
          <w:tab w:val="left" w:pos="106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>мероприятий по контролю без взаимодействия с контролируемыми лицами;</w:t>
      </w:r>
    </w:p>
    <w:p w:rsidR="00BE5A95" w:rsidRPr="00BE5A95" w:rsidRDefault="00BE5A95" w:rsidP="00BE5A95">
      <w:pPr>
        <w:numPr>
          <w:ilvl w:val="0"/>
          <w:numId w:val="9"/>
        </w:numPr>
        <w:tabs>
          <w:tab w:val="left" w:pos="106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>контрольных мероприятий.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>Подконтрольными субъектами при осуществлении муниципального контроля являются юридические лица, индивидуальные предприниматели и граждане.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неисполнение подконтрольными субъектами нормативно-правовых актов в сфере жилищно-коммунального хозяйства в отношении муниципального жилищного фонда.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жилищного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BE5A95" w:rsidRPr="00BE5A95" w:rsidRDefault="00BE5A95" w:rsidP="00BE5A95">
      <w:pPr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</w:p>
    <w:p w:rsidR="00BE5A95" w:rsidRPr="00BE5A95" w:rsidRDefault="00BE5A95" w:rsidP="00BE5A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b/>
          <w:sz w:val="24"/>
          <w:szCs w:val="24"/>
        </w:rPr>
        <w:t>Раздел II. Цели и задачи реализации программы профилактики</w:t>
      </w:r>
    </w:p>
    <w:p w:rsidR="00BE5A95" w:rsidRPr="00BE5A95" w:rsidRDefault="00BE5A95" w:rsidP="00BE5A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b/>
          <w:sz w:val="24"/>
          <w:szCs w:val="24"/>
        </w:rPr>
        <w:t>рисков причинения вреда</w:t>
      </w:r>
    </w:p>
    <w:p w:rsidR="00BE5A95" w:rsidRPr="00BE5A95" w:rsidRDefault="00BE5A95" w:rsidP="00BE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>Цели разработки Программы и проведение профилактической работы: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- </w:t>
      </w:r>
      <w:r w:rsidRPr="00BE5A95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BE5A95" w:rsidRPr="00BE5A95" w:rsidRDefault="00BE5A95" w:rsidP="00BE5A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-  выявление причин, факторов и условий, способствующих нарушению обязательных требований </w:t>
      </w:r>
      <w:r w:rsidRPr="00BE5A95">
        <w:rPr>
          <w:rFonts w:ascii="Times New Roman" w:eastAsia="Times New Roman" w:hAnsi="Times New Roman" w:cs="Times New Roman"/>
          <w:sz w:val="24"/>
          <w:szCs w:val="24"/>
        </w:rPr>
        <w:t>жилищного законодательства Российской Федерации</w:t>
      </w:r>
      <w:r w:rsidRPr="00BE5A9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, определение способов устранения или снижения рисков их возникновения; 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жилищного </w:t>
      </w:r>
      <w:r w:rsidRPr="00BE5A95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Российской Федерации </w:t>
      </w:r>
      <w:r w:rsidRPr="00BE5A9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у всех участников контрольной (надзорной) деятельности; 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- повышение прозрачности, осуществляемой контрольным (надзорным) органом деятельности; </w:t>
      </w:r>
    </w:p>
    <w:p w:rsidR="00BE5A95" w:rsidRPr="00BE5A95" w:rsidRDefault="00BE5A95" w:rsidP="00BE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</w:t>
      </w:r>
      <w:r w:rsidRPr="00BE5A95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</w:t>
      </w:r>
      <w:r w:rsidRPr="00BE5A9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</w:t>
      </w:r>
    </w:p>
    <w:p w:rsidR="00BE5A95" w:rsidRPr="00BE5A95" w:rsidRDefault="00BE5A95" w:rsidP="00BE5A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A95" w:rsidRPr="00BE5A95" w:rsidRDefault="00BE5A95" w:rsidP="00BE5A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III. Перечень профилактических мероприятий, сроки </w:t>
      </w:r>
    </w:p>
    <w:p w:rsidR="00BE5A95" w:rsidRPr="00BE5A95" w:rsidRDefault="00BE5A95" w:rsidP="00BE5A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BE5A95" w:rsidRPr="00BE5A95" w:rsidRDefault="00BE5A95" w:rsidP="00BE5A9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0"/>
        </w:rPr>
      </w:pP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Перечень основных профилактических мероприятий Программы на 202</w:t>
      </w:r>
      <w:r w:rsidR="00110B01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4</w:t>
      </w: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 xml:space="preserve"> год приведен в таблице № 1. </w:t>
      </w:r>
    </w:p>
    <w:p w:rsidR="00BE5A95" w:rsidRPr="00BE5A95" w:rsidRDefault="00BE5A95" w:rsidP="00BE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BE5A95" w:rsidRPr="00BE5A95" w:rsidRDefault="00BE5A95" w:rsidP="00BE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4110"/>
        <w:gridCol w:w="1843"/>
        <w:gridCol w:w="1191"/>
      </w:tblGrid>
      <w:tr w:rsidR="00BE5A95" w:rsidRPr="00BE5A95" w:rsidTr="00D875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 xml:space="preserve"> Наименование мероприятия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ответственные за реализацию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</w:tr>
      <w:tr w:rsidR="00BE5A95" w:rsidRPr="00BE5A95" w:rsidTr="00D8750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E5A95" w:rsidRPr="00BE5A95" w:rsidTr="00D875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Информирование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 xml:space="preserve">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городского поселения в разделе «Муниципальный контроль», в</w:t>
            </w:r>
            <w:r w:rsidR="00D8750C">
              <w:rPr>
                <w:rFonts w:ascii="Times New Roman" w:eastAsia="Times New Roman" w:hAnsi="Times New Roman" w:cs="Times New Roman"/>
              </w:rPr>
              <w:t xml:space="preserve"> печатном издании муниципального образования </w:t>
            </w:r>
            <w:r w:rsidRPr="00BE5A95">
              <w:rPr>
                <w:rFonts w:ascii="Times New Roman" w:eastAsia="Times New Roman" w:hAnsi="Times New Roman" w:cs="Times New Roman"/>
              </w:rPr>
              <w:t>и иных формах.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 xml:space="preserve">Контрольный (надзорный) орган обязан размещать и поддерживать в актуальном состоянии на своем официальном сайте в сети «Интернет»: 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 xml:space="preserve"> 1) тексты нормативных правовых актов, регулирующих правоотношения в сфере ЖКХ; 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lastRenderedPageBreak/>
              <w:t xml:space="preserve">2) руководства по соблюдению обязательных требований, разработанные и утвержденные в соответствии с Федеральным законом от 31.07.2020 № 248-ФЗ. 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 xml:space="preserve">3) программу профилактики рисков причинения вреда; </w:t>
            </w:r>
          </w:p>
          <w:p w:rsidR="00BE5A95" w:rsidRPr="00BE5A95" w:rsidRDefault="00BE5A95" w:rsidP="00D875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4)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50C" w:rsidRPr="00D8750C" w:rsidRDefault="00D8750C" w:rsidP="00BE5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8750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D8750C" w:rsidRDefault="00D8750C" w:rsidP="00D8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750C" w:rsidRPr="00BE5A95" w:rsidRDefault="00D8750C" w:rsidP="00D8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BE5A95" w:rsidRPr="00BE5A95" w:rsidTr="00D8750C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5A95">
              <w:rPr>
                <w:rFonts w:ascii="Times New Roman" w:eastAsia="Times New Roman" w:hAnsi="Times New Roman" w:cs="Times New Roman"/>
              </w:rPr>
              <w:t>Консультирова</w:t>
            </w:r>
            <w:proofErr w:type="spellEnd"/>
            <w:r w:rsidR="00D875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5A95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осуществляется должностным лицом Уполномоченного органа по телефону, на личном приеме, либо в ходе проведения профилактических мероприятий, контрольных (надзорных) мероприятий. Консультирование, осуществляется по следующим вопросам: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- организация и осуществление муниципального контроля;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 xml:space="preserve">- порядок осуществления профилактических, контрольных (надзорных) мероприятий, установленных утвержденным Положением по муниципальному жилищному контролю на территории </w:t>
            </w:r>
            <w:r w:rsidR="00D8750C">
              <w:rPr>
                <w:rFonts w:ascii="Times New Roman" w:eastAsia="Times New Roman" w:hAnsi="Times New Roman" w:cs="Times New Roman"/>
              </w:rPr>
              <w:t>Кропоткинского городского поселения</w:t>
            </w:r>
            <w:r w:rsidRPr="00BE5A9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Консультирование в письменной форме осуществляется должностными лицами Уполномоченного органа в следующих случаях: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- ответ на поставленные вопросы требует дополнительного запроса сведений от органов власти или иных лиц.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BE5A95" w:rsidRPr="00BE5A95" w:rsidRDefault="00BE5A95" w:rsidP="00BE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D8750C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50C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</w:tbl>
    <w:p w:rsidR="00BE5A95" w:rsidRPr="00BE5A95" w:rsidRDefault="00BE5A95" w:rsidP="00BE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IV. Показатели результативности и эффективности программы профилактики рисков причинения вреда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BF1CF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 xml:space="preserve">Кропоткинского городского поселения </w:t>
      </w: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выделяемых на обеспечение текущей деятельности администрации. Отдельное финансирование на проведение контрольных мероприятий и реализации настоящей программы не предусмотрено.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 w:rsidR="00BF1CF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Кропоткинского городского поселения</w:t>
      </w: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 xml:space="preserve">. Ответственным исполнителем Программы является </w:t>
      </w:r>
      <w:r w:rsidR="00BF1CF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должностное лицо</w:t>
      </w: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r w:rsidR="00BF1CF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Кропоткинского городского поселения</w:t>
      </w: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.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b/>
          <w:color w:val="000000"/>
          <w:kern w:val="2"/>
          <w:sz w:val="24"/>
          <w:szCs w:val="24"/>
        </w:rPr>
        <w:t>Целевые показатели результативности</w:t>
      </w: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 xml:space="preserve"> мероприятий Программы по муниципальному жилищному контролю: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1) Количество выявленных нарушений требований з</w:t>
      </w:r>
      <w:r w:rsidR="00BF1CF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аконодательства в сфере ЖКХ.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на официальном сайте; консультирования и пр.).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b/>
          <w:color w:val="000000"/>
          <w:kern w:val="2"/>
          <w:sz w:val="24"/>
          <w:szCs w:val="24"/>
        </w:rPr>
        <w:t>Показатели эффективности</w:t>
      </w: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: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1) Снижение количества выявленных при проведении контрольных мероприятий нарушений требований законодательства в сфере ЖКХ.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3) Доля профилактических мероприятий в объеме контрольных мероприятий, %.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BE5A95" w:rsidRPr="00BE5A95" w:rsidRDefault="00BE5A95" w:rsidP="00BE5A95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</w:pPr>
      <w:r w:rsidRPr="00BE5A95">
        <w:rPr>
          <w:rFonts w:ascii="Times New Roman" w:eastAsia="Courier New" w:hAnsi="Times New Roman" w:cs="Times New Roman"/>
          <w:b/>
          <w:color w:val="000000"/>
          <w:kern w:val="2"/>
          <w:sz w:val="24"/>
          <w:szCs w:val="24"/>
        </w:rPr>
        <w:t>Показатели результатов деятельности</w:t>
      </w: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 xml:space="preserve"> по профилактическим мероприятиям (информирование и консультирование) Программы на 202</w:t>
      </w:r>
      <w:r w:rsidR="00110B01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>4</w:t>
      </w:r>
      <w:r w:rsidRPr="00BE5A95">
        <w:rPr>
          <w:rFonts w:ascii="Times New Roman" w:eastAsia="Courier New" w:hAnsi="Times New Roman" w:cs="Times New Roman"/>
          <w:color w:val="000000"/>
          <w:kern w:val="2"/>
          <w:sz w:val="24"/>
          <w:szCs w:val="24"/>
        </w:rPr>
        <w:t xml:space="preserve"> год приведен в таблице № 2. </w:t>
      </w:r>
    </w:p>
    <w:p w:rsidR="00BE5A95" w:rsidRPr="00BE5A95" w:rsidRDefault="00BE5A95" w:rsidP="00BE5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5A95" w:rsidRPr="00BE5A95" w:rsidRDefault="00BE5A95" w:rsidP="00BE5A95">
      <w:pPr>
        <w:spacing w:after="0" w:line="240" w:lineRule="auto"/>
        <w:ind w:right="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5A95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BE5A95" w:rsidRPr="00BE5A95" w:rsidRDefault="00BE5A95" w:rsidP="00BE5A95">
      <w:pPr>
        <w:spacing w:after="0" w:line="240" w:lineRule="auto"/>
        <w:ind w:right="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33"/>
        <w:gridCol w:w="2956"/>
      </w:tblGrid>
      <w:tr w:rsidR="00BE5A95" w:rsidRPr="00BE5A95" w:rsidTr="004C03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Величина</w:t>
            </w:r>
          </w:p>
        </w:tc>
      </w:tr>
      <w:tr w:rsidR="00BE5A95" w:rsidRPr="00BE5A95" w:rsidTr="004C03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11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Полнота информации, размещенной на о</w:t>
            </w:r>
            <w:r w:rsidR="00110B01">
              <w:rPr>
                <w:rFonts w:ascii="Times New Roman" w:eastAsia="Times New Roman" w:hAnsi="Times New Roman" w:cs="Times New Roman"/>
              </w:rPr>
              <w:t>фициальном сайте администрации Кропоткинского</w:t>
            </w:r>
            <w:r w:rsidRPr="00BE5A95">
              <w:rPr>
                <w:rFonts w:ascii="Times New Roman" w:eastAsia="Times New Roman" w:hAnsi="Times New Roman" w:cs="Times New Roman"/>
              </w:rPr>
              <w:t xml:space="preserve"> муниципального образования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</w:t>
            </w:r>
            <w:bookmarkStart w:id="0" w:name="_GoBack"/>
            <w:bookmarkEnd w:id="0"/>
            <w:r w:rsidRPr="00BE5A95">
              <w:rPr>
                <w:rFonts w:ascii="Times New Roman" w:eastAsia="Times New Roman" w:hAnsi="Times New Roman" w:cs="Times New Roman"/>
              </w:rPr>
              <w:t>ции»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BE5A95" w:rsidRPr="00BE5A95" w:rsidTr="004C03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100 % от числа обратившихся</w:t>
            </w:r>
          </w:p>
        </w:tc>
      </w:tr>
      <w:tr w:rsidR="00BE5A95" w:rsidRPr="00BE5A95" w:rsidTr="004C03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95" w:rsidRPr="00BE5A95" w:rsidRDefault="00BE5A95" w:rsidP="00B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5A95">
              <w:rPr>
                <w:rFonts w:ascii="Times New Roman" w:eastAsia="Times New Roman" w:hAnsi="Times New Roman" w:cs="Times New Roman"/>
              </w:rPr>
              <w:t>не менее 4 мероприятий, проведенных контрольным (надзорным) органом</w:t>
            </w:r>
          </w:p>
        </w:tc>
      </w:tr>
    </w:tbl>
    <w:p w:rsidR="00BE5A95" w:rsidRDefault="00BE5A95" w:rsidP="00427F8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BE5A95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8E44B0"/>
    <w:multiLevelType w:val="hybridMultilevel"/>
    <w:tmpl w:val="41083DE6"/>
    <w:lvl w:ilvl="0" w:tplc="F502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D0218"/>
    <w:multiLevelType w:val="hybridMultilevel"/>
    <w:tmpl w:val="0A36FD28"/>
    <w:lvl w:ilvl="0" w:tplc="A2506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1BB2"/>
    <w:multiLevelType w:val="hybridMultilevel"/>
    <w:tmpl w:val="0D2224C6"/>
    <w:lvl w:ilvl="0" w:tplc="34DE8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8A1"/>
    <w:rsid w:val="00056885"/>
    <w:rsid w:val="00074972"/>
    <w:rsid w:val="00090E15"/>
    <w:rsid w:val="000B2FEE"/>
    <w:rsid w:val="000B388A"/>
    <w:rsid w:val="00110B01"/>
    <w:rsid w:val="001224E3"/>
    <w:rsid w:val="00182B4E"/>
    <w:rsid w:val="001931CF"/>
    <w:rsid w:val="001A7B9C"/>
    <w:rsid w:val="001C7903"/>
    <w:rsid w:val="001D5A84"/>
    <w:rsid w:val="00212E86"/>
    <w:rsid w:val="002278F3"/>
    <w:rsid w:val="003317EB"/>
    <w:rsid w:val="003D599B"/>
    <w:rsid w:val="00425808"/>
    <w:rsid w:val="00427F85"/>
    <w:rsid w:val="00460821"/>
    <w:rsid w:val="00465246"/>
    <w:rsid w:val="004730E0"/>
    <w:rsid w:val="004C2AB9"/>
    <w:rsid w:val="004D547F"/>
    <w:rsid w:val="00530F28"/>
    <w:rsid w:val="00531FA3"/>
    <w:rsid w:val="005C13B6"/>
    <w:rsid w:val="005E4C6D"/>
    <w:rsid w:val="00602C57"/>
    <w:rsid w:val="00643E23"/>
    <w:rsid w:val="00655646"/>
    <w:rsid w:val="00663F45"/>
    <w:rsid w:val="00673E0A"/>
    <w:rsid w:val="006852E9"/>
    <w:rsid w:val="006E334D"/>
    <w:rsid w:val="006F7FCC"/>
    <w:rsid w:val="0073194D"/>
    <w:rsid w:val="00762039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8D5732"/>
    <w:rsid w:val="00902F7E"/>
    <w:rsid w:val="0095003D"/>
    <w:rsid w:val="00985DA6"/>
    <w:rsid w:val="009E6084"/>
    <w:rsid w:val="00A537B2"/>
    <w:rsid w:val="00AA4ED1"/>
    <w:rsid w:val="00AC3F50"/>
    <w:rsid w:val="00AD42C0"/>
    <w:rsid w:val="00B81D13"/>
    <w:rsid w:val="00B94291"/>
    <w:rsid w:val="00BE5A95"/>
    <w:rsid w:val="00BF1CF5"/>
    <w:rsid w:val="00C310BF"/>
    <w:rsid w:val="00C4013A"/>
    <w:rsid w:val="00C54938"/>
    <w:rsid w:val="00CA0C15"/>
    <w:rsid w:val="00D8750C"/>
    <w:rsid w:val="00DA2AD7"/>
    <w:rsid w:val="00DD5C6E"/>
    <w:rsid w:val="00DE6A57"/>
    <w:rsid w:val="00E17F7A"/>
    <w:rsid w:val="00E31376"/>
    <w:rsid w:val="00E4559B"/>
    <w:rsid w:val="00E93908"/>
    <w:rsid w:val="00EE6F4B"/>
    <w:rsid w:val="00EF068E"/>
    <w:rsid w:val="00F1034A"/>
    <w:rsid w:val="00F5558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4960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F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F068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EF068E"/>
    <w:rPr>
      <w:i/>
      <w:iCs/>
    </w:rPr>
  </w:style>
  <w:style w:type="paragraph" w:styleId="ab">
    <w:name w:val="List Paragraph"/>
    <w:basedOn w:val="a"/>
    <w:uiPriority w:val="34"/>
    <w:qFormat/>
    <w:rsid w:val="00DA2A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5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2021-12-27T03:31:00Z</cp:lastPrinted>
  <dcterms:created xsi:type="dcterms:W3CDTF">2023-01-13T06:14:00Z</dcterms:created>
  <dcterms:modified xsi:type="dcterms:W3CDTF">2023-12-13T02:26:00Z</dcterms:modified>
</cp:coreProperties>
</file>