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C55A3" w14:textId="77777777" w:rsidR="006A07BD" w:rsidRPr="006A07BD" w:rsidRDefault="006A07BD" w:rsidP="006A07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A07BD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689E244E" w14:textId="77777777" w:rsidR="006A07BD" w:rsidRPr="006A07BD" w:rsidRDefault="006A07BD" w:rsidP="006A07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A07BD"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15E3B93A" w14:textId="77777777" w:rsidR="006A07BD" w:rsidRPr="006A07BD" w:rsidRDefault="006A07BD" w:rsidP="006A07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A07BD"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5C45A755" w14:textId="77777777" w:rsidR="006A07BD" w:rsidRPr="006A07BD" w:rsidRDefault="006A07BD" w:rsidP="006A07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A07BD"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773149BB" w14:textId="77777777" w:rsidR="006A07BD" w:rsidRPr="006A07BD" w:rsidRDefault="006A07BD" w:rsidP="006A07B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E693AE" w14:textId="77777777" w:rsidR="006A07BD" w:rsidRPr="006A07BD" w:rsidRDefault="006A07BD" w:rsidP="006A07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A07BD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00BC40B9" w14:textId="77777777" w:rsidR="006A07BD" w:rsidRPr="006A07BD" w:rsidRDefault="006A07BD" w:rsidP="006A07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0BA9C3" w14:textId="77777777" w:rsidR="006A07BD" w:rsidRPr="006A07BD" w:rsidRDefault="006A07BD" w:rsidP="006A07B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A07BD">
        <w:rPr>
          <w:rFonts w:ascii="Times New Roman" w:eastAsia="Calibri" w:hAnsi="Times New Roman" w:cs="Times New Roman"/>
          <w:b/>
          <w:sz w:val="24"/>
          <w:szCs w:val="24"/>
        </w:rPr>
        <w:t>06 марта 2025 г.                                     п. Кропоткин                                          № 39-п</w:t>
      </w:r>
    </w:p>
    <w:p w14:paraId="477C6C4A" w14:textId="77777777" w:rsidR="006A07BD" w:rsidRPr="006A07BD" w:rsidRDefault="006A07BD" w:rsidP="006A07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533F02" w14:textId="77777777" w:rsidR="006A07BD" w:rsidRPr="006A07BD" w:rsidRDefault="006A07BD" w:rsidP="006A07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A4E754" w14:textId="77777777" w:rsidR="006A07BD" w:rsidRPr="006A07BD" w:rsidRDefault="006A07BD" w:rsidP="006A07B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A07BD">
        <w:rPr>
          <w:rFonts w:ascii="Times New Roman" w:eastAsia="Calibri" w:hAnsi="Times New Roman" w:cs="Times New Roman"/>
          <w:b/>
          <w:sz w:val="24"/>
          <w:szCs w:val="24"/>
        </w:rPr>
        <w:t xml:space="preserve">О подготовке документации по </w:t>
      </w:r>
    </w:p>
    <w:p w14:paraId="384B2C73" w14:textId="77777777" w:rsidR="006A07BD" w:rsidRPr="006A07BD" w:rsidRDefault="006A07BD" w:rsidP="006A07B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A07BD">
        <w:rPr>
          <w:rFonts w:ascii="Times New Roman" w:eastAsia="Calibri" w:hAnsi="Times New Roman" w:cs="Times New Roman"/>
          <w:b/>
          <w:sz w:val="24"/>
          <w:szCs w:val="24"/>
        </w:rPr>
        <w:t xml:space="preserve">планировке территории с проектом </w:t>
      </w:r>
    </w:p>
    <w:p w14:paraId="36F514B0" w14:textId="77777777" w:rsidR="006A07BD" w:rsidRPr="006A07BD" w:rsidRDefault="006A07BD" w:rsidP="006A07B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A07BD">
        <w:rPr>
          <w:rFonts w:ascii="Times New Roman" w:eastAsia="Calibri" w:hAnsi="Times New Roman" w:cs="Times New Roman"/>
          <w:b/>
          <w:sz w:val="24"/>
          <w:szCs w:val="24"/>
        </w:rPr>
        <w:t xml:space="preserve">межевания территории в ее составе, </w:t>
      </w:r>
    </w:p>
    <w:p w14:paraId="732786C4" w14:textId="77777777" w:rsidR="006A07BD" w:rsidRPr="006A07BD" w:rsidRDefault="006A07BD" w:rsidP="006A07B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A07BD">
        <w:rPr>
          <w:rFonts w:ascii="Times New Roman" w:eastAsia="Calibri" w:hAnsi="Times New Roman" w:cs="Times New Roman"/>
          <w:b/>
          <w:sz w:val="24"/>
          <w:szCs w:val="24"/>
        </w:rPr>
        <w:t>предусматривающей размещение объекта</w:t>
      </w:r>
    </w:p>
    <w:p w14:paraId="4E69FD72" w14:textId="77777777" w:rsidR="006A07BD" w:rsidRPr="006A07BD" w:rsidRDefault="006A07BD" w:rsidP="006A07B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A07BD">
        <w:rPr>
          <w:rFonts w:ascii="Times New Roman" w:eastAsia="Calibri" w:hAnsi="Times New Roman" w:cs="Times New Roman"/>
          <w:b/>
          <w:sz w:val="24"/>
          <w:szCs w:val="24"/>
        </w:rPr>
        <w:t xml:space="preserve">капитального строительства  </w:t>
      </w:r>
    </w:p>
    <w:p w14:paraId="532CDC26" w14:textId="77777777" w:rsidR="006A07BD" w:rsidRPr="006A07BD" w:rsidRDefault="006A07BD" w:rsidP="006A07B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06808F" w14:textId="77777777" w:rsidR="006A07BD" w:rsidRPr="006A07BD" w:rsidRDefault="006A07BD" w:rsidP="006A07B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07BD">
        <w:rPr>
          <w:rFonts w:ascii="Times New Roman" w:hAnsi="Times New Roman" w:cs="Times New Roman"/>
          <w:color w:val="000000"/>
          <w:sz w:val="24"/>
          <w:szCs w:val="24"/>
        </w:rPr>
        <w:t>Рассмотрев заявление представителя по доверенности общества с ограниченной ответственностью «Полюс Сухой Лог»</w:t>
      </w:r>
      <w:r w:rsidRPr="006A07BD">
        <w:rPr>
          <w:rFonts w:ascii="Times New Roman" w:eastAsia="Calibri" w:hAnsi="Times New Roman" w:cs="Times New Roman"/>
          <w:sz w:val="24"/>
          <w:szCs w:val="24"/>
        </w:rPr>
        <w:t xml:space="preserve">, руководствуясь </w:t>
      </w:r>
      <w:proofErr w:type="spellStart"/>
      <w:r w:rsidRPr="006A07BD">
        <w:rPr>
          <w:rFonts w:ascii="Times New Roman" w:eastAsia="Calibri" w:hAnsi="Times New Roman" w:cs="Times New Roman"/>
          <w:sz w:val="24"/>
          <w:szCs w:val="24"/>
        </w:rPr>
        <w:t>ст.ст</w:t>
      </w:r>
      <w:proofErr w:type="spellEnd"/>
      <w:r w:rsidRPr="006A07BD">
        <w:rPr>
          <w:rFonts w:ascii="Times New Roman" w:eastAsia="Calibri" w:hAnsi="Times New Roman" w:cs="Times New Roman"/>
          <w:sz w:val="24"/>
          <w:szCs w:val="24"/>
        </w:rPr>
        <w:t xml:space="preserve">. 45, 46 Градостроительного кодекса Российской Федерации, </w:t>
      </w:r>
      <w:r w:rsidRPr="006A07BD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6A07BD">
        <w:rPr>
          <w:rFonts w:ascii="Times New Roman" w:eastAsia="Calibri" w:hAnsi="Times New Roman" w:cs="Times New Roman"/>
          <w:sz w:val="24"/>
          <w:szCs w:val="24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437ED739" w14:textId="77777777" w:rsidR="006A07BD" w:rsidRPr="006A07BD" w:rsidRDefault="006A07BD" w:rsidP="006A07BD">
      <w:pPr>
        <w:spacing w:after="0" w:line="20" w:lineRule="atLeas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A07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ПОСТАНОВЛЯЕТ:</w:t>
      </w:r>
    </w:p>
    <w:p w14:paraId="7413877C" w14:textId="77777777" w:rsidR="006A07BD" w:rsidRPr="006A07BD" w:rsidRDefault="006A07BD" w:rsidP="006A07BD">
      <w:pPr>
        <w:spacing w:after="0" w:line="2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07BD">
        <w:rPr>
          <w:rFonts w:ascii="Times New Roman" w:hAnsi="Times New Roman" w:cs="Times New Roman"/>
          <w:color w:val="000000"/>
          <w:sz w:val="24"/>
          <w:szCs w:val="24"/>
        </w:rPr>
        <w:t xml:space="preserve">             1. Разрешить обществу с ограниченной ответственностью «Полюс Сухой Лог» подготовку</w:t>
      </w:r>
      <w:r w:rsidRPr="006A07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документации по проекту планировки территории</w:t>
      </w:r>
      <w:r w:rsidRPr="006A07BD">
        <w:rPr>
          <w:rFonts w:ascii="Times New Roman" w:hAnsi="Times New Roman" w:cs="Times New Roman"/>
          <w:color w:val="000000"/>
          <w:sz w:val="24"/>
          <w:szCs w:val="24"/>
        </w:rPr>
        <w:t xml:space="preserve"> с проектом межевания территории в ее составе, предусматривающей размещение объекта капитального строительства </w:t>
      </w:r>
      <w:r w:rsidRPr="006A07BD">
        <w:rPr>
          <w:rFonts w:ascii="Times New Roman" w:hAnsi="Times New Roman" w:cs="Times New Roman"/>
          <w:sz w:val="24"/>
          <w:szCs w:val="24"/>
        </w:rPr>
        <w:t>«Вахтовый поселок ООО «Полюс Сухой Лог». Этап 1.1. Вахтовый поселок ООО «Полюс Сухой Лог». Этап 1.2»</w:t>
      </w:r>
      <w:r w:rsidRPr="006A07BD">
        <w:rPr>
          <w:rFonts w:ascii="Times New Roman" w:hAnsi="Times New Roman" w:cs="Times New Roman"/>
          <w:color w:val="000000"/>
          <w:sz w:val="24"/>
          <w:szCs w:val="24"/>
        </w:rPr>
        <w:t>, расположенного на территории Кропоткинского городского поселения.</w:t>
      </w: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6"/>
      </w:tblGrid>
      <w:tr w:rsidR="006A07BD" w:rsidRPr="006A07BD" w14:paraId="6CE9E634" w14:textId="77777777" w:rsidTr="00A04CD7">
        <w:tc>
          <w:tcPr>
            <w:tcW w:w="9356" w:type="dxa"/>
          </w:tcPr>
          <w:p w14:paraId="2C41A1D3" w14:textId="77777777" w:rsidR="006A07BD" w:rsidRPr="006A07BD" w:rsidRDefault="006A07BD" w:rsidP="006A07BD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2.  Утвердить задание </w:t>
            </w:r>
            <w:r w:rsidRPr="006A07BD">
              <w:rPr>
                <w:rFonts w:ascii="Times New Roman" w:hAnsi="Times New Roman" w:cs="Times New Roman"/>
                <w:sz w:val="24"/>
                <w:szCs w:val="24"/>
              </w:rPr>
              <w:t xml:space="preserve">на разработку документации по планировке территории, с проектом межевания территории в ее составе, предусматривающую размещение объекта </w:t>
            </w:r>
            <w:r w:rsidRPr="006A07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капитального строительства</w:t>
            </w:r>
            <w:r w:rsidRPr="006A07BD">
              <w:rPr>
                <w:rFonts w:ascii="Times New Roman" w:hAnsi="Times New Roman" w:cs="Times New Roman"/>
                <w:sz w:val="24"/>
                <w:szCs w:val="24"/>
              </w:rPr>
              <w:t xml:space="preserve"> «Вахтовый поселок ООО «Полюс Сухой Лог». Этап 1.1. Вахтовый поселок ООО «Полюс Сухой Лог». Этап 1.2» (Приложение).</w:t>
            </w:r>
          </w:p>
        </w:tc>
      </w:tr>
    </w:tbl>
    <w:p w14:paraId="64314ED3" w14:textId="77777777" w:rsidR="006A07BD" w:rsidRPr="006A07BD" w:rsidRDefault="006A07BD" w:rsidP="006A07B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A07BD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6A07BD">
        <w:rPr>
          <w:rFonts w:ascii="Times New Roman" w:hAnsi="Times New Roman" w:cs="Times New Roman"/>
          <w:sz w:val="24"/>
          <w:szCs w:val="24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6A07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4" w:history="1">
        <w:r w:rsidRPr="006A07BD">
          <w:rPr>
            <w:rStyle w:val="a3"/>
            <w:rFonts w:ascii="Times New Roman" w:hAnsi="Times New Roman" w:cs="Times New Roman"/>
            <w:sz w:val="24"/>
            <w:szCs w:val="24"/>
          </w:rPr>
          <w:t>www.кропоткин-адм.рф</w:t>
        </w:r>
      </w:hyperlink>
      <w:r w:rsidRPr="006A07BD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52A9F142" w14:textId="77777777" w:rsidR="006A07BD" w:rsidRPr="006A07BD" w:rsidRDefault="006A07BD" w:rsidP="006A07BD">
      <w:pPr>
        <w:pStyle w:val="a4"/>
        <w:spacing w:line="2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07B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4.  Контроль за исполнением Постановления оставляю за собой.</w:t>
      </w:r>
    </w:p>
    <w:p w14:paraId="5C994D70" w14:textId="77777777" w:rsidR="006A07BD" w:rsidRPr="006A07BD" w:rsidRDefault="006A07BD" w:rsidP="006A07BD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003CA113" w14:textId="77777777" w:rsidR="006A07BD" w:rsidRPr="006A07BD" w:rsidRDefault="006A07BD" w:rsidP="006A07BD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14:paraId="30FC1225" w14:textId="77777777" w:rsidR="006A07BD" w:rsidRPr="006A07BD" w:rsidRDefault="006A07BD" w:rsidP="006A07BD">
      <w:pPr>
        <w:tabs>
          <w:tab w:val="left" w:pos="567"/>
          <w:tab w:val="left" w:pos="851"/>
        </w:tabs>
        <w:spacing w:after="0" w:line="2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07BD">
        <w:rPr>
          <w:rFonts w:ascii="Times New Roman" w:hAnsi="Times New Roman" w:cs="Times New Roman"/>
          <w:color w:val="000000"/>
          <w:sz w:val="24"/>
          <w:szCs w:val="24"/>
        </w:rPr>
        <w:t xml:space="preserve">   Глава администрации </w:t>
      </w:r>
    </w:p>
    <w:p w14:paraId="5150F0C8" w14:textId="77777777" w:rsidR="006A07BD" w:rsidRPr="006A07BD" w:rsidRDefault="006A07BD" w:rsidP="006A07BD">
      <w:pPr>
        <w:tabs>
          <w:tab w:val="left" w:pos="567"/>
          <w:tab w:val="left" w:pos="851"/>
        </w:tabs>
        <w:spacing w:after="0" w:line="2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07BD">
        <w:rPr>
          <w:rFonts w:ascii="Times New Roman" w:hAnsi="Times New Roman" w:cs="Times New Roman"/>
          <w:color w:val="000000"/>
          <w:sz w:val="24"/>
          <w:szCs w:val="24"/>
        </w:rPr>
        <w:t xml:space="preserve">   Кропоткинского</w:t>
      </w:r>
    </w:p>
    <w:p w14:paraId="2931FAA1" w14:textId="77777777" w:rsidR="006A07BD" w:rsidRPr="006A07BD" w:rsidRDefault="006A07BD" w:rsidP="006A07BD">
      <w:pPr>
        <w:tabs>
          <w:tab w:val="left" w:pos="567"/>
          <w:tab w:val="left" w:pos="851"/>
        </w:tabs>
        <w:spacing w:after="0" w:line="2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07BD">
        <w:rPr>
          <w:rFonts w:ascii="Times New Roman" w:hAnsi="Times New Roman" w:cs="Times New Roman"/>
          <w:color w:val="000000"/>
          <w:sz w:val="24"/>
          <w:szCs w:val="24"/>
        </w:rPr>
        <w:t xml:space="preserve">   городского поселения                                                                    Коробов О.В.</w:t>
      </w:r>
    </w:p>
    <w:p w14:paraId="7D68C162" w14:textId="77777777" w:rsidR="006A07BD" w:rsidRDefault="006A07BD" w:rsidP="006A07BD">
      <w:pPr>
        <w:tabs>
          <w:tab w:val="left" w:pos="567"/>
          <w:tab w:val="left" w:pos="851"/>
        </w:tabs>
        <w:spacing w:after="0" w:line="20" w:lineRule="atLeast"/>
        <w:jc w:val="both"/>
        <w:rPr>
          <w:rFonts w:ascii="Times New Roman" w:hAnsi="Times New Roman" w:cs="Times New Roman"/>
          <w:color w:val="000000"/>
        </w:rPr>
      </w:pPr>
    </w:p>
    <w:p w14:paraId="36CFD712" w14:textId="77777777" w:rsidR="006A07BD" w:rsidRPr="00775B17" w:rsidRDefault="006A07BD" w:rsidP="006A07BD"/>
    <w:p w14:paraId="5D3D6D43" w14:textId="67B7D656" w:rsidR="006A07BD" w:rsidRDefault="006A07BD" w:rsidP="006A07BD">
      <w:pPr>
        <w:pStyle w:val="ConsPlusNormal"/>
        <w:jc w:val="right"/>
      </w:pPr>
    </w:p>
    <w:p w14:paraId="12A6941C" w14:textId="1B8CBB1C" w:rsidR="006A07BD" w:rsidRDefault="006A07BD" w:rsidP="006A07BD">
      <w:pPr>
        <w:pStyle w:val="ConsPlusNormal"/>
        <w:jc w:val="right"/>
      </w:pPr>
    </w:p>
    <w:p w14:paraId="00F2D8D9" w14:textId="7F75AEBB" w:rsidR="006A07BD" w:rsidRDefault="006A07BD" w:rsidP="006A07BD">
      <w:pPr>
        <w:pStyle w:val="ConsPlusNormal"/>
        <w:jc w:val="right"/>
      </w:pPr>
    </w:p>
    <w:p w14:paraId="60BD3B16" w14:textId="5690A9CF" w:rsidR="006A07BD" w:rsidRDefault="006A07BD" w:rsidP="006A07BD">
      <w:pPr>
        <w:pStyle w:val="ConsPlusNormal"/>
        <w:jc w:val="right"/>
      </w:pPr>
    </w:p>
    <w:p w14:paraId="06CF5CD8" w14:textId="5C297A7F" w:rsidR="006A07BD" w:rsidRDefault="006A07BD" w:rsidP="006A07BD">
      <w:pPr>
        <w:pStyle w:val="ConsPlusNormal"/>
        <w:jc w:val="right"/>
      </w:pPr>
    </w:p>
    <w:p w14:paraId="3E4D4489" w14:textId="77777777" w:rsidR="006A07BD" w:rsidRDefault="006A07BD" w:rsidP="006A07BD">
      <w:pPr>
        <w:pStyle w:val="ConsPlusNormal"/>
        <w:jc w:val="right"/>
      </w:pPr>
    </w:p>
    <w:p w14:paraId="39AB227D" w14:textId="77777777" w:rsidR="006A07BD" w:rsidRDefault="006A07BD" w:rsidP="006A07BD">
      <w:pPr>
        <w:pStyle w:val="ConsPlusNormal"/>
        <w:jc w:val="right"/>
      </w:pPr>
    </w:p>
    <w:p w14:paraId="606402C6" w14:textId="18957B62" w:rsidR="006A07BD" w:rsidRDefault="006A07BD" w:rsidP="006A07BD">
      <w:pPr>
        <w:pStyle w:val="ConsPlusNormal"/>
        <w:jc w:val="right"/>
      </w:pPr>
      <w:r>
        <w:lastRenderedPageBreak/>
        <w:t>Приложение</w:t>
      </w:r>
    </w:p>
    <w:p w14:paraId="77CB5892" w14:textId="2CEFCFB1" w:rsidR="006A07BD" w:rsidRDefault="006A07BD" w:rsidP="006A07BD">
      <w:pPr>
        <w:pStyle w:val="ConsPlusNormal"/>
        <w:jc w:val="right"/>
      </w:pPr>
      <w:r>
        <w:t xml:space="preserve">к </w:t>
      </w:r>
      <w:r>
        <w:t>постановлени</w:t>
      </w:r>
      <w:r>
        <w:t>ю</w:t>
      </w:r>
      <w:r>
        <w:t xml:space="preserve"> администрации</w:t>
      </w:r>
    </w:p>
    <w:p w14:paraId="4F11C66F" w14:textId="77777777" w:rsidR="006A07BD" w:rsidRDefault="006A07BD" w:rsidP="006A07BD">
      <w:pPr>
        <w:pStyle w:val="ConsPlusNormal"/>
        <w:jc w:val="right"/>
      </w:pPr>
      <w:r>
        <w:t xml:space="preserve"> Кропоткинского городского поселения </w:t>
      </w:r>
    </w:p>
    <w:p w14:paraId="77F671A7" w14:textId="1273395F" w:rsidR="006A07BD" w:rsidRDefault="006A07BD" w:rsidP="006A07BD">
      <w:pPr>
        <w:pStyle w:val="ConsPlusNormal"/>
        <w:jc w:val="right"/>
      </w:pPr>
      <w:r>
        <w:t>от «</w:t>
      </w:r>
      <w:r>
        <w:t>06</w:t>
      </w:r>
      <w:r>
        <w:t>»</w:t>
      </w:r>
      <w:r>
        <w:t xml:space="preserve"> марта </w:t>
      </w:r>
      <w:r>
        <w:t>2025 года №</w:t>
      </w:r>
      <w:r>
        <w:t xml:space="preserve"> 39-п</w:t>
      </w:r>
    </w:p>
    <w:p w14:paraId="0389D904" w14:textId="77777777" w:rsidR="006A07BD" w:rsidRDefault="006A07BD" w:rsidP="006A07BD">
      <w:pPr>
        <w:pStyle w:val="ConsPlusNormal"/>
        <w:jc w:val="right"/>
      </w:pPr>
    </w:p>
    <w:p w14:paraId="5A57247A" w14:textId="77777777" w:rsidR="006A07BD" w:rsidRDefault="006A07BD" w:rsidP="006A07BD">
      <w:pPr>
        <w:pStyle w:val="ConsPlusNormal"/>
        <w:jc w:val="right"/>
      </w:pPr>
    </w:p>
    <w:tbl>
      <w:tblPr>
        <w:tblW w:w="93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60"/>
      </w:tblGrid>
      <w:tr w:rsidR="006A07BD" w14:paraId="3BAF7C25" w14:textId="77777777" w:rsidTr="006A07BD">
        <w:tc>
          <w:tcPr>
            <w:tcW w:w="9356" w:type="dxa"/>
            <w:hideMark/>
          </w:tcPr>
          <w:p w14:paraId="5C1F34BC" w14:textId="77777777" w:rsidR="006A07BD" w:rsidRDefault="006A07BD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ЗАДАНИЕ</w:t>
            </w:r>
          </w:p>
          <w:p w14:paraId="3436F706" w14:textId="77777777" w:rsidR="006A07BD" w:rsidRDefault="006A07BD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разработку документации по планировке территории, предусматривающую размещение объекта</w:t>
            </w:r>
          </w:p>
        </w:tc>
      </w:tr>
      <w:tr w:rsidR="006A07BD" w14:paraId="184A092A" w14:textId="77777777" w:rsidTr="006A07BD">
        <w:tc>
          <w:tcPr>
            <w:tcW w:w="93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3A5E8C" w14:textId="77777777" w:rsidR="006A07BD" w:rsidRDefault="006A07BD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«Вахтовый поселок ООО «Полюс Сухой Лог». Этап 1.1. Вахтовый поселок ООО «Полюс Сухой Лог». Этап 1.2»</w:t>
            </w:r>
          </w:p>
        </w:tc>
      </w:tr>
      <w:tr w:rsidR="006A07BD" w14:paraId="33A35F51" w14:textId="77777777" w:rsidTr="006A07BD"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4E3DBD" w14:textId="354B12EA" w:rsidR="006A07BD" w:rsidRDefault="006A07BD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 территории Кропоткинского городского поселения муниципального образования </w:t>
            </w:r>
            <w:r>
              <w:rPr>
                <w:u w:val="single"/>
                <w:lang w:eastAsia="en-US"/>
              </w:rPr>
              <w:t>города Бодайбо и района</w:t>
            </w:r>
            <w:r>
              <w:rPr>
                <w:lang w:eastAsia="en-US"/>
              </w:rPr>
              <w:t xml:space="preserve"> Иркутской области</w:t>
            </w:r>
          </w:p>
        </w:tc>
      </w:tr>
      <w:tr w:rsidR="006A07BD" w14:paraId="2FC01DCB" w14:textId="77777777" w:rsidTr="006A07BD">
        <w:tc>
          <w:tcPr>
            <w:tcW w:w="935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8C7062" w14:textId="77777777" w:rsidR="006A07BD" w:rsidRDefault="006A07BD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sz w:val="16"/>
                <w:lang w:eastAsia="en-US"/>
              </w:rPr>
              <w:t>(наименование территории, наименование объекта (объектов) капитального строительства, для размещения которого (которых) подготавливается документация по планировке территории)</w:t>
            </w:r>
          </w:p>
        </w:tc>
      </w:tr>
    </w:tbl>
    <w:p w14:paraId="7843C571" w14:textId="77777777" w:rsidR="006A07BD" w:rsidRDefault="006A07BD" w:rsidP="006A07BD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62" w:type="dxa"/>
          <w:bottom w:w="45" w:type="dxa"/>
          <w:right w:w="62" w:type="dxa"/>
        </w:tblCellMar>
        <w:tblLook w:val="04A0" w:firstRow="1" w:lastRow="0" w:firstColumn="1" w:lastColumn="0" w:noHBand="0" w:noVBand="1"/>
      </w:tblPr>
      <w:tblGrid>
        <w:gridCol w:w="512"/>
        <w:gridCol w:w="3170"/>
        <w:gridCol w:w="5663"/>
      </w:tblGrid>
      <w:tr w:rsidR="006A07BD" w14:paraId="64293BCA" w14:textId="77777777" w:rsidTr="006A07BD">
        <w:trPr>
          <w:trHeight w:val="148"/>
          <w:tblHeader/>
        </w:trPr>
        <w:tc>
          <w:tcPr>
            <w:tcW w:w="1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A71F1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позиции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207FC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Содержание</w:t>
            </w:r>
          </w:p>
        </w:tc>
      </w:tr>
      <w:tr w:rsidR="006A07BD" w14:paraId="2FC8012B" w14:textId="77777777" w:rsidTr="006A07BD">
        <w:trPr>
          <w:trHeight w:val="792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7AE25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07B48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разрабатываемой документации по планировке территории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6820D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 планировки территории, проект межевания территории в составе проекта планировки территории</w:t>
            </w:r>
          </w:p>
        </w:tc>
      </w:tr>
      <w:tr w:rsidR="006A07BD" w14:paraId="5A0907B1" w14:textId="77777777" w:rsidTr="006A07BD">
        <w:trPr>
          <w:trHeight w:val="1884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19D4C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C3BCF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Инициатор подготовки документации по планировке территории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F4DD0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Общество с ограниченной ответственностью «Полюс Сухой Лог» (ООО «Полюс Сухой Лог»), ОГРН 1162468090971, Дата присвоения ОГРН: 18.07.2016, ИНН: 2460097355, КПП: 380801001. Место нахождения, юридический адрес: 666904, Иркутская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-н Бодайбинский,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Бодайбинское, г. Бодайбо, ул. Мира,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4, пом. 205. Электронная почта: slgold@polyus.com</w:t>
            </w:r>
          </w:p>
        </w:tc>
      </w:tr>
      <w:tr w:rsidR="006A07BD" w14:paraId="1E4FC38C" w14:textId="77777777" w:rsidTr="006A07BD">
        <w:trPr>
          <w:trHeight w:val="12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8F70E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AA12F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684C1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Собственные средства ООО «Полюс Сухой Лог»</w:t>
            </w:r>
          </w:p>
        </w:tc>
      </w:tr>
      <w:tr w:rsidR="006A07BD" w14:paraId="5C2ADA00" w14:textId="77777777" w:rsidTr="006A07BD">
        <w:trPr>
          <w:trHeight w:val="2533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D86C1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7A375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69766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Комплекс зданий и сооружений «Вахтовый поселок ООО «Полюс Сухой Лог». Этап 1.1. Вахтовый поселок ООО «Полюс Сухой Лог». Этап 1.2», предназначенный для размещения и социально-бытового обслуживания операционного персонала и персонала подрядчиков, работающего на территории ГОК по вахтовой форме. Местоположение: Иркутская обл., Бодайбинский р-н, 10 км. северо-западнее пос. Кропоткин. Ориентировочная площадь, занимаемая объектом, составляет 31 га и будет уточнена в процессе проектирования.</w:t>
            </w:r>
          </w:p>
        </w:tc>
      </w:tr>
      <w:tr w:rsidR="006A07BD" w14:paraId="6BC77FA6" w14:textId="77777777" w:rsidTr="006A07BD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A29CF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2D50D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Поселения, муниципальные округа, городские округа, муниципальные районы, субъекты Российской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4081A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Кропоткинское городское поселение, муниципальное образование города Бодайбо и района, Иркутская область</w:t>
            </w:r>
          </w:p>
        </w:tc>
      </w:tr>
      <w:tr w:rsidR="006A07BD" w14:paraId="41D0799D" w14:textId="77777777" w:rsidTr="006A07BD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E899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01677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Состав документации по планировке территории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A7C1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Проект планировки территории подлежит разработке в соответствии с требованиями ст. 42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РФ, согласно которой проект планировки территории состоит из основной части, которая подлежит утверждению, и материалов по ее обоснованию. Основная часть проекта планировки территории включает в себя:</w:t>
            </w:r>
          </w:p>
          <w:p w14:paraId="7D324664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 чертеж или чертежи планировки территории, на которых отображаются:</w:t>
            </w:r>
          </w:p>
          <w:p w14:paraId="0CC35BC6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а) красные линии;</w:t>
            </w:r>
          </w:p>
          <w:p w14:paraId="3DA46EB5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б) границы существующих и планируемых элементов планировочной структуры;</w:t>
            </w:r>
          </w:p>
          <w:p w14:paraId="6837DCEF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в) границы зон планируемого размещения объектов капитального строительства;</w:t>
            </w:r>
          </w:p>
          <w:p w14:paraId="4223AC18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2) положение о характеристиках планируемого развития территории, в том числе о плотности и параметрах застройки территории (в пределах, установленных градостроительным регламентом), о характеристиках объектов капитального строительства жилого, производственного, общественно-делового и иного назначения 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инфраструктур, в том числе объектов, включенных в программы комплексного развития систем коммунальной инфраструктуры, программы комплексного развития транспортной инфраструктуры, программы комплексного развития социальной инфраструктуры и необходимых для развития территории в границах элемента планировочной структуры. Для зон планируемого размещения объектов федерального значения, объектов регионального значения, объектов местного значения в такое положение включаются сведения о плотности и параметрах застройки территории, необходимые для размещения указанных объектов, а также в целях согласования проекта планировки территории в соответствии с частью 12.7 статьи 45 настоящего Кодекса информация о планируемых мероприятиях по обеспечению сохранения применительно к территориальным зонам, в которых планируется размещение указанных объектов, фактических показателей обеспеченности территории объектами коммунальной, транспортной, социальной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инфраструктур и фактических показателей территориальной доступности таких объектов для населения;</w:t>
            </w:r>
          </w:p>
          <w:p w14:paraId="6D8DE471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3) положения об очередности планируемого развития территории, содержащие этапы проектирования, строительства, реконструкции объектов капитального строительства жилого, производственного, общественно-делового и иного назначения и этапы строительства, реконструкции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инфраструктур, в том числе объектов, включенных в программы комплексного развития систем коммунальной инфраструктуры, программы комплексного развития транспортной инфраструктуры, программы комплексного развития социальной инфраструктуры.</w:t>
            </w:r>
          </w:p>
          <w:p w14:paraId="7781A714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 Материалы по обоснованию проекта планировки территории содержат:</w:t>
            </w:r>
          </w:p>
          <w:p w14:paraId="43F396FD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 карту (фрагмент карты) планировочной структуры территорий поселения, муниципального округа, городского округа, межселенной территории муниципального района с отображением границ элементов планировочной структуры;</w:t>
            </w:r>
          </w:p>
          <w:p w14:paraId="72F430F6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 результаты инженерных изысканий в объеме, предусмотренном разрабатываемой исполнителем работ программой инженерных изысканий, в случаях, если выполнение таких инженерных изысканий для подготовки документации по планировке территории требуется в соответствии с настоящим Кодексом;</w:t>
            </w:r>
          </w:p>
          <w:p w14:paraId="1D075165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3) обоснование определения границ зон планируемого размещения объектов капитального строительства;</w:t>
            </w:r>
          </w:p>
          <w:p w14:paraId="3CCA4544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4) схему организации движения транспорта (включая транспорт общего пользования) и пешеходов,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территории, а также схему организации улично-дорожной сети;</w:t>
            </w:r>
          </w:p>
          <w:p w14:paraId="36D016AC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5) схему границ территорий объектов культурного наследия;</w:t>
            </w:r>
          </w:p>
          <w:p w14:paraId="68029D92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6) схему границ зон с особыми условиями использования территории;</w:t>
            </w:r>
          </w:p>
          <w:p w14:paraId="4763E91E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7) обоснование соответствия планируемых параметров, местоположения и назначения объектов регионального значения, объектов местного значения нормативам градостроительного проектирования и требованиям градостроительных регламентов, а также применительно к территории, в границах которой предусматривается осуществление комплексного развития территории, установленным правилами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землепользования и застройки расчетным показателям минимально допустимого уровня обеспеченности территории объектами коммунальной, транспортной, социальной инфраструктур и расчетным показателям максимально допустимого уровня территориальной доступности таких объектов для населения;</w:t>
            </w:r>
          </w:p>
          <w:p w14:paraId="5EF30022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8) схему, отображающую местоположение существующих объектов капитального строительства, в том числе линейных объектов, объектов, подлежащих сносу, объектов незавершенного строительства, а также проходы к водным объектам общего пользования и их береговым полосам;</w:t>
            </w:r>
          </w:p>
          <w:p w14:paraId="2B590932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9) варианты планировочных и (или) объемно-пространственных решений застройки территории в соответствии с проектом планировки территории (в отношении элементов планировочной структуры, расположенных в жилых или общественно-деловых зонах);</w:t>
            </w:r>
          </w:p>
          <w:p w14:paraId="11C28BC6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10) перечень мероприятий по защите территории от чрезвычайных ситуаций природного и техногенного характера, в том числе по обеспечению пожарной безопасности и по гражданской обороне;</w:t>
            </w:r>
          </w:p>
          <w:p w14:paraId="6F78DEC7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11) перечень мероприятий по охране окружающей среды;</w:t>
            </w:r>
          </w:p>
          <w:p w14:paraId="0B076CCF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12) обоснование очередности планируемого развития территории;</w:t>
            </w:r>
          </w:p>
          <w:p w14:paraId="36E6060F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13) схему вертикальной планировки территории, инженерной подготовки и инженерной защиты территории, подготовленную в случаях, установленных уполномоченным Правительством Российской Федерации федеральным органом исполнительной власти, и в соответствии с требованиями, установленными уполномоченным Правительством Российской Федерации федеральным органом исполнительной власти;</w:t>
            </w:r>
          </w:p>
          <w:p w14:paraId="31834484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14) иные материалы для обоснования положений по планировке территории.</w:t>
            </w:r>
          </w:p>
          <w:p w14:paraId="13E85858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Проект межевания территории подлежит разработке в соответствии с требованиями ст. 43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РФ, согласно которой</w:t>
            </w:r>
            <w:r>
              <w:rPr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 межевания территории состоит из основной части, которая подлежит утверждению, и материалов по обоснованию этого проекта.</w:t>
            </w:r>
          </w:p>
          <w:p w14:paraId="5391DA05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Основная часть проекта межевания территории включает в себя текстовую часть и чертежи межевания территории.</w:t>
            </w:r>
          </w:p>
          <w:p w14:paraId="1D65D88C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Текстовая часть проекта межевания территории включает в себя:</w:t>
            </w:r>
          </w:p>
          <w:p w14:paraId="67312775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 перечень и сведения о площади образуемых земельных участков, в том числе возможные способы их образования;</w:t>
            </w:r>
          </w:p>
          <w:p w14:paraId="63C3A0F9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2) перечень и сведения о площади образуемых земельных участков,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нужд;</w:t>
            </w:r>
          </w:p>
          <w:p w14:paraId="630358C1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3) вид разрешенного использования образуемых земельных участков в соответствии с проектом планировки территории в случаях, предусмотренных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РФ;</w:t>
            </w:r>
          </w:p>
          <w:p w14:paraId="1270DE53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4) 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участков);</w:t>
            </w:r>
          </w:p>
          <w:p w14:paraId="0F0DD372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5) сведения о границах территории, в отношении которой утвержден проект межевания, содержащие перечень координат характерных точек этих границ в системе координат, используемой для ведения Единого государственного реестра недвижимости. Координаты характерных точек границ территории, в отношении которой утвержден проект межевания, определяются в соответствии с требованиями к точности определения координат характерных точек границ, установленных в соответствии с настоящим Кодексом для территориальных зон.</w:t>
            </w:r>
          </w:p>
          <w:p w14:paraId="20758638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 На чертежах межевания территории отображаются:</w:t>
            </w:r>
          </w:p>
          <w:p w14:paraId="57AAE8F6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 границы планируемых (в случае, если подготовка проекта межевания территории осуществляется в составе проекта планировки территории) и существующих элементов планировочной структуры;</w:t>
            </w:r>
          </w:p>
          <w:p w14:paraId="52B7FE4E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 красные линии, утвержденные в составе проекта планировки территории, или красные линии, утверждаемые, изменяемые проектом межевания территории в соответствии с пунктом 2 части 2 настоящей статьи;</w:t>
            </w:r>
          </w:p>
          <w:p w14:paraId="77A3E779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3) линии отступа от красных линий в целях определения мест допустимого размещения зданий, строений, сооружений;</w:t>
            </w:r>
          </w:p>
          <w:p w14:paraId="65F417CC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4) границы образуемых и (или) изменяемых земельных участков, условные номера образуемых земельных участков, в том числе в отношении которых предполагаются их резервирование и (или) изъятие для государственных или муниципальных нужд;</w:t>
            </w:r>
          </w:p>
          <w:p w14:paraId="6041DD46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5) границы публичных сервитутов.</w:t>
            </w:r>
          </w:p>
          <w:p w14:paraId="59D2C369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6.1. При подготовке проекта межевания территории в целях определения местоположения границ образуемых и (или) изменяемых лесных участков их местоположение, границы и площадь определяются с учетом границ и площади лесных кварталов и (или) лесотаксационных выделов, частей лесотаксационных выделов.</w:t>
            </w:r>
          </w:p>
          <w:p w14:paraId="059F6C17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 Материалы по обоснованию проекта межевания территории включают в себя чертежи, на которых отображаются:</w:t>
            </w:r>
          </w:p>
          <w:p w14:paraId="500252C5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 границы существующих земельных участков;</w:t>
            </w:r>
          </w:p>
          <w:p w14:paraId="042E340D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 границы зон с особыми условиями использования территорий;</w:t>
            </w:r>
          </w:p>
          <w:p w14:paraId="7B8F7A16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3) местоположение существующих объектов капитального строительства;</w:t>
            </w:r>
          </w:p>
          <w:p w14:paraId="4A4B9401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4) границы особо охраняемых природных территорий;</w:t>
            </w:r>
          </w:p>
          <w:p w14:paraId="5079C780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5) границы территорий объектов культурного наследия;</w:t>
            </w:r>
          </w:p>
          <w:p w14:paraId="6AE74ADF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6) границы лесничеств, участковых лесничеств, лесных кварталов, лесотаксационных выделов или частей лесотаксационных выделов.</w:t>
            </w:r>
          </w:p>
          <w:p w14:paraId="463030E4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6A07BD" w14:paraId="177642CF" w14:textId="77777777" w:rsidTr="006A07BD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64D41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7.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EB2EC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C867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38:22:030003:1246, 38:22:030003:1323, 38:22:030003:1390. Ориентировочная площадь 31 га. </w:t>
            </w:r>
          </w:p>
          <w:p w14:paraId="62CEC187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0E33508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A07BD" w14:paraId="18D6CCE9" w14:textId="77777777" w:rsidTr="006A07BD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DBCF1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636CD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подготовки документации по планировке территории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13ABA" w14:textId="77777777" w:rsidR="006A07BD" w:rsidRDefault="006A07BD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Установление границ зон планируемого размещения объектов капитального строительства, не являющегося линейным объектом, и необходимых для обеспечения его функционирования объектов капитального строительства в границах земель лесного фонда.</w:t>
            </w:r>
          </w:p>
        </w:tc>
      </w:tr>
    </w:tbl>
    <w:p w14:paraId="037FCA3C" w14:textId="77777777" w:rsidR="006A07BD" w:rsidRDefault="006A07BD" w:rsidP="006A07BD"/>
    <w:p w14:paraId="1F52D89C" w14:textId="77777777" w:rsidR="00EF3933" w:rsidRDefault="00EF3933"/>
    <w:sectPr w:rsidR="00EF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EDE"/>
    <w:rsid w:val="001B1867"/>
    <w:rsid w:val="004C3EDE"/>
    <w:rsid w:val="006A07BD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B0898"/>
  <w15:chartTrackingRefBased/>
  <w15:docId w15:val="{F501DFAC-C9B7-4AA7-8119-59CE46DF6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7BD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07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6A07BD"/>
    <w:rPr>
      <w:color w:val="0563C1" w:themeColor="hyperlink"/>
      <w:u w:val="single"/>
    </w:rPr>
  </w:style>
  <w:style w:type="paragraph" w:styleId="a4">
    <w:name w:val="No Spacing"/>
    <w:uiPriority w:val="1"/>
    <w:qFormat/>
    <w:rsid w:val="006A07B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5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2110</Words>
  <Characters>12028</Characters>
  <Application>Microsoft Office Word</Application>
  <DocSecurity>0</DocSecurity>
  <Lines>100</Lines>
  <Paragraphs>28</Paragraphs>
  <ScaleCrop>false</ScaleCrop>
  <Company/>
  <LinksUpToDate>false</LinksUpToDate>
  <CharactersWithSpaces>14110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2025-03-06T02:59:00Z</dcterms:created>
  <dcterms:modified xsi:type="dcterms:W3CDTF">2025-03-06T03:03:00Z</dcterms:modified>
</cp:coreProperties>
</file>