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  <w:r w:rsidR="00D51A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 ГОРОДСКОГО ПОСЕЛЕНИЯ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556930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6B0E">
        <w:rPr>
          <w:rFonts w:ascii="Times New Roman" w:eastAsia="Times New Roman" w:hAnsi="Times New Roman"/>
          <w:sz w:val="24"/>
          <w:szCs w:val="24"/>
          <w:lang w:eastAsia="ru-RU"/>
        </w:rPr>
        <w:t xml:space="preserve"> 28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51A14">
        <w:rPr>
          <w:rFonts w:ascii="Times New Roman" w:eastAsia="Times New Roman" w:hAnsi="Times New Roman"/>
          <w:sz w:val="24"/>
          <w:szCs w:val="24"/>
          <w:lang w:eastAsia="ru-RU"/>
        </w:rPr>
        <w:t>ап</w:t>
      </w:r>
      <w:r w:rsidR="00031CF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51A14">
        <w:rPr>
          <w:rFonts w:ascii="Times New Roman" w:eastAsia="Times New Roman" w:hAnsi="Times New Roman"/>
          <w:sz w:val="24"/>
          <w:szCs w:val="24"/>
          <w:lang w:eastAsia="ru-RU"/>
        </w:rPr>
        <w:t>еля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31C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</w:t>
      </w:r>
      <w:r w:rsidR="00EC3CA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36B0E"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A33" w:rsidRDefault="007C1A33" w:rsidP="00EC3C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A33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отчета</w:t>
      </w:r>
      <w:r w:rsidRPr="001D6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CAD"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деятельности </w:t>
      </w:r>
    </w:p>
    <w:p w:rsidR="007C1A33" w:rsidRDefault="00EC3CAD" w:rsidP="00EC3C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>Думы</w:t>
      </w:r>
      <w:r w:rsidR="007C1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>Кропоткинского</w:t>
      </w:r>
      <w:proofErr w:type="gramEnd"/>
      <w:r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</w:t>
      </w:r>
    </w:p>
    <w:p w:rsidR="00EC3CAD" w:rsidRPr="00336B0E" w:rsidRDefault="00EC3CAD" w:rsidP="00EC3C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r w:rsidR="003C626F"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>за 202</w:t>
      </w:r>
      <w:r w:rsidR="00D51A14"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36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отчет председателя Думы Кропоткинского городского посел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>ения о проделанной работе за 2020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руководствуясь статьей 35 Федерального Закона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6.10.2003г. № 131–ФЗ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, 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Кропоткинского муниципального образования, Регламентом Думы Кропоткинского городского поселения, Дума Кропоткинского городского поселения,</w:t>
      </w:r>
    </w:p>
    <w:p w:rsidR="00EC3CAD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EC3CAD" w:rsidRPr="009650A0" w:rsidRDefault="00EC3CAD" w:rsidP="00EC3C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отчет председателя Думы Кропоткинского городского поселения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Думы Кропоткинского городского поселения за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51A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к сведению  (приложение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признать работу Думы Кропоткинского городского поселения удовлетворительной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56930" w:rsidRPr="00556930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</w:t>
      </w:r>
    </w:p>
    <w:p w:rsidR="00EC3CAD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B8" w:rsidRDefault="00357CB8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B8" w:rsidRPr="009650A0" w:rsidRDefault="00357CB8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B0E" w:rsidRPr="00590A0F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336B0E" w:rsidRPr="00590A0F" w:rsidRDefault="00336B0E" w:rsidP="00336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городского поселения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Потылицын</w:t>
      </w:r>
      <w:proofErr w:type="spellEnd"/>
    </w:p>
    <w:p w:rsidR="00336B0E" w:rsidRDefault="00336B0E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Подписано:  </w:t>
      </w:r>
    </w:p>
    <w:p w:rsidR="00336B0E" w:rsidRDefault="00336B0E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апреля 2022г.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C6BDB" w:rsidRDefault="00EC6BDB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B0E" w:rsidRPr="00590A0F" w:rsidRDefault="00336B0E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336B0E" w:rsidRPr="00590A0F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О.В. Коробов</w:t>
      </w:r>
    </w:p>
    <w:p w:rsidR="00336B0E" w:rsidRPr="00590A0F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Подписано:  </w:t>
      </w:r>
    </w:p>
    <w:p w:rsidR="00336B0E" w:rsidRPr="00590A0F" w:rsidRDefault="00336B0E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 апреля 2022г.</w:t>
      </w:r>
    </w:p>
    <w:p w:rsidR="00336B0E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CFD" w:rsidRDefault="00031CFD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Pr="00357CB8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lastRenderedPageBreak/>
        <w:t>Приложение к решению</w:t>
      </w: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t xml:space="preserve">Думы </w:t>
      </w:r>
      <w:proofErr w:type="gramStart"/>
      <w:r w:rsidRPr="00336B0E">
        <w:rPr>
          <w:rFonts w:ascii="Times New Roman" w:eastAsia="Times New Roman" w:hAnsi="Times New Roman"/>
          <w:lang w:eastAsia="ru-RU"/>
        </w:rPr>
        <w:t>Кропоткинского</w:t>
      </w:r>
      <w:proofErr w:type="gramEnd"/>
      <w:r w:rsidRPr="00336B0E">
        <w:rPr>
          <w:rFonts w:ascii="Times New Roman" w:eastAsia="Times New Roman" w:hAnsi="Times New Roman"/>
          <w:lang w:eastAsia="ru-RU"/>
        </w:rPr>
        <w:t xml:space="preserve"> </w:t>
      </w: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t>городского поселения</w:t>
      </w: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t>от «</w:t>
      </w:r>
      <w:r w:rsidR="00031CFD" w:rsidRPr="00336B0E">
        <w:rPr>
          <w:rFonts w:ascii="Times New Roman" w:eastAsia="Times New Roman" w:hAnsi="Times New Roman"/>
          <w:lang w:eastAsia="ru-RU"/>
        </w:rPr>
        <w:t xml:space="preserve"> 28 </w:t>
      </w:r>
      <w:r w:rsidR="00794E6F" w:rsidRPr="00336B0E">
        <w:rPr>
          <w:rFonts w:ascii="Times New Roman" w:eastAsia="Times New Roman" w:hAnsi="Times New Roman"/>
          <w:lang w:eastAsia="ru-RU"/>
        </w:rPr>
        <w:t xml:space="preserve">» </w:t>
      </w:r>
      <w:r w:rsidR="00D51A14" w:rsidRPr="00336B0E">
        <w:rPr>
          <w:rFonts w:ascii="Times New Roman" w:eastAsia="Times New Roman" w:hAnsi="Times New Roman"/>
          <w:lang w:eastAsia="ru-RU"/>
        </w:rPr>
        <w:t>апрел</w:t>
      </w:r>
      <w:r w:rsidR="00031CFD" w:rsidRPr="00336B0E">
        <w:rPr>
          <w:rFonts w:ascii="Times New Roman" w:eastAsia="Times New Roman" w:hAnsi="Times New Roman"/>
          <w:lang w:eastAsia="ru-RU"/>
        </w:rPr>
        <w:t>я</w:t>
      </w:r>
      <w:r w:rsidR="00794E6F" w:rsidRPr="00336B0E">
        <w:rPr>
          <w:rFonts w:ascii="Times New Roman" w:eastAsia="Times New Roman" w:hAnsi="Times New Roman"/>
          <w:lang w:eastAsia="ru-RU"/>
        </w:rPr>
        <w:t xml:space="preserve"> 202</w:t>
      </w:r>
      <w:r w:rsidR="00D51A14" w:rsidRPr="00336B0E">
        <w:rPr>
          <w:rFonts w:ascii="Times New Roman" w:eastAsia="Times New Roman" w:hAnsi="Times New Roman"/>
          <w:lang w:eastAsia="ru-RU"/>
        </w:rPr>
        <w:t>2</w:t>
      </w:r>
      <w:r w:rsidRPr="00336B0E">
        <w:rPr>
          <w:rFonts w:ascii="Times New Roman" w:eastAsia="Times New Roman" w:hAnsi="Times New Roman"/>
          <w:lang w:eastAsia="ru-RU"/>
        </w:rPr>
        <w:t>г. №</w:t>
      </w:r>
      <w:r w:rsidR="00336B0E" w:rsidRPr="00336B0E">
        <w:rPr>
          <w:rFonts w:ascii="Times New Roman" w:eastAsia="Times New Roman" w:hAnsi="Times New Roman"/>
          <w:lang w:eastAsia="ru-RU"/>
        </w:rPr>
        <w:t xml:space="preserve"> 24</w:t>
      </w:r>
    </w:p>
    <w:p w:rsidR="002269BC" w:rsidRPr="00DB7DB4" w:rsidRDefault="002269BC" w:rsidP="00226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Думы Кропоткинского городского поселения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r w:rsidR="003C626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51A1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794E6F" w:rsidRPr="00794E6F" w:rsidRDefault="00794E6F" w:rsidP="00794E6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Кропоткинского городского поселения (далее – Дума) является постоянно действующим представительным органом местного самоуправления Кропоткинского муниципального образования.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Кропо</w:t>
      </w:r>
      <w:r w:rsidR="00141090">
        <w:rPr>
          <w:rFonts w:ascii="Times New Roman" w:hAnsi="Times New Roman"/>
          <w:sz w:val="24"/>
          <w:szCs w:val="24"/>
        </w:rPr>
        <w:t xml:space="preserve">ткинского городского поселения </w:t>
      </w:r>
      <w:r w:rsidRPr="00794E6F">
        <w:rPr>
          <w:rFonts w:ascii="Times New Roman" w:hAnsi="Times New Roman"/>
          <w:sz w:val="24"/>
          <w:szCs w:val="24"/>
        </w:rPr>
        <w:t xml:space="preserve">V созыва была сформирована в составе 10 депутатов сроком на 5 лет по результатам муниципальных выборов, состоявшихся в образовании </w:t>
      </w:r>
      <w:r w:rsidR="00BD2BFA">
        <w:rPr>
          <w:rFonts w:ascii="Times New Roman" w:hAnsi="Times New Roman"/>
          <w:sz w:val="24"/>
          <w:szCs w:val="24"/>
        </w:rPr>
        <w:t>19</w:t>
      </w:r>
      <w:r w:rsidRPr="00794E6F">
        <w:rPr>
          <w:rFonts w:ascii="Times New Roman" w:hAnsi="Times New Roman"/>
          <w:sz w:val="24"/>
          <w:szCs w:val="24"/>
        </w:rPr>
        <w:t xml:space="preserve"> сентября  20</w:t>
      </w:r>
      <w:r w:rsidR="00BD2BFA">
        <w:rPr>
          <w:rFonts w:ascii="Times New Roman" w:hAnsi="Times New Roman"/>
          <w:sz w:val="24"/>
          <w:szCs w:val="24"/>
        </w:rPr>
        <w:t xml:space="preserve">21 </w:t>
      </w:r>
      <w:r w:rsidRPr="00794E6F">
        <w:rPr>
          <w:rFonts w:ascii="Times New Roman" w:hAnsi="Times New Roman"/>
          <w:sz w:val="24"/>
          <w:szCs w:val="24"/>
        </w:rPr>
        <w:t xml:space="preserve">года.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Основным документом, регламентирующим осуществление полномочий Думы, является Регламент Думы, утвержденный решением Думы от 30 марта 2017 года №11.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Разработка плана работы Думы осуществляется на основании статьи 33 Регламента Думы, утвержденного решением Думы от 30.03.2017 года №</w:t>
      </w:r>
      <w:r w:rsidR="00BD2B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Ежегодно работа Думы осуществляется по плану, разрабатываемому на полугодие на основании предложений депутатов  Думы, постоянных комиссий, депутатских объединений, Главы, заместителей главы, иных должностных лиц местного самоуправления  Кропоткинского муниципального образования и утверждаемому решением Думы. </w:t>
      </w:r>
      <w:r w:rsidRPr="00794E6F">
        <w:rPr>
          <w:rFonts w:ascii="Times New Roman" w:eastAsiaTheme="minorHAnsi" w:hAnsi="Times New Roman"/>
          <w:sz w:val="24"/>
          <w:szCs w:val="24"/>
        </w:rPr>
        <w:t>План работы на полугодие рассматривается на последнем заседании Думы предыдущего полугодия.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План работы Думы является общедоступной информацией, доводится до сведения населения по средствам массовой информации путем опубликования в газете «Вести Кропоткин» и размещается на официальном сайте Кропоткинского муниципального образования.  При необходимости имеется возможность предоставить его на бумажном или электронном носителях.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выполнением плана работы на полугодие возложен на председателя Думы.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Все вопросы, внесенные в план работы на 1 полугодие, 2 полугодие 20</w:t>
      </w:r>
      <w:r w:rsidR="003C626F">
        <w:rPr>
          <w:rFonts w:ascii="Times New Roman" w:eastAsiaTheme="minorHAnsi" w:hAnsi="Times New Roman"/>
          <w:sz w:val="24"/>
          <w:szCs w:val="24"/>
        </w:rPr>
        <w:t>2</w:t>
      </w:r>
      <w:r w:rsidR="00BD2BFA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года, были рассмотрены на заседаниях Думы.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Одной из основных форм работы Думы является сессия. В соответствии с Регламентом сессия созывается не реже одного раза в три месяца, ее продолжительность, как правило, 1 день. В 20</w:t>
      </w:r>
      <w:r w:rsidR="003C626F">
        <w:rPr>
          <w:rFonts w:ascii="Times New Roman" w:hAnsi="Times New Roman"/>
          <w:sz w:val="24"/>
          <w:szCs w:val="24"/>
        </w:rPr>
        <w:t>2</w:t>
      </w:r>
      <w:r w:rsidR="00BD2BFA">
        <w:rPr>
          <w:rFonts w:ascii="Times New Roman" w:hAnsi="Times New Roman"/>
          <w:sz w:val="24"/>
          <w:szCs w:val="24"/>
        </w:rPr>
        <w:t>1</w:t>
      </w:r>
      <w:r w:rsidRPr="00794E6F">
        <w:rPr>
          <w:rFonts w:ascii="Times New Roman" w:hAnsi="Times New Roman"/>
          <w:sz w:val="24"/>
          <w:szCs w:val="24"/>
        </w:rPr>
        <w:t xml:space="preserve"> году сессии Думы проводились </w:t>
      </w:r>
      <w:r w:rsidR="003C626F">
        <w:rPr>
          <w:rFonts w:ascii="Times New Roman" w:hAnsi="Times New Roman"/>
          <w:sz w:val="24"/>
          <w:szCs w:val="24"/>
        </w:rPr>
        <w:t>с корректировками в связи со сложившейся в 202</w:t>
      </w:r>
      <w:r w:rsidR="00BD2BFA">
        <w:rPr>
          <w:rFonts w:ascii="Times New Roman" w:hAnsi="Times New Roman"/>
          <w:sz w:val="24"/>
          <w:szCs w:val="24"/>
        </w:rPr>
        <w:t>1</w:t>
      </w:r>
      <w:r w:rsidR="003C626F">
        <w:rPr>
          <w:rFonts w:ascii="Times New Roman" w:hAnsi="Times New Roman"/>
          <w:sz w:val="24"/>
          <w:szCs w:val="24"/>
        </w:rPr>
        <w:t xml:space="preserve">году эпидемиологической обстановкой. </w:t>
      </w:r>
      <w:r w:rsidRPr="00794E6F">
        <w:rPr>
          <w:rFonts w:ascii="Times New Roman" w:hAnsi="Times New Roman"/>
          <w:sz w:val="24"/>
          <w:szCs w:val="24"/>
        </w:rPr>
        <w:t>О времени созыва и месте проведения, а также о вопросах, выносимых на рассмотрение Думы, председатель сообщает депутатам и доводит до сведения Главы, населения не позднее, чем за 10 дней до заседания. Повестка дня заседания формируется в соответствии с планами работы Думы, постоянных комиссий на основе проектов решений и материалов, поступивших в Думы.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При необходимости, на заседаниях Думы рассматриваются вопросы, не включенные в план работы. В данном случае, на имя председателя Думы направляется письмо о необходимости включения в проект повестки заседания необходимого вопроса.  </w:t>
      </w:r>
    </w:p>
    <w:p w:rsidR="00C23A98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За отчетный период проведено </w:t>
      </w:r>
      <w:r w:rsidR="00BD2BFA">
        <w:rPr>
          <w:rFonts w:ascii="Times New Roman" w:eastAsiaTheme="minorHAnsi" w:hAnsi="Times New Roman"/>
          <w:sz w:val="24"/>
          <w:szCs w:val="24"/>
        </w:rPr>
        <w:t>4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сесси</w:t>
      </w:r>
      <w:r w:rsidR="00BD2BFA">
        <w:rPr>
          <w:rFonts w:ascii="Times New Roman" w:eastAsiaTheme="minorHAnsi" w:hAnsi="Times New Roman"/>
          <w:sz w:val="24"/>
          <w:szCs w:val="24"/>
        </w:rPr>
        <w:t>и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, рассмотрено </w:t>
      </w:r>
      <w:r w:rsidR="00BD2BFA">
        <w:rPr>
          <w:rFonts w:ascii="Times New Roman" w:eastAsiaTheme="minorHAnsi" w:hAnsi="Times New Roman"/>
          <w:sz w:val="24"/>
          <w:szCs w:val="24"/>
        </w:rPr>
        <w:t xml:space="preserve">33 </w:t>
      </w:r>
      <w:r w:rsidRPr="00794E6F">
        <w:rPr>
          <w:rFonts w:ascii="Times New Roman" w:eastAsiaTheme="minorHAnsi" w:hAnsi="Times New Roman"/>
          <w:sz w:val="24"/>
          <w:szCs w:val="24"/>
        </w:rPr>
        <w:t>вопрос</w:t>
      </w:r>
      <w:r w:rsidR="003C626F">
        <w:rPr>
          <w:rFonts w:ascii="Times New Roman" w:eastAsiaTheme="minorHAnsi" w:hAnsi="Times New Roman"/>
          <w:sz w:val="24"/>
          <w:szCs w:val="24"/>
        </w:rPr>
        <w:t>а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, принято </w:t>
      </w:r>
      <w:r w:rsidR="00BD2BFA">
        <w:rPr>
          <w:rFonts w:ascii="Times New Roman" w:eastAsiaTheme="minorHAnsi" w:hAnsi="Times New Roman"/>
          <w:sz w:val="24"/>
          <w:szCs w:val="24"/>
        </w:rPr>
        <w:t>33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муниципальных нормативных правовых актов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Значительное положение в работе депутатов Думы занимает внесение изменений в ранее принятые решения для приведения нормативно-правовых актов в соответствие с действующим законодательством. За отчетный период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были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внесены изменения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в имеющиеся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муниципальны</w:t>
      </w:r>
      <w:r w:rsidR="00C23A98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нормативно-правовы</w:t>
      </w:r>
      <w:r w:rsidR="00C23A98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акт</w:t>
      </w:r>
      <w:r w:rsidR="00C23A98">
        <w:rPr>
          <w:rFonts w:ascii="Times New Roman" w:eastAsiaTheme="minorHAnsi" w:hAnsi="Times New Roman"/>
          <w:sz w:val="24"/>
          <w:szCs w:val="24"/>
        </w:rPr>
        <w:t>ы, а также приняты новые МНПА</w:t>
      </w:r>
      <w:r w:rsidRPr="00794E6F">
        <w:rPr>
          <w:rFonts w:ascii="Times New Roman" w:eastAsiaTheme="minorHAnsi" w:hAnsi="Times New Roman"/>
          <w:sz w:val="24"/>
          <w:szCs w:val="24"/>
        </w:rPr>
        <w:t>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В 20</w:t>
      </w:r>
      <w:r w:rsidR="00C23A98">
        <w:rPr>
          <w:rFonts w:ascii="Times New Roman" w:hAnsi="Times New Roman"/>
          <w:sz w:val="24"/>
          <w:szCs w:val="24"/>
        </w:rPr>
        <w:t>2</w:t>
      </w:r>
      <w:r w:rsidR="00D45301">
        <w:rPr>
          <w:rFonts w:ascii="Times New Roman" w:hAnsi="Times New Roman"/>
          <w:sz w:val="24"/>
          <w:szCs w:val="24"/>
        </w:rPr>
        <w:t>1</w:t>
      </w:r>
      <w:r w:rsidRPr="00794E6F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794E6F">
        <w:rPr>
          <w:rFonts w:ascii="Times New Roman" w:hAnsi="Times New Roman"/>
          <w:sz w:val="24"/>
          <w:szCs w:val="24"/>
        </w:rPr>
        <w:t xml:space="preserve">состоялось </w:t>
      </w:r>
      <w:r w:rsidR="00D45301">
        <w:rPr>
          <w:rFonts w:ascii="Times New Roman" w:hAnsi="Times New Roman"/>
          <w:sz w:val="24"/>
          <w:szCs w:val="24"/>
        </w:rPr>
        <w:t xml:space="preserve">4 </w:t>
      </w:r>
      <w:r w:rsidRPr="00794E6F">
        <w:rPr>
          <w:rFonts w:ascii="Times New Roman" w:hAnsi="Times New Roman"/>
          <w:sz w:val="24"/>
          <w:szCs w:val="24"/>
        </w:rPr>
        <w:t>плановых заседаний Заседания проводятся</w:t>
      </w:r>
      <w:proofErr w:type="gramEnd"/>
      <w:r w:rsidRPr="00794E6F">
        <w:rPr>
          <w:rFonts w:ascii="Times New Roman" w:hAnsi="Times New Roman"/>
          <w:sz w:val="24"/>
          <w:szCs w:val="24"/>
        </w:rPr>
        <w:t xml:space="preserve"> в соответствии с Регламентом, решения принимаются открытым голосованием. Каждому депутату обеспечена возможность активного участия в работе сессии, право высказывать свое </w:t>
      </w:r>
      <w:r w:rsidRPr="00794E6F">
        <w:rPr>
          <w:rFonts w:ascii="Times New Roman" w:hAnsi="Times New Roman"/>
          <w:sz w:val="24"/>
          <w:szCs w:val="24"/>
        </w:rPr>
        <w:lastRenderedPageBreak/>
        <w:t>мнение, вносить предложения. Вопросы, по которым не приняты решения, дорабатываются и принимаются на следующей сессии. Заседания сессий все открытые, закрытые заседания не проводились.</w:t>
      </w:r>
    </w:p>
    <w:p w:rsidR="00794E6F" w:rsidRPr="00794E6F" w:rsidRDefault="00794E6F" w:rsidP="00D453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рамках подготовки и проведения заседаний проводятся заседания постоянных комиссий Думы. В 20</w:t>
      </w:r>
      <w:r w:rsidR="00C23A98">
        <w:rPr>
          <w:rFonts w:ascii="Times New Roman" w:eastAsiaTheme="minorHAnsi" w:hAnsi="Times New Roman"/>
          <w:sz w:val="24"/>
          <w:szCs w:val="24"/>
        </w:rPr>
        <w:t>2</w:t>
      </w:r>
      <w:r w:rsidR="00D45301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году комиссия по регламенту и депутатской этике провела - </w:t>
      </w:r>
      <w:r w:rsidR="00D45301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заседани</w:t>
      </w:r>
      <w:r w:rsidR="00D45301">
        <w:rPr>
          <w:rFonts w:ascii="Times New Roman" w:eastAsiaTheme="minorHAnsi" w:hAnsi="Times New Roman"/>
          <w:sz w:val="24"/>
          <w:szCs w:val="24"/>
        </w:rPr>
        <w:t>е,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комиссия по бюджету и экономике - </w:t>
      </w:r>
      <w:r w:rsidR="00D45301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заседани</w:t>
      </w:r>
      <w:r w:rsidR="00D45301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Организация делопроизводства Думы осуществляется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в соответствии с Инструкций по делопроизводству в Думе Кропоткинского городского поселения в новой редакции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>, которая утверждена и введена в действие распоряжением председателя Думы 31.01.2019 года. Данная инструкция разработана в соответствии с актуальными нормативно-правовыми документами федерального и регионального значения. Кроме основных положений работы по ведению документооборота в Думе, распоряжением введено в действие и утверждено Положением об архиве Думы Кропоткинского городского поселения, Положение об экспертной комиссии Думы Кропоткинского городского поселения, которые согласованы с МКУ «Архив администрации г. Бодайбо и района».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 целях установления единой системы формирования дел разработана и утверждена номенклатура дел, согласованная с районным архивом, на основании Перечня типовых управленческих документов, образующихся в деятельности организаций, с указанием сроков хранения. В номенклатуре дел отражен состав документов, находящихся в деятельности Думы. Ежегодно организуется  подготовка документов (постоянного срока хранения)  к сдаче на ответственное хранение в архив города Бодайбо и района.  Это решения заседаний, протоколы заседаний Думы и постоянных комиссий, распоряжения и постановления председателя Думы и иные документы с постоянным сроком хранения. 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Обращения, поступающие в Думу, рассматриваются в соответствии с Федеральным законом от 02.05.2006 №59-ФЗ «О порядке рассмотрения обращений граждан Российской Федерации» и регистрируются в журнале обращений граждан. Но в большинстве случаев, обращения жители высказывают в устной форме, которые рассматриваются в кратчайшие сроки. 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Иркутской области от 12 марта 2009 года №10-оз «О порядке организации и ведения регистра муниципальных нормативных правовых актов Иркутской области»,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области. </w:t>
      </w:r>
      <w:proofErr w:type="gramEnd"/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hAnsi="Times New Roman"/>
          <w:sz w:val="24"/>
          <w:szCs w:val="24"/>
        </w:rPr>
        <w:t xml:space="preserve">Материально – техническое и организационное обеспечение деятельности Думы осуществляется в соответствии с Положением о порядке материально-технического и организационного обеспечения деятельности органов местного самоуправления Кропоткинского городского поселения, утвержденного решением Думы от 25.10.2012 года №57.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Материально-техническое обеспечение деятельности Думы осуществляется исходя из сметы расходов, составленной на календарный год, и закладывается в местном бюджете отдельной строкой в соответствии с классификацией расходов бюджетов Российской Федерации.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осуществляет тесное взаимодействие с администрацией Кропоткинского муниципального образования  по решению вопросов местного значения. Нормативно-правовой акт, определяющий порядок данного взаимодействия отсутствует, но это не является препятствием для эффективного и плодотворного взаимодействия. Тесное взаимодействие с прокуратурой г. Бодайбо, «Институтом законодательства и правовой информации имени М.М. Сперанского» Аппарата Губернатора Иркутской области и Правительства Иркутской области, Управлением Министерства юстиции Иркутской области, Законодательным Собранием Иркутской области позволяет депутатам принимать решения, избегая нарушений законодательства.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lastRenderedPageBreak/>
        <w:t xml:space="preserve">На каждую сессию приглашаются Глава поселка, представители администрации поселка. Специалисты администрации </w:t>
      </w:r>
      <w:r w:rsidR="00C23A98">
        <w:rPr>
          <w:rFonts w:ascii="Times New Roman" w:hAnsi="Times New Roman"/>
          <w:sz w:val="24"/>
          <w:szCs w:val="24"/>
        </w:rPr>
        <w:t>муниципального образования</w:t>
      </w:r>
      <w:r w:rsidRPr="00794E6F">
        <w:rPr>
          <w:rFonts w:ascii="Times New Roman" w:hAnsi="Times New Roman"/>
          <w:sz w:val="24"/>
          <w:szCs w:val="24"/>
        </w:rPr>
        <w:t xml:space="preserve"> выступают с пояснениями по подготовленным проектам решений на заседаниях соответствующей комиссии, заседаниях, что позволяет устранить разногласия, возникающие по проекту решения.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Устав муниципального образования является актом высшей юридической силы в системе муниципальных правовых актов. Устав Кропоткинского муниципального образования был утвержден решением Думы от 23.12.2005 года № 4.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 xml:space="preserve">В целях приведения положений Устава в соответствие с действующим законодательством в течение отчетного периода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в </w:t>
      </w:r>
      <w:r w:rsidR="004C15F6">
        <w:rPr>
          <w:rFonts w:ascii="Times New Roman" w:eastAsiaTheme="minorHAnsi" w:hAnsi="Times New Roman"/>
          <w:sz w:val="24"/>
          <w:szCs w:val="24"/>
        </w:rPr>
        <w:t>ноябре</w:t>
      </w:r>
      <w:proofErr w:type="gramEnd"/>
      <w:r w:rsidR="004C15F6">
        <w:rPr>
          <w:rFonts w:ascii="Times New Roman" w:eastAsiaTheme="minorHAnsi" w:hAnsi="Times New Roman"/>
          <w:sz w:val="24"/>
          <w:szCs w:val="24"/>
        </w:rPr>
        <w:t xml:space="preserve"> </w:t>
      </w:r>
      <w:r w:rsidR="001B241C">
        <w:rPr>
          <w:rFonts w:ascii="Times New Roman" w:eastAsiaTheme="minorHAnsi" w:hAnsi="Times New Roman"/>
          <w:sz w:val="24"/>
          <w:szCs w:val="24"/>
        </w:rPr>
        <w:t xml:space="preserve">2020 года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были внесены изменения и дополнения. </w:t>
      </w:r>
    </w:p>
    <w:p w:rsidR="00794E6F" w:rsidRDefault="00794E6F" w:rsidP="00794E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ab/>
        <w:t>Ключевыми вопросами, рассматриваемыми депутатами Думы, являются вопросы формирования и обсуждения проекта бюджета, утверждения бюджета и отчета о его исполнении. Бюджет Кропоткинского муниципального образования на 20</w:t>
      </w:r>
      <w:r w:rsidR="001B241C">
        <w:rPr>
          <w:rFonts w:ascii="Times New Roman" w:eastAsiaTheme="minorHAnsi" w:hAnsi="Times New Roman"/>
          <w:sz w:val="24"/>
          <w:szCs w:val="24"/>
        </w:rPr>
        <w:t>2</w:t>
      </w:r>
      <w:r w:rsidR="00D45301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 был утвержден на декабрьской сессии 20</w:t>
      </w:r>
      <w:r w:rsidR="00D45301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В рамках заключенного Думой и Думой г. Бодайбо и района соглашения  о передаче полномочий по осуществлению внешнего муниципального финансового контроля Ревизионной комиссии г. Бодайбо и района, перед утверждением бюджета на 20</w:t>
      </w:r>
      <w:r w:rsidR="001B241C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год, в Думу было направлено заключение по результатам проверки проекта решения, проект решения был постатейно рассмотрен на заседании постоянной депутатской к</w:t>
      </w:r>
      <w:r w:rsidR="006C35CD">
        <w:rPr>
          <w:rFonts w:ascii="Times New Roman" w:eastAsiaTheme="minorHAnsi" w:hAnsi="Times New Roman"/>
          <w:sz w:val="24"/>
          <w:szCs w:val="24"/>
        </w:rPr>
        <w:t xml:space="preserve">омиссии по бюджету и экономике. </w:t>
      </w:r>
      <w:proofErr w:type="gramEnd"/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Проекты законов Иркутской области в порядке законодательной инициативы Дума в Законодательное Собрание Иркутской области не вносила.</w:t>
      </w:r>
    </w:p>
    <w:p w:rsid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E6F">
        <w:rPr>
          <w:rFonts w:ascii="Times New Roman" w:hAnsi="Times New Roman"/>
          <w:sz w:val="24"/>
          <w:szCs w:val="24"/>
        </w:rPr>
        <w:t xml:space="preserve">Председатель Думы регулярно работает с сайтом Законодательного Собрания Иркутской области, на котором размещены информация о работе Законодательного Собрания в сфере местного самоуправления, полный свод изменений в законодательстве со ссылкой на действующие законы, которые в последствие используются в работе, а также работа с сайтом дает возможность в режиме реального времени, по средствам видеотрансляции, поприсутствовать на очередной сессии Законодательного Собрания Иркутской области. </w:t>
      </w:r>
      <w:proofErr w:type="gramEnd"/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Правотворческую деятельность Дума осуществляет в тесном взаимодействии с администрацией Кропоткинского муниципального образования, прокуратурой г. Бодайбо и района, Законодательным Собранием Иркутской области. К каждому заседанию Думы специалистами администрации Кропоткинского городского поселения подготавливаются проекты муниципальных нормативных правовых актов. Проекты размещаются на сайте администрации Кропоткинского муниципального образования для ознакомления. В целях обеспечения единства правового пространства Думой с прокуратурой г. Бодайбо заключено соглашение о взаимодействии в сфере нормотворчества. Все муниципальные нормативные правовые акты за 10 дней перед рассмотрением до назначенного дня заседания направляются в прокуратуру г. Бодайбо и проходят проверку на соответствие федеральному и областному законодательству. Проект решения Думы не принимается и не утверждается без проведения проверки  прокуратурой г. Бодайбо на соответствие действующему законодательству, а в случае несоответствия, рассмотрение данного проекта переносится на следующее заседание и направляется разработчику проекта для устранения нарушений.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Аппаратом Думы ведется и обновляется Реестр решений Думы, где отражаются дата принятия, номер и название решения,  реквизиты вносимых в решение изменений.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Иркутской области от 12 марта 2009 года №10-оз «О порядке организации и ведения регистра муниципальных нормативных правовых актов Иркутской области»,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области. </w:t>
      </w:r>
      <w:proofErr w:type="gramEnd"/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 решения Думы </w:t>
      </w:r>
      <w:r w:rsidRPr="00794E6F">
        <w:rPr>
          <w:rFonts w:ascii="Times New Roman" w:hAnsi="Times New Roman"/>
          <w:sz w:val="24"/>
          <w:szCs w:val="24"/>
        </w:rPr>
        <w:t>после их принятия и подписания размещаются на официальном сайте Кропоткинского муниципального образования  в разделе Дума, а так же направляются для опубликования (обнародования) в газету «Вести Кропоткин».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 находится в постоянном контакте с избирателями. Депутат всегда на виду у жителей. Иногда вопросы жителей решаются просто при случайной встрече. Наибольшее количество обращений граждан, как раз, и происходит при случайной встрече или по средствам сотовой связи.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обеспечения доступности местной власти утвержден график приема депутатами избирателей. </w:t>
      </w:r>
      <w:r w:rsidRPr="00794E6F">
        <w:rPr>
          <w:rFonts w:ascii="Times New Roman" w:hAnsi="Times New Roman"/>
          <w:color w:val="000000"/>
          <w:sz w:val="24"/>
          <w:szCs w:val="24"/>
        </w:rPr>
        <w:t>График приема граждан депутатами  Думы, утверждается, согласно Регламенту,  решением Думы на полугодие. На первое полугодие 20</w:t>
      </w:r>
      <w:r w:rsidR="00A60ABF">
        <w:rPr>
          <w:rFonts w:ascii="Times New Roman" w:hAnsi="Times New Roman"/>
          <w:color w:val="000000"/>
          <w:sz w:val="24"/>
          <w:szCs w:val="24"/>
        </w:rPr>
        <w:t>2</w:t>
      </w:r>
      <w:r w:rsidR="006C35CD">
        <w:rPr>
          <w:rFonts w:ascii="Times New Roman" w:hAnsi="Times New Roman"/>
          <w:color w:val="000000"/>
          <w:sz w:val="24"/>
          <w:szCs w:val="24"/>
        </w:rPr>
        <w:t>2</w:t>
      </w:r>
      <w:r w:rsidRPr="00794E6F">
        <w:rPr>
          <w:rFonts w:ascii="Times New Roman" w:hAnsi="Times New Roman"/>
          <w:color w:val="000000"/>
          <w:sz w:val="24"/>
          <w:szCs w:val="24"/>
        </w:rPr>
        <w:t xml:space="preserve"> года график приема граждан был утвержден решением Думы Кропоткинского городского </w:t>
      </w:r>
      <w:r w:rsidRPr="00D51A14">
        <w:rPr>
          <w:rFonts w:ascii="Times New Roman" w:hAnsi="Times New Roman"/>
          <w:color w:val="000000"/>
          <w:sz w:val="24"/>
          <w:szCs w:val="24"/>
        </w:rPr>
        <w:t xml:space="preserve">поселения от </w:t>
      </w:r>
      <w:r w:rsidR="00D51A14" w:rsidRPr="00D51A14">
        <w:rPr>
          <w:rFonts w:ascii="Times New Roman" w:hAnsi="Times New Roman"/>
          <w:color w:val="000000"/>
          <w:sz w:val="24"/>
          <w:szCs w:val="24"/>
        </w:rPr>
        <w:t>23</w:t>
      </w:r>
      <w:r w:rsidR="00A60ABF" w:rsidRPr="00D51A14">
        <w:rPr>
          <w:rFonts w:ascii="Times New Roman" w:hAnsi="Times New Roman"/>
          <w:color w:val="000000"/>
          <w:sz w:val="24"/>
          <w:szCs w:val="24"/>
        </w:rPr>
        <w:t>.12</w:t>
      </w:r>
      <w:r w:rsidR="00D51A14" w:rsidRPr="00D51A14">
        <w:rPr>
          <w:rFonts w:ascii="Times New Roman" w:hAnsi="Times New Roman"/>
          <w:color w:val="000000"/>
          <w:sz w:val="24"/>
          <w:szCs w:val="24"/>
        </w:rPr>
        <w:t>.2021</w:t>
      </w:r>
      <w:r w:rsidR="006C35CD" w:rsidRPr="00D51A14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D51A14" w:rsidRPr="00D51A14">
        <w:rPr>
          <w:rFonts w:ascii="Times New Roman" w:hAnsi="Times New Roman"/>
          <w:color w:val="000000"/>
          <w:sz w:val="24"/>
          <w:szCs w:val="24"/>
        </w:rPr>
        <w:t>25</w:t>
      </w:r>
      <w:r w:rsidRPr="00D51A14">
        <w:rPr>
          <w:rFonts w:ascii="Times New Roman" w:hAnsi="Times New Roman"/>
          <w:color w:val="000000"/>
          <w:sz w:val="24"/>
          <w:szCs w:val="24"/>
        </w:rPr>
        <w:t>. Принятые решения об утверждении графика приема</w:t>
      </w:r>
      <w:r w:rsidRPr="00794E6F">
        <w:rPr>
          <w:rFonts w:ascii="Times New Roman" w:hAnsi="Times New Roman"/>
          <w:color w:val="000000"/>
          <w:sz w:val="24"/>
          <w:szCs w:val="24"/>
        </w:rPr>
        <w:t xml:space="preserve"> граждан опубликовываются в газете «Вести Кропоткин» и на официальном сайте администрации Кропоткинского муниципального образования. А также график приема граждан размещен в здании администрации Кропоткинского муниципального образования.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отчетный период поступило </w:t>
      </w:r>
      <w:r w:rsidR="00D51A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письменных и устных  обращений граждан без учета обращений, поступивших непосредственно депутатам Думы на личных приемах. </w:t>
      </w:r>
      <w:r w:rsidR="00A60A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Значительная 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часть обращений поступает в устной форме. </w:t>
      </w:r>
      <w:r w:rsidR="00A60A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епосредственные обращения поступают по сотовой связи на личный телефон депутата, в данном случае рассмотрение вопросов и обращений начинается уже практически сразу после окончания телефонного разговора.  Обращения граждан и ответы на них помогают судить о работе органов власти в поселении, выявлять проблемы. Председатель Думы ежедневно ведет прием граждан по личным вопросам. Обращения носят различный характер.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большинстве случаев обращения граждан поступали по вопросам коммунального хозяйства, помощь в оформлении документов, и др. Все обращения жителей были рассмотрены в установленные законом сроки.</w:t>
      </w:r>
    </w:p>
    <w:p w:rsidR="00794E6F" w:rsidRPr="00794E6F" w:rsidRDefault="00794E6F" w:rsidP="00794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Каждый депутат не отчитывается индивидуально, отчет формируется всем корпусом Думы за отчетный период, он публикуется в газете «Вести Кропоткин» и на официальном сайте администрации Кропоткинск</w:t>
      </w:r>
      <w:r w:rsidR="00336B0E"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 образования.</w:t>
      </w:r>
    </w:p>
    <w:sectPr w:rsidR="00794E6F" w:rsidRPr="00794E6F" w:rsidSect="00336B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274A"/>
    <w:multiLevelType w:val="hybridMultilevel"/>
    <w:tmpl w:val="D8B09862"/>
    <w:lvl w:ilvl="0" w:tplc="DE3C4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A2B3C"/>
    <w:multiLevelType w:val="hybridMultilevel"/>
    <w:tmpl w:val="9D1E16B4"/>
    <w:lvl w:ilvl="0" w:tplc="606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CD"/>
    <w:rsid w:val="00031CFD"/>
    <w:rsid w:val="00034994"/>
    <w:rsid w:val="00051FD6"/>
    <w:rsid w:val="00067EF6"/>
    <w:rsid w:val="000751A7"/>
    <w:rsid w:val="00125CDA"/>
    <w:rsid w:val="00141090"/>
    <w:rsid w:val="001842BD"/>
    <w:rsid w:val="001B241C"/>
    <w:rsid w:val="002269BC"/>
    <w:rsid w:val="00336B0E"/>
    <w:rsid w:val="00357CB8"/>
    <w:rsid w:val="003C626F"/>
    <w:rsid w:val="00405B0F"/>
    <w:rsid w:val="00414C9F"/>
    <w:rsid w:val="00422950"/>
    <w:rsid w:val="004C01BE"/>
    <w:rsid w:val="004C15F6"/>
    <w:rsid w:val="00511665"/>
    <w:rsid w:val="00531957"/>
    <w:rsid w:val="00553DB8"/>
    <w:rsid w:val="00556930"/>
    <w:rsid w:val="00562D30"/>
    <w:rsid w:val="00636A85"/>
    <w:rsid w:val="006C35CD"/>
    <w:rsid w:val="00794E6F"/>
    <w:rsid w:val="007C1A33"/>
    <w:rsid w:val="007D0559"/>
    <w:rsid w:val="00897D2D"/>
    <w:rsid w:val="00937253"/>
    <w:rsid w:val="00990A0C"/>
    <w:rsid w:val="00A60ABF"/>
    <w:rsid w:val="00B05B6E"/>
    <w:rsid w:val="00B12E8D"/>
    <w:rsid w:val="00BD2BFA"/>
    <w:rsid w:val="00C23A98"/>
    <w:rsid w:val="00C413E5"/>
    <w:rsid w:val="00CB0491"/>
    <w:rsid w:val="00CD79CD"/>
    <w:rsid w:val="00D45301"/>
    <w:rsid w:val="00D51A14"/>
    <w:rsid w:val="00D72178"/>
    <w:rsid w:val="00D91EDF"/>
    <w:rsid w:val="00EA4058"/>
    <w:rsid w:val="00EC3CAD"/>
    <w:rsid w:val="00EC6BDB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CD"/>
    <w:pPr>
      <w:ind w:left="720"/>
      <w:contextualSpacing/>
    </w:pPr>
  </w:style>
  <w:style w:type="paragraph" w:customStyle="1" w:styleId="Default">
    <w:name w:val="Default"/>
    <w:rsid w:val="00531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3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CD"/>
    <w:pPr>
      <w:ind w:left="720"/>
      <w:contextualSpacing/>
    </w:pPr>
  </w:style>
  <w:style w:type="paragraph" w:customStyle="1" w:styleId="Default">
    <w:name w:val="Default"/>
    <w:rsid w:val="00531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3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2022-04-28T01:37:00Z</cp:lastPrinted>
  <dcterms:created xsi:type="dcterms:W3CDTF">2022-04-28T07:52:00Z</dcterms:created>
  <dcterms:modified xsi:type="dcterms:W3CDTF">2022-04-28T08:41:00Z</dcterms:modified>
</cp:coreProperties>
</file>