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0" w:rsidRDefault="00636BD0" w:rsidP="00636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bookmarkStart w:id="0" w:name="_GoBack"/>
      <w:bookmarkEnd w:id="0"/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№ 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81D" w:rsidRP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Положение</w:t>
      </w: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муниципальной </w:t>
      </w:r>
    </w:p>
    <w:p w:rsidR="00C9581D" w:rsidRP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службе в Администрации </w:t>
      </w:r>
      <w:proofErr w:type="gramStart"/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</w:t>
      </w:r>
      <w:proofErr w:type="gramEnd"/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утвержденное</w:t>
      </w:r>
      <w:proofErr w:type="gramEnd"/>
    </w:p>
    <w:p w:rsid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</w:p>
    <w:p w:rsidR="00C9581D" w:rsidRPr="00C9581D" w:rsidRDefault="00C9581D" w:rsidP="00C9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C9581D" w:rsidRPr="00C9581D" w:rsidRDefault="00C9581D" w:rsidP="00C9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№25-ФЗ «О муниципальной службе в Российской Федерации», Уставом Кропоткинского муниципального образования, Дума Кропоткинского городского поселения</w:t>
      </w:r>
    </w:p>
    <w:p w:rsidR="00C9581D" w:rsidRPr="00C9581D" w:rsidRDefault="00C9581D" w:rsidP="00C9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C9581D" w:rsidRDefault="00C9581D" w:rsidP="00C95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муниципальной службе в Администрации Кропоткинс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образования,</w:t>
      </w:r>
      <w:r w:rsidRPr="00C9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утвержденное решением Думы Кропоткинского городского</w:t>
      </w:r>
    </w:p>
    <w:p w:rsidR="00C9581D" w:rsidRDefault="00C9581D" w:rsidP="00C9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25 декабря 2017 г. № 68 (далее – Положение) следующие изменения:</w:t>
      </w:r>
    </w:p>
    <w:p w:rsidR="00C9581D" w:rsidRDefault="00C9581D" w:rsidP="00C9581D">
      <w:pPr>
        <w:pStyle w:val="a3"/>
        <w:ind w:lef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статью  </w:t>
      </w:r>
      <w:bookmarkStart w:id="1" w:name="sub_22"/>
      <w:r>
        <w:rPr>
          <w:rFonts w:ascii="Times New Roman" w:hAnsi="Times New Roman"/>
          <w:bCs/>
          <w:sz w:val="24"/>
          <w:szCs w:val="24"/>
        </w:rPr>
        <w:t>17 Положения изложить в следующей редакции:</w:t>
      </w:r>
    </w:p>
    <w:p w:rsidR="00C9581D" w:rsidRPr="00C9581D" w:rsidRDefault="00C9581D" w:rsidP="00C95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D">
        <w:rPr>
          <w:lang w:eastAsia="ru-RU"/>
        </w:rPr>
        <w:t>«</w:t>
      </w:r>
      <w:r w:rsidRPr="00C958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17.</w:t>
      </w:r>
      <w:r w:rsidRPr="00C95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C9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труда муниципального служащего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1"/>
      <w:bookmarkEnd w:id="1"/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 муниципального служащего Администрации Кропоткинского МО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31"/>
      <w:bookmarkStart w:id="4" w:name="sub_222"/>
      <w:bookmarkEnd w:id="2"/>
      <w:r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ежемесячная надбавка к должностному окладу за классный чин;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32"/>
      <w:bookmarkEnd w:id="3"/>
      <w:r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33"/>
      <w:bookmarkEnd w:id="5"/>
      <w:r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34"/>
      <w:bookmarkEnd w:id="6"/>
      <w:r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bookmarkEnd w:id="7"/>
    <w:p w:rsid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ежемесячное денежное поощрение;</w:t>
      </w:r>
    </w:p>
    <w:p w:rsidR="00C9581D" w:rsidRPr="00C9581D" w:rsidRDefault="00C9581D" w:rsidP="00C958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24"/>
      <w:r w:rsidRPr="00C9581D">
        <w:rPr>
          <w:rFonts w:ascii="Times New Roman" w:hAnsi="Times New Roman" w:cs="Times New Roman"/>
          <w:sz w:val="24"/>
          <w:szCs w:val="24"/>
          <w:lang w:eastAsia="ru-RU"/>
        </w:rPr>
        <w:t>2. Муниципальным служащим по решению представителя нанимателя (работодателя), принимаемому в соответствии с Положением об оплате труда муниципальных служащих администрации Кропоткинского городского поселения, утвержденным решением Думы Кропоткинского городского поселения № 12 от 20 февраля 2020 года и оформляемому правовым актом, выплачиваются следующие иные дополнительные выплаты в составе денежного содержания:</w:t>
      </w:r>
    </w:p>
    <w:p w:rsidR="00C9581D" w:rsidRPr="00C9581D" w:rsidRDefault="00C9581D" w:rsidP="004A73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242"/>
      <w:bookmarkEnd w:id="8"/>
      <w:r w:rsidRPr="00C9581D">
        <w:rPr>
          <w:rFonts w:ascii="Times New Roman" w:hAnsi="Times New Roman" w:cs="Times New Roman"/>
          <w:sz w:val="24"/>
          <w:szCs w:val="24"/>
          <w:lang w:eastAsia="ru-RU"/>
        </w:rPr>
        <w:t>1) единовременная выплата при предоставлении ежегодного оплачиваемого отпуска;</w:t>
      </w:r>
    </w:p>
    <w:p w:rsidR="00C9581D" w:rsidRPr="00C9581D" w:rsidRDefault="00C9581D" w:rsidP="004A73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243"/>
      <w:bookmarkEnd w:id="9"/>
      <w:r w:rsidRPr="00C958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материальная помощь;</w:t>
      </w:r>
    </w:p>
    <w:p w:rsidR="00C9581D" w:rsidRPr="00C9581D" w:rsidRDefault="00C9581D" w:rsidP="004A73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244"/>
      <w:bookmarkEnd w:id="10"/>
      <w:r w:rsidRPr="00C9581D">
        <w:rPr>
          <w:rFonts w:ascii="Times New Roman" w:hAnsi="Times New Roman" w:cs="Times New Roman"/>
          <w:sz w:val="24"/>
          <w:szCs w:val="24"/>
          <w:lang w:eastAsia="ru-RU"/>
        </w:rPr>
        <w:t>3) 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C9581D" w:rsidRPr="00C9581D" w:rsidRDefault="00C9581D" w:rsidP="004A73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248"/>
      <w:bookmarkEnd w:id="11"/>
      <w:r w:rsidRPr="00C9581D">
        <w:rPr>
          <w:rFonts w:ascii="Times New Roman" w:hAnsi="Times New Roman" w:cs="Times New Roman"/>
          <w:sz w:val="24"/>
          <w:szCs w:val="24"/>
          <w:lang w:eastAsia="ru-RU"/>
        </w:rPr>
        <w:t>4) квартальная премия</w:t>
      </w:r>
      <w:bookmarkEnd w:id="12"/>
      <w:r w:rsidR="004A73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581D" w:rsidRDefault="004A7302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581D"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Денежное содержание муниципального служащего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местностях, в размерах, определенных федеральным законодательством, законами Иркутской области.</w:t>
      </w:r>
    </w:p>
    <w:p w:rsidR="00C9581D" w:rsidRPr="00C9581D" w:rsidRDefault="004A7302" w:rsidP="004A7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2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9581D" w:rsidRPr="00C958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Муниципальному служащему трудовым договором или правовым актом представителя нанимателя (работодателя) могут быть установлены иные выплаты компенсационного характера, предусмотренные законодательством.</w:t>
      </w:r>
      <w:bookmarkEnd w:id="13"/>
    </w:p>
    <w:p w:rsidR="00C9581D" w:rsidRPr="00C9581D" w:rsidRDefault="004A7302" w:rsidP="004A7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581D"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Думой Кропоткинского городского поселения в соответствии с законодательством Российской Федерации и законодательством Иркутской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4"/>
    </w:p>
    <w:p w:rsidR="00C9581D" w:rsidRPr="00C9581D" w:rsidRDefault="004A7302" w:rsidP="00C958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581D" w:rsidRPr="00C9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581D"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5" w:history="1">
        <w:r w:rsidR="00C9581D" w:rsidRPr="00C9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C9581D"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1D" w:rsidRPr="00C9581D" w:rsidRDefault="004A7302" w:rsidP="00C958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581D"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законную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tabs>
          <w:tab w:val="left" w:pos="7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C9581D" w:rsidRPr="00C9581D" w:rsidRDefault="00C9581D" w:rsidP="00C9581D">
      <w:pPr>
        <w:widowControl w:val="0"/>
        <w:tabs>
          <w:tab w:val="left" w:pos="7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                                                           О.В. Лебедева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DC3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О.В. Коробов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«____» марта 2020</w:t>
      </w:r>
      <w:r w:rsidRPr="00C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1D" w:rsidRPr="00C9581D" w:rsidRDefault="00C9581D" w:rsidP="00C958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F3700" w:rsidRDefault="00DF3700"/>
    <w:sectPr w:rsidR="00D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D"/>
    <w:rsid w:val="004A7302"/>
    <w:rsid w:val="00636BD0"/>
    <w:rsid w:val="00C9581D"/>
    <w:rsid w:val="00DC34FE"/>
    <w:rsid w:val="00D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958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95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958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95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2020-03-16T06:34:00Z</cp:lastPrinted>
  <dcterms:created xsi:type="dcterms:W3CDTF">2020-03-12T05:37:00Z</dcterms:created>
  <dcterms:modified xsi:type="dcterms:W3CDTF">2020-03-16T07:43:00Z</dcterms:modified>
</cp:coreProperties>
</file>