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8570B" w14:textId="77777777" w:rsidR="00A733AC" w:rsidRPr="007651B0" w:rsidRDefault="00A733AC" w:rsidP="00A733A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651B0">
        <w:rPr>
          <w:rFonts w:ascii="Times New Roman" w:eastAsia="Calibri" w:hAnsi="Times New Roman" w:cs="Times New Roman"/>
          <w:b/>
          <w:sz w:val="24"/>
          <w:szCs w:val="24"/>
        </w:rPr>
        <w:t>РОССИЙСКАЯ ФЕДЕРАЦИЯ</w:t>
      </w:r>
    </w:p>
    <w:p w14:paraId="4D401211" w14:textId="77777777" w:rsidR="00A733AC" w:rsidRPr="007651B0" w:rsidRDefault="00A733AC" w:rsidP="00A733A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651B0">
        <w:rPr>
          <w:rFonts w:ascii="Times New Roman" w:eastAsia="Calibri" w:hAnsi="Times New Roman" w:cs="Times New Roman"/>
          <w:b/>
          <w:sz w:val="24"/>
          <w:szCs w:val="24"/>
        </w:rPr>
        <w:t>ИРКУТСКАЯ ОБЛАСТЬ БОДАЙБИНСКИЙ РАЙОН</w:t>
      </w:r>
    </w:p>
    <w:p w14:paraId="2E02048C" w14:textId="77777777" w:rsidR="00A733AC" w:rsidRPr="007651B0" w:rsidRDefault="00A733AC" w:rsidP="00A733A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651B0">
        <w:rPr>
          <w:rFonts w:ascii="Times New Roman" w:eastAsia="Calibri" w:hAnsi="Times New Roman" w:cs="Times New Roman"/>
          <w:b/>
          <w:sz w:val="24"/>
          <w:szCs w:val="24"/>
        </w:rPr>
        <w:t>АДМИНИСТРАЦИЯ КРОПОТКИНСКОГО</w:t>
      </w:r>
    </w:p>
    <w:p w14:paraId="1E7537B1" w14:textId="77777777" w:rsidR="00A733AC" w:rsidRPr="007651B0" w:rsidRDefault="00A733AC" w:rsidP="00A733A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651B0">
        <w:rPr>
          <w:rFonts w:ascii="Times New Roman" w:eastAsia="Calibri" w:hAnsi="Times New Roman" w:cs="Times New Roman"/>
          <w:b/>
          <w:sz w:val="24"/>
          <w:szCs w:val="24"/>
        </w:rPr>
        <w:t>ГОРОДСКОГО ПОСЕЛЕНИЯ</w:t>
      </w:r>
    </w:p>
    <w:p w14:paraId="11E64A0F" w14:textId="77777777" w:rsidR="00A733AC" w:rsidRPr="007651B0" w:rsidRDefault="00A733AC" w:rsidP="00A733A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AB3E33C" w14:textId="77777777" w:rsidR="00A733AC" w:rsidRPr="007651B0" w:rsidRDefault="00A733AC" w:rsidP="00A733A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651B0">
        <w:rPr>
          <w:rFonts w:ascii="Times New Roman" w:eastAsia="Calibri" w:hAnsi="Times New Roman" w:cs="Times New Roman"/>
          <w:b/>
          <w:sz w:val="24"/>
          <w:szCs w:val="24"/>
        </w:rPr>
        <w:t>ПОСТАНОВЛЕНИЕ</w:t>
      </w:r>
    </w:p>
    <w:p w14:paraId="72216111" w14:textId="77777777" w:rsidR="00A733AC" w:rsidRPr="007651B0" w:rsidRDefault="00A733AC" w:rsidP="00A733A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595B514" w14:textId="77777777" w:rsidR="00A733AC" w:rsidRDefault="00A733AC" w:rsidP="00A733A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16</w:t>
      </w:r>
      <w:r w:rsidRPr="007651B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дека</w:t>
      </w:r>
      <w:r w:rsidRPr="007651B0">
        <w:rPr>
          <w:rFonts w:ascii="Times New Roman" w:eastAsia="Calibri" w:hAnsi="Times New Roman" w:cs="Times New Roman"/>
          <w:b/>
          <w:sz w:val="24"/>
          <w:szCs w:val="24"/>
        </w:rPr>
        <w:t>бря 202</w:t>
      </w:r>
      <w:r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Pr="007651B0">
        <w:rPr>
          <w:rFonts w:ascii="Times New Roman" w:eastAsia="Calibri" w:hAnsi="Times New Roman" w:cs="Times New Roman"/>
          <w:b/>
          <w:sz w:val="24"/>
          <w:szCs w:val="24"/>
        </w:rPr>
        <w:t xml:space="preserve"> г.                       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 w:rsidRPr="007651B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7651B0">
        <w:rPr>
          <w:rFonts w:ascii="Times New Roman" w:eastAsia="Calibri" w:hAnsi="Times New Roman" w:cs="Times New Roman"/>
          <w:b/>
          <w:sz w:val="24"/>
          <w:szCs w:val="24"/>
        </w:rPr>
        <w:t xml:space="preserve">    п. Кропоткин             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</w:t>
      </w:r>
      <w:r w:rsidRPr="007651B0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№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311 </w:t>
      </w:r>
      <w:r w:rsidRPr="007651B0">
        <w:rPr>
          <w:rFonts w:ascii="Times New Roman" w:eastAsia="Calibri" w:hAnsi="Times New Roman" w:cs="Times New Roman"/>
          <w:b/>
          <w:sz w:val="24"/>
          <w:szCs w:val="24"/>
        </w:rPr>
        <w:t>-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7651B0">
        <w:rPr>
          <w:rFonts w:ascii="Times New Roman" w:eastAsia="Calibri" w:hAnsi="Times New Roman" w:cs="Times New Roman"/>
          <w:b/>
          <w:sz w:val="24"/>
          <w:szCs w:val="24"/>
        </w:rPr>
        <w:t>п</w:t>
      </w:r>
    </w:p>
    <w:p w14:paraId="5B5062F5" w14:textId="77777777" w:rsidR="00A733AC" w:rsidRDefault="00A733AC" w:rsidP="00A733A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5F12EAA" w14:textId="77777777" w:rsidR="00A733AC" w:rsidRDefault="00A733AC" w:rsidP="00A733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0980B8D" w14:textId="77777777" w:rsidR="00A733AC" w:rsidRDefault="00A733AC" w:rsidP="00A733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3FFC0E4" w14:textId="77777777" w:rsidR="00A733AC" w:rsidRPr="00C2336C" w:rsidRDefault="00A733AC" w:rsidP="00A733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33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выдаче разрешения на </w:t>
      </w:r>
    </w:p>
    <w:p w14:paraId="6597CC29" w14:textId="77777777" w:rsidR="00A733AC" w:rsidRPr="00C2336C" w:rsidRDefault="00A733AC" w:rsidP="00A733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33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использование земельного участка</w:t>
      </w:r>
    </w:p>
    <w:p w14:paraId="0B802454" w14:textId="77777777" w:rsidR="00A733AC" w:rsidRPr="00C2336C" w:rsidRDefault="00A733AC" w:rsidP="00A733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FE5F6A" w14:textId="77777777" w:rsidR="00A733AC" w:rsidRPr="00C2336C" w:rsidRDefault="00A733AC" w:rsidP="00A733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  <w:r w:rsidRPr="00C233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Рассмотрев заявление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общества с ограниченной ответственностью «Т2 Мобайл» (ООО «Т2 Мобайл»</w:t>
      </w:r>
      <w:r w:rsidRPr="00C233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выдаче разрешения на использование земель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земельного участка (части земельного участка)</w:t>
      </w:r>
      <w:r w:rsidRPr="00C233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целях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строительства сооружения сотовой связи</w:t>
      </w:r>
      <w:r w:rsidRPr="00C2336C">
        <w:rPr>
          <w:rFonts w:ascii="Times New Roman" w:eastAsia="Times New Roman" w:hAnsi="Times New Roman" w:cs="Times New Roman"/>
          <w:sz w:val="24"/>
          <w:szCs w:val="24"/>
          <w:lang w:eastAsia="ru-RU"/>
        </w:rPr>
        <w:t>, руководствуясь ст.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336C">
        <w:rPr>
          <w:rFonts w:ascii="Times New Roman" w:eastAsia="Times New Roman" w:hAnsi="Times New Roman" w:cs="Times New Roman"/>
          <w:sz w:val="24"/>
          <w:szCs w:val="24"/>
          <w:lang w:eastAsia="ru-RU"/>
        </w:rPr>
        <w:t>36.36 Земельного кодекса РФ, постановлением Правительства Иркутской области от 4 июня 2015г № 271-пп «Об утверждении положения о порядке и условиях размещения объектов, виды которых установлены  Правительством РФ, на землях или земельных участках, находящихся в государственной или муниципальной собственности, без предоставления таких земельных участков и установления сервитутов на территории Иркутской области»,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4AF9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Постановление</w:t>
      </w:r>
      <w:r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м</w:t>
      </w:r>
      <w:r w:rsidRPr="00654AF9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Правительства РФ от 3 декабря 2014 г. N </w:t>
      </w:r>
      <w:r w:rsidRPr="00654AF9">
        <w:rPr>
          <w:rStyle w:val="a4"/>
          <w:rFonts w:ascii="Times New Roman" w:hAnsi="Times New Roman" w:cs="Times New Roman"/>
          <w:i w:val="0"/>
          <w:iCs w:val="0"/>
          <w:color w:val="22272F"/>
          <w:sz w:val="24"/>
          <w:szCs w:val="24"/>
          <w:shd w:val="clear" w:color="auto" w:fill="FFFFFF"/>
        </w:rPr>
        <w:t>1300</w:t>
      </w:r>
      <w:r>
        <w:rPr>
          <w:rStyle w:val="a4"/>
          <w:rFonts w:ascii="Times New Roman" w:hAnsi="Times New Roman" w:cs="Times New Roman"/>
          <w:i w:val="0"/>
          <w:iCs w:val="0"/>
          <w:color w:val="22272F"/>
          <w:sz w:val="24"/>
          <w:szCs w:val="24"/>
          <w:shd w:val="clear" w:color="auto" w:fill="FFFFFF"/>
        </w:rPr>
        <w:t xml:space="preserve"> </w:t>
      </w:r>
      <w:r w:rsidRPr="00654AF9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"Об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сервитутов"</w:t>
      </w:r>
      <w:r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233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дминистративным регламентом предоставления муниципальной услуги «Выдача разрешений на использование земель и земельных участков без предоставления земельных участков и установления сервитута», утвержденным постановлением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233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Кропоткинского городского поселения</w:t>
      </w:r>
      <w:r w:rsidRPr="00C233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03</w:t>
      </w:r>
      <w:r w:rsidRPr="00C2336C">
        <w:rPr>
          <w:rFonts w:ascii="Times New Roman" w:eastAsia="Times New Roman" w:hAnsi="Times New Roman" w:cs="Times New Roman"/>
          <w:sz w:val="24"/>
          <w:szCs w:val="24"/>
          <w:lang w:eastAsia="ru-RU"/>
        </w:rPr>
        <w:t>.12.201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233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Pr="00C2336C">
        <w:rPr>
          <w:rFonts w:ascii="Times New Roman" w:eastAsia="Times New Roman" w:hAnsi="Times New Roman" w:cs="Times New Roman"/>
          <w:sz w:val="24"/>
          <w:szCs w:val="24"/>
          <w:lang w:eastAsia="ru-RU"/>
        </w:rPr>
        <w:t>-п, Устав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 Кропоткинского </w:t>
      </w:r>
      <w:r w:rsidRPr="00C233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</w:t>
      </w:r>
    </w:p>
    <w:p w14:paraId="329F487D" w14:textId="77777777" w:rsidR="00A733AC" w:rsidRPr="00C2336C" w:rsidRDefault="00A733AC" w:rsidP="00A733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33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ПОСТАНОВЛЯЕТ:</w:t>
      </w:r>
    </w:p>
    <w:p w14:paraId="23ACBB3A" w14:textId="77777777" w:rsidR="00A733AC" w:rsidRDefault="00A733AC" w:rsidP="00A733AC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95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Разрешить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обществу с ограниченной ответственностью</w:t>
      </w:r>
      <w:r w:rsidRPr="00F779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Т2 Мобайл</w:t>
      </w:r>
      <w:r w:rsidRPr="00F7795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(ИНН 7743895280, ОГРН 1137746611188)</w:t>
      </w:r>
      <w:r w:rsidRPr="00F779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использовать земельный участок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779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F779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,0 </w:t>
      </w:r>
      <w:proofErr w:type="spellStart"/>
      <w:r w:rsidRPr="00F77959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F779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кадастровым номером 38:22:030001:ЗУ1, </w:t>
      </w:r>
      <w:r w:rsidRPr="00F77959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расположенный по адресу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(ориентир местоположения)</w:t>
      </w:r>
      <w:r w:rsidRPr="00F779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Иркутская область, Бодайбинский район,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Кропоткин, ул. Пушкина</w:t>
      </w:r>
      <w:r w:rsidRPr="00F7795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12,</w:t>
      </w:r>
      <w:r w:rsidRPr="00F779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схеме расположения земельного участка на кадастровом плане территории в координатах (приложение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77959"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F779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сроком на 5 лет, для </w:t>
      </w:r>
      <w:r w:rsidRPr="00F77959">
        <w:rPr>
          <w:rFonts w:ascii="Times New Roman" w:hAnsi="Times New Roman" w:cs="Times New Roman"/>
          <w:sz w:val="24"/>
          <w:szCs w:val="24"/>
          <w:lang w:eastAsia="ar-SA"/>
        </w:rPr>
        <w:t>размещения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 линий связи, линейно-кабельных сооружений связи и иных сооружений связи</w:t>
      </w:r>
      <w:r w:rsidRPr="00F77959">
        <w:rPr>
          <w:rFonts w:ascii="Times New Roman" w:hAnsi="Times New Roman" w:cs="Times New Roman"/>
          <w:sz w:val="24"/>
          <w:szCs w:val="24"/>
          <w:lang w:eastAsia="ar-SA"/>
        </w:rPr>
        <w:t>, для размещения которых не требуется разрешение на строительство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 – для размещения контейнера-аппаратной с оборудованием связи.</w:t>
      </w:r>
    </w:p>
    <w:p w14:paraId="3497756A" w14:textId="77777777" w:rsidR="00A733AC" w:rsidRPr="003573BF" w:rsidRDefault="00A733AC" w:rsidP="00A733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3573BF">
        <w:rPr>
          <w:rFonts w:ascii="Times New Roman" w:hAnsi="Times New Roman" w:cs="Times New Roman"/>
          <w:sz w:val="24"/>
          <w:szCs w:val="24"/>
        </w:rPr>
        <w:t>Действие данного разрешения прекращается досрочно:</w:t>
      </w:r>
    </w:p>
    <w:p w14:paraId="31803914" w14:textId="77777777" w:rsidR="00A733AC" w:rsidRPr="003573BF" w:rsidRDefault="00A733AC" w:rsidP="00A733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73BF">
        <w:rPr>
          <w:rFonts w:ascii="Times New Roman" w:hAnsi="Times New Roman" w:cs="Times New Roman"/>
          <w:sz w:val="24"/>
          <w:szCs w:val="24"/>
        </w:rPr>
        <w:t>1) со дня предоставления земельного участка гражданину или юридическому лицу;</w:t>
      </w:r>
    </w:p>
    <w:p w14:paraId="1F1A7861" w14:textId="77777777" w:rsidR="00A733AC" w:rsidRPr="003573BF" w:rsidRDefault="00A733AC" w:rsidP="00A733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73BF">
        <w:rPr>
          <w:rFonts w:ascii="Times New Roman" w:hAnsi="Times New Roman" w:cs="Times New Roman"/>
          <w:sz w:val="24"/>
          <w:szCs w:val="24"/>
        </w:rPr>
        <w:t>2) со дня принятия решения уполномоченного органа о прекращении действия разрешения на использование земель или земельного участка для размещения объектов по письменному заявлению лица, которому выдано такое разрешение;</w:t>
      </w:r>
    </w:p>
    <w:p w14:paraId="5588D8FC" w14:textId="77777777" w:rsidR="00A733AC" w:rsidRPr="003573BF" w:rsidRDefault="00A733AC" w:rsidP="00A733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73BF">
        <w:rPr>
          <w:rFonts w:ascii="Times New Roman" w:hAnsi="Times New Roman" w:cs="Times New Roman"/>
          <w:sz w:val="24"/>
          <w:szCs w:val="24"/>
        </w:rPr>
        <w:t>3) со дня принятия решения уполномоченного органа о прекращении действия разрешения на использование земель или земельного участка для размещения объектов в случае использования земель или земельного участка, в отношении которых выдано такое разрешение, не в соответствии с целями, указанными в разрешении;</w:t>
      </w:r>
    </w:p>
    <w:p w14:paraId="7DF91AC7" w14:textId="77777777" w:rsidR="00A733AC" w:rsidRPr="003573BF" w:rsidRDefault="00A733AC" w:rsidP="00A733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73BF">
        <w:rPr>
          <w:rFonts w:ascii="Times New Roman" w:hAnsi="Times New Roman" w:cs="Times New Roman"/>
          <w:sz w:val="24"/>
          <w:szCs w:val="24"/>
        </w:rPr>
        <w:lastRenderedPageBreak/>
        <w:t>4) со дня принятия решения уполномоченного органа о прекращении действия разрешения на использование земель или земельного участка для размещения объектов в случае невнесения платы за размещение объектов в сроки.</w:t>
      </w:r>
    </w:p>
    <w:p w14:paraId="58853F53" w14:textId="77777777" w:rsidR="00A733AC" w:rsidRPr="003573BF" w:rsidRDefault="00A733AC" w:rsidP="00A733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73BF">
        <w:rPr>
          <w:rFonts w:ascii="Times New Roman" w:hAnsi="Times New Roman" w:cs="Times New Roman"/>
          <w:sz w:val="24"/>
          <w:szCs w:val="24"/>
        </w:rPr>
        <w:t>3. ООО «</w:t>
      </w:r>
      <w:r>
        <w:rPr>
          <w:rFonts w:ascii="Times New Roman" w:hAnsi="Times New Roman" w:cs="Times New Roman"/>
          <w:sz w:val="24"/>
          <w:szCs w:val="24"/>
        </w:rPr>
        <w:t>Т2 Мобайл</w:t>
      </w:r>
      <w:r w:rsidRPr="003573BF">
        <w:rPr>
          <w:rFonts w:ascii="Times New Roman" w:hAnsi="Times New Roman" w:cs="Times New Roman"/>
          <w:sz w:val="24"/>
          <w:szCs w:val="24"/>
        </w:rPr>
        <w:t>» обязан привести данный земельный участок в состояние, пригодное для его использования после окончания действия разрешения на использование земельного участка.</w:t>
      </w:r>
    </w:p>
    <w:p w14:paraId="0ADB36E3" w14:textId="77777777" w:rsidR="00A733AC" w:rsidRDefault="00A733AC" w:rsidP="00A733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73BF">
        <w:rPr>
          <w:rFonts w:ascii="Times New Roman" w:hAnsi="Times New Roman" w:cs="Times New Roman"/>
          <w:sz w:val="24"/>
          <w:szCs w:val="24"/>
        </w:rPr>
        <w:t xml:space="preserve">4. Расчет размера платы за размещение </w:t>
      </w:r>
      <w:r>
        <w:rPr>
          <w:rFonts w:ascii="Times New Roman" w:hAnsi="Times New Roman" w:cs="Times New Roman"/>
          <w:sz w:val="24"/>
          <w:szCs w:val="24"/>
          <w:lang w:eastAsia="ar-SA"/>
        </w:rPr>
        <w:t>сооружений связи</w:t>
      </w:r>
      <w:r w:rsidRPr="003573BF">
        <w:rPr>
          <w:rFonts w:ascii="Times New Roman" w:hAnsi="Times New Roman" w:cs="Times New Roman"/>
          <w:sz w:val="24"/>
          <w:szCs w:val="24"/>
        </w:rPr>
        <w:t xml:space="preserve"> прилагается (приложение № 2).</w:t>
      </w:r>
    </w:p>
    <w:p w14:paraId="16D54CE1" w14:textId="77777777" w:rsidR="00A733AC" w:rsidRDefault="00A733AC" w:rsidP="00A733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FF2FFE0" w14:textId="77777777" w:rsidR="00A733AC" w:rsidRDefault="00A733AC" w:rsidP="00A733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84EE753" w14:textId="77777777" w:rsidR="00A733AC" w:rsidRDefault="00A733AC" w:rsidP="00A733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60D48C7" w14:textId="77777777" w:rsidR="00A733AC" w:rsidRPr="003573BF" w:rsidRDefault="00A733AC" w:rsidP="00A733AC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3573BF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Глава администрации </w:t>
      </w:r>
    </w:p>
    <w:p w14:paraId="46ADA3E1" w14:textId="77777777" w:rsidR="00A733AC" w:rsidRPr="003573BF" w:rsidRDefault="00A733AC" w:rsidP="00A733AC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3573BF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Кропоткинского городского поселения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 </w:t>
      </w:r>
      <w:r w:rsidRPr="003573BF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                    Коробов О.В.</w:t>
      </w:r>
    </w:p>
    <w:p w14:paraId="0E74C150" w14:textId="77777777" w:rsidR="00A733AC" w:rsidRPr="003573BF" w:rsidRDefault="00A733AC" w:rsidP="00A733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C56C92E" w14:textId="77777777" w:rsidR="00EF3933" w:rsidRDefault="00EF3933"/>
    <w:sectPr w:rsidR="00EF39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053D7F"/>
    <w:multiLevelType w:val="hybridMultilevel"/>
    <w:tmpl w:val="A176BF98"/>
    <w:lvl w:ilvl="0" w:tplc="C8D04A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2E3"/>
    <w:rsid w:val="001B1867"/>
    <w:rsid w:val="006F12E3"/>
    <w:rsid w:val="00A733AC"/>
    <w:rsid w:val="00EF3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7FF394-DAD4-43EB-8CEB-94429BE72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33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33AC"/>
    <w:pPr>
      <w:ind w:left="720"/>
      <w:contextualSpacing/>
    </w:pPr>
  </w:style>
  <w:style w:type="character" w:styleId="a4">
    <w:name w:val="Emphasis"/>
    <w:basedOn w:val="a0"/>
    <w:uiPriority w:val="20"/>
    <w:qFormat/>
    <w:rsid w:val="00A733A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528</Words>
  <Characters>3013</Characters>
  <Application>Microsoft Office Word</Application>
  <DocSecurity>0</DocSecurity>
  <Lines>25</Lines>
  <Paragraphs>7</Paragraphs>
  <ScaleCrop>false</ScaleCrop>
  <Company/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2024-12-16T05:33:00Z</dcterms:created>
  <dcterms:modified xsi:type="dcterms:W3CDTF">2024-12-16T05:33:00Z</dcterms:modified>
</cp:coreProperties>
</file>