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24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11ED630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AFC44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AE9519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03EB8F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EEA41A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7BE69E6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958C34B" w14:textId="029EFE55" w:rsidR="006A503C" w:rsidRPr="004C7B7E" w:rsidRDefault="00681974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791CF1">
        <w:rPr>
          <w:b/>
          <w:sz w:val="24"/>
          <w:szCs w:val="24"/>
        </w:rPr>
        <w:t xml:space="preserve"> декабр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221CC1">
        <w:rPr>
          <w:b/>
          <w:sz w:val="24"/>
          <w:szCs w:val="24"/>
        </w:rPr>
        <w:t>257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D48EC4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9D96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D5C219" w14:textId="66C1D78B" w:rsidR="001E4878" w:rsidRDefault="00985393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Плана</w:t>
      </w:r>
      <w:r w:rsidR="001E4878">
        <w:rPr>
          <w:sz w:val="24"/>
          <w:szCs w:val="24"/>
        </w:rPr>
        <w:t xml:space="preserve">-графика технического </w:t>
      </w:r>
    </w:p>
    <w:p w14:paraId="652CE04E" w14:textId="3576D6C0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обслуживания технических средств оповещения</w:t>
      </w:r>
    </w:p>
    <w:p w14:paraId="2B1942C4" w14:textId="714EF603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7D40B484" w14:textId="226F58FE" w:rsidR="001E4878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Бодайбинского района Иркутской </w:t>
      </w:r>
    </w:p>
    <w:p w14:paraId="026BC54B" w14:textId="75A0753E" w:rsidR="001E4878" w:rsidRPr="001D0520" w:rsidRDefault="001E4878" w:rsidP="001E4878">
      <w:pPr>
        <w:jc w:val="both"/>
        <w:rPr>
          <w:sz w:val="24"/>
          <w:szCs w:val="24"/>
        </w:rPr>
      </w:pPr>
      <w:r>
        <w:rPr>
          <w:sz w:val="24"/>
          <w:szCs w:val="24"/>
        </w:rPr>
        <w:t>области на 202</w:t>
      </w:r>
      <w:r w:rsidR="00681974">
        <w:rPr>
          <w:sz w:val="24"/>
          <w:szCs w:val="24"/>
        </w:rPr>
        <w:t>6</w:t>
      </w:r>
      <w:r>
        <w:rPr>
          <w:sz w:val="24"/>
          <w:szCs w:val="24"/>
        </w:rPr>
        <w:t xml:space="preserve"> год.</w:t>
      </w:r>
    </w:p>
    <w:p w14:paraId="481641B1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8E3048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832B2F2" w14:textId="1D8A4445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985393" w:rsidRPr="00221CC1">
        <w:rPr>
          <w:sz w:val="24"/>
          <w:szCs w:val="24"/>
        </w:rPr>
        <w:t>от 06.10.2003 г. «131-ФЗ «</w:t>
      </w:r>
      <w:r w:rsidR="004D5223" w:rsidRPr="00221CC1">
        <w:rPr>
          <w:sz w:val="24"/>
          <w:szCs w:val="24"/>
        </w:rPr>
        <w:t xml:space="preserve">Об общих принципах организации местного </w:t>
      </w:r>
      <w:r w:rsidR="00985393" w:rsidRPr="00221CC1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1E4878">
        <w:rPr>
          <w:sz w:val="24"/>
          <w:szCs w:val="24"/>
        </w:rPr>
        <w:t xml:space="preserve">руководствуясь совместным Приказом МЧС России № 579 и Минкомсвязи России № 366 от 31.07.2020 г. «Об утверждении Положения по организации эксплуатационно-технического обслуживания систем оповещения населения»,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07D551" w14:textId="5CC899D5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>Утвердить План</w:t>
      </w:r>
      <w:r w:rsidR="001E4878">
        <w:rPr>
          <w:sz w:val="24"/>
          <w:szCs w:val="24"/>
        </w:rPr>
        <w:t>-график технического обслуживания технических средств оповещения Администрации Кропот</w:t>
      </w:r>
      <w:r w:rsidR="006B286D">
        <w:rPr>
          <w:sz w:val="24"/>
          <w:szCs w:val="24"/>
        </w:rPr>
        <w:t>ки</w:t>
      </w:r>
      <w:r w:rsidR="001E4878">
        <w:rPr>
          <w:sz w:val="24"/>
          <w:szCs w:val="24"/>
        </w:rPr>
        <w:t>нского городского поселения Бодайбинского района Иркутской области на 202</w:t>
      </w:r>
      <w:r w:rsidR="00681974">
        <w:rPr>
          <w:sz w:val="24"/>
          <w:szCs w:val="24"/>
        </w:rPr>
        <w:t>6</w:t>
      </w:r>
      <w:r w:rsidR="001E4878">
        <w:rPr>
          <w:sz w:val="24"/>
          <w:szCs w:val="24"/>
        </w:rPr>
        <w:t xml:space="preserve"> год </w:t>
      </w:r>
      <w:r w:rsidR="001F0008">
        <w:rPr>
          <w:sz w:val="24"/>
          <w:szCs w:val="24"/>
        </w:rPr>
        <w:t>(Приложение).</w:t>
      </w:r>
    </w:p>
    <w:p w14:paraId="438F5161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6C31BE9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B6A9F12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5465502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DBFCC9E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199FF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19B286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40E28D94" w14:textId="16C261A3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4E5E4ADF" w14:textId="77777777" w:rsidR="006A503C" w:rsidRPr="004C7B7E" w:rsidRDefault="006A503C" w:rsidP="006A503C">
      <w:pPr>
        <w:rPr>
          <w:sz w:val="24"/>
          <w:szCs w:val="24"/>
        </w:rPr>
      </w:pPr>
    </w:p>
    <w:p w14:paraId="126B1A44" w14:textId="77777777" w:rsidR="006A503C" w:rsidRPr="004C7B7E" w:rsidRDefault="006A503C" w:rsidP="006A503C">
      <w:pPr>
        <w:rPr>
          <w:sz w:val="24"/>
          <w:szCs w:val="24"/>
        </w:rPr>
      </w:pPr>
    </w:p>
    <w:p w14:paraId="31DB6098" w14:textId="77777777" w:rsidR="006A503C" w:rsidRPr="004C7B7E" w:rsidRDefault="006A503C" w:rsidP="006A503C">
      <w:pPr>
        <w:rPr>
          <w:sz w:val="24"/>
          <w:szCs w:val="24"/>
        </w:rPr>
      </w:pPr>
    </w:p>
    <w:p w14:paraId="48158268" w14:textId="77777777" w:rsidR="006A503C" w:rsidRPr="004C7B7E" w:rsidRDefault="006A503C" w:rsidP="006A503C">
      <w:pPr>
        <w:rPr>
          <w:sz w:val="24"/>
          <w:szCs w:val="24"/>
        </w:rPr>
      </w:pPr>
    </w:p>
    <w:p w14:paraId="7C38ABCA" w14:textId="77777777" w:rsidR="006A503C" w:rsidRPr="004C7B7E" w:rsidRDefault="006A503C" w:rsidP="006A503C">
      <w:pPr>
        <w:rPr>
          <w:sz w:val="24"/>
          <w:szCs w:val="24"/>
        </w:rPr>
      </w:pPr>
    </w:p>
    <w:p w14:paraId="252366AF" w14:textId="77777777" w:rsidR="006A503C" w:rsidRPr="004C7B7E" w:rsidRDefault="006A503C" w:rsidP="006A503C">
      <w:pPr>
        <w:rPr>
          <w:sz w:val="24"/>
          <w:szCs w:val="24"/>
        </w:rPr>
      </w:pPr>
    </w:p>
    <w:p w14:paraId="5A271C9E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981B975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0B49218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5A55A5B1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2C264A0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169B0221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53AD61B6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D8A6606" w14:textId="05348AFC" w:rsidR="001F0008" w:rsidRDefault="00974E2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221CC1">
        <w:rPr>
          <w:sz w:val="24"/>
          <w:szCs w:val="24"/>
        </w:rPr>
        <w:t>257</w:t>
      </w:r>
      <w:r w:rsidR="004D5223">
        <w:rPr>
          <w:sz w:val="24"/>
          <w:szCs w:val="24"/>
        </w:rPr>
        <w:t xml:space="preserve">-п от </w:t>
      </w:r>
      <w:r w:rsidR="00681974">
        <w:rPr>
          <w:sz w:val="24"/>
          <w:szCs w:val="24"/>
        </w:rPr>
        <w:t>10</w:t>
      </w:r>
      <w:r w:rsidR="001F0008">
        <w:rPr>
          <w:sz w:val="24"/>
          <w:szCs w:val="24"/>
        </w:rPr>
        <w:t>.</w:t>
      </w:r>
      <w:r w:rsidR="00791CF1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681974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0178C508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48F16577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ПЛАН-ГРАФИК</w:t>
      </w:r>
    </w:p>
    <w:p w14:paraId="6FCE55E0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технического обслуживания технических средств оповещения</w:t>
      </w:r>
    </w:p>
    <w:p w14:paraId="59C175CC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Администрации Кропоткинского городского поселения</w:t>
      </w:r>
    </w:p>
    <w:p w14:paraId="6DD10406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Бодайбинского района Иркутской области</w:t>
      </w:r>
    </w:p>
    <w:p w14:paraId="0694501F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(п. Кропоткин, ул. Ленина, д. 9)</w:t>
      </w:r>
    </w:p>
    <w:p w14:paraId="02D26525" w14:textId="6B7A447A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B286D">
        <w:rPr>
          <w:rFonts w:eastAsiaTheme="minorHAnsi"/>
          <w:b/>
          <w:bCs/>
          <w:sz w:val="24"/>
          <w:szCs w:val="24"/>
          <w:lang w:eastAsia="en-US"/>
        </w:rPr>
        <w:t>на 202</w:t>
      </w:r>
      <w:r w:rsidR="00681974">
        <w:rPr>
          <w:rFonts w:eastAsiaTheme="minorHAnsi"/>
          <w:b/>
          <w:bCs/>
          <w:sz w:val="24"/>
          <w:szCs w:val="24"/>
          <w:lang w:eastAsia="en-US"/>
        </w:rPr>
        <w:t>6</w:t>
      </w:r>
      <w:r w:rsidRPr="006B286D">
        <w:rPr>
          <w:rFonts w:eastAsiaTheme="minorHAnsi"/>
          <w:b/>
          <w:bCs/>
          <w:sz w:val="24"/>
          <w:szCs w:val="24"/>
          <w:lang w:eastAsia="en-US"/>
        </w:rPr>
        <w:t xml:space="preserve"> г.</w:t>
      </w:r>
    </w:p>
    <w:p w14:paraId="5C7EF28A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"/>
        <w:gridCol w:w="690"/>
        <w:gridCol w:w="689"/>
        <w:gridCol w:w="689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</w:tblGrid>
      <w:tr w:rsidR="006B286D" w:rsidRPr="006B286D" w14:paraId="06F6F1E3" w14:textId="77777777" w:rsidTr="003C5CE9">
        <w:tc>
          <w:tcPr>
            <w:tcW w:w="1084" w:type="dxa"/>
            <w:vMerge w:val="restart"/>
          </w:tcPr>
          <w:p w14:paraId="0D2B7786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Тип системы</w:t>
            </w:r>
          </w:p>
        </w:tc>
        <w:tc>
          <w:tcPr>
            <w:tcW w:w="2137" w:type="dxa"/>
            <w:gridSpan w:val="3"/>
          </w:tcPr>
          <w:p w14:paraId="5794FC90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36" w:type="dxa"/>
            <w:gridSpan w:val="3"/>
          </w:tcPr>
          <w:p w14:paraId="09A9F296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136" w:type="dxa"/>
            <w:gridSpan w:val="3"/>
          </w:tcPr>
          <w:p w14:paraId="57CC28E7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136" w:type="dxa"/>
            <w:gridSpan w:val="3"/>
          </w:tcPr>
          <w:p w14:paraId="4E49F98A" w14:textId="77777777" w:rsidR="006B286D" w:rsidRPr="006B286D" w:rsidRDefault="006B286D" w:rsidP="006B286D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4 квартал</w:t>
            </w:r>
          </w:p>
        </w:tc>
      </w:tr>
      <w:tr w:rsidR="006B286D" w:rsidRPr="006B286D" w14:paraId="29629037" w14:textId="77777777" w:rsidTr="003C5CE9">
        <w:trPr>
          <w:cantSplit/>
          <w:trHeight w:val="1306"/>
        </w:trPr>
        <w:tc>
          <w:tcPr>
            <w:tcW w:w="1084" w:type="dxa"/>
            <w:vMerge/>
          </w:tcPr>
          <w:p w14:paraId="4AAA4145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3" w:type="dxa"/>
            <w:textDirection w:val="btLr"/>
          </w:tcPr>
          <w:p w14:paraId="0096C990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712" w:type="dxa"/>
            <w:textDirection w:val="btLr"/>
          </w:tcPr>
          <w:p w14:paraId="33BF5674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712" w:type="dxa"/>
            <w:textDirection w:val="btLr"/>
          </w:tcPr>
          <w:p w14:paraId="4E64825F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712" w:type="dxa"/>
            <w:textDirection w:val="btLr"/>
          </w:tcPr>
          <w:p w14:paraId="00EA60E0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712" w:type="dxa"/>
            <w:textDirection w:val="btLr"/>
          </w:tcPr>
          <w:p w14:paraId="3A9331D0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712" w:type="dxa"/>
            <w:textDirection w:val="btLr"/>
          </w:tcPr>
          <w:p w14:paraId="3BEADA7F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712" w:type="dxa"/>
            <w:textDirection w:val="btLr"/>
          </w:tcPr>
          <w:p w14:paraId="3BCD0896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712" w:type="dxa"/>
            <w:textDirection w:val="btLr"/>
          </w:tcPr>
          <w:p w14:paraId="43CF4326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712" w:type="dxa"/>
            <w:textDirection w:val="btLr"/>
          </w:tcPr>
          <w:p w14:paraId="014FEEC9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712" w:type="dxa"/>
            <w:textDirection w:val="btLr"/>
          </w:tcPr>
          <w:p w14:paraId="728850A9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712" w:type="dxa"/>
            <w:textDirection w:val="btLr"/>
          </w:tcPr>
          <w:p w14:paraId="728B53B6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712" w:type="dxa"/>
            <w:textDirection w:val="btLr"/>
          </w:tcPr>
          <w:p w14:paraId="66175D48" w14:textId="77777777" w:rsidR="006B286D" w:rsidRPr="006B286D" w:rsidRDefault="006B286D" w:rsidP="006B286D">
            <w:pPr>
              <w:spacing w:after="160"/>
              <w:ind w:left="113" w:right="113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Декабрь</w:t>
            </w:r>
          </w:p>
        </w:tc>
      </w:tr>
      <w:tr w:rsidR="006B286D" w:rsidRPr="006B286D" w14:paraId="37F65668" w14:textId="77777777" w:rsidTr="003C5CE9">
        <w:tc>
          <w:tcPr>
            <w:tcW w:w="1084" w:type="dxa"/>
          </w:tcPr>
          <w:p w14:paraId="45434787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ЛСО</w:t>
            </w:r>
          </w:p>
        </w:tc>
        <w:tc>
          <w:tcPr>
            <w:tcW w:w="713" w:type="dxa"/>
          </w:tcPr>
          <w:p w14:paraId="411BCCB3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6288D3E1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36354B4F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27-31</w:t>
            </w:r>
          </w:p>
        </w:tc>
        <w:tc>
          <w:tcPr>
            <w:tcW w:w="712" w:type="dxa"/>
          </w:tcPr>
          <w:p w14:paraId="3596F71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7B92A5BD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43ED492F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26-30</w:t>
            </w:r>
          </w:p>
        </w:tc>
        <w:tc>
          <w:tcPr>
            <w:tcW w:w="712" w:type="dxa"/>
          </w:tcPr>
          <w:p w14:paraId="011D5DEE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EA91C5F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18B24919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25-29</w:t>
            </w:r>
          </w:p>
        </w:tc>
        <w:tc>
          <w:tcPr>
            <w:tcW w:w="712" w:type="dxa"/>
          </w:tcPr>
          <w:p w14:paraId="0AAB0832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E661DE9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0E9652E2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  <w:r w:rsidRPr="006B286D">
              <w:rPr>
                <w:rFonts w:eastAsiaTheme="minorHAnsi"/>
                <w:sz w:val="24"/>
                <w:szCs w:val="24"/>
                <w:lang w:eastAsia="en-US"/>
              </w:rPr>
              <w:t>25-29</w:t>
            </w:r>
          </w:p>
        </w:tc>
      </w:tr>
      <w:tr w:rsidR="006B286D" w:rsidRPr="006B286D" w14:paraId="135FBF8C" w14:textId="77777777" w:rsidTr="003C5CE9">
        <w:tc>
          <w:tcPr>
            <w:tcW w:w="1084" w:type="dxa"/>
          </w:tcPr>
          <w:p w14:paraId="005DB75D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3" w:type="dxa"/>
          </w:tcPr>
          <w:p w14:paraId="26502DA0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6CF30780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4273A074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68DF4BC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96B99CA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0FF7BB91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2DE373B5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09DAABE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2501FC96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5843D265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3CEB469B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12" w:type="dxa"/>
          </w:tcPr>
          <w:p w14:paraId="290080F3" w14:textId="77777777" w:rsidR="006B286D" w:rsidRPr="006B286D" w:rsidRDefault="006B286D" w:rsidP="006B286D">
            <w:pPr>
              <w:spacing w:after="16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5B442C75" w14:textId="77777777" w:rsidR="006B286D" w:rsidRPr="006B286D" w:rsidRDefault="006B286D" w:rsidP="006B286D">
      <w:pPr>
        <w:rPr>
          <w:rFonts w:eastAsiaTheme="minorHAnsi"/>
          <w:sz w:val="24"/>
          <w:szCs w:val="24"/>
          <w:lang w:eastAsia="en-US"/>
        </w:rPr>
      </w:pPr>
    </w:p>
    <w:p w14:paraId="616A7319" w14:textId="77777777" w:rsidR="006B286D" w:rsidRPr="006B286D" w:rsidRDefault="006B286D" w:rsidP="006B286D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14:paraId="4BCE63D1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47D82BAE" w14:textId="77777777" w:rsidR="006B286D" w:rsidRPr="006B286D" w:rsidRDefault="006B286D" w:rsidP="006B286D">
      <w:pPr>
        <w:spacing w:after="120"/>
        <w:jc w:val="center"/>
        <w:rPr>
          <w:rFonts w:eastAsiaTheme="minorHAnsi"/>
          <w:sz w:val="24"/>
          <w:szCs w:val="24"/>
          <w:lang w:eastAsia="en-US"/>
        </w:rPr>
      </w:pPr>
    </w:p>
    <w:p w14:paraId="112B7703" w14:textId="77777777" w:rsidR="001F0008" w:rsidRDefault="001F0008" w:rsidP="006B286D">
      <w:pPr>
        <w:jc w:val="center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E4878"/>
    <w:rsid w:val="001F0008"/>
    <w:rsid w:val="00221CC1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81974"/>
    <w:rsid w:val="006A503C"/>
    <w:rsid w:val="006B286D"/>
    <w:rsid w:val="006D6B73"/>
    <w:rsid w:val="006E59C4"/>
    <w:rsid w:val="00791CF1"/>
    <w:rsid w:val="007B4614"/>
    <w:rsid w:val="007C2082"/>
    <w:rsid w:val="008617A1"/>
    <w:rsid w:val="0086688E"/>
    <w:rsid w:val="00884C2B"/>
    <w:rsid w:val="008A7054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D2CA9"/>
    <w:rsid w:val="00BF5758"/>
    <w:rsid w:val="00C6694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2C87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0593-87E0-48F4-86AB-9D051D6E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2025-12-10T00:19:00Z</cp:lastPrinted>
  <dcterms:created xsi:type="dcterms:W3CDTF">2020-10-29T03:28:00Z</dcterms:created>
  <dcterms:modified xsi:type="dcterms:W3CDTF">2025-12-10T00:19:00Z</dcterms:modified>
</cp:coreProperties>
</file>