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9AAF6" w14:textId="77777777" w:rsidR="005338B9" w:rsidRPr="006127C1" w:rsidRDefault="005338B9" w:rsidP="00033E8B">
      <w:pPr>
        <w:spacing w:line="240" w:lineRule="auto"/>
        <w:jc w:val="center"/>
        <w:rPr>
          <w:rFonts w:ascii="Georgia" w:eastAsia="Calibri" w:hAnsi="Georgia" w:cs="Times New Roman"/>
          <w:b/>
          <w:sz w:val="96"/>
          <w:szCs w:val="96"/>
        </w:rPr>
      </w:pPr>
      <w:proofErr w:type="gramStart"/>
      <w:r>
        <w:rPr>
          <w:rFonts w:ascii="Georgia" w:eastAsia="Calibri" w:hAnsi="Georgia" w:cs="Times New Roman"/>
          <w:b/>
          <w:sz w:val="96"/>
          <w:szCs w:val="96"/>
        </w:rPr>
        <w:t xml:space="preserve">Вести  </w:t>
      </w:r>
      <w:r w:rsidRPr="006127C1">
        <w:rPr>
          <w:rFonts w:ascii="Georgia" w:eastAsia="Calibri" w:hAnsi="Georgia" w:cs="Times New Roman"/>
          <w:b/>
          <w:sz w:val="96"/>
          <w:szCs w:val="96"/>
        </w:rPr>
        <w:t>Кропоткин</w:t>
      </w:r>
      <w:proofErr w:type="gramEnd"/>
    </w:p>
    <w:p w14:paraId="0DD07071" w14:textId="036E7A78" w:rsidR="005338B9" w:rsidRPr="006127C1" w:rsidRDefault="00330D12" w:rsidP="00033E8B">
      <w:pPr>
        <w:spacing w:line="240" w:lineRule="auto"/>
        <w:jc w:val="both"/>
        <w:rPr>
          <w:rFonts w:ascii="Georgia" w:eastAsia="Calibri" w:hAnsi="Georgia" w:cs="Times New Roman"/>
          <w:b/>
          <w:sz w:val="28"/>
          <w:szCs w:val="28"/>
        </w:rPr>
      </w:pPr>
      <w:r>
        <w:rPr>
          <w:rFonts w:ascii="Georgia" w:eastAsia="Calibri" w:hAnsi="Georgia" w:cs="Times New Roman"/>
          <w:b/>
          <w:sz w:val="28"/>
          <w:szCs w:val="28"/>
        </w:rPr>
        <w:t>№</w:t>
      </w:r>
      <w:r w:rsidR="005338B9" w:rsidRPr="006127C1">
        <w:rPr>
          <w:rFonts w:ascii="Georgia" w:eastAsia="Calibri" w:hAnsi="Georgia" w:cs="Times New Roman"/>
          <w:b/>
          <w:sz w:val="28"/>
          <w:szCs w:val="28"/>
        </w:rPr>
        <w:t xml:space="preserve">   </w:t>
      </w:r>
      <w:r w:rsidR="00A66FF7">
        <w:rPr>
          <w:rFonts w:ascii="Georgia" w:eastAsia="Calibri" w:hAnsi="Georgia" w:cs="Times New Roman"/>
          <w:b/>
          <w:sz w:val="28"/>
          <w:szCs w:val="28"/>
        </w:rPr>
        <w:t>1</w:t>
      </w:r>
      <w:r w:rsidR="001B3D6F">
        <w:rPr>
          <w:rFonts w:ascii="Georgia" w:eastAsia="Calibri" w:hAnsi="Georgia" w:cs="Times New Roman"/>
          <w:b/>
          <w:sz w:val="28"/>
          <w:szCs w:val="28"/>
        </w:rPr>
        <w:t>9</w:t>
      </w:r>
      <w:r w:rsidR="005338B9" w:rsidRPr="006127C1">
        <w:rPr>
          <w:rFonts w:ascii="Georgia" w:eastAsia="Calibri" w:hAnsi="Georgia" w:cs="Times New Roman"/>
          <w:b/>
          <w:sz w:val="28"/>
          <w:szCs w:val="28"/>
        </w:rPr>
        <w:t xml:space="preserve">                    </w:t>
      </w:r>
      <w:r w:rsidR="005338B9">
        <w:rPr>
          <w:rFonts w:ascii="Georgia" w:eastAsia="Calibri" w:hAnsi="Georgia" w:cs="Times New Roman"/>
          <w:b/>
          <w:sz w:val="28"/>
          <w:szCs w:val="28"/>
        </w:rPr>
        <w:t xml:space="preserve">                                            </w:t>
      </w:r>
      <w:r w:rsidR="00B368C6">
        <w:rPr>
          <w:rFonts w:ascii="Georgia" w:eastAsia="Calibri" w:hAnsi="Georgia" w:cs="Times New Roman"/>
          <w:b/>
          <w:sz w:val="28"/>
          <w:szCs w:val="28"/>
        </w:rPr>
        <w:t xml:space="preserve">     </w:t>
      </w:r>
      <w:r w:rsidR="00F90360">
        <w:rPr>
          <w:rFonts w:ascii="Georgia" w:eastAsia="Calibri" w:hAnsi="Georgia" w:cs="Times New Roman"/>
          <w:b/>
          <w:sz w:val="28"/>
          <w:szCs w:val="28"/>
        </w:rPr>
        <w:t xml:space="preserve"> </w:t>
      </w:r>
      <w:r w:rsidR="00867B91">
        <w:rPr>
          <w:rFonts w:ascii="Georgia" w:eastAsia="Calibri" w:hAnsi="Georgia" w:cs="Times New Roman"/>
          <w:b/>
          <w:sz w:val="28"/>
          <w:szCs w:val="28"/>
        </w:rPr>
        <w:t xml:space="preserve">  </w:t>
      </w:r>
      <w:r w:rsidR="008A7F3F">
        <w:rPr>
          <w:rFonts w:ascii="Georgia" w:eastAsia="Calibri" w:hAnsi="Georgia" w:cs="Times New Roman"/>
          <w:b/>
          <w:sz w:val="28"/>
          <w:szCs w:val="28"/>
        </w:rPr>
        <w:t xml:space="preserve">       </w:t>
      </w:r>
      <w:r w:rsidR="00592715">
        <w:rPr>
          <w:rFonts w:ascii="Georgia" w:eastAsia="Calibri" w:hAnsi="Georgia" w:cs="Times New Roman"/>
          <w:b/>
          <w:sz w:val="28"/>
          <w:szCs w:val="28"/>
        </w:rPr>
        <w:t xml:space="preserve">     </w:t>
      </w:r>
      <w:r w:rsidR="00B14B6A">
        <w:rPr>
          <w:rFonts w:ascii="Georgia" w:eastAsia="Calibri" w:hAnsi="Georgia" w:cs="Times New Roman"/>
          <w:b/>
          <w:sz w:val="28"/>
          <w:szCs w:val="28"/>
        </w:rPr>
        <w:t>от</w:t>
      </w:r>
      <w:r w:rsidR="001B3D6F">
        <w:rPr>
          <w:rFonts w:ascii="Georgia" w:eastAsia="Calibri" w:hAnsi="Georgia" w:cs="Times New Roman"/>
          <w:b/>
          <w:sz w:val="28"/>
          <w:szCs w:val="28"/>
        </w:rPr>
        <w:t xml:space="preserve"> 5 а</w:t>
      </w:r>
      <w:r w:rsidR="00E35120">
        <w:rPr>
          <w:rFonts w:ascii="Georgia" w:eastAsia="Calibri" w:hAnsi="Georgia" w:cs="Times New Roman"/>
          <w:b/>
          <w:sz w:val="28"/>
          <w:szCs w:val="28"/>
        </w:rPr>
        <w:t>в</w:t>
      </w:r>
      <w:r w:rsidR="001B3D6F">
        <w:rPr>
          <w:rFonts w:ascii="Georgia" w:eastAsia="Calibri" w:hAnsi="Georgia" w:cs="Times New Roman"/>
          <w:b/>
          <w:sz w:val="28"/>
          <w:szCs w:val="28"/>
        </w:rPr>
        <w:t>густа</w:t>
      </w:r>
      <w:r w:rsidR="00640061">
        <w:rPr>
          <w:rFonts w:ascii="Georgia" w:eastAsia="Calibri" w:hAnsi="Georgia" w:cs="Times New Roman"/>
          <w:b/>
          <w:sz w:val="28"/>
          <w:szCs w:val="28"/>
        </w:rPr>
        <w:t xml:space="preserve"> </w:t>
      </w:r>
      <w:r w:rsidR="00E73995">
        <w:rPr>
          <w:rFonts w:ascii="Georgia" w:eastAsia="Calibri" w:hAnsi="Georgia" w:cs="Times New Roman"/>
          <w:b/>
          <w:sz w:val="28"/>
          <w:szCs w:val="28"/>
        </w:rPr>
        <w:t>202</w:t>
      </w:r>
      <w:r w:rsidR="004B4842">
        <w:rPr>
          <w:rFonts w:ascii="Georgia" w:eastAsia="Calibri" w:hAnsi="Georgia" w:cs="Times New Roman"/>
          <w:b/>
          <w:sz w:val="28"/>
          <w:szCs w:val="28"/>
        </w:rPr>
        <w:t>6</w:t>
      </w:r>
      <w:r w:rsidR="005338B9" w:rsidRPr="006127C1">
        <w:rPr>
          <w:rFonts w:ascii="Georgia" w:eastAsia="Calibri" w:hAnsi="Georgia" w:cs="Times New Roman"/>
          <w:b/>
          <w:sz w:val="28"/>
          <w:szCs w:val="28"/>
        </w:rPr>
        <w:t xml:space="preserve"> г</w:t>
      </w:r>
    </w:p>
    <w:p w14:paraId="1076670F" w14:textId="77777777" w:rsidR="005338B9" w:rsidRPr="00592722" w:rsidRDefault="005338B9" w:rsidP="00033E8B">
      <w:pPr>
        <w:spacing w:line="240" w:lineRule="auto"/>
        <w:jc w:val="center"/>
        <w:rPr>
          <w:rFonts w:ascii="Georgia" w:eastAsia="Calibri" w:hAnsi="Georgia" w:cs="Times New Roman"/>
          <w:b/>
          <w:i/>
          <w:sz w:val="28"/>
          <w:szCs w:val="28"/>
          <w:u w:val="single"/>
        </w:rPr>
      </w:pPr>
      <w:r w:rsidRPr="006127C1">
        <w:rPr>
          <w:rFonts w:ascii="Georgia" w:eastAsia="Calibri" w:hAnsi="Georgia" w:cs="Times New Roman"/>
          <w:b/>
          <w:i/>
          <w:sz w:val="28"/>
          <w:szCs w:val="28"/>
          <w:u w:val="single"/>
        </w:rPr>
        <w:t>Администрация Кропоткинского городского поселения_</w:t>
      </w:r>
    </w:p>
    <w:p w14:paraId="295C7348" w14:textId="77777777" w:rsidR="005338B9" w:rsidRDefault="005338B9" w:rsidP="00033E8B">
      <w:pPr>
        <w:spacing w:after="0" w:line="240" w:lineRule="auto"/>
        <w:jc w:val="center"/>
        <w:rPr>
          <w:rFonts w:ascii="Times New Roman" w:eastAsia="Calibri" w:hAnsi="Times New Roman" w:cs="Times New Roman"/>
          <w:sz w:val="18"/>
          <w:szCs w:val="18"/>
        </w:rPr>
      </w:pPr>
      <w:r w:rsidRPr="00B52EB0">
        <w:rPr>
          <w:rFonts w:ascii="Times New Roman" w:eastAsia="Calibri" w:hAnsi="Times New Roman" w:cs="Times New Roman"/>
          <w:sz w:val="18"/>
          <w:szCs w:val="18"/>
        </w:rPr>
        <w:t>В номере:</w:t>
      </w:r>
    </w:p>
    <w:p w14:paraId="5ABF59E9" w14:textId="77777777" w:rsidR="00B2409E" w:rsidRDefault="00B2409E" w:rsidP="00033E8B">
      <w:pPr>
        <w:spacing w:after="0" w:line="240" w:lineRule="auto"/>
        <w:jc w:val="center"/>
        <w:rPr>
          <w:rFonts w:ascii="Times New Roman" w:eastAsia="Calibri" w:hAnsi="Times New Roman" w:cs="Times New Roman"/>
          <w:sz w:val="18"/>
          <w:szCs w:val="18"/>
        </w:rPr>
      </w:pPr>
    </w:p>
    <w:tbl>
      <w:tblPr>
        <w:tblStyle w:val="a9"/>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7"/>
        <w:gridCol w:w="5297"/>
        <w:gridCol w:w="3625"/>
        <w:gridCol w:w="486"/>
      </w:tblGrid>
      <w:tr w:rsidR="00657ECF" w:rsidRPr="00567A29" w14:paraId="3E909EA3" w14:textId="77777777" w:rsidTr="000E7007">
        <w:tc>
          <w:tcPr>
            <w:tcW w:w="657" w:type="dxa"/>
          </w:tcPr>
          <w:p w14:paraId="4077A459" w14:textId="77777777" w:rsidR="00E21DF4" w:rsidRPr="00567A29" w:rsidRDefault="00E21DF4" w:rsidP="007D5DDA">
            <w:pPr>
              <w:pStyle w:val="af6"/>
              <w:numPr>
                <w:ilvl w:val="0"/>
                <w:numId w:val="5"/>
              </w:numPr>
              <w:spacing w:after="0" w:line="240" w:lineRule="auto"/>
              <w:jc w:val="center"/>
              <w:rPr>
                <w:rFonts w:ascii="Times New Roman" w:eastAsia="Calibri" w:hAnsi="Times New Roman" w:cs="Times New Roman"/>
                <w:i/>
                <w:sz w:val="18"/>
                <w:szCs w:val="18"/>
              </w:rPr>
            </w:pPr>
          </w:p>
        </w:tc>
        <w:tc>
          <w:tcPr>
            <w:tcW w:w="5297" w:type="dxa"/>
          </w:tcPr>
          <w:p w14:paraId="48E8C37F" w14:textId="5F55539A" w:rsidR="00E21DF4" w:rsidRPr="00567A29" w:rsidRDefault="00567A29" w:rsidP="00CC250A">
            <w:pPr>
              <w:spacing w:after="0" w:line="240" w:lineRule="auto"/>
              <w:rPr>
                <w:rFonts w:ascii="Times New Roman" w:eastAsia="Calibri" w:hAnsi="Times New Roman" w:cs="Times New Roman"/>
                <w:i/>
                <w:sz w:val="18"/>
                <w:szCs w:val="18"/>
              </w:rPr>
            </w:pPr>
            <w:r w:rsidRPr="00567A29">
              <w:rPr>
                <w:rFonts w:ascii="Times New Roman" w:hAnsi="Times New Roman" w:cs="Times New Roman"/>
                <w:i/>
                <w:sz w:val="18"/>
                <w:szCs w:val="18"/>
              </w:rPr>
              <w:t xml:space="preserve">Постановление администрации № </w:t>
            </w:r>
            <w:r w:rsidR="00CC250A">
              <w:rPr>
                <w:rFonts w:ascii="Times New Roman" w:hAnsi="Times New Roman" w:cs="Times New Roman"/>
                <w:i/>
                <w:sz w:val="18"/>
                <w:szCs w:val="18"/>
              </w:rPr>
              <w:t>1</w:t>
            </w:r>
            <w:r w:rsidR="006B0C8A">
              <w:rPr>
                <w:rFonts w:ascii="Times New Roman" w:hAnsi="Times New Roman" w:cs="Times New Roman"/>
                <w:i/>
                <w:sz w:val="18"/>
                <w:szCs w:val="18"/>
              </w:rPr>
              <w:t>28</w:t>
            </w:r>
            <w:r w:rsidR="00C81DB6" w:rsidRPr="00567A29">
              <w:rPr>
                <w:rFonts w:ascii="Times New Roman" w:hAnsi="Times New Roman" w:cs="Times New Roman"/>
                <w:i/>
                <w:sz w:val="18"/>
                <w:szCs w:val="18"/>
              </w:rPr>
              <w:t xml:space="preserve">-п от </w:t>
            </w:r>
            <w:r w:rsidR="006B0C8A">
              <w:rPr>
                <w:rFonts w:ascii="Times New Roman" w:hAnsi="Times New Roman" w:cs="Times New Roman"/>
                <w:i/>
                <w:sz w:val="18"/>
                <w:szCs w:val="18"/>
              </w:rPr>
              <w:t>3 августа</w:t>
            </w:r>
            <w:r w:rsidRPr="00567A29">
              <w:rPr>
                <w:rFonts w:ascii="Times New Roman" w:hAnsi="Times New Roman" w:cs="Times New Roman"/>
                <w:i/>
                <w:sz w:val="18"/>
                <w:szCs w:val="18"/>
              </w:rPr>
              <w:t xml:space="preserve"> 202</w:t>
            </w:r>
            <w:r w:rsidR="002A534C">
              <w:rPr>
                <w:rFonts w:ascii="Times New Roman" w:hAnsi="Times New Roman" w:cs="Times New Roman"/>
                <w:i/>
                <w:sz w:val="18"/>
                <w:szCs w:val="18"/>
              </w:rPr>
              <w:t>6</w:t>
            </w:r>
            <w:r w:rsidRPr="00567A29">
              <w:rPr>
                <w:rFonts w:ascii="Times New Roman" w:hAnsi="Times New Roman" w:cs="Times New Roman"/>
                <w:i/>
                <w:sz w:val="18"/>
                <w:szCs w:val="18"/>
              </w:rPr>
              <w:t xml:space="preserve"> года</w:t>
            </w:r>
          </w:p>
        </w:tc>
        <w:tc>
          <w:tcPr>
            <w:tcW w:w="3625" w:type="dxa"/>
          </w:tcPr>
          <w:p w14:paraId="24A0BED2" w14:textId="77777777" w:rsidR="00E21DF4" w:rsidRPr="00567A29" w:rsidRDefault="00657ECF" w:rsidP="00033E8B">
            <w:pPr>
              <w:spacing w:after="0" w:line="240" w:lineRule="auto"/>
              <w:jc w:val="both"/>
              <w:rPr>
                <w:rFonts w:ascii="Times New Roman" w:eastAsia="Calibri" w:hAnsi="Times New Roman" w:cs="Times New Roman"/>
                <w:i/>
                <w:sz w:val="18"/>
                <w:szCs w:val="18"/>
              </w:rPr>
            </w:pPr>
            <w:r w:rsidRPr="00567A29">
              <w:rPr>
                <w:rFonts w:ascii="Times New Roman" w:eastAsia="Calibri" w:hAnsi="Times New Roman" w:cs="Times New Roman"/>
                <w:i/>
                <w:sz w:val="18"/>
                <w:szCs w:val="18"/>
              </w:rPr>
              <w:t>……………………………………………………….</w:t>
            </w:r>
          </w:p>
        </w:tc>
        <w:tc>
          <w:tcPr>
            <w:tcW w:w="486" w:type="dxa"/>
          </w:tcPr>
          <w:p w14:paraId="45C55668" w14:textId="0B273935" w:rsidR="00E21DF4" w:rsidRPr="00567A29" w:rsidRDefault="001E37C6" w:rsidP="00033E8B">
            <w:pPr>
              <w:spacing w:after="0" w:line="240" w:lineRule="auto"/>
              <w:jc w:val="center"/>
              <w:rPr>
                <w:rFonts w:ascii="Times New Roman" w:eastAsia="Calibri" w:hAnsi="Times New Roman" w:cs="Times New Roman"/>
                <w:i/>
                <w:sz w:val="18"/>
                <w:szCs w:val="18"/>
              </w:rPr>
            </w:pPr>
            <w:r>
              <w:rPr>
                <w:rFonts w:ascii="Times New Roman" w:eastAsia="Calibri" w:hAnsi="Times New Roman" w:cs="Times New Roman"/>
                <w:i/>
                <w:sz w:val="18"/>
                <w:szCs w:val="18"/>
              </w:rPr>
              <w:t>1</w:t>
            </w:r>
          </w:p>
        </w:tc>
      </w:tr>
      <w:tr w:rsidR="00CC250A" w:rsidRPr="00567A29" w14:paraId="59FB2FEA" w14:textId="77777777" w:rsidTr="000E7007">
        <w:tc>
          <w:tcPr>
            <w:tcW w:w="657" w:type="dxa"/>
          </w:tcPr>
          <w:p w14:paraId="4D22984C" w14:textId="77777777" w:rsidR="00CC250A" w:rsidRPr="00567A29" w:rsidRDefault="00CC250A" w:rsidP="007D5DDA">
            <w:pPr>
              <w:pStyle w:val="af6"/>
              <w:numPr>
                <w:ilvl w:val="0"/>
                <w:numId w:val="5"/>
              </w:numPr>
              <w:spacing w:after="0" w:line="240" w:lineRule="auto"/>
              <w:jc w:val="center"/>
              <w:rPr>
                <w:rFonts w:ascii="Times New Roman" w:eastAsia="Calibri" w:hAnsi="Times New Roman" w:cs="Times New Roman"/>
                <w:i/>
                <w:sz w:val="18"/>
                <w:szCs w:val="18"/>
              </w:rPr>
            </w:pPr>
          </w:p>
        </w:tc>
        <w:tc>
          <w:tcPr>
            <w:tcW w:w="5297" w:type="dxa"/>
          </w:tcPr>
          <w:p w14:paraId="43398795" w14:textId="30921E69" w:rsidR="00CC250A" w:rsidRPr="00567A29" w:rsidRDefault="00CC250A" w:rsidP="00CC250A">
            <w:pPr>
              <w:spacing w:after="0" w:line="240" w:lineRule="auto"/>
              <w:rPr>
                <w:rFonts w:ascii="Times New Roman" w:hAnsi="Times New Roman" w:cs="Times New Roman"/>
                <w:i/>
                <w:sz w:val="18"/>
                <w:szCs w:val="18"/>
              </w:rPr>
            </w:pPr>
            <w:r>
              <w:rPr>
                <w:rFonts w:ascii="Times New Roman" w:hAnsi="Times New Roman" w:cs="Times New Roman"/>
                <w:i/>
                <w:sz w:val="18"/>
                <w:szCs w:val="18"/>
              </w:rPr>
              <w:t>Постановление администрации № 1</w:t>
            </w:r>
            <w:r w:rsidR="006B0C8A">
              <w:rPr>
                <w:rFonts w:ascii="Times New Roman" w:hAnsi="Times New Roman" w:cs="Times New Roman"/>
                <w:i/>
                <w:sz w:val="18"/>
                <w:szCs w:val="18"/>
              </w:rPr>
              <w:t>29</w:t>
            </w:r>
            <w:r>
              <w:rPr>
                <w:rFonts w:ascii="Times New Roman" w:hAnsi="Times New Roman" w:cs="Times New Roman"/>
                <w:i/>
                <w:sz w:val="18"/>
                <w:szCs w:val="18"/>
              </w:rPr>
              <w:t xml:space="preserve">-п от </w:t>
            </w:r>
            <w:r w:rsidR="006B0C8A">
              <w:rPr>
                <w:rFonts w:ascii="Times New Roman" w:hAnsi="Times New Roman" w:cs="Times New Roman"/>
                <w:i/>
                <w:sz w:val="18"/>
                <w:szCs w:val="18"/>
              </w:rPr>
              <w:t>3 августа</w:t>
            </w:r>
            <w:r>
              <w:rPr>
                <w:rFonts w:ascii="Times New Roman" w:hAnsi="Times New Roman" w:cs="Times New Roman"/>
                <w:i/>
                <w:sz w:val="18"/>
                <w:szCs w:val="18"/>
              </w:rPr>
              <w:t xml:space="preserve"> 2026 года</w:t>
            </w:r>
          </w:p>
        </w:tc>
        <w:tc>
          <w:tcPr>
            <w:tcW w:w="3625" w:type="dxa"/>
          </w:tcPr>
          <w:p w14:paraId="11132F28" w14:textId="77777777" w:rsidR="00CC250A" w:rsidRPr="00567A29" w:rsidRDefault="00CC250A" w:rsidP="00033E8B">
            <w:pPr>
              <w:spacing w:after="0" w:line="240" w:lineRule="auto"/>
              <w:jc w:val="both"/>
              <w:rPr>
                <w:rFonts w:ascii="Times New Roman" w:eastAsia="Calibri" w:hAnsi="Times New Roman" w:cs="Times New Roman"/>
                <w:i/>
                <w:sz w:val="18"/>
                <w:szCs w:val="18"/>
              </w:rPr>
            </w:pPr>
            <w:r>
              <w:rPr>
                <w:rFonts w:ascii="Times New Roman" w:eastAsia="Calibri" w:hAnsi="Times New Roman" w:cs="Times New Roman"/>
                <w:i/>
                <w:sz w:val="18"/>
                <w:szCs w:val="18"/>
              </w:rPr>
              <w:t>……………………………………………………….</w:t>
            </w:r>
          </w:p>
        </w:tc>
        <w:tc>
          <w:tcPr>
            <w:tcW w:w="486" w:type="dxa"/>
          </w:tcPr>
          <w:p w14:paraId="2804C4B6" w14:textId="78BA41E2" w:rsidR="00CC250A" w:rsidRDefault="000E7007" w:rsidP="00033E8B">
            <w:pPr>
              <w:spacing w:after="0" w:line="240" w:lineRule="auto"/>
              <w:jc w:val="center"/>
              <w:rPr>
                <w:rFonts w:ascii="Times New Roman" w:eastAsia="Calibri" w:hAnsi="Times New Roman" w:cs="Times New Roman"/>
                <w:i/>
                <w:sz w:val="18"/>
                <w:szCs w:val="18"/>
              </w:rPr>
            </w:pPr>
            <w:r>
              <w:rPr>
                <w:rFonts w:ascii="Times New Roman" w:eastAsia="Calibri" w:hAnsi="Times New Roman" w:cs="Times New Roman"/>
                <w:i/>
                <w:sz w:val="18"/>
                <w:szCs w:val="18"/>
              </w:rPr>
              <w:t>2</w:t>
            </w:r>
          </w:p>
        </w:tc>
      </w:tr>
      <w:tr w:rsidR="00CC250A" w:rsidRPr="00567A29" w14:paraId="7A12E4F8" w14:textId="77777777" w:rsidTr="000E7007">
        <w:tc>
          <w:tcPr>
            <w:tcW w:w="657" w:type="dxa"/>
          </w:tcPr>
          <w:p w14:paraId="146A0DE2" w14:textId="77777777" w:rsidR="00CC250A" w:rsidRPr="00567A29" w:rsidRDefault="00CC250A" w:rsidP="007D5DDA">
            <w:pPr>
              <w:pStyle w:val="af6"/>
              <w:numPr>
                <w:ilvl w:val="0"/>
                <w:numId w:val="5"/>
              </w:numPr>
              <w:spacing w:after="0" w:line="240" w:lineRule="auto"/>
              <w:jc w:val="center"/>
              <w:rPr>
                <w:rFonts w:ascii="Times New Roman" w:eastAsia="Calibri" w:hAnsi="Times New Roman" w:cs="Times New Roman"/>
                <w:i/>
                <w:sz w:val="18"/>
                <w:szCs w:val="18"/>
              </w:rPr>
            </w:pPr>
          </w:p>
        </w:tc>
        <w:tc>
          <w:tcPr>
            <w:tcW w:w="5297" w:type="dxa"/>
          </w:tcPr>
          <w:p w14:paraId="43A363D4" w14:textId="5F388C28" w:rsidR="00CC250A" w:rsidRPr="00567A29" w:rsidRDefault="00CC250A" w:rsidP="00CC250A">
            <w:pPr>
              <w:spacing w:after="0" w:line="240" w:lineRule="auto"/>
              <w:rPr>
                <w:rFonts w:ascii="Times New Roman" w:hAnsi="Times New Roman" w:cs="Times New Roman"/>
                <w:i/>
                <w:sz w:val="18"/>
                <w:szCs w:val="18"/>
              </w:rPr>
            </w:pPr>
            <w:r>
              <w:rPr>
                <w:rFonts w:ascii="Times New Roman" w:hAnsi="Times New Roman" w:cs="Times New Roman"/>
                <w:i/>
                <w:sz w:val="18"/>
                <w:szCs w:val="18"/>
              </w:rPr>
              <w:t>Постановление администрации № 1</w:t>
            </w:r>
            <w:r w:rsidR="000E7007">
              <w:rPr>
                <w:rFonts w:ascii="Times New Roman" w:hAnsi="Times New Roman" w:cs="Times New Roman"/>
                <w:i/>
                <w:sz w:val="18"/>
                <w:szCs w:val="18"/>
              </w:rPr>
              <w:t>30</w:t>
            </w:r>
            <w:r>
              <w:rPr>
                <w:rFonts w:ascii="Times New Roman" w:hAnsi="Times New Roman" w:cs="Times New Roman"/>
                <w:i/>
                <w:sz w:val="18"/>
                <w:szCs w:val="18"/>
              </w:rPr>
              <w:t xml:space="preserve">-п от </w:t>
            </w:r>
            <w:r w:rsidR="000E7007">
              <w:rPr>
                <w:rFonts w:ascii="Times New Roman" w:hAnsi="Times New Roman" w:cs="Times New Roman"/>
                <w:i/>
                <w:sz w:val="18"/>
                <w:szCs w:val="18"/>
              </w:rPr>
              <w:t>3 августа</w:t>
            </w:r>
            <w:r>
              <w:rPr>
                <w:rFonts w:ascii="Times New Roman" w:hAnsi="Times New Roman" w:cs="Times New Roman"/>
                <w:i/>
                <w:sz w:val="18"/>
                <w:szCs w:val="18"/>
              </w:rPr>
              <w:t xml:space="preserve"> 2026 года</w:t>
            </w:r>
          </w:p>
        </w:tc>
        <w:tc>
          <w:tcPr>
            <w:tcW w:w="3625" w:type="dxa"/>
          </w:tcPr>
          <w:p w14:paraId="6E3995DA" w14:textId="77777777" w:rsidR="00CC250A" w:rsidRPr="00567A29" w:rsidRDefault="00CC250A" w:rsidP="00033E8B">
            <w:pPr>
              <w:spacing w:after="0" w:line="240" w:lineRule="auto"/>
              <w:jc w:val="both"/>
              <w:rPr>
                <w:rFonts w:ascii="Times New Roman" w:eastAsia="Calibri" w:hAnsi="Times New Roman" w:cs="Times New Roman"/>
                <w:i/>
                <w:sz w:val="18"/>
                <w:szCs w:val="18"/>
              </w:rPr>
            </w:pPr>
            <w:r>
              <w:rPr>
                <w:rFonts w:ascii="Times New Roman" w:eastAsia="Calibri" w:hAnsi="Times New Roman" w:cs="Times New Roman"/>
                <w:i/>
                <w:sz w:val="18"/>
                <w:szCs w:val="18"/>
              </w:rPr>
              <w:t>……………………………………………………….</w:t>
            </w:r>
          </w:p>
        </w:tc>
        <w:tc>
          <w:tcPr>
            <w:tcW w:w="486" w:type="dxa"/>
          </w:tcPr>
          <w:p w14:paraId="3236C43B" w14:textId="3C9A66DB" w:rsidR="00CC250A" w:rsidRDefault="000E7007" w:rsidP="00033E8B">
            <w:pPr>
              <w:spacing w:after="0" w:line="240" w:lineRule="auto"/>
              <w:jc w:val="center"/>
              <w:rPr>
                <w:rFonts w:ascii="Times New Roman" w:eastAsia="Calibri" w:hAnsi="Times New Roman" w:cs="Times New Roman"/>
                <w:i/>
                <w:sz w:val="18"/>
                <w:szCs w:val="18"/>
              </w:rPr>
            </w:pPr>
            <w:r>
              <w:rPr>
                <w:rFonts w:ascii="Times New Roman" w:eastAsia="Calibri" w:hAnsi="Times New Roman" w:cs="Times New Roman"/>
                <w:i/>
                <w:sz w:val="18"/>
                <w:szCs w:val="18"/>
              </w:rPr>
              <w:t>2</w:t>
            </w:r>
          </w:p>
        </w:tc>
      </w:tr>
      <w:tr w:rsidR="00CC250A" w:rsidRPr="00567A29" w14:paraId="41CD3397" w14:textId="77777777" w:rsidTr="000E7007">
        <w:tc>
          <w:tcPr>
            <w:tcW w:w="657" w:type="dxa"/>
          </w:tcPr>
          <w:p w14:paraId="41E7009E" w14:textId="77777777" w:rsidR="00CC250A" w:rsidRPr="00567A29" w:rsidRDefault="00CC250A" w:rsidP="007D5DDA">
            <w:pPr>
              <w:pStyle w:val="af6"/>
              <w:numPr>
                <w:ilvl w:val="0"/>
                <w:numId w:val="5"/>
              </w:numPr>
              <w:spacing w:after="0" w:line="240" w:lineRule="auto"/>
              <w:jc w:val="center"/>
              <w:rPr>
                <w:rFonts w:ascii="Times New Roman" w:eastAsia="Calibri" w:hAnsi="Times New Roman" w:cs="Times New Roman"/>
                <w:i/>
                <w:sz w:val="18"/>
                <w:szCs w:val="18"/>
              </w:rPr>
            </w:pPr>
          </w:p>
        </w:tc>
        <w:tc>
          <w:tcPr>
            <w:tcW w:w="5297" w:type="dxa"/>
          </w:tcPr>
          <w:p w14:paraId="560F976C" w14:textId="2BC22BC0" w:rsidR="00CC250A" w:rsidRPr="00567A29" w:rsidRDefault="00CC250A" w:rsidP="00CC250A">
            <w:pPr>
              <w:spacing w:after="0" w:line="240" w:lineRule="auto"/>
              <w:rPr>
                <w:rFonts w:ascii="Times New Roman" w:hAnsi="Times New Roman" w:cs="Times New Roman"/>
                <w:i/>
                <w:sz w:val="18"/>
                <w:szCs w:val="18"/>
              </w:rPr>
            </w:pPr>
            <w:r>
              <w:rPr>
                <w:rFonts w:ascii="Times New Roman" w:hAnsi="Times New Roman" w:cs="Times New Roman"/>
                <w:i/>
                <w:sz w:val="18"/>
                <w:szCs w:val="18"/>
              </w:rPr>
              <w:t>Постановление администрации № 1</w:t>
            </w:r>
            <w:r w:rsidR="000E7007">
              <w:rPr>
                <w:rFonts w:ascii="Times New Roman" w:hAnsi="Times New Roman" w:cs="Times New Roman"/>
                <w:i/>
                <w:sz w:val="18"/>
                <w:szCs w:val="18"/>
              </w:rPr>
              <w:t>31</w:t>
            </w:r>
            <w:r>
              <w:rPr>
                <w:rFonts w:ascii="Times New Roman" w:hAnsi="Times New Roman" w:cs="Times New Roman"/>
                <w:i/>
                <w:sz w:val="18"/>
                <w:szCs w:val="18"/>
              </w:rPr>
              <w:t xml:space="preserve">-п от </w:t>
            </w:r>
            <w:r w:rsidR="000E7007">
              <w:rPr>
                <w:rFonts w:ascii="Times New Roman" w:hAnsi="Times New Roman" w:cs="Times New Roman"/>
                <w:i/>
                <w:sz w:val="18"/>
                <w:szCs w:val="18"/>
              </w:rPr>
              <w:t>3 августа</w:t>
            </w:r>
            <w:r>
              <w:rPr>
                <w:rFonts w:ascii="Times New Roman" w:hAnsi="Times New Roman" w:cs="Times New Roman"/>
                <w:i/>
                <w:sz w:val="18"/>
                <w:szCs w:val="18"/>
              </w:rPr>
              <w:t xml:space="preserve"> 2026 года</w:t>
            </w:r>
          </w:p>
        </w:tc>
        <w:tc>
          <w:tcPr>
            <w:tcW w:w="3625" w:type="dxa"/>
          </w:tcPr>
          <w:p w14:paraId="2F30E4E6" w14:textId="77777777" w:rsidR="00CC250A" w:rsidRPr="00567A29" w:rsidRDefault="00CC250A" w:rsidP="00033E8B">
            <w:pPr>
              <w:spacing w:after="0" w:line="240" w:lineRule="auto"/>
              <w:jc w:val="both"/>
              <w:rPr>
                <w:rFonts w:ascii="Times New Roman" w:eastAsia="Calibri" w:hAnsi="Times New Roman" w:cs="Times New Roman"/>
                <w:i/>
                <w:sz w:val="18"/>
                <w:szCs w:val="18"/>
              </w:rPr>
            </w:pPr>
            <w:r>
              <w:rPr>
                <w:rFonts w:ascii="Times New Roman" w:eastAsia="Calibri" w:hAnsi="Times New Roman" w:cs="Times New Roman"/>
                <w:i/>
                <w:sz w:val="18"/>
                <w:szCs w:val="18"/>
              </w:rPr>
              <w:t>……………………………………………………….</w:t>
            </w:r>
          </w:p>
        </w:tc>
        <w:tc>
          <w:tcPr>
            <w:tcW w:w="486" w:type="dxa"/>
          </w:tcPr>
          <w:p w14:paraId="01CA1D28" w14:textId="09109AA7" w:rsidR="00CC250A" w:rsidRDefault="000E7007" w:rsidP="00033E8B">
            <w:pPr>
              <w:spacing w:after="0" w:line="240" w:lineRule="auto"/>
              <w:jc w:val="center"/>
              <w:rPr>
                <w:rFonts w:ascii="Times New Roman" w:eastAsia="Calibri" w:hAnsi="Times New Roman" w:cs="Times New Roman"/>
                <w:i/>
                <w:sz w:val="18"/>
                <w:szCs w:val="18"/>
              </w:rPr>
            </w:pPr>
            <w:r>
              <w:rPr>
                <w:rFonts w:ascii="Times New Roman" w:eastAsia="Calibri" w:hAnsi="Times New Roman" w:cs="Times New Roman"/>
                <w:i/>
                <w:sz w:val="18"/>
                <w:szCs w:val="18"/>
              </w:rPr>
              <w:t>3</w:t>
            </w:r>
          </w:p>
        </w:tc>
      </w:tr>
      <w:tr w:rsidR="00AA2746" w:rsidRPr="00567A29" w14:paraId="71E9A7F9" w14:textId="77777777" w:rsidTr="000E7007">
        <w:trPr>
          <w:trHeight w:val="157"/>
        </w:trPr>
        <w:tc>
          <w:tcPr>
            <w:tcW w:w="657" w:type="dxa"/>
          </w:tcPr>
          <w:p w14:paraId="644AFC65" w14:textId="77777777" w:rsidR="00AA2746" w:rsidRPr="00567A29" w:rsidRDefault="00AA2746" w:rsidP="007D5DDA">
            <w:pPr>
              <w:pStyle w:val="af6"/>
              <w:numPr>
                <w:ilvl w:val="0"/>
                <w:numId w:val="5"/>
              </w:numPr>
              <w:spacing w:after="0" w:line="240" w:lineRule="auto"/>
              <w:jc w:val="center"/>
              <w:rPr>
                <w:rFonts w:ascii="Times New Roman" w:eastAsia="Calibri" w:hAnsi="Times New Roman" w:cs="Times New Roman"/>
                <w:i/>
                <w:sz w:val="18"/>
                <w:szCs w:val="18"/>
              </w:rPr>
            </w:pPr>
          </w:p>
        </w:tc>
        <w:tc>
          <w:tcPr>
            <w:tcW w:w="5297" w:type="dxa"/>
          </w:tcPr>
          <w:p w14:paraId="2BC190ED" w14:textId="38C5CD18" w:rsidR="00AA2746" w:rsidRDefault="000E7007" w:rsidP="00CC250A">
            <w:pPr>
              <w:spacing w:after="0" w:line="240" w:lineRule="auto"/>
              <w:rPr>
                <w:rFonts w:ascii="Times New Roman" w:hAnsi="Times New Roman" w:cs="Times New Roman"/>
                <w:i/>
                <w:sz w:val="18"/>
                <w:szCs w:val="18"/>
              </w:rPr>
            </w:pPr>
            <w:r>
              <w:rPr>
                <w:rFonts w:ascii="Times New Roman" w:hAnsi="Times New Roman" w:cs="Times New Roman"/>
                <w:i/>
                <w:sz w:val="18"/>
                <w:szCs w:val="18"/>
              </w:rPr>
              <w:t>Постановление администрации № 13</w:t>
            </w:r>
            <w:r>
              <w:rPr>
                <w:rFonts w:ascii="Times New Roman" w:hAnsi="Times New Roman" w:cs="Times New Roman"/>
                <w:i/>
                <w:sz w:val="18"/>
                <w:szCs w:val="18"/>
              </w:rPr>
              <w:t>2</w:t>
            </w:r>
            <w:r>
              <w:rPr>
                <w:rFonts w:ascii="Times New Roman" w:hAnsi="Times New Roman" w:cs="Times New Roman"/>
                <w:i/>
                <w:sz w:val="18"/>
                <w:szCs w:val="18"/>
              </w:rPr>
              <w:t>-п от 3 августа 2026 года</w:t>
            </w:r>
          </w:p>
        </w:tc>
        <w:tc>
          <w:tcPr>
            <w:tcW w:w="3625" w:type="dxa"/>
          </w:tcPr>
          <w:p w14:paraId="3BE19AFB" w14:textId="24DA6889" w:rsidR="00AA2746" w:rsidRDefault="00AA2746" w:rsidP="00033E8B">
            <w:pPr>
              <w:spacing w:after="0" w:line="240" w:lineRule="auto"/>
              <w:jc w:val="both"/>
              <w:rPr>
                <w:rFonts w:ascii="Times New Roman" w:eastAsia="Calibri" w:hAnsi="Times New Roman" w:cs="Times New Roman"/>
                <w:i/>
                <w:sz w:val="18"/>
                <w:szCs w:val="18"/>
              </w:rPr>
            </w:pPr>
            <w:r>
              <w:rPr>
                <w:rFonts w:ascii="Times New Roman" w:eastAsia="Calibri" w:hAnsi="Times New Roman" w:cs="Times New Roman"/>
                <w:i/>
                <w:sz w:val="18"/>
                <w:szCs w:val="18"/>
              </w:rPr>
              <w:t>……………………………………………………….</w:t>
            </w:r>
          </w:p>
        </w:tc>
        <w:tc>
          <w:tcPr>
            <w:tcW w:w="486" w:type="dxa"/>
          </w:tcPr>
          <w:p w14:paraId="59036294" w14:textId="6E59B7A4" w:rsidR="000E7007" w:rsidRDefault="000E7007" w:rsidP="000E7007">
            <w:pPr>
              <w:spacing w:after="0" w:line="240" w:lineRule="auto"/>
              <w:jc w:val="center"/>
              <w:rPr>
                <w:rFonts w:ascii="Times New Roman" w:eastAsia="Calibri" w:hAnsi="Times New Roman" w:cs="Times New Roman"/>
                <w:i/>
                <w:sz w:val="18"/>
                <w:szCs w:val="18"/>
              </w:rPr>
            </w:pPr>
            <w:r>
              <w:rPr>
                <w:rFonts w:ascii="Times New Roman" w:eastAsia="Calibri" w:hAnsi="Times New Roman" w:cs="Times New Roman"/>
                <w:i/>
                <w:sz w:val="18"/>
                <w:szCs w:val="18"/>
              </w:rPr>
              <w:t>3</w:t>
            </w:r>
          </w:p>
        </w:tc>
      </w:tr>
      <w:tr w:rsidR="000E7007" w:rsidRPr="00567A29" w14:paraId="0EAD2E6B" w14:textId="77777777" w:rsidTr="000E7007">
        <w:trPr>
          <w:trHeight w:val="148"/>
        </w:trPr>
        <w:tc>
          <w:tcPr>
            <w:tcW w:w="657" w:type="dxa"/>
          </w:tcPr>
          <w:p w14:paraId="770C1296" w14:textId="77777777" w:rsidR="000E7007" w:rsidRPr="00567A29" w:rsidRDefault="000E7007" w:rsidP="007D5DDA">
            <w:pPr>
              <w:pStyle w:val="af6"/>
              <w:numPr>
                <w:ilvl w:val="0"/>
                <w:numId w:val="5"/>
              </w:numPr>
              <w:spacing w:after="0" w:line="240" w:lineRule="auto"/>
              <w:jc w:val="center"/>
              <w:rPr>
                <w:rFonts w:ascii="Times New Roman" w:eastAsia="Calibri" w:hAnsi="Times New Roman" w:cs="Times New Roman"/>
                <w:i/>
                <w:sz w:val="18"/>
                <w:szCs w:val="18"/>
              </w:rPr>
            </w:pPr>
          </w:p>
        </w:tc>
        <w:tc>
          <w:tcPr>
            <w:tcW w:w="5297" w:type="dxa"/>
          </w:tcPr>
          <w:p w14:paraId="253202F9" w14:textId="2F882FFA" w:rsidR="000E7007" w:rsidRDefault="000E7007" w:rsidP="00CC250A">
            <w:pPr>
              <w:spacing w:after="0" w:line="240" w:lineRule="auto"/>
              <w:rPr>
                <w:rFonts w:ascii="Times New Roman" w:hAnsi="Times New Roman" w:cs="Times New Roman"/>
                <w:i/>
                <w:sz w:val="18"/>
                <w:szCs w:val="18"/>
              </w:rPr>
            </w:pPr>
            <w:r>
              <w:rPr>
                <w:rFonts w:ascii="Times New Roman" w:hAnsi="Times New Roman" w:cs="Times New Roman"/>
                <w:i/>
                <w:sz w:val="18"/>
                <w:szCs w:val="18"/>
              </w:rPr>
              <w:t>Постановление администрации № 13</w:t>
            </w:r>
            <w:r>
              <w:rPr>
                <w:rFonts w:ascii="Times New Roman" w:hAnsi="Times New Roman" w:cs="Times New Roman"/>
                <w:i/>
                <w:sz w:val="18"/>
                <w:szCs w:val="18"/>
              </w:rPr>
              <w:t>3</w:t>
            </w:r>
            <w:r>
              <w:rPr>
                <w:rFonts w:ascii="Times New Roman" w:hAnsi="Times New Roman" w:cs="Times New Roman"/>
                <w:i/>
                <w:sz w:val="18"/>
                <w:szCs w:val="18"/>
              </w:rPr>
              <w:t xml:space="preserve">-п от </w:t>
            </w:r>
            <w:r>
              <w:rPr>
                <w:rFonts w:ascii="Times New Roman" w:hAnsi="Times New Roman" w:cs="Times New Roman"/>
                <w:i/>
                <w:sz w:val="18"/>
                <w:szCs w:val="18"/>
              </w:rPr>
              <w:t>5</w:t>
            </w:r>
            <w:r>
              <w:rPr>
                <w:rFonts w:ascii="Times New Roman" w:hAnsi="Times New Roman" w:cs="Times New Roman"/>
                <w:i/>
                <w:sz w:val="18"/>
                <w:szCs w:val="18"/>
              </w:rPr>
              <w:t xml:space="preserve"> августа 2026 года</w:t>
            </w:r>
          </w:p>
        </w:tc>
        <w:tc>
          <w:tcPr>
            <w:tcW w:w="3625" w:type="dxa"/>
          </w:tcPr>
          <w:p w14:paraId="0AA8D550" w14:textId="7C79261E" w:rsidR="000E7007" w:rsidRDefault="000E7007" w:rsidP="00033E8B">
            <w:pPr>
              <w:spacing w:after="0" w:line="240" w:lineRule="auto"/>
              <w:jc w:val="both"/>
              <w:rPr>
                <w:rFonts w:ascii="Times New Roman" w:eastAsia="Calibri" w:hAnsi="Times New Roman" w:cs="Times New Roman"/>
                <w:i/>
                <w:sz w:val="18"/>
                <w:szCs w:val="18"/>
              </w:rPr>
            </w:pPr>
            <w:r>
              <w:rPr>
                <w:rFonts w:ascii="Times New Roman" w:eastAsia="Calibri" w:hAnsi="Times New Roman" w:cs="Times New Roman"/>
                <w:i/>
                <w:sz w:val="18"/>
                <w:szCs w:val="18"/>
              </w:rPr>
              <w:t>……………………………………………………….</w:t>
            </w:r>
          </w:p>
        </w:tc>
        <w:tc>
          <w:tcPr>
            <w:tcW w:w="486" w:type="dxa"/>
          </w:tcPr>
          <w:p w14:paraId="0A0C2326" w14:textId="2B6EDF60" w:rsidR="000E7007" w:rsidRDefault="000E7007" w:rsidP="00033E8B">
            <w:pPr>
              <w:spacing w:after="0" w:line="240" w:lineRule="auto"/>
              <w:jc w:val="center"/>
              <w:rPr>
                <w:rFonts w:ascii="Times New Roman" w:eastAsia="Calibri" w:hAnsi="Times New Roman" w:cs="Times New Roman"/>
                <w:i/>
                <w:sz w:val="18"/>
                <w:szCs w:val="18"/>
              </w:rPr>
            </w:pPr>
            <w:r>
              <w:rPr>
                <w:rFonts w:ascii="Times New Roman" w:eastAsia="Calibri" w:hAnsi="Times New Roman" w:cs="Times New Roman"/>
                <w:i/>
                <w:sz w:val="18"/>
                <w:szCs w:val="18"/>
              </w:rPr>
              <w:t>151</w:t>
            </w:r>
          </w:p>
        </w:tc>
      </w:tr>
      <w:tr w:rsidR="000E7007" w:rsidRPr="00567A29" w14:paraId="50B1CDD7" w14:textId="77777777" w:rsidTr="000E7007">
        <w:trPr>
          <w:trHeight w:val="166"/>
        </w:trPr>
        <w:tc>
          <w:tcPr>
            <w:tcW w:w="657" w:type="dxa"/>
          </w:tcPr>
          <w:p w14:paraId="4CCDB520" w14:textId="77777777" w:rsidR="000E7007" w:rsidRPr="00567A29" w:rsidRDefault="000E7007" w:rsidP="007D5DDA">
            <w:pPr>
              <w:pStyle w:val="af6"/>
              <w:numPr>
                <w:ilvl w:val="0"/>
                <w:numId w:val="5"/>
              </w:numPr>
              <w:spacing w:after="0" w:line="240" w:lineRule="auto"/>
              <w:jc w:val="center"/>
              <w:rPr>
                <w:rFonts w:ascii="Times New Roman" w:eastAsia="Calibri" w:hAnsi="Times New Roman" w:cs="Times New Roman"/>
                <w:i/>
                <w:sz w:val="18"/>
                <w:szCs w:val="18"/>
              </w:rPr>
            </w:pPr>
          </w:p>
        </w:tc>
        <w:tc>
          <w:tcPr>
            <w:tcW w:w="5297" w:type="dxa"/>
          </w:tcPr>
          <w:p w14:paraId="0AAA6438" w14:textId="6001922E" w:rsidR="000E7007" w:rsidRDefault="000E7007" w:rsidP="00CC250A">
            <w:pPr>
              <w:spacing w:after="0" w:line="240" w:lineRule="auto"/>
              <w:rPr>
                <w:rFonts w:ascii="Times New Roman" w:hAnsi="Times New Roman" w:cs="Times New Roman"/>
                <w:i/>
                <w:sz w:val="18"/>
                <w:szCs w:val="18"/>
              </w:rPr>
            </w:pPr>
            <w:r>
              <w:rPr>
                <w:rFonts w:ascii="Times New Roman" w:hAnsi="Times New Roman" w:cs="Times New Roman"/>
                <w:i/>
                <w:sz w:val="18"/>
                <w:szCs w:val="18"/>
              </w:rPr>
              <w:t>Постановление администрации № 13</w:t>
            </w:r>
            <w:r>
              <w:rPr>
                <w:rFonts w:ascii="Times New Roman" w:hAnsi="Times New Roman" w:cs="Times New Roman"/>
                <w:i/>
                <w:sz w:val="18"/>
                <w:szCs w:val="18"/>
              </w:rPr>
              <w:t>4</w:t>
            </w:r>
            <w:r>
              <w:rPr>
                <w:rFonts w:ascii="Times New Roman" w:hAnsi="Times New Roman" w:cs="Times New Roman"/>
                <w:i/>
                <w:sz w:val="18"/>
                <w:szCs w:val="18"/>
              </w:rPr>
              <w:t xml:space="preserve">-п от </w:t>
            </w:r>
            <w:r>
              <w:rPr>
                <w:rFonts w:ascii="Times New Roman" w:hAnsi="Times New Roman" w:cs="Times New Roman"/>
                <w:i/>
                <w:sz w:val="18"/>
                <w:szCs w:val="18"/>
              </w:rPr>
              <w:t>5</w:t>
            </w:r>
            <w:r>
              <w:rPr>
                <w:rFonts w:ascii="Times New Roman" w:hAnsi="Times New Roman" w:cs="Times New Roman"/>
                <w:i/>
                <w:sz w:val="18"/>
                <w:szCs w:val="18"/>
              </w:rPr>
              <w:t xml:space="preserve"> августа 2026 года</w:t>
            </w:r>
          </w:p>
        </w:tc>
        <w:tc>
          <w:tcPr>
            <w:tcW w:w="3625" w:type="dxa"/>
          </w:tcPr>
          <w:p w14:paraId="45D378C8" w14:textId="4EB859B0" w:rsidR="000E7007" w:rsidRDefault="000E7007" w:rsidP="00033E8B">
            <w:pPr>
              <w:spacing w:after="0" w:line="240" w:lineRule="auto"/>
              <w:jc w:val="both"/>
              <w:rPr>
                <w:rFonts w:ascii="Times New Roman" w:eastAsia="Calibri" w:hAnsi="Times New Roman" w:cs="Times New Roman"/>
                <w:i/>
                <w:sz w:val="18"/>
                <w:szCs w:val="18"/>
              </w:rPr>
            </w:pPr>
            <w:r>
              <w:rPr>
                <w:rFonts w:ascii="Times New Roman" w:eastAsia="Calibri" w:hAnsi="Times New Roman" w:cs="Times New Roman"/>
                <w:i/>
                <w:sz w:val="18"/>
                <w:szCs w:val="18"/>
              </w:rPr>
              <w:t>……………………………………………………….</w:t>
            </w:r>
          </w:p>
        </w:tc>
        <w:tc>
          <w:tcPr>
            <w:tcW w:w="486" w:type="dxa"/>
          </w:tcPr>
          <w:p w14:paraId="5CCD7296" w14:textId="034FBED8" w:rsidR="000E7007" w:rsidRDefault="000E7007" w:rsidP="00033E8B">
            <w:pPr>
              <w:spacing w:after="0" w:line="240" w:lineRule="auto"/>
              <w:jc w:val="center"/>
              <w:rPr>
                <w:rFonts w:ascii="Times New Roman" w:eastAsia="Calibri" w:hAnsi="Times New Roman" w:cs="Times New Roman"/>
                <w:i/>
                <w:sz w:val="18"/>
                <w:szCs w:val="18"/>
              </w:rPr>
            </w:pPr>
            <w:r>
              <w:rPr>
                <w:rFonts w:ascii="Times New Roman" w:eastAsia="Calibri" w:hAnsi="Times New Roman" w:cs="Times New Roman"/>
                <w:i/>
                <w:sz w:val="18"/>
                <w:szCs w:val="18"/>
              </w:rPr>
              <w:t>154</w:t>
            </w:r>
          </w:p>
        </w:tc>
      </w:tr>
    </w:tbl>
    <w:p w14:paraId="2BDDDDFD" w14:textId="77777777" w:rsidR="00B679C3" w:rsidRDefault="00B679C3" w:rsidP="005736A6">
      <w:pPr>
        <w:pStyle w:val="aa"/>
        <w:ind w:firstLine="0"/>
        <w:rPr>
          <w:sz w:val="18"/>
          <w:szCs w:val="18"/>
        </w:rPr>
      </w:pPr>
    </w:p>
    <w:p w14:paraId="799A075A" w14:textId="1AAFB86C" w:rsidR="00B679C3" w:rsidRDefault="00B679C3" w:rsidP="005736A6">
      <w:pPr>
        <w:pStyle w:val="aa"/>
        <w:ind w:firstLine="0"/>
        <w:rPr>
          <w:sz w:val="18"/>
          <w:szCs w:val="18"/>
        </w:rPr>
      </w:pPr>
    </w:p>
    <w:p w14:paraId="4C42E8E1" w14:textId="77777777" w:rsidR="00A13224" w:rsidRPr="00A13224" w:rsidRDefault="00A13224" w:rsidP="00A13224">
      <w:pPr>
        <w:spacing w:after="0" w:line="240" w:lineRule="auto"/>
        <w:jc w:val="center"/>
        <w:rPr>
          <w:rFonts w:ascii="Times New Roman" w:eastAsia="Times New Roman" w:hAnsi="Times New Roman" w:cs="Times New Roman"/>
          <w:b/>
          <w:sz w:val="20"/>
          <w:szCs w:val="20"/>
          <w:lang w:eastAsia="ru-RU"/>
        </w:rPr>
      </w:pPr>
      <w:r w:rsidRPr="00A13224">
        <w:rPr>
          <w:rFonts w:ascii="Times New Roman" w:eastAsia="Times New Roman" w:hAnsi="Times New Roman" w:cs="Times New Roman"/>
          <w:b/>
          <w:sz w:val="20"/>
          <w:szCs w:val="20"/>
          <w:lang w:eastAsia="ru-RU"/>
        </w:rPr>
        <w:t>РОССИЙСКАЯ ФЕДЕРАЦИЯ</w:t>
      </w:r>
    </w:p>
    <w:p w14:paraId="3DECE079" w14:textId="77777777" w:rsidR="00A13224" w:rsidRPr="00A13224" w:rsidRDefault="00A13224" w:rsidP="00A13224">
      <w:pPr>
        <w:spacing w:after="0" w:line="240" w:lineRule="auto"/>
        <w:jc w:val="center"/>
        <w:rPr>
          <w:rFonts w:ascii="Times New Roman" w:eastAsia="Times New Roman" w:hAnsi="Times New Roman" w:cs="Times New Roman"/>
          <w:b/>
          <w:sz w:val="20"/>
          <w:szCs w:val="20"/>
          <w:lang w:eastAsia="ru-RU"/>
        </w:rPr>
      </w:pPr>
      <w:r w:rsidRPr="00A13224">
        <w:rPr>
          <w:rFonts w:ascii="Times New Roman" w:eastAsia="Times New Roman" w:hAnsi="Times New Roman" w:cs="Times New Roman"/>
          <w:b/>
          <w:sz w:val="20"/>
          <w:szCs w:val="20"/>
          <w:lang w:eastAsia="ru-RU"/>
        </w:rPr>
        <w:t>ИРКУТСКАЯ ОБЛАСТЬ БОДАЙБИНСКИЙ РАЙОН</w:t>
      </w:r>
    </w:p>
    <w:p w14:paraId="436C488A" w14:textId="77777777" w:rsidR="00A13224" w:rsidRPr="00A13224" w:rsidRDefault="00A13224" w:rsidP="00A13224">
      <w:pPr>
        <w:spacing w:after="0" w:line="240" w:lineRule="auto"/>
        <w:jc w:val="center"/>
        <w:rPr>
          <w:rFonts w:ascii="Times New Roman" w:eastAsia="Times New Roman" w:hAnsi="Times New Roman" w:cs="Times New Roman"/>
          <w:b/>
          <w:sz w:val="20"/>
          <w:szCs w:val="20"/>
          <w:lang w:eastAsia="ru-RU"/>
        </w:rPr>
      </w:pPr>
      <w:r w:rsidRPr="00A13224">
        <w:rPr>
          <w:rFonts w:ascii="Times New Roman" w:eastAsia="Times New Roman" w:hAnsi="Times New Roman" w:cs="Times New Roman"/>
          <w:b/>
          <w:sz w:val="20"/>
          <w:szCs w:val="20"/>
          <w:lang w:eastAsia="ru-RU"/>
        </w:rPr>
        <w:t xml:space="preserve"> АДМИНИСТРАЦИЯ КРОПОТКИНСКОГО  </w:t>
      </w:r>
    </w:p>
    <w:p w14:paraId="2C27B405" w14:textId="52B49282" w:rsidR="00A13224" w:rsidRPr="00A13224" w:rsidRDefault="00A13224" w:rsidP="00A13224">
      <w:pPr>
        <w:spacing w:after="0" w:line="240" w:lineRule="auto"/>
        <w:jc w:val="center"/>
        <w:rPr>
          <w:rFonts w:ascii="Times New Roman" w:eastAsia="Times New Roman" w:hAnsi="Times New Roman" w:cs="Times New Roman"/>
          <w:b/>
          <w:sz w:val="20"/>
          <w:szCs w:val="20"/>
          <w:lang w:eastAsia="ru-RU"/>
        </w:rPr>
      </w:pPr>
      <w:r w:rsidRPr="00A13224">
        <w:rPr>
          <w:rFonts w:ascii="Times New Roman" w:eastAsia="Times New Roman" w:hAnsi="Times New Roman" w:cs="Times New Roman"/>
          <w:b/>
          <w:sz w:val="20"/>
          <w:szCs w:val="20"/>
          <w:lang w:eastAsia="ru-RU"/>
        </w:rPr>
        <w:t>ГОРОДСКОГО ПОСЕЛЕНИЯ</w:t>
      </w:r>
    </w:p>
    <w:p w14:paraId="39FFC130" w14:textId="77777777" w:rsidR="00F8507A" w:rsidRDefault="00F8507A" w:rsidP="00F8507A">
      <w:pPr>
        <w:spacing w:after="120"/>
        <w:jc w:val="both"/>
        <w:rPr>
          <w:rFonts w:ascii="Times New Roman" w:eastAsia="Calibri" w:hAnsi="Times New Roman" w:cs="Times New Roman"/>
          <w:sz w:val="20"/>
          <w:szCs w:val="20"/>
        </w:rPr>
      </w:pPr>
    </w:p>
    <w:p w14:paraId="020DA5E9" w14:textId="77777777" w:rsidR="001B3D6F" w:rsidRPr="001B3D6F" w:rsidRDefault="001B3D6F" w:rsidP="001B3D6F">
      <w:pPr>
        <w:spacing w:after="0" w:line="240" w:lineRule="auto"/>
        <w:jc w:val="center"/>
        <w:rPr>
          <w:rFonts w:ascii="Times New Roman" w:eastAsia="Times New Roman" w:hAnsi="Times New Roman" w:cs="Times New Roman"/>
          <w:b/>
          <w:sz w:val="20"/>
          <w:szCs w:val="20"/>
          <w:lang w:eastAsia="ru-RU"/>
        </w:rPr>
      </w:pPr>
      <w:r w:rsidRPr="001B3D6F">
        <w:rPr>
          <w:rFonts w:ascii="Times New Roman" w:eastAsia="Times New Roman" w:hAnsi="Times New Roman" w:cs="Times New Roman"/>
          <w:b/>
          <w:sz w:val="20"/>
          <w:szCs w:val="20"/>
          <w:lang w:eastAsia="ru-RU"/>
        </w:rPr>
        <w:t>ПОСТАНОВЛЕНИЕ</w:t>
      </w:r>
    </w:p>
    <w:p w14:paraId="60A28BF9" w14:textId="77777777" w:rsidR="001B3D6F" w:rsidRPr="001B3D6F" w:rsidRDefault="001B3D6F" w:rsidP="001B3D6F">
      <w:pPr>
        <w:spacing w:after="0" w:line="240" w:lineRule="auto"/>
        <w:jc w:val="center"/>
        <w:rPr>
          <w:rFonts w:ascii="Times New Roman" w:eastAsia="Times New Roman" w:hAnsi="Times New Roman" w:cs="Times New Roman"/>
          <w:b/>
          <w:sz w:val="20"/>
          <w:szCs w:val="20"/>
          <w:lang w:eastAsia="ru-RU"/>
        </w:rPr>
      </w:pPr>
    </w:p>
    <w:p w14:paraId="56E0AF5E" w14:textId="29FCA750" w:rsidR="001B3D6F" w:rsidRPr="001B3D6F" w:rsidRDefault="001B3D6F" w:rsidP="001B3D6F">
      <w:pPr>
        <w:spacing w:after="0" w:line="240" w:lineRule="auto"/>
        <w:rPr>
          <w:rFonts w:ascii="Times New Roman" w:eastAsia="Times New Roman" w:hAnsi="Times New Roman" w:cs="Times New Roman"/>
          <w:b/>
          <w:sz w:val="20"/>
          <w:szCs w:val="20"/>
          <w:lang w:eastAsia="ru-RU"/>
        </w:rPr>
      </w:pPr>
      <w:r w:rsidRPr="001B3D6F">
        <w:rPr>
          <w:rFonts w:ascii="Times New Roman" w:eastAsia="Times New Roman" w:hAnsi="Times New Roman" w:cs="Times New Roman"/>
          <w:b/>
          <w:sz w:val="20"/>
          <w:szCs w:val="20"/>
          <w:lang w:eastAsia="ru-RU"/>
        </w:rPr>
        <w:t xml:space="preserve">3 августа 2026 г.                               </w:t>
      </w:r>
      <w:r w:rsidR="006B0C8A">
        <w:rPr>
          <w:rFonts w:ascii="Times New Roman" w:eastAsia="Times New Roman" w:hAnsi="Times New Roman" w:cs="Times New Roman"/>
          <w:b/>
          <w:sz w:val="20"/>
          <w:szCs w:val="20"/>
          <w:lang w:eastAsia="ru-RU"/>
        </w:rPr>
        <w:t xml:space="preserve">                 </w:t>
      </w:r>
      <w:r w:rsidRPr="001B3D6F">
        <w:rPr>
          <w:rFonts w:ascii="Times New Roman" w:eastAsia="Times New Roman" w:hAnsi="Times New Roman" w:cs="Times New Roman"/>
          <w:b/>
          <w:sz w:val="20"/>
          <w:szCs w:val="20"/>
          <w:lang w:eastAsia="ru-RU"/>
        </w:rPr>
        <w:t xml:space="preserve">        п. Кропоткин                    </w:t>
      </w:r>
      <w:r w:rsidR="006B0C8A">
        <w:rPr>
          <w:rFonts w:ascii="Times New Roman" w:eastAsia="Times New Roman" w:hAnsi="Times New Roman" w:cs="Times New Roman"/>
          <w:b/>
          <w:sz w:val="20"/>
          <w:szCs w:val="20"/>
          <w:lang w:eastAsia="ru-RU"/>
        </w:rPr>
        <w:t xml:space="preserve">              </w:t>
      </w:r>
      <w:r w:rsidRPr="001B3D6F">
        <w:rPr>
          <w:rFonts w:ascii="Times New Roman" w:eastAsia="Times New Roman" w:hAnsi="Times New Roman" w:cs="Times New Roman"/>
          <w:b/>
          <w:sz w:val="20"/>
          <w:szCs w:val="20"/>
          <w:lang w:eastAsia="ru-RU"/>
        </w:rPr>
        <w:t xml:space="preserve">                        № 128-п </w:t>
      </w:r>
    </w:p>
    <w:p w14:paraId="04B486D0" w14:textId="77777777" w:rsidR="001B3D6F" w:rsidRPr="001B3D6F" w:rsidRDefault="001B3D6F" w:rsidP="001B3D6F">
      <w:pPr>
        <w:spacing w:after="0" w:line="240" w:lineRule="auto"/>
        <w:jc w:val="both"/>
        <w:rPr>
          <w:rFonts w:ascii="Times New Roman" w:eastAsia="Times New Roman" w:hAnsi="Times New Roman" w:cs="Times New Roman"/>
          <w:sz w:val="20"/>
          <w:szCs w:val="20"/>
          <w:lang w:eastAsia="ru-RU"/>
        </w:rPr>
      </w:pPr>
    </w:p>
    <w:p w14:paraId="1CA48EFD" w14:textId="77777777" w:rsidR="001B3D6F" w:rsidRPr="001B3D6F" w:rsidRDefault="001B3D6F" w:rsidP="001B3D6F">
      <w:pPr>
        <w:spacing w:after="0" w:line="240" w:lineRule="auto"/>
        <w:rPr>
          <w:rFonts w:ascii="Times New Roman" w:eastAsia="Times New Roman" w:hAnsi="Times New Roman" w:cs="Times New Roman"/>
          <w:sz w:val="20"/>
          <w:szCs w:val="20"/>
          <w:lang w:eastAsia="ru-RU"/>
        </w:rPr>
      </w:pPr>
    </w:p>
    <w:tbl>
      <w:tblPr>
        <w:tblStyle w:val="34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1"/>
      </w:tblGrid>
      <w:tr w:rsidR="001B3D6F" w:rsidRPr="001B3D6F" w14:paraId="0091F226" w14:textId="77777777" w:rsidTr="008B1958">
        <w:trPr>
          <w:trHeight w:val="1260"/>
        </w:trPr>
        <w:tc>
          <w:tcPr>
            <w:tcW w:w="4321" w:type="dxa"/>
          </w:tcPr>
          <w:p w14:paraId="700E46F1" w14:textId="3590070C" w:rsidR="001B3D6F" w:rsidRPr="001B3D6F" w:rsidRDefault="001B3D6F" w:rsidP="001B3D6F">
            <w:pPr>
              <w:spacing w:after="0" w:line="240" w:lineRule="auto"/>
              <w:jc w:val="both"/>
              <w:rPr>
                <w:rFonts w:ascii="Times New Roman" w:hAnsi="Times New Roman"/>
                <w:b/>
                <w:sz w:val="20"/>
                <w:szCs w:val="20"/>
              </w:rPr>
            </w:pPr>
            <w:r w:rsidRPr="001B3D6F">
              <w:rPr>
                <w:rFonts w:ascii="Times New Roman" w:hAnsi="Times New Roman"/>
                <w:b/>
                <w:sz w:val="20"/>
                <w:szCs w:val="20"/>
              </w:rPr>
              <w:t>Об утрате статуса единой гарантирующей организации в сфере теплоснабжения на территории</w:t>
            </w:r>
            <w:r w:rsidR="006B0C8A">
              <w:rPr>
                <w:rFonts w:ascii="Times New Roman" w:hAnsi="Times New Roman"/>
                <w:b/>
                <w:sz w:val="20"/>
                <w:szCs w:val="20"/>
              </w:rPr>
              <w:t xml:space="preserve"> </w:t>
            </w:r>
            <w:r w:rsidRPr="001B3D6F">
              <w:rPr>
                <w:rFonts w:ascii="Times New Roman" w:hAnsi="Times New Roman"/>
                <w:b/>
                <w:sz w:val="20"/>
                <w:szCs w:val="20"/>
              </w:rPr>
              <w:t>Кропоткинского муниципального образования</w:t>
            </w:r>
          </w:p>
          <w:p w14:paraId="6EC46CE1" w14:textId="77777777" w:rsidR="001B3D6F" w:rsidRPr="001B3D6F" w:rsidRDefault="001B3D6F" w:rsidP="001B3D6F">
            <w:pPr>
              <w:spacing w:after="0" w:line="240" w:lineRule="auto"/>
              <w:jc w:val="both"/>
              <w:rPr>
                <w:rFonts w:ascii="Times New Roman" w:hAnsi="Times New Roman"/>
                <w:sz w:val="20"/>
                <w:szCs w:val="20"/>
              </w:rPr>
            </w:pPr>
          </w:p>
        </w:tc>
      </w:tr>
    </w:tbl>
    <w:p w14:paraId="7A033966" w14:textId="77777777" w:rsidR="001B3D6F" w:rsidRPr="001B3D6F" w:rsidRDefault="001B3D6F" w:rsidP="001B3D6F">
      <w:pPr>
        <w:spacing w:after="0" w:line="240" w:lineRule="auto"/>
        <w:ind w:firstLine="708"/>
        <w:jc w:val="both"/>
        <w:rPr>
          <w:rFonts w:ascii="Times New Roman" w:eastAsia="Calibri" w:hAnsi="Times New Roman" w:cs="Times New Roman"/>
          <w:sz w:val="20"/>
          <w:szCs w:val="20"/>
        </w:rPr>
      </w:pPr>
      <w:bookmarkStart w:id="0" w:name="sub_1"/>
      <w:r w:rsidRPr="001B3D6F">
        <w:rPr>
          <w:rFonts w:ascii="Times New Roman" w:eastAsia="Calibri" w:hAnsi="Times New Roman" w:cs="Times New Roman"/>
          <w:sz w:val="20"/>
          <w:szCs w:val="20"/>
        </w:rPr>
        <w:t>В соответствии с пунктом 6 части 1 статьи 6 Федерального закона от 27 июля 2010 года №190-ФЗ «О теплоснабжении»,  Федеральным законом от 06 октября 2003 года №131-ФЗ «Об общих принципах организации местного самоуправления в Российской Федерации», постановлением Правительства Российской Федерации от 22 февраля 2012 года  №154 «О требованиях к схемам теплоснабжения, порядку их разработки и утверждения», постановлением Правительства Российской Федерации от 08 августа 2012 года  №808 «Об организации теплоснабжения в Российской Федерации и о внесении изменений в некоторые акты Правительства Российской Федерации», постановлением администрации Кропоткинского городского поселения от 06 июля 2026 года № 117-п «Об изъятии муниципального имущества, закрепленного  на праве хозяйственного ведения за муниципальным унитарным предприятием «</w:t>
      </w:r>
      <w:proofErr w:type="spellStart"/>
      <w:r w:rsidRPr="001B3D6F">
        <w:rPr>
          <w:rFonts w:ascii="Times New Roman" w:eastAsia="Calibri" w:hAnsi="Times New Roman" w:cs="Times New Roman"/>
          <w:sz w:val="20"/>
          <w:szCs w:val="20"/>
        </w:rPr>
        <w:t>Тепловодоцентраль</w:t>
      </w:r>
      <w:proofErr w:type="spellEnd"/>
      <w:r w:rsidRPr="001B3D6F">
        <w:rPr>
          <w:rFonts w:ascii="Times New Roman" w:eastAsia="Calibri" w:hAnsi="Times New Roman" w:cs="Times New Roman"/>
          <w:sz w:val="20"/>
          <w:szCs w:val="20"/>
        </w:rPr>
        <w:t>», в муниципальную казну»,   руководствуясь Уставом Кропоткинского муниципального образования, администрация Кропоткинского городского поселения ПОСТАНОВЛЯЕТ:</w:t>
      </w:r>
    </w:p>
    <w:p w14:paraId="68BDF497" w14:textId="77777777" w:rsidR="001B3D6F" w:rsidRPr="001B3D6F" w:rsidRDefault="001B3D6F" w:rsidP="001B3D6F">
      <w:pPr>
        <w:spacing w:after="0" w:line="240" w:lineRule="auto"/>
        <w:ind w:firstLine="709"/>
        <w:jc w:val="both"/>
        <w:rPr>
          <w:rFonts w:ascii="Times New Roman" w:eastAsia="Times New Roman" w:hAnsi="Times New Roman" w:cs="Times New Roman"/>
          <w:spacing w:val="-5"/>
          <w:sz w:val="20"/>
          <w:szCs w:val="20"/>
          <w:lang w:eastAsia="ru-RU"/>
        </w:rPr>
      </w:pPr>
      <w:r w:rsidRPr="001B3D6F">
        <w:rPr>
          <w:rFonts w:ascii="Times New Roman" w:eastAsia="Times New Roman" w:hAnsi="Times New Roman" w:cs="Times New Roman"/>
          <w:spacing w:val="-5"/>
          <w:sz w:val="20"/>
          <w:szCs w:val="20"/>
          <w:lang w:eastAsia="ru-RU"/>
        </w:rPr>
        <w:t>1.  Признать</w:t>
      </w:r>
      <w:r w:rsidRPr="001B3D6F">
        <w:rPr>
          <w:rFonts w:ascii="Times New Roman" w:eastAsia="Times New Roman" w:hAnsi="Times New Roman" w:cs="Times New Roman"/>
          <w:sz w:val="20"/>
          <w:szCs w:val="20"/>
          <w:lang w:eastAsia="ru-RU"/>
        </w:rPr>
        <w:t xml:space="preserve"> </w:t>
      </w:r>
      <w:r w:rsidRPr="001B3D6F">
        <w:rPr>
          <w:rFonts w:ascii="Times New Roman" w:eastAsia="Times New Roman" w:hAnsi="Times New Roman" w:cs="Times New Roman"/>
          <w:spacing w:val="-5"/>
          <w:sz w:val="20"/>
          <w:szCs w:val="20"/>
          <w:lang w:eastAsia="ru-RU"/>
        </w:rPr>
        <w:t>Муниципальное унитарное предприятие «</w:t>
      </w:r>
      <w:proofErr w:type="spellStart"/>
      <w:r w:rsidRPr="001B3D6F">
        <w:rPr>
          <w:rFonts w:ascii="Times New Roman" w:eastAsia="Times New Roman" w:hAnsi="Times New Roman" w:cs="Times New Roman"/>
          <w:spacing w:val="-5"/>
          <w:sz w:val="20"/>
          <w:szCs w:val="20"/>
          <w:lang w:eastAsia="ru-RU"/>
        </w:rPr>
        <w:t>Тепловодоцентраль</w:t>
      </w:r>
      <w:proofErr w:type="spellEnd"/>
      <w:r w:rsidRPr="001B3D6F">
        <w:rPr>
          <w:rFonts w:ascii="Times New Roman" w:eastAsia="Times New Roman" w:hAnsi="Times New Roman" w:cs="Times New Roman"/>
          <w:spacing w:val="-5"/>
          <w:sz w:val="20"/>
          <w:szCs w:val="20"/>
          <w:lang w:eastAsia="ru-RU"/>
        </w:rPr>
        <w:t>», утратившим статус единой гарантирующей организации в сфере централизованного теплоснабжения Кропоткинского муниципального образования.</w:t>
      </w:r>
    </w:p>
    <w:p w14:paraId="5A5D37DE" w14:textId="77777777" w:rsidR="001B3D6F" w:rsidRPr="001B3D6F" w:rsidRDefault="001B3D6F" w:rsidP="001B3D6F">
      <w:pPr>
        <w:spacing w:after="0" w:line="240" w:lineRule="auto"/>
        <w:ind w:firstLine="709"/>
        <w:jc w:val="both"/>
        <w:rPr>
          <w:rFonts w:ascii="Times New Roman" w:eastAsia="Times New Roman" w:hAnsi="Times New Roman" w:cs="Times New Roman"/>
          <w:spacing w:val="-5"/>
          <w:sz w:val="20"/>
          <w:szCs w:val="20"/>
          <w:lang w:eastAsia="ru-RU"/>
        </w:rPr>
      </w:pPr>
      <w:r w:rsidRPr="001B3D6F">
        <w:rPr>
          <w:rFonts w:ascii="Times New Roman" w:eastAsia="Times New Roman" w:hAnsi="Times New Roman" w:cs="Times New Roman"/>
          <w:spacing w:val="-5"/>
          <w:sz w:val="20"/>
          <w:szCs w:val="20"/>
          <w:lang w:eastAsia="ru-RU"/>
        </w:rPr>
        <w:t>2. Внести изменения в схему теплоснабжения Кропоткинского городского поселения в части утраты статуса Муниципального унитарного предприятия «</w:t>
      </w:r>
      <w:proofErr w:type="spellStart"/>
      <w:r w:rsidRPr="001B3D6F">
        <w:rPr>
          <w:rFonts w:ascii="Times New Roman" w:eastAsia="Times New Roman" w:hAnsi="Times New Roman" w:cs="Times New Roman"/>
          <w:spacing w:val="-5"/>
          <w:sz w:val="20"/>
          <w:szCs w:val="20"/>
          <w:lang w:eastAsia="ru-RU"/>
        </w:rPr>
        <w:t>Тепловодоцентраль</w:t>
      </w:r>
      <w:proofErr w:type="spellEnd"/>
      <w:r w:rsidRPr="001B3D6F">
        <w:rPr>
          <w:rFonts w:ascii="Times New Roman" w:eastAsia="Times New Roman" w:hAnsi="Times New Roman" w:cs="Times New Roman"/>
          <w:spacing w:val="-5"/>
          <w:sz w:val="20"/>
          <w:szCs w:val="20"/>
          <w:lang w:eastAsia="ru-RU"/>
        </w:rPr>
        <w:t>»</w:t>
      </w:r>
      <w:r w:rsidRPr="001B3D6F">
        <w:rPr>
          <w:rFonts w:ascii="Times New Roman" w:eastAsia="Times New Roman" w:hAnsi="Times New Roman" w:cs="Times New Roman"/>
          <w:sz w:val="20"/>
          <w:szCs w:val="20"/>
          <w:lang w:eastAsia="ru-RU"/>
        </w:rPr>
        <w:t xml:space="preserve"> </w:t>
      </w:r>
      <w:r w:rsidRPr="001B3D6F">
        <w:rPr>
          <w:rFonts w:ascii="Times New Roman" w:eastAsia="Times New Roman" w:hAnsi="Times New Roman" w:cs="Times New Roman"/>
          <w:spacing w:val="-5"/>
          <w:sz w:val="20"/>
          <w:szCs w:val="20"/>
          <w:lang w:eastAsia="ru-RU"/>
        </w:rPr>
        <w:t xml:space="preserve">единой гарантирующей организации в сфере централизованного теплоснабжения Кропоткинского муниципального образования. </w:t>
      </w:r>
    </w:p>
    <w:bookmarkEnd w:id="0"/>
    <w:p w14:paraId="453538E2" w14:textId="77777777" w:rsidR="001B3D6F" w:rsidRPr="001B3D6F" w:rsidRDefault="001B3D6F" w:rsidP="001B3D6F">
      <w:pPr>
        <w:autoSpaceDE w:val="0"/>
        <w:autoSpaceDN w:val="0"/>
        <w:adjustRightInd w:val="0"/>
        <w:spacing w:after="0" w:line="240" w:lineRule="auto"/>
        <w:ind w:firstLine="708"/>
        <w:jc w:val="both"/>
        <w:rPr>
          <w:rFonts w:ascii="Times New Roman" w:eastAsia="Times New Roman" w:hAnsi="Times New Roman" w:cs="Times New Roman"/>
          <w:sz w:val="20"/>
          <w:szCs w:val="20"/>
        </w:rPr>
      </w:pPr>
      <w:r w:rsidRPr="001B3D6F">
        <w:rPr>
          <w:rFonts w:ascii="Times New Roman" w:eastAsia="Times New Roman" w:hAnsi="Times New Roman" w:cs="Times New Roman"/>
          <w:sz w:val="20"/>
          <w:szCs w:val="20"/>
          <w:lang w:eastAsia="ru-RU"/>
        </w:rPr>
        <w:t>3. Настоящее постановление подлежит официальному опубликованию в газете «Вести Кропоткин» и размещению на официальном сайте администрации Кропоткинского городского поселения.</w:t>
      </w:r>
    </w:p>
    <w:p w14:paraId="25D40BE5" w14:textId="77777777" w:rsidR="001B3D6F" w:rsidRPr="001B3D6F" w:rsidRDefault="001B3D6F" w:rsidP="001B3D6F">
      <w:pPr>
        <w:autoSpaceDE w:val="0"/>
        <w:autoSpaceDN w:val="0"/>
        <w:adjustRightInd w:val="0"/>
        <w:spacing w:after="0" w:line="240" w:lineRule="auto"/>
        <w:ind w:firstLine="708"/>
        <w:jc w:val="both"/>
        <w:rPr>
          <w:rFonts w:ascii="Times New Roman" w:eastAsia="Times New Roman" w:hAnsi="Times New Roman" w:cs="Times New Roman"/>
          <w:sz w:val="20"/>
          <w:szCs w:val="20"/>
        </w:rPr>
      </w:pPr>
      <w:r w:rsidRPr="001B3D6F">
        <w:rPr>
          <w:rFonts w:ascii="Times New Roman" w:eastAsia="Times New Roman" w:hAnsi="Times New Roman" w:cs="Times New Roman"/>
          <w:sz w:val="20"/>
          <w:szCs w:val="20"/>
          <w:lang w:eastAsia="ru-RU"/>
        </w:rPr>
        <w:t>4. Настоящее постановление вступает в силу после дня его официального опубликования.</w:t>
      </w:r>
    </w:p>
    <w:p w14:paraId="52D92935" w14:textId="77777777" w:rsidR="001B3D6F" w:rsidRPr="001B3D6F" w:rsidRDefault="001B3D6F" w:rsidP="001B3D6F">
      <w:pPr>
        <w:spacing w:after="0" w:line="240" w:lineRule="auto"/>
        <w:ind w:firstLine="709"/>
        <w:jc w:val="both"/>
        <w:rPr>
          <w:rFonts w:ascii="Times New Roman" w:eastAsia="Times New Roman" w:hAnsi="Times New Roman" w:cs="Times New Roman"/>
          <w:sz w:val="20"/>
          <w:szCs w:val="20"/>
          <w:lang w:eastAsia="ru-RU"/>
        </w:rPr>
      </w:pPr>
      <w:r w:rsidRPr="001B3D6F">
        <w:rPr>
          <w:rFonts w:ascii="Times New Roman" w:eastAsia="Times New Roman" w:hAnsi="Times New Roman" w:cs="Times New Roman"/>
          <w:sz w:val="20"/>
          <w:szCs w:val="20"/>
          <w:lang w:eastAsia="ru-RU"/>
        </w:rPr>
        <w:t>5. Контроль за исполнением настоящего постановления оставляю за собой.</w:t>
      </w:r>
    </w:p>
    <w:p w14:paraId="7D4FE85B" w14:textId="77777777" w:rsidR="001B3D6F" w:rsidRPr="001B3D6F" w:rsidRDefault="001B3D6F" w:rsidP="001B3D6F">
      <w:pPr>
        <w:spacing w:after="0" w:line="240" w:lineRule="auto"/>
        <w:ind w:right="-1"/>
        <w:jc w:val="both"/>
        <w:rPr>
          <w:rFonts w:ascii="Times New Roman" w:eastAsia="Times New Roman" w:hAnsi="Times New Roman" w:cs="Times New Roman"/>
          <w:sz w:val="20"/>
          <w:szCs w:val="20"/>
          <w:lang w:eastAsia="ru-RU"/>
        </w:rPr>
      </w:pPr>
    </w:p>
    <w:p w14:paraId="2A09A724" w14:textId="77777777" w:rsidR="00E35120" w:rsidRPr="00E35120" w:rsidRDefault="00E35120" w:rsidP="00E35120">
      <w:pPr>
        <w:spacing w:after="0" w:line="240" w:lineRule="auto"/>
        <w:ind w:right="-1"/>
        <w:jc w:val="both"/>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 xml:space="preserve">Глава Кропоткинского муниципального </w:t>
      </w:r>
    </w:p>
    <w:p w14:paraId="4F5DC726" w14:textId="5C1ED307" w:rsidR="00E35120" w:rsidRPr="00E35120" w:rsidRDefault="00E35120" w:rsidP="00E35120">
      <w:pPr>
        <w:tabs>
          <w:tab w:val="left" w:pos="4253"/>
        </w:tabs>
        <w:spacing w:after="0" w:line="240" w:lineRule="auto"/>
        <w:jc w:val="both"/>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 xml:space="preserve">образования                                                                               </w:t>
      </w:r>
      <w:r w:rsidR="006B0C8A">
        <w:rPr>
          <w:rFonts w:ascii="Times New Roman" w:eastAsia="Times New Roman" w:hAnsi="Times New Roman" w:cs="Times New Roman"/>
          <w:sz w:val="20"/>
          <w:szCs w:val="20"/>
          <w:lang w:eastAsia="ru-RU"/>
        </w:rPr>
        <w:t xml:space="preserve">                                      </w:t>
      </w:r>
      <w:r w:rsidRPr="00E35120">
        <w:rPr>
          <w:rFonts w:ascii="Times New Roman" w:eastAsia="Times New Roman" w:hAnsi="Times New Roman" w:cs="Times New Roman"/>
          <w:sz w:val="20"/>
          <w:szCs w:val="20"/>
          <w:lang w:eastAsia="ru-RU"/>
        </w:rPr>
        <w:t xml:space="preserve">                          О.В. Коробов   </w:t>
      </w:r>
    </w:p>
    <w:p w14:paraId="6C777956" w14:textId="3751D643" w:rsidR="00E35120" w:rsidRDefault="00E35120" w:rsidP="00E35120">
      <w:pPr>
        <w:spacing w:after="120"/>
        <w:rPr>
          <w:rFonts w:ascii="Times New Roman" w:eastAsia="Times New Roman" w:hAnsi="Times New Roman" w:cs="Times New Roman"/>
          <w:sz w:val="20"/>
          <w:szCs w:val="20"/>
          <w:lang w:eastAsia="ru-RU"/>
        </w:rPr>
      </w:pPr>
    </w:p>
    <w:p w14:paraId="5995A33A" w14:textId="5CA3CE92" w:rsidR="000E7007" w:rsidRDefault="000E7007" w:rsidP="00E35120">
      <w:pPr>
        <w:spacing w:after="120"/>
        <w:rPr>
          <w:rFonts w:ascii="Times New Roman" w:eastAsia="Times New Roman" w:hAnsi="Times New Roman" w:cs="Times New Roman"/>
          <w:sz w:val="20"/>
          <w:szCs w:val="20"/>
          <w:lang w:eastAsia="ru-RU"/>
        </w:rPr>
      </w:pPr>
    </w:p>
    <w:p w14:paraId="1338A377" w14:textId="77777777" w:rsidR="000E7007" w:rsidRPr="00E35120" w:rsidRDefault="000E7007" w:rsidP="00E35120">
      <w:pPr>
        <w:spacing w:after="120"/>
        <w:rPr>
          <w:rFonts w:ascii="Times New Roman" w:eastAsia="Times New Roman" w:hAnsi="Times New Roman" w:cs="Times New Roman"/>
          <w:sz w:val="20"/>
          <w:szCs w:val="20"/>
          <w:lang w:eastAsia="ru-RU"/>
        </w:rPr>
      </w:pPr>
    </w:p>
    <w:p w14:paraId="200D3892" w14:textId="77777777" w:rsidR="00E35120" w:rsidRPr="00E35120" w:rsidRDefault="00E35120" w:rsidP="00E35120">
      <w:pPr>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lastRenderedPageBreak/>
        <w:t>РОССИЙСКАЯ ФЕДЕРАЦИЯ</w:t>
      </w:r>
    </w:p>
    <w:p w14:paraId="363FFA01" w14:textId="77777777" w:rsidR="00E35120" w:rsidRPr="00E35120" w:rsidRDefault="00E35120" w:rsidP="00E35120">
      <w:pPr>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ИРКУТСКАЯ ОБЛАСТЬ БОДАЙБИНСКИЙ РАЙОН</w:t>
      </w:r>
    </w:p>
    <w:p w14:paraId="4F66BE58" w14:textId="77777777" w:rsidR="00E35120" w:rsidRPr="00E35120" w:rsidRDefault="00E35120" w:rsidP="00E35120">
      <w:pPr>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АДМИНИСТРАЦИЯ КРОПОТКИНСКОГО</w:t>
      </w:r>
    </w:p>
    <w:p w14:paraId="33A128D6" w14:textId="77777777" w:rsidR="00E35120" w:rsidRPr="00E35120" w:rsidRDefault="00E35120" w:rsidP="00E35120">
      <w:pPr>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 xml:space="preserve"> ГОРОДСКОГО ПОСЕЛЕНИЯ</w:t>
      </w:r>
    </w:p>
    <w:p w14:paraId="48A85EAD" w14:textId="77777777" w:rsidR="00E35120" w:rsidRPr="00E35120" w:rsidRDefault="00E35120" w:rsidP="00E35120">
      <w:pPr>
        <w:tabs>
          <w:tab w:val="left" w:pos="3969"/>
        </w:tabs>
        <w:spacing w:after="0" w:line="240" w:lineRule="auto"/>
        <w:jc w:val="center"/>
        <w:rPr>
          <w:rFonts w:ascii="Times New Roman" w:eastAsia="Times New Roman" w:hAnsi="Times New Roman" w:cs="Times New Roman"/>
          <w:b/>
          <w:sz w:val="20"/>
          <w:szCs w:val="20"/>
          <w:lang w:eastAsia="ru-RU"/>
        </w:rPr>
      </w:pPr>
    </w:p>
    <w:p w14:paraId="7E44F0E1" w14:textId="77777777" w:rsidR="00E35120" w:rsidRPr="00E35120" w:rsidRDefault="00E35120" w:rsidP="00E35120">
      <w:pPr>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ПОСТАНОВЛЕНИЕ</w:t>
      </w:r>
    </w:p>
    <w:p w14:paraId="35D9E65E" w14:textId="77777777" w:rsidR="00E35120" w:rsidRPr="00E35120" w:rsidRDefault="00E35120" w:rsidP="00E35120">
      <w:pPr>
        <w:spacing w:after="0" w:line="240" w:lineRule="auto"/>
        <w:jc w:val="center"/>
        <w:rPr>
          <w:rFonts w:ascii="Times New Roman" w:eastAsia="Times New Roman" w:hAnsi="Times New Roman" w:cs="Times New Roman"/>
          <w:b/>
          <w:sz w:val="20"/>
          <w:szCs w:val="20"/>
          <w:lang w:eastAsia="ru-RU"/>
        </w:rPr>
      </w:pPr>
    </w:p>
    <w:p w14:paraId="03677D18" w14:textId="18BDC238" w:rsidR="00E35120" w:rsidRPr="00E35120" w:rsidRDefault="00E35120" w:rsidP="00E35120">
      <w:pPr>
        <w:spacing w:after="0" w:line="240" w:lineRule="auto"/>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 xml:space="preserve">3 августа 2026 г.                                     </w:t>
      </w:r>
      <w:r w:rsidR="006B0C8A">
        <w:rPr>
          <w:rFonts w:ascii="Times New Roman" w:eastAsia="Times New Roman" w:hAnsi="Times New Roman" w:cs="Times New Roman"/>
          <w:b/>
          <w:sz w:val="20"/>
          <w:szCs w:val="20"/>
          <w:lang w:eastAsia="ru-RU"/>
        </w:rPr>
        <w:t xml:space="preserve">                </w:t>
      </w:r>
      <w:r w:rsidRPr="00E35120">
        <w:rPr>
          <w:rFonts w:ascii="Times New Roman" w:eastAsia="Times New Roman" w:hAnsi="Times New Roman" w:cs="Times New Roman"/>
          <w:b/>
          <w:sz w:val="20"/>
          <w:szCs w:val="20"/>
          <w:lang w:eastAsia="ru-RU"/>
        </w:rPr>
        <w:t xml:space="preserve">  п. Кропоткин                          </w:t>
      </w:r>
      <w:r w:rsidR="006B0C8A">
        <w:rPr>
          <w:rFonts w:ascii="Times New Roman" w:eastAsia="Times New Roman" w:hAnsi="Times New Roman" w:cs="Times New Roman"/>
          <w:b/>
          <w:sz w:val="20"/>
          <w:szCs w:val="20"/>
          <w:lang w:eastAsia="ru-RU"/>
        </w:rPr>
        <w:t xml:space="preserve">                   </w:t>
      </w:r>
      <w:r w:rsidRPr="00E35120">
        <w:rPr>
          <w:rFonts w:ascii="Times New Roman" w:eastAsia="Times New Roman" w:hAnsi="Times New Roman" w:cs="Times New Roman"/>
          <w:b/>
          <w:sz w:val="20"/>
          <w:szCs w:val="20"/>
          <w:lang w:eastAsia="ru-RU"/>
        </w:rPr>
        <w:t xml:space="preserve">                  № 129-п </w:t>
      </w:r>
    </w:p>
    <w:p w14:paraId="3436A623" w14:textId="77777777" w:rsidR="00E35120" w:rsidRPr="00E35120" w:rsidRDefault="00E35120" w:rsidP="00E35120">
      <w:pPr>
        <w:spacing w:after="0" w:line="240" w:lineRule="auto"/>
        <w:jc w:val="both"/>
        <w:rPr>
          <w:rFonts w:ascii="Times New Roman" w:eastAsia="Times New Roman" w:hAnsi="Times New Roman" w:cs="Times New Roman"/>
          <w:sz w:val="20"/>
          <w:szCs w:val="20"/>
          <w:lang w:eastAsia="ru-RU"/>
        </w:rPr>
      </w:pPr>
    </w:p>
    <w:p w14:paraId="2F904AD5" w14:textId="77777777" w:rsidR="00E35120" w:rsidRPr="00E35120" w:rsidRDefault="00E35120" w:rsidP="00E35120">
      <w:pPr>
        <w:spacing w:after="0" w:line="240" w:lineRule="auto"/>
        <w:rPr>
          <w:rFonts w:ascii="Times New Roman" w:eastAsia="Times New Roman" w:hAnsi="Times New Roman" w:cs="Times New Roman"/>
          <w:sz w:val="20"/>
          <w:szCs w:val="20"/>
          <w:lang w:eastAsia="ru-RU"/>
        </w:rPr>
      </w:pPr>
    </w:p>
    <w:tbl>
      <w:tblPr>
        <w:tblStyle w:val="35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1"/>
      </w:tblGrid>
      <w:tr w:rsidR="00E35120" w:rsidRPr="00E35120" w14:paraId="7EDC4159" w14:textId="77777777" w:rsidTr="008B1958">
        <w:trPr>
          <w:trHeight w:val="1260"/>
        </w:trPr>
        <w:tc>
          <w:tcPr>
            <w:tcW w:w="4321" w:type="dxa"/>
          </w:tcPr>
          <w:p w14:paraId="4D93971C" w14:textId="42D08FCC" w:rsidR="00E35120" w:rsidRPr="00E35120" w:rsidRDefault="00E35120" w:rsidP="00E35120">
            <w:pPr>
              <w:spacing w:after="0" w:line="240" w:lineRule="auto"/>
              <w:jc w:val="both"/>
              <w:rPr>
                <w:rFonts w:ascii="Times New Roman" w:hAnsi="Times New Roman"/>
                <w:b/>
                <w:sz w:val="20"/>
                <w:szCs w:val="20"/>
              </w:rPr>
            </w:pPr>
            <w:r w:rsidRPr="00E35120">
              <w:rPr>
                <w:rFonts w:ascii="Times New Roman" w:hAnsi="Times New Roman"/>
                <w:b/>
                <w:sz w:val="20"/>
                <w:szCs w:val="20"/>
              </w:rPr>
              <w:t>Об определении единой гарантирующей организации в сфере теплоснабжения на территории Кропоткинского муниципального образования</w:t>
            </w:r>
          </w:p>
          <w:p w14:paraId="3218DCD2" w14:textId="77777777" w:rsidR="00E35120" w:rsidRPr="00E35120" w:rsidRDefault="00E35120" w:rsidP="00E35120">
            <w:pPr>
              <w:spacing w:after="0" w:line="240" w:lineRule="auto"/>
              <w:jc w:val="both"/>
              <w:rPr>
                <w:rFonts w:ascii="Times New Roman" w:hAnsi="Times New Roman"/>
                <w:sz w:val="20"/>
                <w:szCs w:val="20"/>
              </w:rPr>
            </w:pPr>
          </w:p>
        </w:tc>
      </w:tr>
    </w:tbl>
    <w:p w14:paraId="62C3E419" w14:textId="77777777" w:rsidR="00E35120" w:rsidRPr="00E35120" w:rsidRDefault="00E35120" w:rsidP="00E35120">
      <w:pPr>
        <w:spacing w:after="0" w:line="240" w:lineRule="auto"/>
        <w:ind w:firstLine="708"/>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соответствии с пунктом 6 части 1 статьи 6 Федерального закона от 27 июля 2010 года №190-ФЗ «О теплоснабжении»,  Федеральным законом от 06 октября 2003 года №131-ФЗ «Об общих принципах организации местного самоуправления в Российской Федерации», постановлением Правительства Российской Федерации от 22 февраля 2012 года  №154 «О требованиях к схемам теплоснабжения, порядку их разработки и утверждения», постановлением Правительства Российской Федерации от 08 августа 2012 года  № 808 «Об организации теплоснабжения в Российской Федерации и о внесении изменений в некоторые акты Правительства Российской Федерации», руководствуясь Уставом Кропоткинского муниципального образования, администрация Кропоткинского городского поселения ПОСТАНОВЛЯЕТ:</w:t>
      </w:r>
    </w:p>
    <w:p w14:paraId="10127B29" w14:textId="77777777" w:rsidR="00E35120" w:rsidRPr="00E35120" w:rsidRDefault="00E35120" w:rsidP="00E35120">
      <w:pPr>
        <w:spacing w:after="0" w:line="240" w:lineRule="auto"/>
        <w:jc w:val="both"/>
        <w:rPr>
          <w:rFonts w:ascii="Times New Roman" w:eastAsia="Times New Roman" w:hAnsi="Times New Roman" w:cs="Times New Roman"/>
          <w:spacing w:val="-5"/>
          <w:sz w:val="20"/>
          <w:szCs w:val="20"/>
          <w:lang w:eastAsia="ru-RU"/>
        </w:rPr>
      </w:pPr>
    </w:p>
    <w:p w14:paraId="300B92D6" w14:textId="77777777" w:rsidR="00E35120" w:rsidRPr="00E35120" w:rsidRDefault="00E35120" w:rsidP="00E35120">
      <w:pPr>
        <w:spacing w:after="0" w:line="240" w:lineRule="auto"/>
        <w:ind w:firstLine="709"/>
        <w:jc w:val="both"/>
        <w:rPr>
          <w:rFonts w:ascii="Times New Roman" w:eastAsia="Times New Roman" w:hAnsi="Times New Roman" w:cs="Times New Roman"/>
          <w:spacing w:val="-5"/>
          <w:sz w:val="20"/>
          <w:szCs w:val="20"/>
          <w:lang w:eastAsia="ru-RU"/>
        </w:rPr>
      </w:pPr>
      <w:r w:rsidRPr="00E35120">
        <w:rPr>
          <w:rFonts w:ascii="Times New Roman" w:eastAsia="Times New Roman" w:hAnsi="Times New Roman" w:cs="Times New Roman"/>
          <w:spacing w:val="-5"/>
          <w:sz w:val="20"/>
          <w:szCs w:val="20"/>
          <w:lang w:eastAsia="ru-RU"/>
        </w:rPr>
        <w:t xml:space="preserve">1.  Присвоить статус единой теплоснабжающей организации на территории Кропоткинского муниципального образования Обществу с ограниченной ответственностью «Сибирская Теплоснабжающая Компания» (ОГРН 1223800022445 ИНН 38082800001 КПП 380801001). </w:t>
      </w:r>
    </w:p>
    <w:p w14:paraId="470CE566" w14:textId="77777777" w:rsidR="00E35120" w:rsidRPr="00E35120" w:rsidRDefault="00E35120" w:rsidP="00E35120">
      <w:pPr>
        <w:spacing w:after="0" w:line="240" w:lineRule="auto"/>
        <w:ind w:firstLine="709"/>
        <w:jc w:val="both"/>
        <w:rPr>
          <w:rFonts w:ascii="Times New Roman" w:eastAsia="Times New Roman" w:hAnsi="Times New Roman" w:cs="Times New Roman"/>
          <w:spacing w:val="-5"/>
          <w:sz w:val="20"/>
          <w:szCs w:val="20"/>
          <w:lang w:eastAsia="ru-RU"/>
        </w:rPr>
      </w:pPr>
      <w:r w:rsidRPr="00E35120">
        <w:rPr>
          <w:rFonts w:ascii="Times New Roman" w:eastAsia="Times New Roman" w:hAnsi="Times New Roman" w:cs="Times New Roman"/>
          <w:spacing w:val="-5"/>
          <w:sz w:val="20"/>
          <w:szCs w:val="20"/>
          <w:lang w:eastAsia="ru-RU"/>
        </w:rPr>
        <w:t xml:space="preserve">2. В течение трех дней направить настоящее постановление гарантирующей организации- Обществу с ограниченной ответственностью «Сибирская Теплоснабжающая Компания».  </w:t>
      </w:r>
    </w:p>
    <w:p w14:paraId="54C942BC" w14:textId="77777777" w:rsidR="00E35120" w:rsidRPr="00E35120" w:rsidRDefault="00E35120" w:rsidP="00E35120">
      <w:pPr>
        <w:autoSpaceDE w:val="0"/>
        <w:autoSpaceDN w:val="0"/>
        <w:adjustRightInd w:val="0"/>
        <w:spacing w:after="0" w:line="240" w:lineRule="auto"/>
        <w:ind w:firstLine="708"/>
        <w:jc w:val="both"/>
        <w:rPr>
          <w:rFonts w:ascii="Times New Roman" w:eastAsia="Times New Roman" w:hAnsi="Times New Roman" w:cs="Times New Roman"/>
          <w:sz w:val="20"/>
          <w:szCs w:val="20"/>
        </w:rPr>
      </w:pPr>
      <w:r w:rsidRPr="00E35120">
        <w:rPr>
          <w:rFonts w:ascii="Times New Roman" w:eastAsia="Times New Roman" w:hAnsi="Times New Roman" w:cs="Times New Roman"/>
          <w:sz w:val="20"/>
          <w:szCs w:val="20"/>
          <w:lang w:eastAsia="ru-RU"/>
        </w:rPr>
        <w:t>3. Настоящее постановление подлежит официальному опубликованию в газете «Вести Кропоткин» и размещению на официальном сайте администрации Кропоткинского городского поселения.</w:t>
      </w:r>
    </w:p>
    <w:p w14:paraId="4812077B" w14:textId="77777777" w:rsidR="00E35120" w:rsidRPr="00E35120" w:rsidRDefault="00E35120" w:rsidP="00E35120">
      <w:pPr>
        <w:autoSpaceDE w:val="0"/>
        <w:autoSpaceDN w:val="0"/>
        <w:adjustRightInd w:val="0"/>
        <w:spacing w:after="0" w:line="240" w:lineRule="auto"/>
        <w:ind w:firstLine="708"/>
        <w:jc w:val="both"/>
        <w:rPr>
          <w:rFonts w:ascii="Times New Roman" w:eastAsia="Times New Roman" w:hAnsi="Times New Roman" w:cs="Times New Roman"/>
          <w:sz w:val="20"/>
          <w:szCs w:val="20"/>
        </w:rPr>
      </w:pPr>
      <w:r w:rsidRPr="00E35120">
        <w:rPr>
          <w:rFonts w:ascii="Times New Roman" w:eastAsia="Times New Roman" w:hAnsi="Times New Roman" w:cs="Times New Roman"/>
          <w:sz w:val="20"/>
          <w:szCs w:val="20"/>
          <w:lang w:eastAsia="ru-RU"/>
        </w:rPr>
        <w:t>4. Настоящее постановление вступает в силу после дня его официального опубликования.</w:t>
      </w:r>
    </w:p>
    <w:p w14:paraId="76B5C3B6" w14:textId="77777777" w:rsidR="00E35120" w:rsidRPr="00E35120" w:rsidRDefault="00E35120" w:rsidP="00E35120">
      <w:pPr>
        <w:spacing w:after="0" w:line="240" w:lineRule="auto"/>
        <w:ind w:firstLine="709"/>
        <w:jc w:val="both"/>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5. Контроль за исполнением настоящего постановления оставляю за собой.</w:t>
      </w:r>
    </w:p>
    <w:p w14:paraId="1C89D24F" w14:textId="77777777" w:rsidR="00E35120" w:rsidRPr="00E35120" w:rsidRDefault="00E35120" w:rsidP="00E35120">
      <w:pPr>
        <w:spacing w:after="0" w:line="240" w:lineRule="auto"/>
        <w:ind w:right="-1"/>
        <w:jc w:val="both"/>
        <w:rPr>
          <w:rFonts w:ascii="Times New Roman" w:eastAsia="Times New Roman" w:hAnsi="Times New Roman" w:cs="Times New Roman"/>
          <w:sz w:val="20"/>
          <w:szCs w:val="20"/>
          <w:lang w:eastAsia="ru-RU"/>
        </w:rPr>
      </w:pPr>
    </w:p>
    <w:p w14:paraId="6E55D020" w14:textId="77777777" w:rsidR="00E35120" w:rsidRPr="00E35120" w:rsidRDefault="00E35120" w:rsidP="00E35120">
      <w:pPr>
        <w:spacing w:after="0" w:line="240" w:lineRule="auto"/>
        <w:ind w:right="-1"/>
        <w:jc w:val="both"/>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 xml:space="preserve">Глава Кропоткинского муниципального </w:t>
      </w:r>
    </w:p>
    <w:p w14:paraId="21B299DB" w14:textId="77777777" w:rsidR="006B0C8A" w:rsidRDefault="00E35120" w:rsidP="00E35120">
      <w:pPr>
        <w:tabs>
          <w:tab w:val="left" w:pos="4253"/>
        </w:tabs>
        <w:spacing w:after="0" w:line="240" w:lineRule="auto"/>
        <w:jc w:val="both"/>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 xml:space="preserve">образования                                                                                        </w:t>
      </w:r>
      <w:r w:rsidR="006B0C8A">
        <w:rPr>
          <w:rFonts w:ascii="Times New Roman" w:eastAsia="Times New Roman" w:hAnsi="Times New Roman" w:cs="Times New Roman"/>
          <w:sz w:val="20"/>
          <w:szCs w:val="20"/>
          <w:lang w:eastAsia="ru-RU"/>
        </w:rPr>
        <w:t xml:space="preserve">                                      </w:t>
      </w:r>
      <w:r w:rsidRPr="00E35120">
        <w:rPr>
          <w:rFonts w:ascii="Times New Roman" w:eastAsia="Times New Roman" w:hAnsi="Times New Roman" w:cs="Times New Roman"/>
          <w:sz w:val="20"/>
          <w:szCs w:val="20"/>
          <w:lang w:eastAsia="ru-RU"/>
        </w:rPr>
        <w:t xml:space="preserve">              О.В. Коробов </w:t>
      </w:r>
    </w:p>
    <w:p w14:paraId="6D1E5B00" w14:textId="018D3839" w:rsidR="00E35120" w:rsidRDefault="00E35120" w:rsidP="00E35120">
      <w:pPr>
        <w:tabs>
          <w:tab w:val="left" w:pos="4253"/>
        </w:tabs>
        <w:spacing w:after="0" w:line="240" w:lineRule="auto"/>
        <w:jc w:val="both"/>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 xml:space="preserve">  </w:t>
      </w:r>
    </w:p>
    <w:p w14:paraId="1EF050EA" w14:textId="77777777" w:rsidR="006B0C8A" w:rsidRPr="00E35120" w:rsidRDefault="006B0C8A" w:rsidP="00E35120">
      <w:pPr>
        <w:tabs>
          <w:tab w:val="left" w:pos="4253"/>
        </w:tabs>
        <w:spacing w:after="0" w:line="240" w:lineRule="auto"/>
        <w:jc w:val="both"/>
        <w:rPr>
          <w:rFonts w:ascii="Times New Roman" w:eastAsia="Times New Roman" w:hAnsi="Times New Roman" w:cs="Times New Roman"/>
          <w:sz w:val="20"/>
          <w:szCs w:val="20"/>
          <w:lang w:eastAsia="ru-RU"/>
        </w:rPr>
      </w:pPr>
    </w:p>
    <w:p w14:paraId="46AC903E" w14:textId="4E5C806B" w:rsidR="00E35120" w:rsidRPr="00E35120" w:rsidRDefault="001B3D6F" w:rsidP="006B0C8A">
      <w:pPr>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sz w:val="20"/>
          <w:szCs w:val="20"/>
          <w:lang w:eastAsia="ru-RU"/>
        </w:rPr>
        <w:t xml:space="preserve"> </w:t>
      </w:r>
      <w:r w:rsidR="00E35120" w:rsidRPr="00E35120">
        <w:rPr>
          <w:rFonts w:ascii="Times New Roman" w:eastAsia="Times New Roman" w:hAnsi="Times New Roman" w:cs="Times New Roman"/>
          <w:b/>
          <w:sz w:val="20"/>
          <w:szCs w:val="20"/>
          <w:lang w:eastAsia="ru-RU"/>
        </w:rPr>
        <w:t>РОССИ</w:t>
      </w:r>
      <w:r w:rsidR="006B0C8A">
        <w:rPr>
          <w:rFonts w:ascii="Times New Roman" w:eastAsia="Times New Roman" w:hAnsi="Times New Roman" w:cs="Times New Roman"/>
          <w:b/>
          <w:sz w:val="20"/>
          <w:szCs w:val="20"/>
          <w:lang w:eastAsia="ru-RU"/>
        </w:rPr>
        <w:t>Й</w:t>
      </w:r>
      <w:r w:rsidR="00E35120" w:rsidRPr="00E35120">
        <w:rPr>
          <w:rFonts w:ascii="Times New Roman" w:eastAsia="Times New Roman" w:hAnsi="Times New Roman" w:cs="Times New Roman"/>
          <w:b/>
          <w:sz w:val="20"/>
          <w:szCs w:val="20"/>
          <w:lang w:eastAsia="ru-RU"/>
        </w:rPr>
        <w:t>СКАЯ ФЕДЕРАЦИЯ</w:t>
      </w:r>
    </w:p>
    <w:p w14:paraId="6526629A" w14:textId="77777777" w:rsidR="00E35120" w:rsidRPr="00E35120" w:rsidRDefault="00E35120" w:rsidP="006B0C8A">
      <w:pPr>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ИРКУТСКАЯ ОБЛАСТЬ БОДАЙБИНСКИЙ РАЙОН</w:t>
      </w:r>
    </w:p>
    <w:p w14:paraId="0CA1A41C" w14:textId="77777777" w:rsidR="00E35120" w:rsidRPr="00E35120" w:rsidRDefault="00E35120" w:rsidP="006B0C8A">
      <w:pPr>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АДМИНИСТРАЦИЯ КРОПОТКИНСКОГО</w:t>
      </w:r>
    </w:p>
    <w:p w14:paraId="30218ACF" w14:textId="77777777" w:rsidR="00E35120" w:rsidRPr="00E35120" w:rsidRDefault="00E35120" w:rsidP="006B0C8A">
      <w:pPr>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 xml:space="preserve"> ГОРОДСКОГО ПОСЕЛЕНИЯ</w:t>
      </w:r>
    </w:p>
    <w:p w14:paraId="11D6E95D" w14:textId="77777777" w:rsidR="00E35120" w:rsidRPr="00E35120" w:rsidRDefault="00E35120" w:rsidP="00E35120">
      <w:pPr>
        <w:tabs>
          <w:tab w:val="left" w:pos="3969"/>
        </w:tabs>
        <w:spacing w:after="0" w:line="240" w:lineRule="auto"/>
        <w:jc w:val="center"/>
        <w:rPr>
          <w:rFonts w:ascii="Times New Roman" w:eastAsia="Times New Roman" w:hAnsi="Times New Roman" w:cs="Times New Roman"/>
          <w:b/>
          <w:sz w:val="20"/>
          <w:szCs w:val="20"/>
          <w:lang w:eastAsia="ru-RU"/>
        </w:rPr>
      </w:pPr>
    </w:p>
    <w:p w14:paraId="7CC3572B" w14:textId="77777777" w:rsidR="00E35120" w:rsidRPr="00E35120" w:rsidRDefault="00E35120" w:rsidP="00E35120">
      <w:pPr>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ПОСТАНОВЛЕНИЕ</w:t>
      </w:r>
    </w:p>
    <w:p w14:paraId="6CF40A46" w14:textId="77777777" w:rsidR="00E35120" w:rsidRPr="00E35120" w:rsidRDefault="00E35120" w:rsidP="00E35120">
      <w:pPr>
        <w:spacing w:after="0" w:line="240" w:lineRule="auto"/>
        <w:jc w:val="center"/>
        <w:rPr>
          <w:rFonts w:ascii="Times New Roman" w:eastAsia="Times New Roman" w:hAnsi="Times New Roman" w:cs="Times New Roman"/>
          <w:b/>
          <w:sz w:val="20"/>
          <w:szCs w:val="20"/>
          <w:lang w:eastAsia="ru-RU"/>
        </w:rPr>
      </w:pPr>
    </w:p>
    <w:p w14:paraId="693B10CB" w14:textId="0477C355" w:rsidR="00E35120" w:rsidRPr="00E35120" w:rsidRDefault="00E35120" w:rsidP="00E35120">
      <w:pPr>
        <w:spacing w:after="0" w:line="240" w:lineRule="auto"/>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 xml:space="preserve">3 августа 2026 г.                                    </w:t>
      </w:r>
      <w:r w:rsidR="006B0C8A">
        <w:rPr>
          <w:rFonts w:ascii="Times New Roman" w:eastAsia="Times New Roman" w:hAnsi="Times New Roman" w:cs="Times New Roman"/>
          <w:b/>
          <w:sz w:val="20"/>
          <w:szCs w:val="20"/>
          <w:lang w:eastAsia="ru-RU"/>
        </w:rPr>
        <w:t xml:space="preserve">                </w:t>
      </w:r>
      <w:r w:rsidRPr="00E35120">
        <w:rPr>
          <w:rFonts w:ascii="Times New Roman" w:eastAsia="Times New Roman" w:hAnsi="Times New Roman" w:cs="Times New Roman"/>
          <w:b/>
          <w:sz w:val="20"/>
          <w:szCs w:val="20"/>
          <w:lang w:eastAsia="ru-RU"/>
        </w:rPr>
        <w:t xml:space="preserve">   п. Кропоткин                                   </w:t>
      </w:r>
      <w:r w:rsidR="006B0C8A">
        <w:rPr>
          <w:rFonts w:ascii="Times New Roman" w:eastAsia="Times New Roman" w:hAnsi="Times New Roman" w:cs="Times New Roman"/>
          <w:b/>
          <w:sz w:val="20"/>
          <w:szCs w:val="20"/>
          <w:lang w:eastAsia="ru-RU"/>
        </w:rPr>
        <w:t xml:space="preserve">              </w:t>
      </w:r>
      <w:r w:rsidRPr="00E35120">
        <w:rPr>
          <w:rFonts w:ascii="Times New Roman" w:eastAsia="Times New Roman" w:hAnsi="Times New Roman" w:cs="Times New Roman"/>
          <w:b/>
          <w:sz w:val="20"/>
          <w:szCs w:val="20"/>
          <w:lang w:eastAsia="ru-RU"/>
        </w:rPr>
        <w:t xml:space="preserve">         № 130-п </w:t>
      </w:r>
    </w:p>
    <w:p w14:paraId="1A003535" w14:textId="77777777" w:rsidR="00E35120" w:rsidRPr="00E35120" w:rsidRDefault="00E35120" w:rsidP="00E35120">
      <w:pPr>
        <w:spacing w:after="0" w:line="240" w:lineRule="auto"/>
        <w:jc w:val="both"/>
        <w:rPr>
          <w:rFonts w:ascii="Times New Roman" w:eastAsia="Times New Roman" w:hAnsi="Times New Roman" w:cs="Times New Roman"/>
          <w:sz w:val="20"/>
          <w:szCs w:val="20"/>
          <w:lang w:eastAsia="ru-RU"/>
        </w:rPr>
      </w:pPr>
    </w:p>
    <w:p w14:paraId="1505F697" w14:textId="77777777" w:rsidR="00E35120" w:rsidRPr="00E35120" w:rsidRDefault="00E35120" w:rsidP="00E35120">
      <w:pPr>
        <w:spacing w:after="0" w:line="240" w:lineRule="auto"/>
        <w:rPr>
          <w:rFonts w:ascii="Times New Roman" w:eastAsia="Times New Roman" w:hAnsi="Times New Roman" w:cs="Times New Roman"/>
          <w:sz w:val="20"/>
          <w:szCs w:val="20"/>
          <w:lang w:eastAsia="ru-RU"/>
        </w:rPr>
      </w:pPr>
    </w:p>
    <w:tbl>
      <w:tblPr>
        <w:tblStyle w:val="36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1"/>
      </w:tblGrid>
      <w:tr w:rsidR="00E35120" w:rsidRPr="00E35120" w14:paraId="5DF84DE0" w14:textId="77777777" w:rsidTr="008B1958">
        <w:trPr>
          <w:trHeight w:val="1260"/>
        </w:trPr>
        <w:tc>
          <w:tcPr>
            <w:tcW w:w="4321" w:type="dxa"/>
          </w:tcPr>
          <w:p w14:paraId="20D1CB82" w14:textId="77777777" w:rsidR="00E35120" w:rsidRPr="00E35120" w:rsidRDefault="00E35120" w:rsidP="00E35120">
            <w:pPr>
              <w:spacing w:after="0" w:line="240" w:lineRule="auto"/>
              <w:jc w:val="both"/>
              <w:rPr>
                <w:rFonts w:ascii="Times New Roman" w:hAnsi="Times New Roman"/>
                <w:b/>
                <w:sz w:val="20"/>
                <w:szCs w:val="20"/>
              </w:rPr>
            </w:pPr>
            <w:r w:rsidRPr="00E35120">
              <w:rPr>
                <w:rFonts w:ascii="Times New Roman" w:hAnsi="Times New Roman"/>
                <w:b/>
                <w:sz w:val="20"/>
                <w:szCs w:val="20"/>
              </w:rPr>
              <w:t>Об утрате статуса единой гарантирующей организации в сфере холодного водоснабжения и водоотведения на территории Кропоткинского муниципального образования</w:t>
            </w:r>
          </w:p>
          <w:p w14:paraId="2B790D19" w14:textId="77777777" w:rsidR="00E35120" w:rsidRPr="00E35120" w:rsidRDefault="00E35120" w:rsidP="00E35120">
            <w:pPr>
              <w:spacing w:after="0" w:line="240" w:lineRule="auto"/>
              <w:jc w:val="both"/>
              <w:rPr>
                <w:rFonts w:ascii="Times New Roman" w:hAnsi="Times New Roman"/>
                <w:sz w:val="20"/>
                <w:szCs w:val="20"/>
              </w:rPr>
            </w:pPr>
          </w:p>
        </w:tc>
      </w:tr>
    </w:tbl>
    <w:p w14:paraId="19D06364" w14:textId="77777777" w:rsidR="00E35120" w:rsidRPr="00E35120" w:rsidRDefault="00E35120" w:rsidP="00E35120">
      <w:pPr>
        <w:spacing w:after="0" w:line="240" w:lineRule="auto"/>
        <w:ind w:firstLine="708"/>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      В соответствии с пунктом 2 части 1 статьи 6, статьями 8 и 12 Федерального закона от 7 декабря 2011 года № 416-ФЗ «О водоснабжении и водоотведении»,  Федеральным законом от 06 октября 2003 №131-ФЗ «Об общих принципах организации местного самоуправления в Российской Федерации», постановлением администрации Кропоткинского городского поселения от 06 июля 2026 года № 117-п «Об изъятии муниципального имущества, закрепленного  на праве хозяйственного ведения за муниципальным унитарным предприятием «</w:t>
      </w:r>
      <w:proofErr w:type="spellStart"/>
      <w:r w:rsidRPr="00E35120">
        <w:rPr>
          <w:rFonts w:ascii="Times New Roman" w:eastAsia="Calibri" w:hAnsi="Times New Roman" w:cs="Times New Roman"/>
          <w:sz w:val="20"/>
          <w:szCs w:val="20"/>
        </w:rPr>
        <w:t>Тепловодоцентраль</w:t>
      </w:r>
      <w:proofErr w:type="spellEnd"/>
      <w:r w:rsidRPr="00E35120">
        <w:rPr>
          <w:rFonts w:ascii="Times New Roman" w:eastAsia="Calibri" w:hAnsi="Times New Roman" w:cs="Times New Roman"/>
          <w:sz w:val="20"/>
          <w:szCs w:val="20"/>
        </w:rPr>
        <w:t>», в муниципальную казну»,   руководствуясь Уставом Кропоткинского муниципального образования, администрация Кропоткинского городского поселения ПОСТАНОВЛЯЕТ:</w:t>
      </w:r>
    </w:p>
    <w:p w14:paraId="6A81C513" w14:textId="77777777" w:rsidR="00E35120" w:rsidRPr="00E35120" w:rsidRDefault="00E35120" w:rsidP="00E35120">
      <w:pPr>
        <w:spacing w:after="0" w:line="240" w:lineRule="auto"/>
        <w:ind w:firstLine="709"/>
        <w:jc w:val="both"/>
        <w:rPr>
          <w:rFonts w:ascii="Times New Roman" w:eastAsia="Times New Roman" w:hAnsi="Times New Roman" w:cs="Times New Roman"/>
          <w:spacing w:val="-5"/>
          <w:sz w:val="20"/>
          <w:szCs w:val="20"/>
          <w:lang w:eastAsia="ru-RU"/>
        </w:rPr>
      </w:pPr>
      <w:r w:rsidRPr="00E35120">
        <w:rPr>
          <w:rFonts w:ascii="Times New Roman" w:eastAsia="Times New Roman" w:hAnsi="Times New Roman" w:cs="Times New Roman"/>
          <w:spacing w:val="-5"/>
          <w:sz w:val="20"/>
          <w:szCs w:val="20"/>
          <w:lang w:eastAsia="ru-RU"/>
        </w:rPr>
        <w:t>1.  Признать</w:t>
      </w:r>
      <w:r w:rsidRPr="00E35120">
        <w:rPr>
          <w:rFonts w:ascii="Times New Roman" w:eastAsia="Times New Roman" w:hAnsi="Times New Roman" w:cs="Times New Roman"/>
          <w:sz w:val="20"/>
          <w:szCs w:val="20"/>
          <w:lang w:eastAsia="ru-RU"/>
        </w:rPr>
        <w:t xml:space="preserve"> </w:t>
      </w:r>
      <w:r w:rsidRPr="00E35120">
        <w:rPr>
          <w:rFonts w:ascii="Times New Roman" w:eastAsia="Times New Roman" w:hAnsi="Times New Roman" w:cs="Times New Roman"/>
          <w:spacing w:val="-5"/>
          <w:sz w:val="20"/>
          <w:szCs w:val="20"/>
          <w:lang w:eastAsia="ru-RU"/>
        </w:rPr>
        <w:t>Муниципальное унитарное предприятие «</w:t>
      </w:r>
      <w:proofErr w:type="spellStart"/>
      <w:r w:rsidRPr="00E35120">
        <w:rPr>
          <w:rFonts w:ascii="Times New Roman" w:eastAsia="Times New Roman" w:hAnsi="Times New Roman" w:cs="Times New Roman"/>
          <w:spacing w:val="-5"/>
          <w:sz w:val="20"/>
          <w:szCs w:val="20"/>
          <w:lang w:eastAsia="ru-RU"/>
        </w:rPr>
        <w:t>Тепловодоцентраль</w:t>
      </w:r>
      <w:proofErr w:type="spellEnd"/>
      <w:r w:rsidRPr="00E35120">
        <w:rPr>
          <w:rFonts w:ascii="Times New Roman" w:eastAsia="Times New Roman" w:hAnsi="Times New Roman" w:cs="Times New Roman"/>
          <w:spacing w:val="-5"/>
          <w:sz w:val="20"/>
          <w:szCs w:val="20"/>
          <w:lang w:eastAsia="ru-RU"/>
        </w:rPr>
        <w:t>», утратившим статус единой гарантирующей организации в сфере холодного водоснабжения и водоотведения Кропоткинского муниципального образования.</w:t>
      </w:r>
    </w:p>
    <w:p w14:paraId="0F724A43" w14:textId="77777777" w:rsidR="00E35120" w:rsidRPr="00E35120" w:rsidRDefault="00E35120" w:rsidP="00E35120">
      <w:pPr>
        <w:spacing w:after="0" w:line="240" w:lineRule="auto"/>
        <w:ind w:firstLine="709"/>
        <w:jc w:val="both"/>
        <w:rPr>
          <w:rFonts w:ascii="Times New Roman" w:eastAsia="Times New Roman" w:hAnsi="Times New Roman" w:cs="Times New Roman"/>
          <w:spacing w:val="-5"/>
          <w:sz w:val="20"/>
          <w:szCs w:val="20"/>
          <w:lang w:eastAsia="ru-RU"/>
        </w:rPr>
      </w:pPr>
      <w:r w:rsidRPr="00E35120">
        <w:rPr>
          <w:rFonts w:ascii="Times New Roman" w:eastAsia="Times New Roman" w:hAnsi="Times New Roman" w:cs="Times New Roman"/>
          <w:spacing w:val="-5"/>
          <w:sz w:val="20"/>
          <w:szCs w:val="20"/>
          <w:lang w:eastAsia="ru-RU"/>
        </w:rPr>
        <w:lastRenderedPageBreak/>
        <w:t>2. Внести изменения в схему водоснабжения и водоотведения Кропоткинского городского поселения в части утраты статуса Муниципального унитарного предприятия «</w:t>
      </w:r>
      <w:proofErr w:type="spellStart"/>
      <w:r w:rsidRPr="00E35120">
        <w:rPr>
          <w:rFonts w:ascii="Times New Roman" w:eastAsia="Times New Roman" w:hAnsi="Times New Roman" w:cs="Times New Roman"/>
          <w:spacing w:val="-5"/>
          <w:sz w:val="20"/>
          <w:szCs w:val="20"/>
          <w:lang w:eastAsia="ru-RU"/>
        </w:rPr>
        <w:t>Тепловодоцентраль</w:t>
      </w:r>
      <w:proofErr w:type="spellEnd"/>
      <w:r w:rsidRPr="00E35120">
        <w:rPr>
          <w:rFonts w:ascii="Times New Roman" w:eastAsia="Times New Roman" w:hAnsi="Times New Roman" w:cs="Times New Roman"/>
          <w:spacing w:val="-5"/>
          <w:sz w:val="20"/>
          <w:szCs w:val="20"/>
          <w:lang w:eastAsia="ru-RU"/>
        </w:rPr>
        <w:t>»</w:t>
      </w:r>
      <w:r w:rsidRPr="00E35120">
        <w:rPr>
          <w:rFonts w:ascii="Times New Roman" w:eastAsia="Times New Roman" w:hAnsi="Times New Roman" w:cs="Times New Roman"/>
          <w:sz w:val="20"/>
          <w:szCs w:val="20"/>
          <w:lang w:eastAsia="ru-RU"/>
        </w:rPr>
        <w:t xml:space="preserve"> </w:t>
      </w:r>
      <w:r w:rsidRPr="00E35120">
        <w:rPr>
          <w:rFonts w:ascii="Times New Roman" w:eastAsia="Times New Roman" w:hAnsi="Times New Roman" w:cs="Times New Roman"/>
          <w:spacing w:val="-5"/>
          <w:sz w:val="20"/>
          <w:szCs w:val="20"/>
          <w:lang w:eastAsia="ru-RU"/>
        </w:rPr>
        <w:t xml:space="preserve">единой гарантирующей организации в сфере холодного водоснабжения и водоотведения Кропоткинского муниципального образования. </w:t>
      </w:r>
    </w:p>
    <w:p w14:paraId="2E97B672" w14:textId="77777777" w:rsidR="00E35120" w:rsidRPr="00E35120" w:rsidRDefault="00E35120" w:rsidP="00E35120">
      <w:pPr>
        <w:autoSpaceDE w:val="0"/>
        <w:autoSpaceDN w:val="0"/>
        <w:adjustRightInd w:val="0"/>
        <w:spacing w:after="0" w:line="240" w:lineRule="auto"/>
        <w:ind w:firstLine="708"/>
        <w:jc w:val="both"/>
        <w:rPr>
          <w:rFonts w:ascii="Times New Roman" w:eastAsia="Times New Roman" w:hAnsi="Times New Roman" w:cs="Times New Roman"/>
          <w:sz w:val="20"/>
          <w:szCs w:val="20"/>
        </w:rPr>
      </w:pPr>
      <w:r w:rsidRPr="00E35120">
        <w:rPr>
          <w:rFonts w:ascii="Times New Roman" w:eastAsia="Times New Roman" w:hAnsi="Times New Roman" w:cs="Times New Roman"/>
          <w:sz w:val="20"/>
          <w:szCs w:val="20"/>
          <w:lang w:eastAsia="ru-RU"/>
        </w:rPr>
        <w:t>3. Настоящее постановление подлежит официальному опубликованию в газете «Вести Кропоткин» и размещению на официальном сайте администрации Кропоткинского городского поселения.</w:t>
      </w:r>
    </w:p>
    <w:p w14:paraId="0D3EFF8B" w14:textId="77777777" w:rsidR="00E35120" w:rsidRPr="00E35120" w:rsidRDefault="00E35120" w:rsidP="00E35120">
      <w:pPr>
        <w:autoSpaceDE w:val="0"/>
        <w:autoSpaceDN w:val="0"/>
        <w:adjustRightInd w:val="0"/>
        <w:spacing w:after="0" w:line="240" w:lineRule="auto"/>
        <w:ind w:firstLine="708"/>
        <w:jc w:val="both"/>
        <w:rPr>
          <w:rFonts w:ascii="Times New Roman" w:eastAsia="Times New Roman" w:hAnsi="Times New Roman" w:cs="Times New Roman"/>
          <w:sz w:val="20"/>
          <w:szCs w:val="20"/>
        </w:rPr>
      </w:pPr>
      <w:r w:rsidRPr="00E35120">
        <w:rPr>
          <w:rFonts w:ascii="Times New Roman" w:eastAsia="Times New Roman" w:hAnsi="Times New Roman" w:cs="Times New Roman"/>
          <w:sz w:val="20"/>
          <w:szCs w:val="20"/>
          <w:lang w:eastAsia="ru-RU"/>
        </w:rPr>
        <w:t>4. Настоящее постановление вступает в силу после дня его официального опубликования.</w:t>
      </w:r>
    </w:p>
    <w:p w14:paraId="44DE3FF4" w14:textId="77777777" w:rsidR="00E35120" w:rsidRPr="00E35120" w:rsidRDefault="00E35120" w:rsidP="00E35120">
      <w:pPr>
        <w:spacing w:after="0" w:line="240" w:lineRule="auto"/>
        <w:ind w:firstLine="709"/>
        <w:jc w:val="both"/>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5. Контроль за исполнением настоящего постановления оставляю за собой.</w:t>
      </w:r>
    </w:p>
    <w:p w14:paraId="72C9533C" w14:textId="77777777" w:rsidR="00E35120" w:rsidRPr="00E35120" w:rsidRDefault="00E35120" w:rsidP="00E35120">
      <w:pPr>
        <w:spacing w:after="0" w:line="240" w:lineRule="auto"/>
        <w:ind w:right="-1"/>
        <w:jc w:val="both"/>
        <w:rPr>
          <w:rFonts w:ascii="Times New Roman" w:eastAsia="Times New Roman" w:hAnsi="Times New Roman" w:cs="Times New Roman"/>
          <w:sz w:val="20"/>
          <w:szCs w:val="20"/>
          <w:lang w:eastAsia="ru-RU"/>
        </w:rPr>
      </w:pPr>
    </w:p>
    <w:p w14:paraId="308B224E" w14:textId="07EFF256" w:rsidR="00E35120" w:rsidRPr="00E35120" w:rsidRDefault="00E35120" w:rsidP="00E35120">
      <w:pPr>
        <w:spacing w:after="0" w:line="240" w:lineRule="auto"/>
        <w:ind w:right="-1"/>
        <w:jc w:val="both"/>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Г</w:t>
      </w:r>
      <w:r w:rsidR="006B0C8A">
        <w:rPr>
          <w:rFonts w:ascii="Times New Roman" w:eastAsia="Times New Roman" w:hAnsi="Times New Roman" w:cs="Times New Roman"/>
          <w:sz w:val="20"/>
          <w:szCs w:val="20"/>
          <w:lang w:eastAsia="ru-RU"/>
        </w:rPr>
        <w:t>ла</w:t>
      </w:r>
      <w:r w:rsidRPr="00E35120">
        <w:rPr>
          <w:rFonts w:ascii="Times New Roman" w:eastAsia="Times New Roman" w:hAnsi="Times New Roman" w:cs="Times New Roman"/>
          <w:sz w:val="20"/>
          <w:szCs w:val="20"/>
          <w:lang w:eastAsia="ru-RU"/>
        </w:rPr>
        <w:t xml:space="preserve">ва Кропоткинского муниципального </w:t>
      </w:r>
    </w:p>
    <w:p w14:paraId="64AFC767" w14:textId="484C07A8" w:rsidR="00E35120" w:rsidRPr="00E35120" w:rsidRDefault="00E35120" w:rsidP="00E35120">
      <w:pPr>
        <w:tabs>
          <w:tab w:val="left" w:pos="4253"/>
        </w:tabs>
        <w:spacing w:after="0" w:line="240" w:lineRule="auto"/>
        <w:jc w:val="both"/>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 xml:space="preserve">образования                                                                           </w:t>
      </w:r>
      <w:r w:rsidR="006B0C8A">
        <w:rPr>
          <w:rFonts w:ascii="Times New Roman" w:eastAsia="Times New Roman" w:hAnsi="Times New Roman" w:cs="Times New Roman"/>
          <w:sz w:val="20"/>
          <w:szCs w:val="20"/>
          <w:lang w:eastAsia="ru-RU"/>
        </w:rPr>
        <w:t xml:space="preserve">                                         </w:t>
      </w:r>
      <w:r w:rsidRPr="00E35120">
        <w:rPr>
          <w:rFonts w:ascii="Times New Roman" w:eastAsia="Times New Roman" w:hAnsi="Times New Roman" w:cs="Times New Roman"/>
          <w:sz w:val="20"/>
          <w:szCs w:val="20"/>
          <w:lang w:eastAsia="ru-RU"/>
        </w:rPr>
        <w:t xml:space="preserve">                      О.В. Коробов   </w:t>
      </w:r>
    </w:p>
    <w:p w14:paraId="727E8A9D" w14:textId="77777777" w:rsidR="001B3D6F" w:rsidRPr="00E35120" w:rsidRDefault="001B3D6F" w:rsidP="00E35120">
      <w:pPr>
        <w:spacing w:after="120"/>
        <w:rPr>
          <w:rFonts w:ascii="Times New Roman" w:eastAsia="Calibri" w:hAnsi="Times New Roman" w:cs="Times New Roman"/>
          <w:sz w:val="20"/>
          <w:szCs w:val="20"/>
        </w:rPr>
      </w:pPr>
    </w:p>
    <w:p w14:paraId="060DAF64" w14:textId="77777777" w:rsidR="00E35120" w:rsidRPr="00E35120" w:rsidRDefault="00E35120" w:rsidP="00E35120">
      <w:pPr>
        <w:spacing w:after="120"/>
        <w:rPr>
          <w:rFonts w:ascii="Times New Roman" w:eastAsia="Calibri" w:hAnsi="Times New Roman" w:cs="Times New Roman"/>
          <w:sz w:val="20"/>
          <w:szCs w:val="20"/>
        </w:rPr>
      </w:pPr>
    </w:p>
    <w:p w14:paraId="3F34E0E2" w14:textId="77777777" w:rsidR="00E35120" w:rsidRPr="00E35120" w:rsidRDefault="00E35120" w:rsidP="00E35120">
      <w:pPr>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РОССИЙСКАЯ ФЕДЕРАЦИЯ</w:t>
      </w:r>
    </w:p>
    <w:p w14:paraId="6AA40F79" w14:textId="77777777" w:rsidR="00E35120" w:rsidRPr="00E35120" w:rsidRDefault="00E35120" w:rsidP="00E35120">
      <w:pPr>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ИРКУТСКАЯ ОБЛАСТЬ БОДАЙБИНСКИЙ РАЙОН</w:t>
      </w:r>
    </w:p>
    <w:p w14:paraId="32F278D6" w14:textId="77777777" w:rsidR="00E35120" w:rsidRPr="00E35120" w:rsidRDefault="00E35120" w:rsidP="00E35120">
      <w:pPr>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АДМИНИСТРАЦИЯ КРОПОТКИНСКОГО</w:t>
      </w:r>
    </w:p>
    <w:p w14:paraId="1B128874" w14:textId="77777777" w:rsidR="00E35120" w:rsidRPr="00E35120" w:rsidRDefault="00E35120" w:rsidP="00E35120">
      <w:pPr>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 xml:space="preserve"> ГОРОДСКОГО ПОСЕЛЕНИЯ</w:t>
      </w:r>
    </w:p>
    <w:p w14:paraId="31099465" w14:textId="77777777" w:rsidR="00E35120" w:rsidRPr="00E35120" w:rsidRDefault="00E35120" w:rsidP="00E35120">
      <w:pPr>
        <w:tabs>
          <w:tab w:val="left" w:pos="3969"/>
        </w:tabs>
        <w:spacing w:after="0" w:line="240" w:lineRule="auto"/>
        <w:jc w:val="center"/>
        <w:rPr>
          <w:rFonts w:ascii="Times New Roman" w:eastAsia="Times New Roman" w:hAnsi="Times New Roman" w:cs="Times New Roman"/>
          <w:b/>
          <w:sz w:val="20"/>
          <w:szCs w:val="20"/>
          <w:lang w:eastAsia="ru-RU"/>
        </w:rPr>
      </w:pPr>
    </w:p>
    <w:p w14:paraId="578EC0C1" w14:textId="0149FF6C" w:rsidR="00E35120" w:rsidRPr="00E35120" w:rsidRDefault="00E35120" w:rsidP="00E35120">
      <w:pPr>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ПОСТ</w:t>
      </w:r>
      <w:r w:rsidR="000E7007">
        <w:rPr>
          <w:rFonts w:ascii="Times New Roman" w:eastAsia="Times New Roman" w:hAnsi="Times New Roman" w:cs="Times New Roman"/>
          <w:b/>
          <w:sz w:val="20"/>
          <w:szCs w:val="20"/>
          <w:lang w:eastAsia="ru-RU"/>
        </w:rPr>
        <w:t>А</w:t>
      </w:r>
      <w:r w:rsidRPr="00E35120">
        <w:rPr>
          <w:rFonts w:ascii="Times New Roman" w:eastAsia="Times New Roman" w:hAnsi="Times New Roman" w:cs="Times New Roman"/>
          <w:b/>
          <w:sz w:val="20"/>
          <w:szCs w:val="20"/>
          <w:lang w:eastAsia="ru-RU"/>
        </w:rPr>
        <w:t>НОВЛЕНИЕ</w:t>
      </w:r>
    </w:p>
    <w:p w14:paraId="1A8592B1" w14:textId="77777777" w:rsidR="00E35120" w:rsidRPr="00E35120" w:rsidRDefault="00E35120" w:rsidP="00E35120">
      <w:pPr>
        <w:spacing w:after="0" w:line="240" w:lineRule="auto"/>
        <w:jc w:val="center"/>
        <w:rPr>
          <w:rFonts w:ascii="Times New Roman" w:eastAsia="Times New Roman" w:hAnsi="Times New Roman" w:cs="Times New Roman"/>
          <w:b/>
          <w:sz w:val="20"/>
          <w:szCs w:val="20"/>
          <w:lang w:eastAsia="ru-RU"/>
        </w:rPr>
      </w:pPr>
    </w:p>
    <w:p w14:paraId="11595D55" w14:textId="5EB3F111" w:rsidR="00E35120" w:rsidRPr="00E35120" w:rsidRDefault="00E35120" w:rsidP="00E35120">
      <w:pPr>
        <w:spacing w:after="0" w:line="240" w:lineRule="auto"/>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 xml:space="preserve">3 августа 2026 г.                                     </w:t>
      </w:r>
      <w:r w:rsidR="006B0C8A">
        <w:rPr>
          <w:rFonts w:ascii="Times New Roman" w:eastAsia="Times New Roman" w:hAnsi="Times New Roman" w:cs="Times New Roman"/>
          <w:b/>
          <w:sz w:val="20"/>
          <w:szCs w:val="20"/>
          <w:lang w:eastAsia="ru-RU"/>
        </w:rPr>
        <w:t xml:space="preserve">                   </w:t>
      </w:r>
      <w:r w:rsidRPr="00E35120">
        <w:rPr>
          <w:rFonts w:ascii="Times New Roman" w:eastAsia="Times New Roman" w:hAnsi="Times New Roman" w:cs="Times New Roman"/>
          <w:b/>
          <w:sz w:val="20"/>
          <w:szCs w:val="20"/>
          <w:lang w:eastAsia="ru-RU"/>
        </w:rPr>
        <w:t xml:space="preserve">  п. Кропоткин                          </w:t>
      </w:r>
      <w:r w:rsidR="006B0C8A">
        <w:rPr>
          <w:rFonts w:ascii="Times New Roman" w:eastAsia="Times New Roman" w:hAnsi="Times New Roman" w:cs="Times New Roman"/>
          <w:b/>
          <w:sz w:val="20"/>
          <w:szCs w:val="20"/>
          <w:lang w:eastAsia="ru-RU"/>
        </w:rPr>
        <w:t xml:space="preserve">                </w:t>
      </w:r>
      <w:r w:rsidRPr="00E35120">
        <w:rPr>
          <w:rFonts w:ascii="Times New Roman" w:eastAsia="Times New Roman" w:hAnsi="Times New Roman" w:cs="Times New Roman"/>
          <w:b/>
          <w:sz w:val="20"/>
          <w:szCs w:val="20"/>
          <w:lang w:eastAsia="ru-RU"/>
        </w:rPr>
        <w:t xml:space="preserve">                  № 131-п </w:t>
      </w:r>
    </w:p>
    <w:p w14:paraId="2C5E2EDE" w14:textId="77777777" w:rsidR="00E35120" w:rsidRPr="00E35120" w:rsidRDefault="00E35120" w:rsidP="00E35120">
      <w:pPr>
        <w:spacing w:after="0" w:line="240" w:lineRule="auto"/>
        <w:jc w:val="both"/>
        <w:rPr>
          <w:rFonts w:ascii="Times New Roman" w:eastAsia="Times New Roman" w:hAnsi="Times New Roman" w:cs="Times New Roman"/>
          <w:sz w:val="20"/>
          <w:szCs w:val="20"/>
          <w:lang w:eastAsia="ru-RU"/>
        </w:rPr>
      </w:pPr>
    </w:p>
    <w:p w14:paraId="3438BBD6" w14:textId="77777777" w:rsidR="00E35120" w:rsidRPr="00E35120" w:rsidRDefault="00E35120" w:rsidP="00E35120">
      <w:pPr>
        <w:spacing w:after="0" w:line="240" w:lineRule="auto"/>
        <w:rPr>
          <w:rFonts w:ascii="Times New Roman" w:eastAsia="Times New Roman" w:hAnsi="Times New Roman" w:cs="Times New Roman"/>
          <w:sz w:val="20"/>
          <w:szCs w:val="20"/>
          <w:lang w:eastAsia="ru-RU"/>
        </w:rPr>
      </w:pPr>
    </w:p>
    <w:tbl>
      <w:tblPr>
        <w:tblStyle w:val="37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1"/>
      </w:tblGrid>
      <w:tr w:rsidR="00E35120" w:rsidRPr="00E35120" w14:paraId="033EF756" w14:textId="77777777" w:rsidTr="008B1958">
        <w:trPr>
          <w:trHeight w:val="1260"/>
        </w:trPr>
        <w:tc>
          <w:tcPr>
            <w:tcW w:w="4321" w:type="dxa"/>
          </w:tcPr>
          <w:p w14:paraId="7F8ADBA0" w14:textId="77777777" w:rsidR="00E35120" w:rsidRPr="00E35120" w:rsidRDefault="00E35120" w:rsidP="00E35120">
            <w:pPr>
              <w:spacing w:after="0" w:line="240" w:lineRule="auto"/>
              <w:jc w:val="both"/>
              <w:rPr>
                <w:rFonts w:ascii="Times New Roman" w:hAnsi="Times New Roman"/>
                <w:b/>
                <w:sz w:val="20"/>
                <w:szCs w:val="20"/>
              </w:rPr>
            </w:pPr>
            <w:r w:rsidRPr="00E35120">
              <w:rPr>
                <w:rFonts w:ascii="Times New Roman" w:hAnsi="Times New Roman"/>
                <w:b/>
                <w:sz w:val="20"/>
                <w:szCs w:val="20"/>
              </w:rPr>
              <w:t>Об определении единой гарантирующей организации в сфере в сфере холодного водоснабжения и водоотведения на территории Кропоткинского муниципального образования</w:t>
            </w:r>
          </w:p>
          <w:p w14:paraId="0D1895FE" w14:textId="77777777" w:rsidR="00E35120" w:rsidRPr="00E35120" w:rsidRDefault="00E35120" w:rsidP="00E35120">
            <w:pPr>
              <w:spacing w:after="0" w:line="240" w:lineRule="auto"/>
              <w:jc w:val="both"/>
              <w:rPr>
                <w:rFonts w:ascii="Times New Roman" w:hAnsi="Times New Roman"/>
                <w:sz w:val="20"/>
                <w:szCs w:val="20"/>
              </w:rPr>
            </w:pPr>
          </w:p>
        </w:tc>
      </w:tr>
    </w:tbl>
    <w:p w14:paraId="21A34B5A" w14:textId="77777777" w:rsidR="00E35120" w:rsidRPr="00E35120" w:rsidRDefault="00E35120" w:rsidP="00E35120">
      <w:pPr>
        <w:spacing w:after="0" w:line="240" w:lineRule="auto"/>
        <w:ind w:firstLine="708"/>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      В соответствии с пунктом 2 части 1 статьи 6, статьями 8 и 12 Федерального закона от 7 декабря 2011 года № 416-ФЗ «О водоснабжении и водоотведении»,  Федеральным законом от 06 октября 2003 №131-ФЗ «Об общих принципах организации местного самоуправления в Российской Федерации», руководствуясь Уставом Кропоткинского муниципального образования, администрация Кропоткинского городского поселения ПОСТАНОВЛЯЕТ:</w:t>
      </w:r>
    </w:p>
    <w:p w14:paraId="108E7C84" w14:textId="77777777" w:rsidR="00E35120" w:rsidRPr="00E35120" w:rsidRDefault="00E35120" w:rsidP="00E35120">
      <w:pPr>
        <w:spacing w:after="0" w:line="240" w:lineRule="auto"/>
        <w:jc w:val="both"/>
        <w:rPr>
          <w:rFonts w:ascii="Times New Roman" w:eastAsia="Times New Roman" w:hAnsi="Times New Roman" w:cs="Times New Roman"/>
          <w:spacing w:val="-5"/>
          <w:sz w:val="20"/>
          <w:szCs w:val="20"/>
          <w:lang w:eastAsia="ru-RU"/>
        </w:rPr>
      </w:pPr>
    </w:p>
    <w:p w14:paraId="454B7CA4" w14:textId="77777777" w:rsidR="00E35120" w:rsidRPr="00E35120" w:rsidRDefault="00E35120" w:rsidP="00E35120">
      <w:pPr>
        <w:spacing w:after="0" w:line="240" w:lineRule="auto"/>
        <w:ind w:firstLine="709"/>
        <w:jc w:val="both"/>
        <w:rPr>
          <w:rFonts w:ascii="Times New Roman" w:eastAsia="Times New Roman" w:hAnsi="Times New Roman" w:cs="Times New Roman"/>
          <w:spacing w:val="-5"/>
          <w:sz w:val="20"/>
          <w:szCs w:val="20"/>
          <w:lang w:eastAsia="ru-RU"/>
        </w:rPr>
      </w:pPr>
      <w:r w:rsidRPr="00E35120">
        <w:rPr>
          <w:rFonts w:ascii="Times New Roman" w:eastAsia="Times New Roman" w:hAnsi="Times New Roman" w:cs="Times New Roman"/>
          <w:spacing w:val="-5"/>
          <w:sz w:val="20"/>
          <w:szCs w:val="20"/>
          <w:lang w:eastAsia="ru-RU"/>
        </w:rPr>
        <w:t xml:space="preserve">1.  Присвоить статус единой гарантирующей организации в сфере холодного водоснабжения на территории Кропоткинского муниципального образования Обществу с ограниченной ответственностью «Сибирская Теплоснабжающая Компания» (ОГРН 1223800022445 ИНН 38082800001 КПП 380801001). </w:t>
      </w:r>
    </w:p>
    <w:p w14:paraId="7BF96B41" w14:textId="77777777" w:rsidR="00E35120" w:rsidRPr="00E35120" w:rsidRDefault="00E35120" w:rsidP="00E35120">
      <w:pPr>
        <w:spacing w:after="0" w:line="240" w:lineRule="auto"/>
        <w:ind w:firstLine="709"/>
        <w:jc w:val="both"/>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2. Присвоить статус единой гарантирующей организации в сфере водоотведения на территории Кропоткинского муниципального образования Муниципальному унитарному предприятию «</w:t>
      </w:r>
      <w:proofErr w:type="spellStart"/>
      <w:r w:rsidRPr="00E35120">
        <w:rPr>
          <w:rFonts w:ascii="Times New Roman" w:eastAsia="Times New Roman" w:hAnsi="Times New Roman" w:cs="Times New Roman"/>
          <w:sz w:val="20"/>
          <w:szCs w:val="20"/>
          <w:lang w:eastAsia="ru-RU"/>
        </w:rPr>
        <w:t>Тепловодоцентраль</w:t>
      </w:r>
      <w:proofErr w:type="spellEnd"/>
      <w:r w:rsidRPr="00E35120">
        <w:rPr>
          <w:rFonts w:ascii="Times New Roman" w:eastAsia="Times New Roman" w:hAnsi="Times New Roman" w:cs="Times New Roman"/>
          <w:sz w:val="20"/>
          <w:szCs w:val="20"/>
          <w:lang w:eastAsia="ru-RU"/>
        </w:rPr>
        <w:t>» (ОГРН 1153850019663 ИНН 3802017156 КПП 380201001).</w:t>
      </w:r>
    </w:p>
    <w:p w14:paraId="2A9487FD" w14:textId="77777777" w:rsidR="00E35120" w:rsidRPr="00E35120" w:rsidRDefault="00E35120" w:rsidP="00E35120">
      <w:pPr>
        <w:spacing w:after="0" w:line="240" w:lineRule="auto"/>
        <w:ind w:firstLine="709"/>
        <w:jc w:val="both"/>
        <w:rPr>
          <w:rFonts w:ascii="Times New Roman" w:eastAsia="Times New Roman" w:hAnsi="Times New Roman" w:cs="Times New Roman"/>
          <w:spacing w:val="-5"/>
          <w:sz w:val="20"/>
          <w:szCs w:val="20"/>
          <w:lang w:eastAsia="ru-RU"/>
        </w:rPr>
      </w:pPr>
      <w:r w:rsidRPr="00E35120">
        <w:rPr>
          <w:rFonts w:ascii="Times New Roman" w:eastAsia="Times New Roman" w:hAnsi="Times New Roman" w:cs="Times New Roman"/>
          <w:spacing w:val="-5"/>
          <w:sz w:val="20"/>
          <w:szCs w:val="20"/>
          <w:lang w:eastAsia="ru-RU"/>
        </w:rPr>
        <w:t>3. В течение трех дней направить настоящее постановление гарантирующим организациям- Обществу с ограниченной ответственностью «Сибирская Теплоснабжающая Компания» и Муниципальному унитарному предприятию «</w:t>
      </w:r>
      <w:proofErr w:type="spellStart"/>
      <w:r w:rsidRPr="00E35120">
        <w:rPr>
          <w:rFonts w:ascii="Times New Roman" w:eastAsia="Times New Roman" w:hAnsi="Times New Roman" w:cs="Times New Roman"/>
          <w:spacing w:val="-5"/>
          <w:sz w:val="20"/>
          <w:szCs w:val="20"/>
          <w:lang w:eastAsia="ru-RU"/>
        </w:rPr>
        <w:t>Тепловодоцентраль</w:t>
      </w:r>
      <w:proofErr w:type="spellEnd"/>
      <w:r w:rsidRPr="00E35120">
        <w:rPr>
          <w:rFonts w:ascii="Times New Roman" w:eastAsia="Times New Roman" w:hAnsi="Times New Roman" w:cs="Times New Roman"/>
          <w:spacing w:val="-5"/>
          <w:sz w:val="20"/>
          <w:szCs w:val="20"/>
          <w:lang w:eastAsia="ru-RU"/>
        </w:rPr>
        <w:t xml:space="preserve">».    </w:t>
      </w:r>
    </w:p>
    <w:p w14:paraId="1F31B3A1" w14:textId="77777777" w:rsidR="00E35120" w:rsidRPr="00E35120" w:rsidRDefault="00E35120" w:rsidP="00E35120">
      <w:pPr>
        <w:autoSpaceDE w:val="0"/>
        <w:autoSpaceDN w:val="0"/>
        <w:adjustRightInd w:val="0"/>
        <w:spacing w:after="0" w:line="240" w:lineRule="auto"/>
        <w:ind w:firstLine="708"/>
        <w:jc w:val="both"/>
        <w:rPr>
          <w:rFonts w:ascii="Times New Roman" w:eastAsia="Times New Roman" w:hAnsi="Times New Roman" w:cs="Times New Roman"/>
          <w:sz w:val="20"/>
          <w:szCs w:val="20"/>
        </w:rPr>
      </w:pPr>
      <w:r w:rsidRPr="00E35120">
        <w:rPr>
          <w:rFonts w:ascii="Times New Roman" w:eastAsia="Times New Roman" w:hAnsi="Times New Roman" w:cs="Times New Roman"/>
          <w:sz w:val="20"/>
          <w:szCs w:val="20"/>
          <w:lang w:eastAsia="ru-RU"/>
        </w:rPr>
        <w:t>4. Настоящее постановление подлежит официальному опубликованию в газете «Вести Кропоткин» и размещению на официальном сайте администрации Кропоткинского городского поселения.</w:t>
      </w:r>
    </w:p>
    <w:p w14:paraId="50C4DC3D" w14:textId="77777777" w:rsidR="00E35120" w:rsidRPr="00E35120" w:rsidRDefault="00E35120" w:rsidP="00E35120">
      <w:pPr>
        <w:autoSpaceDE w:val="0"/>
        <w:autoSpaceDN w:val="0"/>
        <w:adjustRightInd w:val="0"/>
        <w:spacing w:after="0" w:line="240" w:lineRule="auto"/>
        <w:ind w:firstLine="708"/>
        <w:jc w:val="both"/>
        <w:rPr>
          <w:rFonts w:ascii="Times New Roman" w:eastAsia="Times New Roman" w:hAnsi="Times New Roman" w:cs="Times New Roman"/>
          <w:sz w:val="20"/>
          <w:szCs w:val="20"/>
        </w:rPr>
      </w:pPr>
      <w:r w:rsidRPr="00E35120">
        <w:rPr>
          <w:rFonts w:ascii="Times New Roman" w:eastAsia="Times New Roman" w:hAnsi="Times New Roman" w:cs="Times New Roman"/>
          <w:sz w:val="20"/>
          <w:szCs w:val="20"/>
          <w:lang w:eastAsia="ru-RU"/>
        </w:rPr>
        <w:t>5. Настоящее постановление вступает в силу после дня его официального опубликования.</w:t>
      </w:r>
    </w:p>
    <w:p w14:paraId="2B41E535" w14:textId="77777777" w:rsidR="00E35120" w:rsidRPr="00E35120" w:rsidRDefault="00E35120" w:rsidP="00E35120">
      <w:pPr>
        <w:spacing w:after="0" w:line="240" w:lineRule="auto"/>
        <w:ind w:firstLine="709"/>
        <w:jc w:val="both"/>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6. Контроль за исполнением настоящего постановления оставляю за собой.</w:t>
      </w:r>
    </w:p>
    <w:p w14:paraId="3832C0A0" w14:textId="77777777" w:rsidR="00E35120" w:rsidRPr="00E35120" w:rsidRDefault="00E35120" w:rsidP="00E35120">
      <w:pPr>
        <w:spacing w:after="0" w:line="240" w:lineRule="auto"/>
        <w:ind w:right="-1"/>
        <w:jc w:val="both"/>
        <w:rPr>
          <w:rFonts w:ascii="Times New Roman" w:eastAsia="Times New Roman" w:hAnsi="Times New Roman" w:cs="Times New Roman"/>
          <w:sz w:val="20"/>
          <w:szCs w:val="20"/>
          <w:lang w:eastAsia="ru-RU"/>
        </w:rPr>
      </w:pPr>
    </w:p>
    <w:p w14:paraId="0E148116" w14:textId="7D16DCDF" w:rsidR="00E35120" w:rsidRPr="00E35120" w:rsidRDefault="00E35120" w:rsidP="00E35120">
      <w:pPr>
        <w:spacing w:after="0" w:line="240" w:lineRule="auto"/>
        <w:ind w:right="-1"/>
        <w:jc w:val="both"/>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 xml:space="preserve">Глава Кропоткинского муниципального </w:t>
      </w:r>
      <w:r w:rsidR="006B0C8A">
        <w:rPr>
          <w:rFonts w:ascii="Times New Roman" w:eastAsia="Times New Roman" w:hAnsi="Times New Roman" w:cs="Times New Roman"/>
          <w:sz w:val="20"/>
          <w:szCs w:val="20"/>
          <w:lang w:eastAsia="ru-RU"/>
        </w:rPr>
        <w:t xml:space="preserve">   </w:t>
      </w:r>
    </w:p>
    <w:p w14:paraId="43A8DCFE" w14:textId="122C6946" w:rsidR="00E35120" w:rsidRPr="00E35120" w:rsidRDefault="00E35120" w:rsidP="00E35120">
      <w:pPr>
        <w:tabs>
          <w:tab w:val="left" w:pos="4253"/>
        </w:tabs>
        <w:spacing w:after="0" w:line="240" w:lineRule="auto"/>
        <w:jc w:val="both"/>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 xml:space="preserve">образования                                                                              </w:t>
      </w:r>
      <w:r w:rsidR="006B0C8A">
        <w:rPr>
          <w:rFonts w:ascii="Times New Roman" w:eastAsia="Times New Roman" w:hAnsi="Times New Roman" w:cs="Times New Roman"/>
          <w:sz w:val="20"/>
          <w:szCs w:val="20"/>
          <w:lang w:eastAsia="ru-RU"/>
        </w:rPr>
        <w:t xml:space="preserve">                                         </w:t>
      </w:r>
      <w:r w:rsidRPr="00E35120">
        <w:rPr>
          <w:rFonts w:ascii="Times New Roman" w:eastAsia="Times New Roman" w:hAnsi="Times New Roman" w:cs="Times New Roman"/>
          <w:sz w:val="20"/>
          <w:szCs w:val="20"/>
          <w:lang w:eastAsia="ru-RU"/>
        </w:rPr>
        <w:t xml:space="preserve">                        О.В. Коробов   </w:t>
      </w:r>
    </w:p>
    <w:p w14:paraId="074A7854" w14:textId="77777777" w:rsidR="00E35120" w:rsidRPr="00E35120" w:rsidRDefault="00E35120" w:rsidP="00E35120">
      <w:pPr>
        <w:spacing w:after="120"/>
        <w:rPr>
          <w:rFonts w:ascii="Times New Roman" w:eastAsia="Calibri" w:hAnsi="Times New Roman" w:cs="Times New Roman"/>
          <w:sz w:val="20"/>
          <w:szCs w:val="20"/>
        </w:rPr>
      </w:pPr>
    </w:p>
    <w:p w14:paraId="56E6C03A" w14:textId="77777777" w:rsidR="00E35120" w:rsidRPr="00E35120" w:rsidRDefault="00E35120" w:rsidP="00E35120">
      <w:pPr>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РОССИЙСКАЯ ФЕДЕРАЦИЯ</w:t>
      </w:r>
    </w:p>
    <w:p w14:paraId="6D695A58" w14:textId="77777777" w:rsidR="00E35120" w:rsidRPr="00E35120" w:rsidRDefault="00E35120" w:rsidP="00E35120">
      <w:pPr>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ИРКУТСКАЯ ОБЛАСТЬ БОДАЙБИНСКИЙ РАЙОН</w:t>
      </w:r>
    </w:p>
    <w:p w14:paraId="7DBBC3AC" w14:textId="77777777" w:rsidR="00E35120" w:rsidRPr="00E35120" w:rsidRDefault="00E35120" w:rsidP="00E35120">
      <w:pPr>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 xml:space="preserve"> АДМИНИСТРАЦИЯ КРОПОТКИНСКОГО  </w:t>
      </w:r>
    </w:p>
    <w:p w14:paraId="274E984B" w14:textId="77777777" w:rsidR="00E35120" w:rsidRPr="00E35120" w:rsidRDefault="00E35120" w:rsidP="00E35120">
      <w:pPr>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ГОРОДСКОГО ПОСЕЛЕНИЯ</w:t>
      </w:r>
    </w:p>
    <w:p w14:paraId="0D354400" w14:textId="77777777" w:rsidR="00E35120" w:rsidRPr="00E35120" w:rsidRDefault="00E35120" w:rsidP="00E35120">
      <w:pPr>
        <w:spacing w:after="0" w:line="240" w:lineRule="auto"/>
        <w:jc w:val="center"/>
        <w:rPr>
          <w:rFonts w:ascii="Times New Roman" w:eastAsia="Times New Roman" w:hAnsi="Times New Roman" w:cs="Times New Roman"/>
          <w:b/>
          <w:sz w:val="20"/>
          <w:szCs w:val="20"/>
          <w:lang w:eastAsia="ru-RU"/>
        </w:rPr>
      </w:pPr>
    </w:p>
    <w:p w14:paraId="4F7E63CE" w14:textId="77777777" w:rsidR="00E35120" w:rsidRPr="00E35120" w:rsidRDefault="00E35120" w:rsidP="00E35120">
      <w:pPr>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ПОСТАНОВЛЕНИЕ</w:t>
      </w:r>
    </w:p>
    <w:p w14:paraId="3EC7AB54" w14:textId="77777777" w:rsidR="00E35120" w:rsidRPr="00E35120" w:rsidRDefault="00E35120" w:rsidP="00E35120">
      <w:pPr>
        <w:spacing w:after="0" w:line="240" w:lineRule="auto"/>
        <w:jc w:val="center"/>
        <w:rPr>
          <w:rFonts w:ascii="Times New Roman" w:eastAsia="Times New Roman" w:hAnsi="Times New Roman" w:cs="Times New Roman"/>
          <w:b/>
          <w:sz w:val="20"/>
          <w:szCs w:val="20"/>
          <w:lang w:eastAsia="ru-RU"/>
        </w:rPr>
      </w:pPr>
    </w:p>
    <w:p w14:paraId="0D049906" w14:textId="6A8BC426" w:rsidR="00E35120" w:rsidRPr="00E35120" w:rsidRDefault="00E35120" w:rsidP="00E35120">
      <w:pPr>
        <w:spacing w:after="0" w:line="240" w:lineRule="auto"/>
        <w:rPr>
          <w:rFonts w:ascii="Times New Roman" w:eastAsia="Times New Roman" w:hAnsi="Times New Roman" w:cs="Times New Roman"/>
          <w:sz w:val="20"/>
          <w:szCs w:val="20"/>
          <w:lang w:eastAsia="ru-RU"/>
        </w:rPr>
      </w:pPr>
      <w:r w:rsidRPr="00E35120">
        <w:rPr>
          <w:rFonts w:ascii="Times New Roman" w:eastAsia="Times New Roman" w:hAnsi="Times New Roman" w:cs="Times New Roman"/>
          <w:b/>
          <w:sz w:val="20"/>
          <w:szCs w:val="20"/>
          <w:lang w:eastAsia="ru-RU"/>
        </w:rPr>
        <w:t xml:space="preserve">3 августа 2026 г.                          </w:t>
      </w:r>
      <w:r w:rsidR="006B0C8A">
        <w:rPr>
          <w:rFonts w:ascii="Times New Roman" w:eastAsia="Times New Roman" w:hAnsi="Times New Roman" w:cs="Times New Roman"/>
          <w:b/>
          <w:sz w:val="20"/>
          <w:szCs w:val="20"/>
          <w:lang w:eastAsia="ru-RU"/>
        </w:rPr>
        <w:t xml:space="preserve">             </w:t>
      </w:r>
      <w:r w:rsidRPr="00E35120">
        <w:rPr>
          <w:rFonts w:ascii="Times New Roman" w:eastAsia="Times New Roman" w:hAnsi="Times New Roman" w:cs="Times New Roman"/>
          <w:b/>
          <w:sz w:val="20"/>
          <w:szCs w:val="20"/>
          <w:lang w:eastAsia="ru-RU"/>
        </w:rPr>
        <w:t xml:space="preserve">             п. Кропоткин                                           </w:t>
      </w:r>
      <w:r w:rsidR="006B0C8A">
        <w:rPr>
          <w:rFonts w:ascii="Times New Roman" w:eastAsia="Times New Roman" w:hAnsi="Times New Roman" w:cs="Times New Roman"/>
          <w:b/>
          <w:sz w:val="20"/>
          <w:szCs w:val="20"/>
          <w:lang w:eastAsia="ru-RU"/>
        </w:rPr>
        <w:t xml:space="preserve">             </w:t>
      </w:r>
      <w:r w:rsidRPr="00E35120">
        <w:rPr>
          <w:rFonts w:ascii="Times New Roman" w:eastAsia="Times New Roman" w:hAnsi="Times New Roman" w:cs="Times New Roman"/>
          <w:b/>
          <w:sz w:val="20"/>
          <w:szCs w:val="20"/>
          <w:lang w:eastAsia="ru-RU"/>
        </w:rPr>
        <w:t xml:space="preserve">       № 132-п</w:t>
      </w:r>
    </w:p>
    <w:p w14:paraId="046F370D" w14:textId="0ED88A5C" w:rsidR="00E35120" w:rsidRDefault="00E35120" w:rsidP="00E35120">
      <w:pPr>
        <w:spacing w:after="0" w:line="240" w:lineRule="auto"/>
        <w:rPr>
          <w:rFonts w:ascii="Times New Roman" w:eastAsia="Times New Roman" w:hAnsi="Times New Roman" w:cs="Times New Roman"/>
          <w:b/>
          <w:sz w:val="20"/>
          <w:szCs w:val="20"/>
          <w:lang w:eastAsia="ru-RU"/>
        </w:rPr>
      </w:pPr>
    </w:p>
    <w:p w14:paraId="2440A0C6" w14:textId="5E64977E" w:rsidR="000E7007" w:rsidRDefault="000E7007" w:rsidP="00E35120">
      <w:pPr>
        <w:spacing w:after="0" w:line="240" w:lineRule="auto"/>
        <w:rPr>
          <w:rFonts w:ascii="Times New Roman" w:eastAsia="Times New Roman" w:hAnsi="Times New Roman" w:cs="Times New Roman"/>
          <w:b/>
          <w:sz w:val="20"/>
          <w:szCs w:val="20"/>
          <w:lang w:eastAsia="ru-RU"/>
        </w:rPr>
      </w:pPr>
    </w:p>
    <w:p w14:paraId="5414B0E0" w14:textId="77777777" w:rsidR="000E7007" w:rsidRPr="00E35120" w:rsidRDefault="000E7007" w:rsidP="00E35120">
      <w:pPr>
        <w:spacing w:after="0" w:line="240" w:lineRule="auto"/>
        <w:rPr>
          <w:rFonts w:ascii="Times New Roman" w:eastAsia="Times New Roman" w:hAnsi="Times New Roman" w:cs="Times New Roman"/>
          <w:b/>
          <w:sz w:val="20"/>
          <w:szCs w:val="20"/>
          <w:lang w:eastAsia="ru-RU"/>
        </w:rPr>
      </w:pPr>
    </w:p>
    <w:p w14:paraId="399FA638" w14:textId="77777777" w:rsidR="00E35120" w:rsidRPr="00E35120" w:rsidRDefault="00E35120" w:rsidP="00E35120">
      <w:pPr>
        <w:spacing w:after="0" w:line="240" w:lineRule="auto"/>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 xml:space="preserve">            </w:t>
      </w:r>
    </w:p>
    <w:p w14:paraId="3CB88A89" w14:textId="77777777" w:rsidR="00E35120" w:rsidRPr="00E35120" w:rsidRDefault="00E35120" w:rsidP="00E35120">
      <w:pPr>
        <w:spacing w:after="0" w:line="240" w:lineRule="auto"/>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lastRenderedPageBreak/>
        <w:t>О внесении изменений в схему теплоснабжения</w:t>
      </w:r>
    </w:p>
    <w:p w14:paraId="0EA77B98" w14:textId="77777777" w:rsidR="00E35120" w:rsidRPr="00E35120" w:rsidRDefault="00E35120" w:rsidP="00E35120">
      <w:pPr>
        <w:spacing w:after="0" w:line="240" w:lineRule="auto"/>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Кропоткинского городского поселения</w:t>
      </w:r>
    </w:p>
    <w:p w14:paraId="4A3D372E" w14:textId="77777777" w:rsidR="00E35120" w:rsidRPr="00E35120" w:rsidRDefault="00E35120" w:rsidP="00E35120">
      <w:pPr>
        <w:spacing w:after="0" w:line="240" w:lineRule="auto"/>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 xml:space="preserve">Бодайбинского муниципального района </w:t>
      </w:r>
    </w:p>
    <w:p w14:paraId="297ACC0F" w14:textId="77777777" w:rsidR="00E35120" w:rsidRPr="00E35120" w:rsidRDefault="00E35120" w:rsidP="00E35120">
      <w:pPr>
        <w:spacing w:after="0" w:line="240" w:lineRule="auto"/>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 xml:space="preserve">Иркутской области до 2032 года </w:t>
      </w:r>
    </w:p>
    <w:p w14:paraId="66F327F3" w14:textId="77777777" w:rsidR="00E35120" w:rsidRPr="00E35120" w:rsidRDefault="00E35120" w:rsidP="00E35120">
      <w:pPr>
        <w:spacing w:after="0" w:line="240" w:lineRule="auto"/>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 xml:space="preserve">(актуализация на 2027 год), утвержденную </w:t>
      </w:r>
    </w:p>
    <w:p w14:paraId="19508094" w14:textId="77777777" w:rsidR="00E35120" w:rsidRPr="00E35120" w:rsidRDefault="00E35120" w:rsidP="00E35120">
      <w:pPr>
        <w:spacing w:after="0" w:line="240" w:lineRule="auto"/>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 xml:space="preserve">постановлением администрации </w:t>
      </w:r>
    </w:p>
    <w:p w14:paraId="40616570" w14:textId="77777777" w:rsidR="00E35120" w:rsidRPr="00E35120" w:rsidRDefault="00E35120" w:rsidP="00E35120">
      <w:pPr>
        <w:spacing w:after="0" w:line="240" w:lineRule="auto"/>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Кропоткинского городского поселения</w:t>
      </w:r>
    </w:p>
    <w:p w14:paraId="737D51F3" w14:textId="77777777" w:rsidR="00E35120" w:rsidRPr="00E35120" w:rsidRDefault="00E35120" w:rsidP="00E35120">
      <w:pPr>
        <w:spacing w:after="0" w:line="240" w:lineRule="auto"/>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 116-п от 30.06.2026г.</w:t>
      </w:r>
    </w:p>
    <w:p w14:paraId="29BDD66F" w14:textId="77777777" w:rsidR="00E35120" w:rsidRPr="00E35120" w:rsidRDefault="00E35120" w:rsidP="00E35120">
      <w:pPr>
        <w:spacing w:after="0" w:line="240" w:lineRule="auto"/>
        <w:jc w:val="both"/>
        <w:rPr>
          <w:rFonts w:ascii="Times New Roman" w:eastAsia="Times New Roman" w:hAnsi="Times New Roman" w:cs="Times New Roman"/>
          <w:sz w:val="20"/>
          <w:szCs w:val="20"/>
          <w:lang w:eastAsia="ru-RU"/>
        </w:rPr>
      </w:pPr>
    </w:p>
    <w:p w14:paraId="72D81D3D" w14:textId="77777777" w:rsidR="00E35120" w:rsidRPr="00E35120" w:rsidRDefault="00E35120" w:rsidP="00E35120">
      <w:pPr>
        <w:spacing w:after="0" w:line="240" w:lineRule="auto"/>
        <w:jc w:val="both"/>
        <w:rPr>
          <w:rFonts w:ascii="Times New Roman" w:eastAsia="Times New Roman" w:hAnsi="Times New Roman" w:cs="Times New Roman"/>
          <w:sz w:val="20"/>
          <w:szCs w:val="20"/>
          <w:lang w:eastAsia="ru-RU"/>
        </w:rPr>
      </w:pPr>
    </w:p>
    <w:p w14:paraId="67E6A0D9" w14:textId="77777777" w:rsidR="00E35120" w:rsidRPr="00E35120" w:rsidRDefault="00E35120" w:rsidP="00E35120">
      <w:pPr>
        <w:spacing w:after="0" w:line="240" w:lineRule="auto"/>
        <w:ind w:firstLine="708"/>
        <w:jc w:val="both"/>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sz w:val="20"/>
          <w:szCs w:val="20"/>
          <w:lang w:eastAsia="ru-RU"/>
        </w:rPr>
        <w:t xml:space="preserve">В соответствии с Федеральным законом от 06.10.2003 г. № 131-ФЗ «Об общих принципах организации местного самоуправления в Российской Федерации», Федеральным законом от 27.07.2010 г. № 190-ФЗ «О теплоснабжении», постановлением Правительства РФ от 22.02.2012 г. № 154 «О требованиях к схемам теплоснабжения, порядку их разработки и утверждения», постановлением администрации Кропоткинского городского поселения № 128-п от 03.08.2026 г. «Об утрате статуса единой гарантирующей организации в сфере теплоснабжения на территории Кропоткинского муниципального образования»,   руководствуясь Уставом Кропоткинского муниципального образования, администрация Кропоткинского городского поселения </w:t>
      </w:r>
      <w:r w:rsidRPr="00E35120">
        <w:rPr>
          <w:rFonts w:ascii="Times New Roman" w:eastAsia="Times New Roman" w:hAnsi="Times New Roman" w:cs="Times New Roman"/>
          <w:b/>
          <w:sz w:val="20"/>
          <w:szCs w:val="20"/>
          <w:lang w:eastAsia="ru-RU"/>
        </w:rPr>
        <w:t>ПОСТАНОВЛЯЕТ:</w:t>
      </w:r>
    </w:p>
    <w:p w14:paraId="15B5900F" w14:textId="77777777" w:rsidR="00E35120" w:rsidRPr="00E35120" w:rsidRDefault="00E35120" w:rsidP="00E35120">
      <w:pPr>
        <w:spacing w:after="0" w:line="240" w:lineRule="auto"/>
        <w:ind w:firstLine="708"/>
        <w:jc w:val="both"/>
        <w:rPr>
          <w:rFonts w:ascii="Times New Roman" w:eastAsia="Times New Roman" w:hAnsi="Times New Roman" w:cs="Times New Roman"/>
          <w:b/>
          <w:sz w:val="20"/>
          <w:szCs w:val="20"/>
          <w:lang w:eastAsia="ru-RU"/>
        </w:rPr>
      </w:pPr>
    </w:p>
    <w:p w14:paraId="71644026" w14:textId="77777777" w:rsidR="00E35120" w:rsidRPr="00E35120" w:rsidRDefault="00E35120" w:rsidP="00E35120">
      <w:pPr>
        <w:spacing w:after="0" w:line="240" w:lineRule="auto"/>
        <w:ind w:firstLine="708"/>
        <w:jc w:val="both"/>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 xml:space="preserve">1. Внести в схему теплоснабжения Кропоткинского городского поселения Бодайбинского муниципального района Иркутской области до 2032 года (актуализация на 2027 год), утвержденную постановлением администрации Кропоткинского городского поселения № 116-п от 30.06.2026г. изменения, изложив ее в новой редакции (прилагается). </w:t>
      </w:r>
    </w:p>
    <w:p w14:paraId="2DFDF48E" w14:textId="77777777" w:rsidR="00E35120" w:rsidRPr="00E35120" w:rsidRDefault="00E35120" w:rsidP="00E35120">
      <w:pPr>
        <w:spacing w:after="0" w:line="240" w:lineRule="auto"/>
        <w:ind w:firstLine="708"/>
        <w:jc w:val="both"/>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 xml:space="preserve">2. Настоящее постановление подлежит официальному опубликованию в газете «Вести Кропоткин» и размещению на сайте администрации Кропоткинского городского поселения в сети «Интернет».      </w:t>
      </w:r>
    </w:p>
    <w:p w14:paraId="029BC415" w14:textId="77777777" w:rsidR="00E35120" w:rsidRPr="00E35120" w:rsidRDefault="00E35120" w:rsidP="00E35120">
      <w:pPr>
        <w:spacing w:after="0" w:line="240" w:lineRule="auto"/>
        <w:ind w:firstLine="680"/>
        <w:jc w:val="both"/>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 xml:space="preserve">3. Настоящее постановление вступает в силу со дня его официального опубликования. </w:t>
      </w:r>
    </w:p>
    <w:p w14:paraId="2CBDFA99" w14:textId="77777777" w:rsidR="00E35120" w:rsidRPr="00E35120" w:rsidRDefault="00E35120" w:rsidP="00E35120">
      <w:pPr>
        <w:spacing w:after="0" w:line="240" w:lineRule="auto"/>
        <w:ind w:firstLine="708"/>
        <w:jc w:val="both"/>
        <w:rPr>
          <w:rFonts w:ascii="Times New Roman" w:eastAsia="Calibri" w:hAnsi="Times New Roman" w:cs="Times New Roman"/>
          <w:sz w:val="20"/>
          <w:szCs w:val="20"/>
        </w:rPr>
      </w:pPr>
      <w:r w:rsidRPr="00E35120">
        <w:rPr>
          <w:rFonts w:ascii="Times New Roman" w:eastAsia="Times New Roman" w:hAnsi="Times New Roman" w:cs="Times New Roman"/>
          <w:sz w:val="20"/>
          <w:szCs w:val="20"/>
          <w:lang w:eastAsia="ru-RU"/>
        </w:rPr>
        <w:t>4. Контроль за исполнением настоящего постановления оставляю за собой.</w:t>
      </w:r>
    </w:p>
    <w:p w14:paraId="30E40F09" w14:textId="77777777" w:rsidR="00E35120" w:rsidRPr="00E35120" w:rsidRDefault="00E35120" w:rsidP="00E35120">
      <w:pPr>
        <w:spacing w:after="0" w:line="240" w:lineRule="auto"/>
        <w:rPr>
          <w:rFonts w:ascii="Times New Roman" w:eastAsia="Times New Roman" w:hAnsi="Times New Roman" w:cs="Times New Roman"/>
          <w:sz w:val="20"/>
          <w:szCs w:val="20"/>
          <w:lang w:eastAsia="ru-RU"/>
        </w:rPr>
      </w:pPr>
    </w:p>
    <w:p w14:paraId="38218B5C" w14:textId="77777777" w:rsidR="00E35120" w:rsidRPr="00E35120" w:rsidRDefault="00E35120" w:rsidP="00E35120">
      <w:pPr>
        <w:spacing w:after="0" w:line="240" w:lineRule="auto"/>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Глава Кропоткинского муниципального</w:t>
      </w:r>
    </w:p>
    <w:p w14:paraId="79EC2003" w14:textId="477FB40F" w:rsidR="00E35120" w:rsidRPr="00E35120" w:rsidRDefault="00E35120" w:rsidP="00E35120">
      <w:pPr>
        <w:spacing w:after="0" w:line="240" w:lineRule="auto"/>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 xml:space="preserve">образования                                                                                                      </w:t>
      </w:r>
      <w:r w:rsidR="006B0C8A">
        <w:rPr>
          <w:rFonts w:ascii="Times New Roman" w:eastAsia="Times New Roman" w:hAnsi="Times New Roman" w:cs="Times New Roman"/>
          <w:sz w:val="20"/>
          <w:szCs w:val="20"/>
          <w:lang w:eastAsia="ru-RU"/>
        </w:rPr>
        <w:t xml:space="preserve">                                        </w:t>
      </w:r>
      <w:r w:rsidRPr="00E35120">
        <w:rPr>
          <w:rFonts w:ascii="Times New Roman" w:eastAsia="Times New Roman" w:hAnsi="Times New Roman" w:cs="Times New Roman"/>
          <w:sz w:val="20"/>
          <w:szCs w:val="20"/>
          <w:lang w:eastAsia="ru-RU"/>
        </w:rPr>
        <w:t xml:space="preserve">    О.В. Коробов    </w:t>
      </w:r>
    </w:p>
    <w:p w14:paraId="7294F9E4" w14:textId="77777777" w:rsidR="00E35120" w:rsidRPr="00E35120" w:rsidRDefault="00E35120" w:rsidP="00E35120">
      <w:pPr>
        <w:spacing w:after="0" w:line="240" w:lineRule="auto"/>
        <w:rPr>
          <w:rFonts w:ascii="Times New Roman" w:eastAsia="Times New Roman" w:hAnsi="Times New Roman" w:cs="Times New Roman"/>
          <w:sz w:val="20"/>
          <w:szCs w:val="20"/>
          <w:lang w:eastAsia="ru-RU"/>
        </w:rPr>
      </w:pPr>
    </w:p>
    <w:p w14:paraId="72D6300E" w14:textId="5D27943E" w:rsidR="00E35120" w:rsidRPr="00E35120" w:rsidRDefault="00E35120" w:rsidP="00E35120">
      <w:pPr>
        <w:spacing w:after="0" w:line="240" w:lineRule="auto"/>
        <w:jc w:val="both"/>
        <w:rPr>
          <w:rFonts w:ascii="Times New Roman" w:eastAsia="Times New Roman" w:hAnsi="Times New Roman" w:cs="Times New Roman"/>
          <w:sz w:val="20"/>
          <w:szCs w:val="20"/>
          <w:lang w:eastAsia="ru-RU"/>
        </w:rPr>
      </w:pPr>
    </w:p>
    <w:p w14:paraId="1DFE6E51" w14:textId="77777777" w:rsidR="00E35120" w:rsidRPr="00E35120" w:rsidRDefault="00E35120" w:rsidP="00E35120">
      <w:pPr>
        <w:spacing w:after="0" w:line="240" w:lineRule="auto"/>
        <w:jc w:val="right"/>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Приложение</w:t>
      </w:r>
    </w:p>
    <w:p w14:paraId="44DADC30" w14:textId="77777777" w:rsidR="00E35120" w:rsidRPr="00E35120" w:rsidRDefault="00E35120" w:rsidP="00E35120">
      <w:pPr>
        <w:spacing w:after="0" w:line="240" w:lineRule="auto"/>
        <w:jc w:val="right"/>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к постановлению администрации</w:t>
      </w:r>
    </w:p>
    <w:p w14:paraId="1B3DF136" w14:textId="77777777" w:rsidR="00E35120" w:rsidRPr="00E35120" w:rsidRDefault="00E35120" w:rsidP="00E35120">
      <w:pPr>
        <w:spacing w:after="0" w:line="240" w:lineRule="auto"/>
        <w:jc w:val="right"/>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Кропоткинского городского поселения</w:t>
      </w:r>
    </w:p>
    <w:p w14:paraId="325B5AF1" w14:textId="77777777" w:rsidR="00E35120" w:rsidRPr="00E35120" w:rsidRDefault="00E35120" w:rsidP="00E35120">
      <w:pPr>
        <w:tabs>
          <w:tab w:val="center" w:pos="4677"/>
          <w:tab w:val="left" w:pos="7935"/>
        </w:tabs>
        <w:spacing w:after="0" w:line="240" w:lineRule="auto"/>
        <w:jc w:val="right"/>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от 03.08.2026 № 132-п</w:t>
      </w:r>
    </w:p>
    <w:p w14:paraId="75BC9D79" w14:textId="77777777" w:rsidR="00E35120" w:rsidRPr="00E35120" w:rsidRDefault="00E35120" w:rsidP="00E35120">
      <w:pPr>
        <w:autoSpaceDE w:val="0"/>
        <w:autoSpaceDN w:val="0"/>
        <w:adjustRightInd w:val="0"/>
        <w:spacing w:after="0" w:line="240" w:lineRule="auto"/>
        <w:jc w:val="right"/>
        <w:rPr>
          <w:rFonts w:ascii="Times New Roman" w:eastAsia="Times New Roman" w:hAnsi="Times New Roman" w:cs="Times New Roman"/>
          <w:sz w:val="20"/>
          <w:szCs w:val="20"/>
          <w:lang w:eastAsia="ru-RU"/>
        </w:rPr>
      </w:pPr>
    </w:p>
    <w:p w14:paraId="39EE81BA" w14:textId="77777777" w:rsidR="00E35120" w:rsidRPr="00E35120" w:rsidRDefault="00E35120" w:rsidP="00E35120">
      <w:pPr>
        <w:spacing w:after="0"/>
        <w:rPr>
          <w:rFonts w:ascii="Times New Roman" w:eastAsia="Times New Roman" w:hAnsi="Times New Roman" w:cs="Times New Roman"/>
          <w:kern w:val="28"/>
          <w:sz w:val="20"/>
          <w:szCs w:val="20"/>
          <w:lang w:eastAsia="ru-RU"/>
        </w:rPr>
      </w:pPr>
    </w:p>
    <w:p w14:paraId="0DF39EE2" w14:textId="77777777" w:rsidR="00E35120" w:rsidRPr="00E35120" w:rsidRDefault="00E35120" w:rsidP="00E35120">
      <w:pPr>
        <w:spacing w:after="0"/>
        <w:jc w:val="center"/>
        <w:rPr>
          <w:rFonts w:ascii="Times New Roman" w:eastAsia="Times New Roman" w:hAnsi="Times New Roman" w:cs="Times New Roman"/>
          <w:caps/>
          <w:sz w:val="20"/>
          <w:szCs w:val="20"/>
          <w:lang w:eastAsia="ru-RU"/>
        </w:rPr>
      </w:pPr>
      <w:r w:rsidRPr="00E35120">
        <w:rPr>
          <w:rFonts w:ascii="Times New Roman" w:eastAsia="Times New Roman" w:hAnsi="Times New Roman" w:cs="Times New Roman"/>
          <w:caps/>
          <w:sz w:val="20"/>
          <w:szCs w:val="20"/>
          <w:lang w:eastAsia="ru-RU"/>
        </w:rPr>
        <w:t>Схема теплоснабжения</w:t>
      </w:r>
    </w:p>
    <w:p w14:paraId="5622F434" w14:textId="77777777" w:rsidR="00E35120" w:rsidRPr="00E35120" w:rsidRDefault="00E35120" w:rsidP="00E35120">
      <w:pPr>
        <w:spacing w:after="0"/>
        <w:jc w:val="center"/>
        <w:rPr>
          <w:rFonts w:ascii="Times New Roman" w:eastAsia="Times New Roman" w:hAnsi="Times New Roman" w:cs="Times New Roman"/>
          <w:caps/>
          <w:sz w:val="20"/>
          <w:szCs w:val="20"/>
          <w:lang w:eastAsia="ru-RU"/>
        </w:rPr>
      </w:pPr>
      <w:r w:rsidRPr="00E35120">
        <w:rPr>
          <w:rFonts w:ascii="Times New Roman" w:eastAsia="Times New Roman" w:hAnsi="Times New Roman" w:cs="Times New Roman"/>
          <w:caps/>
          <w:sz w:val="20"/>
          <w:szCs w:val="20"/>
          <w:lang w:eastAsia="ru-RU"/>
        </w:rPr>
        <w:t xml:space="preserve">Кропоткинского городского </w:t>
      </w:r>
    </w:p>
    <w:p w14:paraId="15FF6043" w14:textId="77777777" w:rsidR="00E35120" w:rsidRPr="00E35120" w:rsidRDefault="00E35120" w:rsidP="00E35120">
      <w:pPr>
        <w:spacing w:after="0"/>
        <w:jc w:val="center"/>
        <w:rPr>
          <w:rFonts w:ascii="Times New Roman" w:eastAsia="Times New Roman" w:hAnsi="Times New Roman" w:cs="Times New Roman"/>
          <w:caps/>
          <w:sz w:val="20"/>
          <w:szCs w:val="20"/>
          <w:lang w:eastAsia="ru-RU"/>
        </w:rPr>
      </w:pPr>
      <w:r w:rsidRPr="00E35120">
        <w:rPr>
          <w:rFonts w:ascii="Times New Roman" w:eastAsia="Times New Roman" w:hAnsi="Times New Roman" w:cs="Times New Roman"/>
          <w:caps/>
          <w:sz w:val="20"/>
          <w:szCs w:val="20"/>
          <w:lang w:eastAsia="ru-RU"/>
        </w:rPr>
        <w:t xml:space="preserve"> поселения Бодайбинского </w:t>
      </w:r>
    </w:p>
    <w:p w14:paraId="011C9700" w14:textId="77777777" w:rsidR="00E35120" w:rsidRPr="00E35120" w:rsidRDefault="00E35120" w:rsidP="00E35120">
      <w:pPr>
        <w:spacing w:after="0"/>
        <w:jc w:val="center"/>
        <w:rPr>
          <w:rFonts w:ascii="Times New Roman" w:eastAsia="Times New Roman" w:hAnsi="Times New Roman" w:cs="Times New Roman"/>
          <w:caps/>
          <w:sz w:val="20"/>
          <w:szCs w:val="20"/>
          <w:lang w:eastAsia="ru-RU"/>
        </w:rPr>
      </w:pPr>
      <w:r w:rsidRPr="00E35120">
        <w:rPr>
          <w:rFonts w:ascii="Times New Roman" w:eastAsia="Times New Roman" w:hAnsi="Times New Roman" w:cs="Times New Roman"/>
          <w:caps/>
          <w:sz w:val="20"/>
          <w:szCs w:val="20"/>
          <w:lang w:eastAsia="ru-RU"/>
        </w:rPr>
        <w:t>муниципального района Иркутской области До 2032 года</w:t>
      </w:r>
    </w:p>
    <w:p w14:paraId="40D9985E" w14:textId="77777777" w:rsidR="00E35120" w:rsidRPr="00E35120" w:rsidRDefault="00E35120" w:rsidP="00E35120">
      <w:pPr>
        <w:spacing w:after="0"/>
        <w:jc w:val="center"/>
        <w:rPr>
          <w:rFonts w:ascii="Times New Roman" w:eastAsia="Times New Roman" w:hAnsi="Times New Roman" w:cs="Times New Roman"/>
          <w:sz w:val="20"/>
          <w:szCs w:val="20"/>
          <w:lang w:eastAsia="ru-RU"/>
        </w:rPr>
      </w:pPr>
      <w:r w:rsidRPr="00E35120">
        <w:rPr>
          <w:rFonts w:ascii="Times New Roman" w:eastAsia="Times New Roman" w:hAnsi="Times New Roman" w:cs="Times New Roman"/>
          <w:caps/>
          <w:sz w:val="20"/>
          <w:szCs w:val="20"/>
          <w:lang w:eastAsia="ru-RU"/>
        </w:rPr>
        <w:t>(А</w:t>
      </w:r>
      <w:r w:rsidRPr="00E35120">
        <w:rPr>
          <w:rFonts w:ascii="Times New Roman" w:eastAsia="Times New Roman" w:hAnsi="Times New Roman" w:cs="Times New Roman"/>
          <w:sz w:val="20"/>
          <w:szCs w:val="20"/>
          <w:lang w:eastAsia="ru-RU"/>
        </w:rPr>
        <w:t>ктуализация на 2027 г.)</w:t>
      </w:r>
    </w:p>
    <w:p w14:paraId="76B71EEB" w14:textId="77777777" w:rsidR="00E35120" w:rsidRPr="00E35120" w:rsidRDefault="00E35120" w:rsidP="00E35120">
      <w:pPr>
        <w:spacing w:after="0"/>
        <w:rPr>
          <w:rFonts w:ascii="Times New Roman" w:eastAsia="Times New Roman" w:hAnsi="Times New Roman" w:cs="Times New Roman"/>
          <w:sz w:val="20"/>
          <w:szCs w:val="20"/>
          <w:lang w:eastAsia="ru-RU"/>
        </w:rPr>
      </w:pPr>
    </w:p>
    <w:p w14:paraId="6A2A21B1" w14:textId="77777777" w:rsidR="00E35120" w:rsidRPr="00E35120" w:rsidRDefault="00E35120" w:rsidP="00E35120">
      <w:pPr>
        <w:spacing w:after="0"/>
        <w:rPr>
          <w:rFonts w:ascii="Times New Roman" w:eastAsia="Times New Roman" w:hAnsi="Times New Roman" w:cs="Times New Roman"/>
          <w:sz w:val="20"/>
          <w:szCs w:val="20"/>
          <w:lang w:eastAsia="ru-RU"/>
        </w:rPr>
      </w:pPr>
    </w:p>
    <w:p w14:paraId="6D5B7B1C" w14:textId="77777777" w:rsidR="00E35120" w:rsidRPr="00E35120" w:rsidRDefault="00E35120" w:rsidP="00E35120">
      <w:pPr>
        <w:spacing w:after="0"/>
        <w:rPr>
          <w:rFonts w:ascii="Times New Roman" w:eastAsia="Times New Roman" w:hAnsi="Times New Roman" w:cs="Times New Roman"/>
          <w:sz w:val="20"/>
          <w:szCs w:val="20"/>
          <w:lang w:eastAsia="ru-RU"/>
        </w:rPr>
      </w:pPr>
    </w:p>
    <w:p w14:paraId="698ECC04" w14:textId="77777777" w:rsidR="00E35120" w:rsidRPr="00E35120" w:rsidRDefault="00E35120" w:rsidP="00E35120">
      <w:pPr>
        <w:spacing w:after="0"/>
        <w:rPr>
          <w:rFonts w:ascii="Times New Roman" w:eastAsia="Times New Roman" w:hAnsi="Times New Roman" w:cs="Times New Roman"/>
          <w:sz w:val="20"/>
          <w:szCs w:val="20"/>
          <w:lang w:eastAsia="ru-RU"/>
        </w:rPr>
      </w:pPr>
    </w:p>
    <w:p w14:paraId="2635B68E" w14:textId="77777777" w:rsidR="00E35120" w:rsidRPr="00E35120" w:rsidRDefault="00E35120" w:rsidP="00E35120">
      <w:pPr>
        <w:spacing w:after="0"/>
        <w:rPr>
          <w:rFonts w:ascii="Times New Roman" w:eastAsia="Times New Roman" w:hAnsi="Times New Roman" w:cs="Times New Roman"/>
          <w:sz w:val="20"/>
          <w:szCs w:val="20"/>
          <w:lang w:eastAsia="ru-RU"/>
        </w:rPr>
      </w:pPr>
    </w:p>
    <w:p w14:paraId="75A93E26" w14:textId="77777777" w:rsidR="00E35120" w:rsidRPr="00E35120" w:rsidRDefault="00E35120" w:rsidP="00E35120">
      <w:pPr>
        <w:spacing w:after="0"/>
        <w:rPr>
          <w:rFonts w:ascii="Times New Roman" w:eastAsia="Times New Roman" w:hAnsi="Times New Roman" w:cs="Times New Roman"/>
          <w:sz w:val="20"/>
          <w:szCs w:val="20"/>
          <w:lang w:eastAsia="ru-RU"/>
        </w:rPr>
      </w:pPr>
    </w:p>
    <w:p w14:paraId="78C22C77" w14:textId="77777777" w:rsidR="00E35120" w:rsidRPr="00E35120" w:rsidRDefault="00E35120" w:rsidP="00E35120">
      <w:pPr>
        <w:spacing w:after="0"/>
        <w:rPr>
          <w:rFonts w:ascii="Times New Roman" w:eastAsia="Times New Roman" w:hAnsi="Times New Roman" w:cs="Times New Roman"/>
          <w:sz w:val="20"/>
          <w:szCs w:val="20"/>
          <w:lang w:eastAsia="ru-RU"/>
        </w:rPr>
      </w:pPr>
    </w:p>
    <w:p w14:paraId="4C30CA64" w14:textId="77777777" w:rsidR="00E35120" w:rsidRPr="00E35120" w:rsidRDefault="00E35120" w:rsidP="00E35120">
      <w:pPr>
        <w:spacing w:after="0"/>
        <w:rPr>
          <w:rFonts w:ascii="Times New Roman" w:eastAsia="Times New Roman" w:hAnsi="Times New Roman" w:cs="Times New Roman"/>
          <w:sz w:val="20"/>
          <w:szCs w:val="20"/>
          <w:lang w:eastAsia="ru-RU"/>
        </w:rPr>
      </w:pPr>
    </w:p>
    <w:p w14:paraId="06D12D3B" w14:textId="77777777" w:rsidR="00E35120" w:rsidRPr="00E35120" w:rsidRDefault="00E35120" w:rsidP="00E35120">
      <w:pPr>
        <w:spacing w:after="0"/>
        <w:rPr>
          <w:rFonts w:ascii="Times New Roman" w:eastAsia="Times New Roman" w:hAnsi="Times New Roman" w:cs="Times New Roman"/>
          <w:sz w:val="20"/>
          <w:szCs w:val="20"/>
          <w:lang w:eastAsia="ru-RU"/>
        </w:rPr>
      </w:pPr>
    </w:p>
    <w:p w14:paraId="21C0EE2D" w14:textId="77777777" w:rsidR="00E35120" w:rsidRPr="00E35120" w:rsidRDefault="00E35120" w:rsidP="00E35120">
      <w:pPr>
        <w:spacing w:after="0"/>
        <w:rPr>
          <w:rFonts w:ascii="Times New Roman" w:eastAsia="Times New Roman" w:hAnsi="Times New Roman" w:cs="Times New Roman"/>
          <w:sz w:val="20"/>
          <w:szCs w:val="20"/>
          <w:lang w:eastAsia="ru-RU"/>
        </w:rPr>
      </w:pPr>
    </w:p>
    <w:p w14:paraId="017E019A" w14:textId="77777777" w:rsidR="00E35120" w:rsidRPr="00E35120" w:rsidRDefault="00E35120" w:rsidP="00E35120">
      <w:pPr>
        <w:spacing w:after="0"/>
        <w:rPr>
          <w:rFonts w:ascii="Times New Roman" w:eastAsia="Times New Roman" w:hAnsi="Times New Roman" w:cs="Times New Roman"/>
          <w:sz w:val="20"/>
          <w:szCs w:val="20"/>
          <w:lang w:eastAsia="ru-RU"/>
        </w:rPr>
      </w:pPr>
    </w:p>
    <w:p w14:paraId="5A102ED6" w14:textId="77777777" w:rsidR="00E35120" w:rsidRPr="00E35120" w:rsidRDefault="00E35120" w:rsidP="00E35120">
      <w:pPr>
        <w:spacing w:after="0"/>
        <w:rPr>
          <w:rFonts w:ascii="Times New Roman" w:eastAsia="Times New Roman" w:hAnsi="Times New Roman" w:cs="Times New Roman"/>
          <w:sz w:val="20"/>
          <w:szCs w:val="20"/>
          <w:lang w:eastAsia="ru-RU"/>
        </w:rPr>
      </w:pPr>
    </w:p>
    <w:p w14:paraId="39E1A2EF" w14:textId="77777777" w:rsidR="00E35120" w:rsidRPr="00E35120" w:rsidRDefault="00E35120" w:rsidP="00E35120">
      <w:pPr>
        <w:spacing w:after="0"/>
        <w:rPr>
          <w:rFonts w:ascii="Times New Roman" w:eastAsia="Times New Roman" w:hAnsi="Times New Roman" w:cs="Times New Roman"/>
          <w:sz w:val="20"/>
          <w:szCs w:val="20"/>
          <w:lang w:eastAsia="ru-RU"/>
        </w:rPr>
      </w:pPr>
    </w:p>
    <w:p w14:paraId="20346BF0" w14:textId="77777777" w:rsidR="00E35120" w:rsidRPr="00E35120" w:rsidRDefault="00E35120" w:rsidP="00E35120">
      <w:pPr>
        <w:spacing w:after="0"/>
        <w:rPr>
          <w:rFonts w:ascii="Times New Roman" w:eastAsia="Times New Roman" w:hAnsi="Times New Roman" w:cs="Times New Roman"/>
          <w:sz w:val="20"/>
          <w:szCs w:val="20"/>
          <w:lang w:eastAsia="ru-RU"/>
        </w:rPr>
      </w:pPr>
    </w:p>
    <w:p w14:paraId="161DAA1C" w14:textId="77777777" w:rsidR="00E35120" w:rsidRPr="00E35120" w:rsidRDefault="00E35120" w:rsidP="00E35120">
      <w:pPr>
        <w:spacing w:after="0"/>
        <w:jc w:val="center"/>
        <w:rPr>
          <w:rFonts w:ascii="Times New Roman" w:eastAsia="Times New Roman" w:hAnsi="Times New Roman" w:cs="Times New Roman"/>
          <w:sz w:val="20"/>
          <w:szCs w:val="20"/>
          <w:lang w:eastAsia="ru-RU"/>
        </w:rPr>
      </w:pPr>
    </w:p>
    <w:p w14:paraId="0B13B86F" w14:textId="77777777" w:rsidR="00E35120" w:rsidRPr="00E35120" w:rsidRDefault="00E35120" w:rsidP="00E35120">
      <w:pPr>
        <w:spacing w:after="0"/>
        <w:jc w:val="center"/>
        <w:rPr>
          <w:rFonts w:ascii="Times New Roman" w:eastAsia="Times New Roman" w:hAnsi="Times New Roman" w:cs="Times New Roman"/>
          <w:sz w:val="20"/>
          <w:szCs w:val="20"/>
          <w:lang w:eastAsia="ru-RU"/>
        </w:rPr>
      </w:pPr>
    </w:p>
    <w:p w14:paraId="0E974003" w14:textId="77777777" w:rsidR="00E35120" w:rsidRPr="00E35120" w:rsidRDefault="00E35120" w:rsidP="00E35120">
      <w:pPr>
        <w:spacing w:after="0"/>
        <w:jc w:val="center"/>
        <w:rPr>
          <w:rFonts w:ascii="Times New Roman" w:eastAsia="Times New Roman" w:hAnsi="Times New Roman" w:cs="Times New Roman"/>
          <w:sz w:val="20"/>
          <w:szCs w:val="20"/>
          <w:lang w:eastAsia="ru-RU"/>
        </w:rPr>
      </w:pPr>
    </w:p>
    <w:p w14:paraId="5B7F63B8" w14:textId="77777777" w:rsidR="00E35120" w:rsidRPr="00E35120" w:rsidRDefault="00E35120" w:rsidP="00E35120">
      <w:pPr>
        <w:spacing w:after="0"/>
        <w:jc w:val="center"/>
        <w:rPr>
          <w:rFonts w:ascii="Times New Roman" w:eastAsia="Times New Roman" w:hAnsi="Times New Roman" w:cs="Times New Roman"/>
          <w:sz w:val="20"/>
          <w:szCs w:val="20"/>
          <w:lang w:eastAsia="ru-RU"/>
        </w:rPr>
      </w:pPr>
    </w:p>
    <w:p w14:paraId="41215F43" w14:textId="77777777" w:rsidR="00E35120" w:rsidRPr="00E35120" w:rsidRDefault="00E35120" w:rsidP="00E35120">
      <w:pPr>
        <w:spacing w:after="0"/>
        <w:jc w:val="center"/>
        <w:rPr>
          <w:rFonts w:ascii="Times New Roman" w:eastAsia="Times New Roman" w:hAnsi="Times New Roman" w:cs="Times New Roman"/>
          <w:sz w:val="20"/>
          <w:szCs w:val="20"/>
          <w:lang w:eastAsia="ru-RU"/>
        </w:rPr>
      </w:pPr>
    </w:p>
    <w:p w14:paraId="385069E1" w14:textId="77777777" w:rsidR="00E35120" w:rsidRPr="00E35120" w:rsidRDefault="00E35120" w:rsidP="00E35120">
      <w:pPr>
        <w:spacing w:after="0"/>
        <w:jc w:val="center"/>
        <w:rPr>
          <w:rFonts w:ascii="Times New Roman" w:eastAsia="Times New Roman" w:hAnsi="Times New Roman" w:cs="Times New Roman"/>
          <w:sz w:val="20"/>
          <w:szCs w:val="20"/>
          <w:lang w:eastAsia="ru-RU"/>
        </w:rPr>
      </w:pPr>
    </w:p>
    <w:p w14:paraId="7FFA9CB9" w14:textId="77777777" w:rsidR="00E35120" w:rsidRPr="00E35120" w:rsidRDefault="00E35120" w:rsidP="00E35120">
      <w:pPr>
        <w:spacing w:after="0"/>
        <w:jc w:val="center"/>
        <w:rPr>
          <w:rFonts w:ascii="Times New Roman" w:eastAsia="Times New Roman" w:hAnsi="Times New Roman" w:cs="Times New Roman"/>
          <w:sz w:val="20"/>
          <w:szCs w:val="20"/>
          <w:lang w:eastAsia="ru-RU"/>
        </w:rPr>
      </w:pPr>
    </w:p>
    <w:p w14:paraId="4C5B6A0E" w14:textId="77777777" w:rsidR="00E35120" w:rsidRPr="00E35120" w:rsidRDefault="00E35120" w:rsidP="00E35120">
      <w:pPr>
        <w:spacing w:after="0" w:line="360" w:lineRule="auto"/>
        <w:ind w:firstLine="709"/>
        <w:jc w:val="center"/>
        <w:rPr>
          <w:rFonts w:ascii="Times New Roman" w:eastAsia="Calibri" w:hAnsi="Times New Roman" w:cs="Times New Roman"/>
          <w:sz w:val="20"/>
          <w:szCs w:val="20"/>
        </w:rPr>
      </w:pPr>
    </w:p>
    <w:p w14:paraId="6A0076DF" w14:textId="77777777" w:rsidR="00E35120" w:rsidRPr="00E35120" w:rsidRDefault="00E35120" w:rsidP="00E35120">
      <w:pPr>
        <w:keepNext/>
        <w:keepLines/>
        <w:pageBreakBefore/>
        <w:spacing w:before="240" w:after="120" w:line="240" w:lineRule="auto"/>
        <w:jc w:val="center"/>
        <w:rPr>
          <w:rFonts w:ascii="Times New Roman" w:eastAsia="Times New Roman" w:hAnsi="Times New Roman" w:cs="Times New Roman"/>
          <w:b/>
          <w:sz w:val="20"/>
          <w:szCs w:val="20"/>
          <w:lang w:val="x-none" w:eastAsia="ru-RU"/>
        </w:rPr>
      </w:pPr>
      <w:r w:rsidRPr="00E35120">
        <w:rPr>
          <w:rFonts w:ascii="Times New Roman" w:eastAsia="Times New Roman" w:hAnsi="Times New Roman" w:cs="Times New Roman"/>
          <w:b/>
          <w:sz w:val="20"/>
          <w:szCs w:val="20"/>
          <w:lang w:val="x-none" w:eastAsia="ru-RU"/>
        </w:rPr>
        <w:lastRenderedPageBreak/>
        <w:t>ОГЛАВЛЕНИЕ</w:t>
      </w:r>
    </w:p>
    <w:bookmarkStart w:id="1" w:name="sub_15"/>
    <w:bookmarkStart w:id="2" w:name="_Toc522103032"/>
    <w:p w14:paraId="2EDD3669" w14:textId="77777777" w:rsidR="00E35120" w:rsidRPr="00E35120" w:rsidRDefault="00E35120" w:rsidP="00E35120">
      <w:pPr>
        <w:tabs>
          <w:tab w:val="right" w:leader="dot" w:pos="9639"/>
        </w:tabs>
        <w:spacing w:after="0" w:line="240" w:lineRule="auto"/>
        <w:jc w:val="both"/>
        <w:rPr>
          <w:rFonts w:ascii="Calibri" w:eastAsia="Times New Roman" w:hAnsi="Calibri" w:cs="Times New Roman"/>
          <w:noProof/>
          <w:sz w:val="20"/>
          <w:szCs w:val="20"/>
          <w:lang w:eastAsia="ru-RU"/>
        </w:rPr>
      </w:pPr>
      <w:r w:rsidRPr="00E35120">
        <w:rPr>
          <w:rFonts w:ascii="Times New Roman" w:eastAsia="Calibri" w:hAnsi="Times New Roman" w:cs="Calibri"/>
          <w:b/>
          <w:bCs/>
          <w:iCs/>
          <w:sz w:val="20"/>
          <w:szCs w:val="20"/>
        </w:rPr>
        <w:fldChar w:fldCharType="begin"/>
      </w:r>
      <w:r w:rsidRPr="00E35120">
        <w:rPr>
          <w:rFonts w:ascii="Times New Roman" w:eastAsia="Calibri" w:hAnsi="Times New Roman" w:cs="Calibri"/>
          <w:b/>
          <w:bCs/>
          <w:iCs/>
          <w:sz w:val="20"/>
          <w:szCs w:val="20"/>
        </w:rPr>
        <w:instrText xml:space="preserve"> TOC \o "1-3" \h \z \u </w:instrText>
      </w:r>
      <w:r w:rsidRPr="00E35120">
        <w:rPr>
          <w:rFonts w:ascii="Times New Roman" w:eastAsia="Calibri" w:hAnsi="Times New Roman" w:cs="Calibri"/>
          <w:b/>
          <w:bCs/>
          <w:iCs/>
          <w:sz w:val="20"/>
          <w:szCs w:val="20"/>
        </w:rPr>
        <w:fldChar w:fldCharType="separate"/>
      </w:r>
      <w:hyperlink w:anchor="_Toc187738230" w:history="1">
        <w:r w:rsidRPr="00E35120">
          <w:rPr>
            <w:rFonts w:ascii="Times New Roman" w:eastAsia="Calibri" w:hAnsi="Times New Roman" w:cs="Calibri"/>
            <w:b/>
            <w:bCs/>
            <w:iCs/>
            <w:noProof/>
            <w:color w:val="0563C1"/>
            <w:sz w:val="20"/>
            <w:szCs w:val="20"/>
            <w:u w:val="single"/>
          </w:rPr>
          <w:t>ВВЕДЕ</w:t>
        </w:r>
        <w:r w:rsidRPr="00E35120">
          <w:rPr>
            <w:rFonts w:ascii="Times New Roman" w:eastAsia="Calibri" w:hAnsi="Times New Roman" w:cs="Calibri"/>
            <w:b/>
            <w:bCs/>
            <w:iCs/>
            <w:noProof/>
            <w:color w:val="0563C1"/>
            <w:sz w:val="20"/>
            <w:szCs w:val="20"/>
            <w:u w:val="single"/>
          </w:rPr>
          <w:t>Н</w:t>
        </w:r>
        <w:r w:rsidRPr="00E35120">
          <w:rPr>
            <w:rFonts w:ascii="Times New Roman" w:eastAsia="Calibri" w:hAnsi="Times New Roman" w:cs="Calibri"/>
            <w:b/>
            <w:bCs/>
            <w:iCs/>
            <w:noProof/>
            <w:color w:val="0563C1"/>
            <w:sz w:val="20"/>
            <w:szCs w:val="20"/>
            <w:u w:val="single"/>
          </w:rPr>
          <w:t>ИЕ</w:t>
        </w:r>
        <w:r w:rsidRPr="00E35120">
          <w:rPr>
            <w:rFonts w:ascii="Times New Roman" w:eastAsia="Calibri" w:hAnsi="Times New Roman" w:cs="Calibri"/>
            <w:b/>
            <w:bCs/>
            <w:iCs/>
            <w:noProof/>
            <w:webHidden/>
            <w:sz w:val="20"/>
            <w:szCs w:val="20"/>
          </w:rPr>
          <w:tab/>
        </w:r>
        <w:r w:rsidRPr="00E35120">
          <w:rPr>
            <w:rFonts w:ascii="Times New Roman" w:eastAsia="Calibri" w:hAnsi="Times New Roman" w:cs="Calibri"/>
            <w:b/>
            <w:bCs/>
            <w:iCs/>
            <w:noProof/>
            <w:webHidden/>
            <w:sz w:val="20"/>
            <w:szCs w:val="20"/>
          </w:rPr>
          <w:fldChar w:fldCharType="begin"/>
        </w:r>
        <w:r w:rsidRPr="00E35120">
          <w:rPr>
            <w:rFonts w:ascii="Times New Roman" w:eastAsia="Calibri" w:hAnsi="Times New Roman" w:cs="Calibri"/>
            <w:b/>
            <w:bCs/>
            <w:iCs/>
            <w:noProof/>
            <w:webHidden/>
            <w:sz w:val="20"/>
            <w:szCs w:val="20"/>
          </w:rPr>
          <w:instrText xml:space="preserve"> PAGEREF _Toc187738230 \h </w:instrText>
        </w:r>
        <w:r w:rsidRPr="00E35120">
          <w:rPr>
            <w:rFonts w:ascii="Times New Roman" w:eastAsia="Calibri" w:hAnsi="Times New Roman" w:cs="Calibri"/>
            <w:b/>
            <w:bCs/>
            <w:iCs/>
            <w:noProof/>
            <w:webHidden/>
            <w:sz w:val="20"/>
            <w:szCs w:val="20"/>
          </w:rPr>
        </w:r>
        <w:r w:rsidRPr="00E35120">
          <w:rPr>
            <w:rFonts w:ascii="Times New Roman" w:eastAsia="Calibri" w:hAnsi="Times New Roman" w:cs="Calibri"/>
            <w:b/>
            <w:bCs/>
            <w:iCs/>
            <w:noProof/>
            <w:webHidden/>
            <w:sz w:val="20"/>
            <w:szCs w:val="20"/>
          </w:rPr>
          <w:fldChar w:fldCharType="separate"/>
        </w:r>
        <w:r w:rsidRPr="00E35120">
          <w:rPr>
            <w:rFonts w:ascii="Times New Roman" w:eastAsia="Calibri" w:hAnsi="Times New Roman" w:cs="Calibri"/>
            <w:b/>
            <w:bCs/>
            <w:iCs/>
            <w:noProof/>
            <w:webHidden/>
            <w:sz w:val="20"/>
            <w:szCs w:val="20"/>
          </w:rPr>
          <w:t>7</w:t>
        </w:r>
        <w:r w:rsidRPr="00E35120">
          <w:rPr>
            <w:rFonts w:ascii="Times New Roman" w:eastAsia="Calibri" w:hAnsi="Times New Roman" w:cs="Calibri"/>
            <w:b/>
            <w:bCs/>
            <w:iCs/>
            <w:noProof/>
            <w:webHidden/>
            <w:sz w:val="20"/>
            <w:szCs w:val="20"/>
          </w:rPr>
          <w:fldChar w:fldCharType="end"/>
        </w:r>
      </w:hyperlink>
    </w:p>
    <w:p w14:paraId="777D151C" w14:textId="77777777" w:rsidR="00E35120" w:rsidRPr="00E35120" w:rsidRDefault="00E35120" w:rsidP="00E35120">
      <w:pPr>
        <w:tabs>
          <w:tab w:val="right" w:leader="dot" w:pos="9639"/>
        </w:tabs>
        <w:spacing w:after="0" w:line="240" w:lineRule="auto"/>
        <w:jc w:val="both"/>
        <w:rPr>
          <w:rFonts w:ascii="Calibri" w:eastAsia="Times New Roman" w:hAnsi="Calibri" w:cs="Times New Roman"/>
          <w:noProof/>
          <w:sz w:val="20"/>
          <w:szCs w:val="20"/>
          <w:lang w:eastAsia="ru-RU"/>
        </w:rPr>
      </w:pPr>
      <w:hyperlink w:anchor="_Toc187738231" w:history="1">
        <w:r w:rsidRPr="00E35120">
          <w:rPr>
            <w:rFonts w:ascii="Times New Roman" w:eastAsia="Calibri" w:hAnsi="Times New Roman" w:cs="Calibri"/>
            <w:b/>
            <w:bCs/>
            <w:iCs/>
            <w:noProof/>
            <w:color w:val="0563C1"/>
            <w:sz w:val="20"/>
            <w:szCs w:val="20"/>
            <w:u w:val="single"/>
          </w:rPr>
          <w:t>ОБЩИЕ СВЕДЕНИЯ</w:t>
        </w:r>
        <w:r w:rsidRPr="00E35120">
          <w:rPr>
            <w:rFonts w:ascii="Times New Roman" w:eastAsia="Calibri" w:hAnsi="Times New Roman" w:cs="Calibri"/>
            <w:b/>
            <w:bCs/>
            <w:iCs/>
            <w:noProof/>
            <w:webHidden/>
            <w:sz w:val="20"/>
            <w:szCs w:val="20"/>
          </w:rPr>
          <w:tab/>
        </w:r>
        <w:r w:rsidRPr="00E35120">
          <w:rPr>
            <w:rFonts w:ascii="Times New Roman" w:eastAsia="Calibri" w:hAnsi="Times New Roman" w:cs="Calibri"/>
            <w:b/>
            <w:bCs/>
            <w:iCs/>
            <w:noProof/>
            <w:webHidden/>
            <w:sz w:val="20"/>
            <w:szCs w:val="20"/>
          </w:rPr>
          <w:fldChar w:fldCharType="begin"/>
        </w:r>
        <w:r w:rsidRPr="00E35120">
          <w:rPr>
            <w:rFonts w:ascii="Times New Roman" w:eastAsia="Calibri" w:hAnsi="Times New Roman" w:cs="Calibri"/>
            <w:b/>
            <w:bCs/>
            <w:iCs/>
            <w:noProof/>
            <w:webHidden/>
            <w:sz w:val="20"/>
            <w:szCs w:val="20"/>
          </w:rPr>
          <w:instrText xml:space="preserve"> PAGEREF _Toc187738231 \h </w:instrText>
        </w:r>
        <w:r w:rsidRPr="00E35120">
          <w:rPr>
            <w:rFonts w:ascii="Times New Roman" w:eastAsia="Calibri" w:hAnsi="Times New Roman" w:cs="Calibri"/>
            <w:b/>
            <w:bCs/>
            <w:iCs/>
            <w:noProof/>
            <w:webHidden/>
            <w:sz w:val="20"/>
            <w:szCs w:val="20"/>
          </w:rPr>
        </w:r>
        <w:r w:rsidRPr="00E35120">
          <w:rPr>
            <w:rFonts w:ascii="Times New Roman" w:eastAsia="Calibri" w:hAnsi="Times New Roman" w:cs="Calibri"/>
            <w:b/>
            <w:bCs/>
            <w:iCs/>
            <w:noProof/>
            <w:webHidden/>
            <w:sz w:val="20"/>
            <w:szCs w:val="20"/>
          </w:rPr>
          <w:fldChar w:fldCharType="separate"/>
        </w:r>
        <w:r w:rsidRPr="00E35120">
          <w:rPr>
            <w:rFonts w:ascii="Times New Roman" w:eastAsia="Calibri" w:hAnsi="Times New Roman" w:cs="Calibri"/>
            <w:b/>
            <w:bCs/>
            <w:iCs/>
            <w:noProof/>
            <w:webHidden/>
            <w:sz w:val="20"/>
            <w:szCs w:val="20"/>
          </w:rPr>
          <w:t>8</w:t>
        </w:r>
        <w:r w:rsidRPr="00E35120">
          <w:rPr>
            <w:rFonts w:ascii="Times New Roman" w:eastAsia="Calibri" w:hAnsi="Times New Roman" w:cs="Calibri"/>
            <w:b/>
            <w:bCs/>
            <w:iCs/>
            <w:noProof/>
            <w:webHidden/>
            <w:sz w:val="20"/>
            <w:szCs w:val="20"/>
          </w:rPr>
          <w:fldChar w:fldCharType="end"/>
        </w:r>
      </w:hyperlink>
    </w:p>
    <w:p w14:paraId="149FD181" w14:textId="77777777" w:rsidR="00E35120" w:rsidRPr="00E35120" w:rsidRDefault="00E35120" w:rsidP="00E35120">
      <w:pPr>
        <w:tabs>
          <w:tab w:val="right" w:leader="dot" w:pos="9639"/>
        </w:tabs>
        <w:spacing w:after="0" w:line="240" w:lineRule="auto"/>
        <w:jc w:val="both"/>
        <w:rPr>
          <w:rFonts w:ascii="Calibri" w:eastAsia="Times New Roman" w:hAnsi="Calibri" w:cs="Times New Roman"/>
          <w:noProof/>
          <w:sz w:val="20"/>
          <w:szCs w:val="20"/>
          <w:lang w:eastAsia="ru-RU"/>
        </w:rPr>
      </w:pPr>
      <w:hyperlink w:anchor="_Toc187738232" w:history="1">
        <w:r w:rsidRPr="00E35120">
          <w:rPr>
            <w:rFonts w:ascii="Times New Roman" w:eastAsia="Calibri" w:hAnsi="Times New Roman" w:cs="Calibri"/>
            <w:b/>
            <w:bCs/>
            <w:iCs/>
            <w:noProof/>
            <w:color w:val="0563C1"/>
            <w:sz w:val="20"/>
            <w:szCs w:val="20"/>
            <w:u w:val="single"/>
          </w:rPr>
          <w:t>РАЗДЕЛ 1 «ПОКАЗАТЕЛИ СУЩЕСТВУЮЩЕГО И ПЕРСПЕКТИВНОГО СПРОСА НА ТЕПЛОВУЮ ЭНЕРГИЮ (МОЩНОСТЬ) И ТЕПЛОНОСИТЕЛЬ В УСТАНОВЛЕННЫХ ГРАНИЦАХ ТЕРРИТОРИИ МУНИЦИПАЛЬНОГО ОБРАЗОВАНИЯ»</w:t>
        </w:r>
        <w:r w:rsidRPr="00E35120">
          <w:rPr>
            <w:rFonts w:ascii="Times New Roman" w:eastAsia="Calibri" w:hAnsi="Times New Roman" w:cs="Calibri"/>
            <w:b/>
            <w:bCs/>
            <w:iCs/>
            <w:noProof/>
            <w:webHidden/>
            <w:sz w:val="20"/>
            <w:szCs w:val="20"/>
          </w:rPr>
          <w:tab/>
        </w:r>
        <w:r w:rsidRPr="00E35120">
          <w:rPr>
            <w:rFonts w:ascii="Times New Roman" w:eastAsia="Calibri" w:hAnsi="Times New Roman" w:cs="Calibri"/>
            <w:b/>
            <w:bCs/>
            <w:iCs/>
            <w:noProof/>
            <w:webHidden/>
            <w:sz w:val="20"/>
            <w:szCs w:val="20"/>
          </w:rPr>
          <w:fldChar w:fldCharType="begin"/>
        </w:r>
        <w:r w:rsidRPr="00E35120">
          <w:rPr>
            <w:rFonts w:ascii="Times New Roman" w:eastAsia="Calibri" w:hAnsi="Times New Roman" w:cs="Calibri"/>
            <w:b/>
            <w:bCs/>
            <w:iCs/>
            <w:noProof/>
            <w:webHidden/>
            <w:sz w:val="20"/>
            <w:szCs w:val="20"/>
          </w:rPr>
          <w:instrText xml:space="preserve"> PAGEREF _Toc187738232 \h </w:instrText>
        </w:r>
        <w:r w:rsidRPr="00E35120">
          <w:rPr>
            <w:rFonts w:ascii="Times New Roman" w:eastAsia="Calibri" w:hAnsi="Times New Roman" w:cs="Calibri"/>
            <w:b/>
            <w:bCs/>
            <w:iCs/>
            <w:noProof/>
            <w:webHidden/>
            <w:sz w:val="20"/>
            <w:szCs w:val="20"/>
          </w:rPr>
        </w:r>
        <w:r w:rsidRPr="00E35120">
          <w:rPr>
            <w:rFonts w:ascii="Times New Roman" w:eastAsia="Calibri" w:hAnsi="Times New Roman" w:cs="Calibri"/>
            <w:b/>
            <w:bCs/>
            <w:iCs/>
            <w:noProof/>
            <w:webHidden/>
            <w:sz w:val="20"/>
            <w:szCs w:val="20"/>
          </w:rPr>
          <w:fldChar w:fldCharType="separate"/>
        </w:r>
        <w:r w:rsidRPr="00E35120">
          <w:rPr>
            <w:rFonts w:ascii="Times New Roman" w:eastAsia="Calibri" w:hAnsi="Times New Roman" w:cs="Calibri"/>
            <w:b/>
            <w:bCs/>
            <w:iCs/>
            <w:noProof/>
            <w:webHidden/>
            <w:sz w:val="20"/>
            <w:szCs w:val="20"/>
          </w:rPr>
          <w:t>10</w:t>
        </w:r>
        <w:r w:rsidRPr="00E35120">
          <w:rPr>
            <w:rFonts w:ascii="Times New Roman" w:eastAsia="Calibri" w:hAnsi="Times New Roman" w:cs="Calibri"/>
            <w:b/>
            <w:bCs/>
            <w:iCs/>
            <w:noProof/>
            <w:webHidden/>
            <w:sz w:val="20"/>
            <w:szCs w:val="20"/>
          </w:rPr>
          <w:fldChar w:fldCharType="end"/>
        </w:r>
      </w:hyperlink>
    </w:p>
    <w:p w14:paraId="5234FEEE"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33" w:history="1">
        <w:r w:rsidRPr="00E35120">
          <w:rPr>
            <w:rFonts w:ascii="Times New Roman" w:eastAsia="Calibri" w:hAnsi="Times New Roman" w:cs="Calibri"/>
            <w:noProof/>
            <w:color w:val="0563C1"/>
            <w:sz w:val="20"/>
            <w:szCs w:val="20"/>
            <w:u w:val="single"/>
          </w:rPr>
          <w:t>а) величины существующей отапливаемой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 индивидуальные жилые дома, общественные здания и производственные здания промышленных предприятий по этапам - на каждый год первого 5-летнего периода и на последующие 5-летние периоды (далее - этапы)</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_Toc187738233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10</w:t>
        </w:r>
        <w:r w:rsidRPr="00E35120">
          <w:rPr>
            <w:rFonts w:ascii="Times New Roman" w:eastAsia="Calibri" w:hAnsi="Times New Roman" w:cs="Calibri"/>
            <w:noProof/>
            <w:webHidden/>
            <w:sz w:val="20"/>
            <w:szCs w:val="20"/>
          </w:rPr>
          <w:fldChar w:fldCharType="end"/>
        </w:r>
      </w:hyperlink>
    </w:p>
    <w:p w14:paraId="5624CBB9"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34" w:history="1">
        <w:r w:rsidRPr="00E35120">
          <w:rPr>
            <w:rFonts w:ascii="Times New Roman" w:eastAsia="Calibri" w:hAnsi="Times New Roman" w:cs="Calibri"/>
            <w:noProof/>
            <w:color w:val="0563C1"/>
            <w:sz w:val="20"/>
            <w:szCs w:val="20"/>
            <w:u w:val="single"/>
          </w:rPr>
          <w:t>б) существующие и перспективные объемы потребления тепловой энергии (мощности) и теплоносителя с разделением по видам теплопотребления в каждом расчетном элементе территориального деления на каждом этапе</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_Toc187738234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11</w:t>
        </w:r>
        <w:r w:rsidRPr="00E35120">
          <w:rPr>
            <w:rFonts w:ascii="Times New Roman" w:eastAsia="Calibri" w:hAnsi="Times New Roman" w:cs="Calibri"/>
            <w:noProof/>
            <w:webHidden/>
            <w:sz w:val="20"/>
            <w:szCs w:val="20"/>
          </w:rPr>
          <w:fldChar w:fldCharType="end"/>
        </w:r>
      </w:hyperlink>
    </w:p>
    <w:p w14:paraId="5CA85B30"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35" w:history="1">
        <w:r w:rsidRPr="00E35120">
          <w:rPr>
            <w:rFonts w:ascii="Times New Roman" w:eastAsia="Calibri" w:hAnsi="Times New Roman" w:cs="Calibri"/>
            <w:noProof/>
            <w:color w:val="0563C1"/>
            <w:sz w:val="20"/>
            <w:szCs w:val="20"/>
            <w:u w:val="single"/>
          </w:rPr>
          <w:t>в) существующие и перспективные объемы потребления тепловой энергии (мощности) и теплоносителя объектами, расположенными в производственных зонах, на каждом этапе</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_Toc187738235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11</w:t>
        </w:r>
        <w:r w:rsidRPr="00E35120">
          <w:rPr>
            <w:rFonts w:ascii="Times New Roman" w:eastAsia="Calibri" w:hAnsi="Times New Roman" w:cs="Calibri"/>
            <w:noProof/>
            <w:webHidden/>
            <w:sz w:val="20"/>
            <w:szCs w:val="20"/>
          </w:rPr>
          <w:fldChar w:fldCharType="end"/>
        </w:r>
      </w:hyperlink>
    </w:p>
    <w:p w14:paraId="41BF1841"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36" w:history="1">
        <w:r w:rsidRPr="00E35120">
          <w:rPr>
            <w:rFonts w:ascii="Times New Roman" w:eastAsia="Calibri" w:hAnsi="Times New Roman" w:cs="Calibri"/>
            <w:noProof/>
            <w:color w:val="0563C1"/>
            <w:sz w:val="20"/>
            <w:szCs w:val="20"/>
            <w:u w:val="single"/>
          </w:rPr>
          <w:t>г) существующие и перспективные величины средневзвешенной плотности тепловой нагрузки в каждом расчетном элементе территориального деления, зоне действия каждого источника тепловой энергии, каждой системе теплоснабжения и по муниципальному образованию</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_Toc187738236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12</w:t>
        </w:r>
        <w:r w:rsidRPr="00E35120">
          <w:rPr>
            <w:rFonts w:ascii="Times New Roman" w:eastAsia="Calibri" w:hAnsi="Times New Roman" w:cs="Calibri"/>
            <w:noProof/>
            <w:webHidden/>
            <w:sz w:val="20"/>
            <w:szCs w:val="20"/>
          </w:rPr>
          <w:fldChar w:fldCharType="end"/>
        </w:r>
      </w:hyperlink>
    </w:p>
    <w:p w14:paraId="5B124AF5" w14:textId="77777777" w:rsidR="00E35120" w:rsidRPr="00E35120" w:rsidRDefault="00E35120" w:rsidP="00E35120">
      <w:pPr>
        <w:tabs>
          <w:tab w:val="right" w:leader="dot" w:pos="9639"/>
        </w:tabs>
        <w:spacing w:after="0" w:line="240" w:lineRule="auto"/>
        <w:jc w:val="both"/>
        <w:rPr>
          <w:rFonts w:ascii="Calibri" w:eastAsia="Times New Roman" w:hAnsi="Calibri" w:cs="Times New Roman"/>
          <w:noProof/>
          <w:sz w:val="20"/>
          <w:szCs w:val="20"/>
          <w:lang w:eastAsia="ru-RU"/>
        </w:rPr>
      </w:pPr>
      <w:hyperlink w:anchor="_Toc187738237" w:history="1">
        <w:r w:rsidRPr="00E35120">
          <w:rPr>
            <w:rFonts w:ascii="Times New Roman" w:eastAsia="Calibri" w:hAnsi="Times New Roman" w:cs="Calibri"/>
            <w:b/>
            <w:bCs/>
            <w:iCs/>
            <w:noProof/>
            <w:color w:val="0563C1"/>
            <w:sz w:val="20"/>
            <w:szCs w:val="20"/>
            <w:u w:val="single"/>
          </w:rPr>
          <w:t>РАЗДЕЛ 2 «СУЩЕСТВУЮЩИЕ И ПЕРСПЕКТИВНЫЕ БАЛАНСЫ ТЕПЛОВОЙ МОЩНОСТИ ИСТОЧНИКОВ ТЕПЛОВОЙ ЭНЕРГИИ И ТЕПЛОВОЙ НАГРУЗКИ ПОТРЕБИТЕЛЕЙ»</w:t>
        </w:r>
        <w:r w:rsidRPr="00E35120">
          <w:rPr>
            <w:rFonts w:ascii="Times New Roman" w:eastAsia="Calibri" w:hAnsi="Times New Roman" w:cs="Calibri"/>
            <w:b/>
            <w:bCs/>
            <w:iCs/>
            <w:noProof/>
            <w:webHidden/>
            <w:sz w:val="20"/>
            <w:szCs w:val="20"/>
          </w:rPr>
          <w:tab/>
        </w:r>
        <w:r w:rsidRPr="00E35120">
          <w:rPr>
            <w:rFonts w:ascii="Times New Roman" w:eastAsia="Calibri" w:hAnsi="Times New Roman" w:cs="Calibri"/>
            <w:b/>
            <w:bCs/>
            <w:iCs/>
            <w:noProof/>
            <w:webHidden/>
            <w:sz w:val="20"/>
            <w:szCs w:val="20"/>
          </w:rPr>
          <w:fldChar w:fldCharType="begin"/>
        </w:r>
        <w:r w:rsidRPr="00E35120">
          <w:rPr>
            <w:rFonts w:ascii="Times New Roman" w:eastAsia="Calibri" w:hAnsi="Times New Roman" w:cs="Calibri"/>
            <w:b/>
            <w:bCs/>
            <w:iCs/>
            <w:noProof/>
            <w:webHidden/>
            <w:sz w:val="20"/>
            <w:szCs w:val="20"/>
          </w:rPr>
          <w:instrText xml:space="preserve"> PAGEREF _Toc187738237 \h </w:instrText>
        </w:r>
        <w:r w:rsidRPr="00E35120">
          <w:rPr>
            <w:rFonts w:ascii="Times New Roman" w:eastAsia="Calibri" w:hAnsi="Times New Roman" w:cs="Calibri"/>
            <w:b/>
            <w:bCs/>
            <w:iCs/>
            <w:noProof/>
            <w:webHidden/>
            <w:sz w:val="20"/>
            <w:szCs w:val="20"/>
          </w:rPr>
        </w:r>
        <w:r w:rsidRPr="00E35120">
          <w:rPr>
            <w:rFonts w:ascii="Times New Roman" w:eastAsia="Calibri" w:hAnsi="Times New Roman" w:cs="Calibri"/>
            <w:b/>
            <w:bCs/>
            <w:iCs/>
            <w:noProof/>
            <w:webHidden/>
            <w:sz w:val="20"/>
            <w:szCs w:val="20"/>
          </w:rPr>
          <w:fldChar w:fldCharType="separate"/>
        </w:r>
        <w:r w:rsidRPr="00E35120">
          <w:rPr>
            <w:rFonts w:ascii="Times New Roman" w:eastAsia="Calibri" w:hAnsi="Times New Roman" w:cs="Calibri"/>
            <w:b/>
            <w:bCs/>
            <w:iCs/>
            <w:noProof/>
            <w:webHidden/>
            <w:sz w:val="20"/>
            <w:szCs w:val="20"/>
          </w:rPr>
          <w:t>13</w:t>
        </w:r>
        <w:r w:rsidRPr="00E35120">
          <w:rPr>
            <w:rFonts w:ascii="Times New Roman" w:eastAsia="Calibri" w:hAnsi="Times New Roman" w:cs="Calibri"/>
            <w:b/>
            <w:bCs/>
            <w:iCs/>
            <w:noProof/>
            <w:webHidden/>
            <w:sz w:val="20"/>
            <w:szCs w:val="20"/>
          </w:rPr>
          <w:fldChar w:fldCharType="end"/>
        </w:r>
      </w:hyperlink>
    </w:p>
    <w:p w14:paraId="67D26E92"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38" w:history="1">
        <w:r w:rsidRPr="00E35120">
          <w:rPr>
            <w:rFonts w:ascii="Times New Roman" w:eastAsia="Calibri" w:hAnsi="Times New Roman" w:cs="Calibri"/>
            <w:noProof/>
            <w:color w:val="0563C1"/>
            <w:sz w:val="20"/>
            <w:szCs w:val="20"/>
            <w:u w:val="single"/>
          </w:rPr>
          <w:t>а) описание существующих и перспективных зон действия систем теплоснабжения и источников тепловой энергии</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_Toc187738238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13</w:t>
        </w:r>
        <w:r w:rsidRPr="00E35120">
          <w:rPr>
            <w:rFonts w:ascii="Times New Roman" w:eastAsia="Calibri" w:hAnsi="Times New Roman" w:cs="Calibri"/>
            <w:noProof/>
            <w:webHidden/>
            <w:sz w:val="20"/>
            <w:szCs w:val="20"/>
          </w:rPr>
          <w:fldChar w:fldCharType="end"/>
        </w:r>
      </w:hyperlink>
    </w:p>
    <w:p w14:paraId="0EE8C184"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39" w:history="1">
        <w:r w:rsidRPr="00E35120">
          <w:rPr>
            <w:rFonts w:ascii="Times New Roman" w:eastAsia="Calibri" w:hAnsi="Times New Roman" w:cs="Calibri"/>
            <w:noProof/>
            <w:color w:val="0563C1"/>
            <w:sz w:val="20"/>
            <w:szCs w:val="20"/>
            <w:u w:val="single"/>
          </w:rPr>
          <w:t>б) описание существующих и перспективных зон действия индивидуальных источников тепловой энергии</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_Toc187738239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14</w:t>
        </w:r>
        <w:r w:rsidRPr="00E35120">
          <w:rPr>
            <w:rFonts w:ascii="Times New Roman" w:eastAsia="Calibri" w:hAnsi="Times New Roman" w:cs="Calibri"/>
            <w:noProof/>
            <w:webHidden/>
            <w:sz w:val="20"/>
            <w:szCs w:val="20"/>
          </w:rPr>
          <w:fldChar w:fldCharType="end"/>
        </w:r>
      </w:hyperlink>
    </w:p>
    <w:p w14:paraId="12549CB4"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40" w:history="1">
        <w:r w:rsidRPr="00E35120">
          <w:rPr>
            <w:rFonts w:ascii="Times New Roman" w:eastAsia="Calibri" w:hAnsi="Times New Roman" w:cs="Calibri"/>
            <w:noProof/>
            <w:color w:val="0563C1"/>
            <w:sz w:val="20"/>
            <w:szCs w:val="20"/>
            <w:u w:val="single"/>
          </w:rPr>
          <w:t>в) существующие и перспективные балансы тепловой мощности и тепловой нагрузки потребителей в зонах действия источников тепловой энергии, в том числе работающих на единую тепловую сеть, на каждом этапе</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_Toc187738240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14</w:t>
        </w:r>
        <w:r w:rsidRPr="00E35120">
          <w:rPr>
            <w:rFonts w:ascii="Times New Roman" w:eastAsia="Calibri" w:hAnsi="Times New Roman" w:cs="Calibri"/>
            <w:noProof/>
            <w:webHidden/>
            <w:sz w:val="20"/>
            <w:szCs w:val="20"/>
          </w:rPr>
          <w:fldChar w:fldCharType="end"/>
        </w:r>
      </w:hyperlink>
    </w:p>
    <w:p w14:paraId="530C5E43"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41" w:history="1">
        <w:r w:rsidRPr="00E35120">
          <w:rPr>
            <w:rFonts w:ascii="Times New Roman" w:eastAsia="Calibri" w:hAnsi="Times New Roman" w:cs="Calibri"/>
            <w:noProof/>
            <w:color w:val="0563C1"/>
            <w:sz w:val="20"/>
            <w:szCs w:val="20"/>
            <w:u w:val="single"/>
          </w:rPr>
          <w:t>г) 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 либо в границах поселения, с указанием величины тепловой нагрузки для потребителей каждого поселения</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_Toc187738241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16</w:t>
        </w:r>
        <w:r w:rsidRPr="00E35120">
          <w:rPr>
            <w:rFonts w:ascii="Times New Roman" w:eastAsia="Calibri" w:hAnsi="Times New Roman" w:cs="Calibri"/>
            <w:noProof/>
            <w:webHidden/>
            <w:sz w:val="20"/>
            <w:szCs w:val="20"/>
          </w:rPr>
          <w:fldChar w:fldCharType="end"/>
        </w:r>
      </w:hyperlink>
    </w:p>
    <w:p w14:paraId="1C890503"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42" w:history="1">
        <w:r w:rsidRPr="00E35120">
          <w:rPr>
            <w:rFonts w:ascii="Times New Roman" w:eastAsia="Calibri" w:hAnsi="Times New Roman" w:cs="Calibri"/>
            <w:noProof/>
            <w:color w:val="0563C1"/>
            <w:sz w:val="20"/>
            <w:szCs w:val="20"/>
            <w:u w:val="single"/>
          </w:rPr>
          <w:t>д) радиус эффективного теплоснабжения, позволяющий определить условия, при которых подключение (технологическое присоединение) теплопотребляющих установок к системе теплоснабжения нецелесообразно, и определяемый в соответствии с методическими указаниями по разработке схем теплоснабжения</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_Toc187738242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16</w:t>
        </w:r>
        <w:r w:rsidRPr="00E35120">
          <w:rPr>
            <w:rFonts w:ascii="Times New Roman" w:eastAsia="Calibri" w:hAnsi="Times New Roman" w:cs="Calibri"/>
            <w:noProof/>
            <w:webHidden/>
            <w:sz w:val="20"/>
            <w:szCs w:val="20"/>
          </w:rPr>
          <w:fldChar w:fldCharType="end"/>
        </w:r>
      </w:hyperlink>
    </w:p>
    <w:p w14:paraId="4F92014E" w14:textId="77777777" w:rsidR="00E35120" w:rsidRPr="00E35120" w:rsidRDefault="00E35120" w:rsidP="00E35120">
      <w:pPr>
        <w:tabs>
          <w:tab w:val="right" w:leader="dot" w:pos="9639"/>
        </w:tabs>
        <w:spacing w:after="0" w:line="240" w:lineRule="auto"/>
        <w:jc w:val="both"/>
        <w:rPr>
          <w:rFonts w:ascii="Calibri" w:eastAsia="Times New Roman" w:hAnsi="Calibri" w:cs="Times New Roman"/>
          <w:noProof/>
          <w:sz w:val="20"/>
          <w:szCs w:val="20"/>
          <w:lang w:eastAsia="ru-RU"/>
        </w:rPr>
      </w:pPr>
      <w:hyperlink w:anchor="_Toc187738243" w:history="1">
        <w:r w:rsidRPr="00E35120">
          <w:rPr>
            <w:rFonts w:ascii="Times New Roman" w:eastAsia="Calibri" w:hAnsi="Times New Roman" w:cs="Calibri"/>
            <w:b/>
            <w:bCs/>
            <w:iCs/>
            <w:noProof/>
            <w:color w:val="0563C1"/>
            <w:sz w:val="20"/>
            <w:szCs w:val="20"/>
            <w:u w:val="single"/>
          </w:rPr>
          <w:t>РАЗДЕЛ 3 «СУЩЕСТВУЮЩИЕ И ПЕРСПЕКТИВНЫЕ БАЛАНСЫ ТЕПЛОНОСИТЕЛЯ»</w:t>
        </w:r>
        <w:r w:rsidRPr="00E35120">
          <w:rPr>
            <w:rFonts w:ascii="Times New Roman" w:eastAsia="Calibri" w:hAnsi="Times New Roman" w:cs="Calibri"/>
            <w:b/>
            <w:bCs/>
            <w:iCs/>
            <w:noProof/>
            <w:webHidden/>
            <w:sz w:val="20"/>
            <w:szCs w:val="20"/>
          </w:rPr>
          <w:tab/>
        </w:r>
        <w:r w:rsidRPr="00E35120">
          <w:rPr>
            <w:rFonts w:ascii="Times New Roman" w:eastAsia="Calibri" w:hAnsi="Times New Roman" w:cs="Calibri"/>
            <w:b/>
            <w:bCs/>
            <w:iCs/>
            <w:noProof/>
            <w:webHidden/>
            <w:sz w:val="20"/>
            <w:szCs w:val="20"/>
          </w:rPr>
          <w:fldChar w:fldCharType="begin"/>
        </w:r>
        <w:r w:rsidRPr="00E35120">
          <w:rPr>
            <w:rFonts w:ascii="Times New Roman" w:eastAsia="Calibri" w:hAnsi="Times New Roman" w:cs="Calibri"/>
            <w:b/>
            <w:bCs/>
            <w:iCs/>
            <w:noProof/>
            <w:webHidden/>
            <w:sz w:val="20"/>
            <w:szCs w:val="20"/>
          </w:rPr>
          <w:instrText xml:space="preserve"> PAGEREF _Toc187738243 \h </w:instrText>
        </w:r>
        <w:r w:rsidRPr="00E35120">
          <w:rPr>
            <w:rFonts w:ascii="Times New Roman" w:eastAsia="Calibri" w:hAnsi="Times New Roman" w:cs="Calibri"/>
            <w:b/>
            <w:bCs/>
            <w:iCs/>
            <w:noProof/>
            <w:webHidden/>
            <w:sz w:val="20"/>
            <w:szCs w:val="20"/>
          </w:rPr>
        </w:r>
        <w:r w:rsidRPr="00E35120">
          <w:rPr>
            <w:rFonts w:ascii="Times New Roman" w:eastAsia="Calibri" w:hAnsi="Times New Roman" w:cs="Calibri"/>
            <w:b/>
            <w:bCs/>
            <w:iCs/>
            <w:noProof/>
            <w:webHidden/>
            <w:sz w:val="20"/>
            <w:szCs w:val="20"/>
          </w:rPr>
          <w:fldChar w:fldCharType="separate"/>
        </w:r>
        <w:r w:rsidRPr="00E35120">
          <w:rPr>
            <w:rFonts w:ascii="Times New Roman" w:eastAsia="Calibri" w:hAnsi="Times New Roman" w:cs="Calibri"/>
            <w:b/>
            <w:bCs/>
            <w:iCs/>
            <w:noProof/>
            <w:webHidden/>
            <w:sz w:val="20"/>
            <w:szCs w:val="20"/>
          </w:rPr>
          <w:t>19</w:t>
        </w:r>
        <w:r w:rsidRPr="00E35120">
          <w:rPr>
            <w:rFonts w:ascii="Times New Roman" w:eastAsia="Calibri" w:hAnsi="Times New Roman" w:cs="Calibri"/>
            <w:b/>
            <w:bCs/>
            <w:iCs/>
            <w:noProof/>
            <w:webHidden/>
            <w:sz w:val="20"/>
            <w:szCs w:val="20"/>
          </w:rPr>
          <w:fldChar w:fldCharType="end"/>
        </w:r>
      </w:hyperlink>
    </w:p>
    <w:p w14:paraId="2F48F689"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44" w:history="1">
        <w:r w:rsidRPr="00E35120">
          <w:rPr>
            <w:rFonts w:ascii="Times New Roman" w:eastAsia="Calibri" w:hAnsi="Times New Roman" w:cs="Calibri"/>
            <w:noProof/>
            <w:color w:val="0563C1"/>
            <w:sz w:val="20"/>
            <w:szCs w:val="20"/>
            <w:u w:val="single"/>
          </w:rPr>
          <w:t>а)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_Toc187738244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19</w:t>
        </w:r>
        <w:r w:rsidRPr="00E35120">
          <w:rPr>
            <w:rFonts w:ascii="Times New Roman" w:eastAsia="Calibri" w:hAnsi="Times New Roman" w:cs="Calibri"/>
            <w:noProof/>
            <w:webHidden/>
            <w:sz w:val="20"/>
            <w:szCs w:val="20"/>
          </w:rPr>
          <w:fldChar w:fldCharType="end"/>
        </w:r>
      </w:hyperlink>
    </w:p>
    <w:p w14:paraId="1D26C083"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45" w:history="1">
        <w:r w:rsidRPr="00E35120">
          <w:rPr>
            <w:rFonts w:ascii="Times New Roman" w:eastAsia="Calibri" w:hAnsi="Times New Roman" w:cs="Calibri"/>
            <w:noProof/>
            <w:color w:val="0563C1"/>
            <w:sz w:val="20"/>
            <w:szCs w:val="20"/>
            <w:u w:val="single"/>
          </w:rPr>
          <w:t>б) 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_Toc187738245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19</w:t>
        </w:r>
        <w:r w:rsidRPr="00E35120">
          <w:rPr>
            <w:rFonts w:ascii="Times New Roman" w:eastAsia="Calibri" w:hAnsi="Times New Roman" w:cs="Calibri"/>
            <w:noProof/>
            <w:webHidden/>
            <w:sz w:val="20"/>
            <w:szCs w:val="20"/>
          </w:rPr>
          <w:fldChar w:fldCharType="end"/>
        </w:r>
      </w:hyperlink>
    </w:p>
    <w:p w14:paraId="72B413CA" w14:textId="77777777" w:rsidR="00E35120" w:rsidRPr="00E35120" w:rsidRDefault="00E35120" w:rsidP="00E35120">
      <w:pPr>
        <w:tabs>
          <w:tab w:val="right" w:leader="dot" w:pos="9639"/>
        </w:tabs>
        <w:spacing w:after="0" w:line="240" w:lineRule="auto"/>
        <w:jc w:val="both"/>
        <w:rPr>
          <w:rFonts w:ascii="Calibri" w:eastAsia="Times New Roman" w:hAnsi="Calibri" w:cs="Times New Roman"/>
          <w:noProof/>
          <w:sz w:val="20"/>
          <w:szCs w:val="20"/>
          <w:lang w:eastAsia="ru-RU"/>
        </w:rPr>
      </w:pPr>
      <w:hyperlink w:anchor="_Toc187738246" w:history="1">
        <w:r w:rsidRPr="00E35120">
          <w:rPr>
            <w:rFonts w:ascii="Times New Roman" w:eastAsia="Calibri" w:hAnsi="Times New Roman" w:cs="Calibri"/>
            <w:b/>
            <w:bCs/>
            <w:iCs/>
            <w:noProof/>
            <w:color w:val="0563C1"/>
            <w:sz w:val="20"/>
            <w:szCs w:val="20"/>
            <w:u w:val="single"/>
          </w:rPr>
          <w:t>РАЗДЕЛ 4 «ОСНОВНЫЕ ПОЛОЖЕНИЯ МАСТЕР-ПЛАНА РАЗВИТИЯ СИСТЕМ ТЕПЛОСНАБЖЕНИЯ»</w:t>
        </w:r>
        <w:r w:rsidRPr="00E35120">
          <w:rPr>
            <w:rFonts w:ascii="Times New Roman" w:eastAsia="Calibri" w:hAnsi="Times New Roman" w:cs="Calibri"/>
            <w:b/>
            <w:bCs/>
            <w:iCs/>
            <w:noProof/>
            <w:webHidden/>
            <w:sz w:val="20"/>
            <w:szCs w:val="20"/>
          </w:rPr>
          <w:tab/>
        </w:r>
        <w:r w:rsidRPr="00E35120">
          <w:rPr>
            <w:rFonts w:ascii="Times New Roman" w:eastAsia="Calibri" w:hAnsi="Times New Roman" w:cs="Calibri"/>
            <w:b/>
            <w:bCs/>
            <w:iCs/>
            <w:noProof/>
            <w:webHidden/>
            <w:sz w:val="20"/>
            <w:szCs w:val="20"/>
          </w:rPr>
          <w:fldChar w:fldCharType="begin"/>
        </w:r>
        <w:r w:rsidRPr="00E35120">
          <w:rPr>
            <w:rFonts w:ascii="Times New Roman" w:eastAsia="Calibri" w:hAnsi="Times New Roman" w:cs="Calibri"/>
            <w:b/>
            <w:bCs/>
            <w:iCs/>
            <w:noProof/>
            <w:webHidden/>
            <w:sz w:val="20"/>
            <w:szCs w:val="20"/>
          </w:rPr>
          <w:instrText xml:space="preserve"> PAGEREF _Toc187738246 \h </w:instrText>
        </w:r>
        <w:r w:rsidRPr="00E35120">
          <w:rPr>
            <w:rFonts w:ascii="Times New Roman" w:eastAsia="Calibri" w:hAnsi="Times New Roman" w:cs="Calibri"/>
            <w:b/>
            <w:bCs/>
            <w:iCs/>
            <w:noProof/>
            <w:webHidden/>
            <w:sz w:val="20"/>
            <w:szCs w:val="20"/>
          </w:rPr>
        </w:r>
        <w:r w:rsidRPr="00E35120">
          <w:rPr>
            <w:rFonts w:ascii="Times New Roman" w:eastAsia="Calibri" w:hAnsi="Times New Roman" w:cs="Calibri"/>
            <w:b/>
            <w:bCs/>
            <w:iCs/>
            <w:noProof/>
            <w:webHidden/>
            <w:sz w:val="20"/>
            <w:szCs w:val="20"/>
          </w:rPr>
          <w:fldChar w:fldCharType="separate"/>
        </w:r>
        <w:r w:rsidRPr="00E35120">
          <w:rPr>
            <w:rFonts w:ascii="Times New Roman" w:eastAsia="Calibri" w:hAnsi="Times New Roman" w:cs="Calibri"/>
            <w:b/>
            <w:bCs/>
            <w:iCs/>
            <w:noProof/>
            <w:webHidden/>
            <w:sz w:val="20"/>
            <w:szCs w:val="20"/>
          </w:rPr>
          <w:t>20</w:t>
        </w:r>
        <w:r w:rsidRPr="00E35120">
          <w:rPr>
            <w:rFonts w:ascii="Times New Roman" w:eastAsia="Calibri" w:hAnsi="Times New Roman" w:cs="Calibri"/>
            <w:b/>
            <w:bCs/>
            <w:iCs/>
            <w:noProof/>
            <w:webHidden/>
            <w:sz w:val="20"/>
            <w:szCs w:val="20"/>
          </w:rPr>
          <w:fldChar w:fldCharType="end"/>
        </w:r>
      </w:hyperlink>
    </w:p>
    <w:p w14:paraId="0168210D"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47" w:history="1">
        <w:r w:rsidRPr="00E35120">
          <w:rPr>
            <w:rFonts w:ascii="Times New Roman" w:eastAsia="Calibri" w:hAnsi="Times New Roman" w:cs="Calibri"/>
            <w:noProof/>
            <w:color w:val="0563C1"/>
            <w:sz w:val="20"/>
            <w:szCs w:val="20"/>
            <w:u w:val="single"/>
          </w:rPr>
          <w:t>а) описание сценариев развития теплоснабжения</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_Toc187738247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20</w:t>
        </w:r>
        <w:r w:rsidRPr="00E35120">
          <w:rPr>
            <w:rFonts w:ascii="Times New Roman" w:eastAsia="Calibri" w:hAnsi="Times New Roman" w:cs="Calibri"/>
            <w:noProof/>
            <w:webHidden/>
            <w:sz w:val="20"/>
            <w:szCs w:val="20"/>
          </w:rPr>
          <w:fldChar w:fldCharType="end"/>
        </w:r>
      </w:hyperlink>
    </w:p>
    <w:p w14:paraId="12C89C29"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48" w:history="1">
        <w:r w:rsidRPr="00E35120">
          <w:rPr>
            <w:rFonts w:ascii="Times New Roman" w:eastAsia="Calibri" w:hAnsi="Times New Roman" w:cs="Calibri"/>
            <w:noProof/>
            <w:color w:val="0563C1"/>
            <w:sz w:val="20"/>
            <w:szCs w:val="20"/>
            <w:u w:val="single"/>
          </w:rPr>
          <w:t>б) обоснование выбора приоритетного сценария развития теплоснабжения</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_Toc187738248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20</w:t>
        </w:r>
        <w:r w:rsidRPr="00E35120">
          <w:rPr>
            <w:rFonts w:ascii="Times New Roman" w:eastAsia="Calibri" w:hAnsi="Times New Roman" w:cs="Calibri"/>
            <w:noProof/>
            <w:webHidden/>
            <w:sz w:val="20"/>
            <w:szCs w:val="20"/>
          </w:rPr>
          <w:fldChar w:fldCharType="end"/>
        </w:r>
      </w:hyperlink>
    </w:p>
    <w:p w14:paraId="351B795C" w14:textId="77777777" w:rsidR="00E35120" w:rsidRPr="00E35120" w:rsidRDefault="00E35120" w:rsidP="00E35120">
      <w:pPr>
        <w:tabs>
          <w:tab w:val="right" w:leader="dot" w:pos="9639"/>
        </w:tabs>
        <w:spacing w:after="0" w:line="240" w:lineRule="auto"/>
        <w:jc w:val="both"/>
        <w:rPr>
          <w:rFonts w:ascii="Calibri" w:eastAsia="Times New Roman" w:hAnsi="Calibri" w:cs="Times New Roman"/>
          <w:noProof/>
          <w:sz w:val="20"/>
          <w:szCs w:val="20"/>
          <w:lang w:eastAsia="ru-RU"/>
        </w:rPr>
      </w:pPr>
      <w:hyperlink w:anchor="_Toc187738249" w:history="1">
        <w:r w:rsidRPr="00E35120">
          <w:rPr>
            <w:rFonts w:ascii="Times New Roman" w:eastAsia="Calibri" w:hAnsi="Times New Roman" w:cs="Calibri"/>
            <w:b/>
            <w:bCs/>
            <w:iCs/>
            <w:noProof/>
            <w:color w:val="0563C1"/>
            <w:sz w:val="20"/>
            <w:szCs w:val="20"/>
            <w:u w:val="single"/>
          </w:rPr>
          <w:t>РАЗДЕЛ 5 «ПРЕДЛОЖЕНИЯ ПО СТРОИТЕЛЬСТВУ, РЕКОНСТРУКЦИИ И ТЕХНИЧЕСКОМУ ПЕРЕВООРУЖЕНИЮ ИСТОЧНИКОВ ТЕПЛОВОЙ ЭНЕРГИИ»</w:t>
        </w:r>
        <w:r w:rsidRPr="00E35120">
          <w:rPr>
            <w:rFonts w:ascii="Times New Roman" w:eastAsia="Calibri" w:hAnsi="Times New Roman" w:cs="Calibri"/>
            <w:b/>
            <w:bCs/>
            <w:iCs/>
            <w:noProof/>
            <w:webHidden/>
            <w:sz w:val="20"/>
            <w:szCs w:val="20"/>
          </w:rPr>
          <w:tab/>
        </w:r>
        <w:r w:rsidRPr="00E35120">
          <w:rPr>
            <w:rFonts w:ascii="Times New Roman" w:eastAsia="Calibri" w:hAnsi="Times New Roman" w:cs="Calibri"/>
            <w:b/>
            <w:bCs/>
            <w:iCs/>
            <w:noProof/>
            <w:webHidden/>
            <w:sz w:val="20"/>
            <w:szCs w:val="20"/>
          </w:rPr>
          <w:fldChar w:fldCharType="begin"/>
        </w:r>
        <w:r w:rsidRPr="00E35120">
          <w:rPr>
            <w:rFonts w:ascii="Times New Roman" w:eastAsia="Calibri" w:hAnsi="Times New Roman" w:cs="Calibri"/>
            <w:b/>
            <w:bCs/>
            <w:iCs/>
            <w:noProof/>
            <w:webHidden/>
            <w:sz w:val="20"/>
            <w:szCs w:val="20"/>
          </w:rPr>
          <w:instrText xml:space="preserve"> PAGEREF _Toc187738249 \h </w:instrText>
        </w:r>
        <w:r w:rsidRPr="00E35120">
          <w:rPr>
            <w:rFonts w:ascii="Times New Roman" w:eastAsia="Calibri" w:hAnsi="Times New Roman" w:cs="Calibri"/>
            <w:b/>
            <w:bCs/>
            <w:iCs/>
            <w:noProof/>
            <w:webHidden/>
            <w:sz w:val="20"/>
            <w:szCs w:val="20"/>
          </w:rPr>
        </w:r>
        <w:r w:rsidRPr="00E35120">
          <w:rPr>
            <w:rFonts w:ascii="Times New Roman" w:eastAsia="Calibri" w:hAnsi="Times New Roman" w:cs="Calibri"/>
            <w:b/>
            <w:bCs/>
            <w:iCs/>
            <w:noProof/>
            <w:webHidden/>
            <w:sz w:val="20"/>
            <w:szCs w:val="20"/>
          </w:rPr>
          <w:fldChar w:fldCharType="separate"/>
        </w:r>
        <w:r w:rsidRPr="00E35120">
          <w:rPr>
            <w:rFonts w:ascii="Times New Roman" w:eastAsia="Calibri" w:hAnsi="Times New Roman" w:cs="Calibri"/>
            <w:b/>
            <w:bCs/>
            <w:iCs/>
            <w:noProof/>
            <w:webHidden/>
            <w:sz w:val="20"/>
            <w:szCs w:val="20"/>
          </w:rPr>
          <w:t>21</w:t>
        </w:r>
        <w:r w:rsidRPr="00E35120">
          <w:rPr>
            <w:rFonts w:ascii="Times New Roman" w:eastAsia="Calibri" w:hAnsi="Times New Roman" w:cs="Calibri"/>
            <w:b/>
            <w:bCs/>
            <w:iCs/>
            <w:noProof/>
            <w:webHidden/>
            <w:sz w:val="20"/>
            <w:szCs w:val="20"/>
          </w:rPr>
          <w:fldChar w:fldCharType="end"/>
        </w:r>
      </w:hyperlink>
    </w:p>
    <w:p w14:paraId="7A0B80B1"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50" w:history="1">
        <w:r w:rsidRPr="00E35120">
          <w:rPr>
            <w:rFonts w:ascii="Times New Roman" w:eastAsia="Calibri" w:hAnsi="Times New Roman" w:cs="Calibri"/>
            <w:noProof/>
            <w:color w:val="0563C1"/>
            <w:sz w:val="20"/>
            <w:szCs w:val="20"/>
            <w:u w:val="single"/>
          </w:rPr>
          <w:t>а) предложения по строительству источников тепловой энергии, обеспечивающих перспективную тепловую нагрузку на осваиваемых территориях поселения,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и радиуса эффективного теплоснабжения</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_Toc187738250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21</w:t>
        </w:r>
        <w:r w:rsidRPr="00E35120">
          <w:rPr>
            <w:rFonts w:ascii="Times New Roman" w:eastAsia="Calibri" w:hAnsi="Times New Roman" w:cs="Calibri"/>
            <w:noProof/>
            <w:webHidden/>
            <w:sz w:val="20"/>
            <w:szCs w:val="20"/>
          </w:rPr>
          <w:fldChar w:fldCharType="end"/>
        </w:r>
      </w:hyperlink>
    </w:p>
    <w:p w14:paraId="26550CB0"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51" w:history="1">
        <w:r w:rsidRPr="00E35120">
          <w:rPr>
            <w:rFonts w:ascii="Times New Roman" w:eastAsia="Calibri" w:hAnsi="Times New Roman" w:cs="Calibri"/>
            <w:noProof/>
            <w:color w:val="0563C1"/>
            <w:sz w:val="20"/>
            <w:szCs w:val="20"/>
            <w:u w:val="single"/>
          </w:rPr>
          <w:t>б)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_Toc187738251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21</w:t>
        </w:r>
        <w:r w:rsidRPr="00E35120">
          <w:rPr>
            <w:rFonts w:ascii="Times New Roman" w:eastAsia="Calibri" w:hAnsi="Times New Roman" w:cs="Calibri"/>
            <w:noProof/>
            <w:webHidden/>
            <w:sz w:val="20"/>
            <w:szCs w:val="20"/>
          </w:rPr>
          <w:fldChar w:fldCharType="end"/>
        </w:r>
      </w:hyperlink>
    </w:p>
    <w:p w14:paraId="27D479E8"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52" w:history="1">
        <w:r w:rsidRPr="00E35120">
          <w:rPr>
            <w:rFonts w:ascii="Times New Roman" w:eastAsia="Calibri" w:hAnsi="Times New Roman" w:cs="Calibri"/>
            <w:noProof/>
            <w:color w:val="0563C1"/>
            <w:sz w:val="20"/>
            <w:szCs w:val="20"/>
            <w:u w:val="single"/>
          </w:rPr>
          <w:t>в) предложения по техническому перевооружению источников тепловой энергии с целью повышения эффективности работы систем теплоснабжения</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_Toc187738252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21</w:t>
        </w:r>
        <w:r w:rsidRPr="00E35120">
          <w:rPr>
            <w:rFonts w:ascii="Times New Roman" w:eastAsia="Calibri" w:hAnsi="Times New Roman" w:cs="Calibri"/>
            <w:noProof/>
            <w:webHidden/>
            <w:sz w:val="20"/>
            <w:szCs w:val="20"/>
          </w:rPr>
          <w:fldChar w:fldCharType="end"/>
        </w:r>
      </w:hyperlink>
    </w:p>
    <w:p w14:paraId="1D557514"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53" w:history="1">
        <w:r w:rsidRPr="00E35120">
          <w:rPr>
            <w:rFonts w:ascii="Times New Roman" w:eastAsia="Calibri" w:hAnsi="Times New Roman" w:cs="Calibri"/>
            <w:noProof/>
            <w:color w:val="0563C1"/>
            <w:sz w:val="20"/>
            <w:szCs w:val="20"/>
            <w:u w:val="single"/>
          </w:rPr>
          <w:t>г) графики совместной работы источников тепловой энергии, функционирующих в режиме комбинированной выработки электрической и тепловой энергии и котельной</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_Toc187738253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21</w:t>
        </w:r>
        <w:r w:rsidRPr="00E35120">
          <w:rPr>
            <w:rFonts w:ascii="Times New Roman" w:eastAsia="Calibri" w:hAnsi="Times New Roman" w:cs="Calibri"/>
            <w:noProof/>
            <w:webHidden/>
            <w:sz w:val="20"/>
            <w:szCs w:val="20"/>
          </w:rPr>
          <w:fldChar w:fldCharType="end"/>
        </w:r>
      </w:hyperlink>
    </w:p>
    <w:p w14:paraId="727931CA"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54" w:history="1">
        <w:r w:rsidRPr="00E35120">
          <w:rPr>
            <w:rFonts w:ascii="Times New Roman" w:eastAsia="Calibri" w:hAnsi="Times New Roman" w:cs="Calibri"/>
            <w:noProof/>
            <w:color w:val="0563C1"/>
            <w:sz w:val="20"/>
            <w:szCs w:val="20"/>
            <w:u w:val="single"/>
          </w:rPr>
          <w:t>д)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_Toc187738254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21</w:t>
        </w:r>
        <w:r w:rsidRPr="00E35120">
          <w:rPr>
            <w:rFonts w:ascii="Times New Roman" w:eastAsia="Calibri" w:hAnsi="Times New Roman" w:cs="Calibri"/>
            <w:noProof/>
            <w:webHidden/>
            <w:sz w:val="20"/>
            <w:szCs w:val="20"/>
          </w:rPr>
          <w:fldChar w:fldCharType="end"/>
        </w:r>
      </w:hyperlink>
    </w:p>
    <w:p w14:paraId="2E78150F"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55" w:history="1">
        <w:r w:rsidRPr="00E35120">
          <w:rPr>
            <w:rFonts w:ascii="Times New Roman" w:eastAsia="Calibri" w:hAnsi="Times New Roman" w:cs="Calibri"/>
            <w:noProof/>
            <w:color w:val="0563C1"/>
            <w:sz w:val="20"/>
            <w:szCs w:val="20"/>
            <w:u w:val="single"/>
          </w:rPr>
          <w:t>е) меры по переоборудованию котельной в источники тепловой энергии, функционирующие в режиме комбинированной выработки электрической и тепловой энергии</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_Toc187738255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21</w:t>
        </w:r>
        <w:r w:rsidRPr="00E35120">
          <w:rPr>
            <w:rFonts w:ascii="Times New Roman" w:eastAsia="Calibri" w:hAnsi="Times New Roman" w:cs="Calibri"/>
            <w:noProof/>
            <w:webHidden/>
            <w:sz w:val="20"/>
            <w:szCs w:val="20"/>
          </w:rPr>
          <w:fldChar w:fldCharType="end"/>
        </w:r>
      </w:hyperlink>
    </w:p>
    <w:p w14:paraId="4FCCB1E5"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56" w:history="1">
        <w:r w:rsidRPr="00E35120">
          <w:rPr>
            <w:rFonts w:ascii="Times New Roman" w:eastAsia="Calibri" w:hAnsi="Times New Roman" w:cs="Calibri"/>
            <w:noProof/>
            <w:color w:val="0563C1"/>
            <w:sz w:val="20"/>
            <w:szCs w:val="20"/>
            <w:u w:val="single"/>
          </w:rPr>
          <w:t>ж) меры по переводу котельной,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_Toc187738256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21</w:t>
        </w:r>
        <w:r w:rsidRPr="00E35120">
          <w:rPr>
            <w:rFonts w:ascii="Times New Roman" w:eastAsia="Calibri" w:hAnsi="Times New Roman" w:cs="Calibri"/>
            <w:noProof/>
            <w:webHidden/>
            <w:sz w:val="20"/>
            <w:szCs w:val="20"/>
          </w:rPr>
          <w:fldChar w:fldCharType="end"/>
        </w:r>
      </w:hyperlink>
    </w:p>
    <w:p w14:paraId="7AD18909"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57" w:history="1">
        <w:r w:rsidRPr="00E35120">
          <w:rPr>
            <w:rFonts w:ascii="Times New Roman" w:eastAsia="Calibri" w:hAnsi="Times New Roman" w:cs="Calibri"/>
            <w:noProof/>
            <w:color w:val="0563C1"/>
            <w:sz w:val="20"/>
            <w:szCs w:val="20"/>
            <w:u w:val="single"/>
          </w:rPr>
          <w:t>з) 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_Toc187738257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22</w:t>
        </w:r>
        <w:r w:rsidRPr="00E35120">
          <w:rPr>
            <w:rFonts w:ascii="Times New Roman" w:eastAsia="Calibri" w:hAnsi="Times New Roman" w:cs="Calibri"/>
            <w:noProof/>
            <w:webHidden/>
            <w:sz w:val="20"/>
            <w:szCs w:val="20"/>
          </w:rPr>
          <w:fldChar w:fldCharType="end"/>
        </w:r>
      </w:hyperlink>
    </w:p>
    <w:p w14:paraId="53831F38"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58" w:history="1">
        <w:r w:rsidRPr="00E35120">
          <w:rPr>
            <w:rFonts w:ascii="Times New Roman" w:eastAsia="Calibri" w:hAnsi="Times New Roman" w:cs="Calibri"/>
            <w:noProof/>
            <w:color w:val="0563C1"/>
            <w:sz w:val="20"/>
            <w:szCs w:val="20"/>
            <w:u w:val="single"/>
          </w:rPr>
          <w:t>и) 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_Toc187738258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23</w:t>
        </w:r>
        <w:r w:rsidRPr="00E35120">
          <w:rPr>
            <w:rFonts w:ascii="Times New Roman" w:eastAsia="Calibri" w:hAnsi="Times New Roman" w:cs="Calibri"/>
            <w:noProof/>
            <w:webHidden/>
            <w:sz w:val="20"/>
            <w:szCs w:val="20"/>
          </w:rPr>
          <w:fldChar w:fldCharType="end"/>
        </w:r>
      </w:hyperlink>
    </w:p>
    <w:p w14:paraId="68519869"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59" w:history="1">
        <w:r w:rsidRPr="00E35120">
          <w:rPr>
            <w:rFonts w:ascii="Times New Roman" w:eastAsia="Calibri" w:hAnsi="Times New Roman" w:cs="Calibri"/>
            <w:noProof/>
            <w:color w:val="0563C1"/>
            <w:sz w:val="20"/>
            <w:szCs w:val="20"/>
            <w:u w:val="single"/>
          </w:rPr>
          <w:t>к) 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_Toc187738259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23</w:t>
        </w:r>
        <w:r w:rsidRPr="00E35120">
          <w:rPr>
            <w:rFonts w:ascii="Times New Roman" w:eastAsia="Calibri" w:hAnsi="Times New Roman" w:cs="Calibri"/>
            <w:noProof/>
            <w:webHidden/>
            <w:sz w:val="20"/>
            <w:szCs w:val="20"/>
          </w:rPr>
          <w:fldChar w:fldCharType="end"/>
        </w:r>
      </w:hyperlink>
    </w:p>
    <w:p w14:paraId="1D50D1A8" w14:textId="77777777" w:rsidR="00E35120" w:rsidRPr="00E35120" w:rsidRDefault="00E35120" w:rsidP="00E35120">
      <w:pPr>
        <w:tabs>
          <w:tab w:val="right" w:leader="dot" w:pos="9639"/>
        </w:tabs>
        <w:spacing w:after="0" w:line="240" w:lineRule="auto"/>
        <w:jc w:val="both"/>
        <w:rPr>
          <w:rFonts w:ascii="Calibri" w:eastAsia="Times New Roman" w:hAnsi="Calibri" w:cs="Times New Roman"/>
          <w:noProof/>
          <w:sz w:val="20"/>
          <w:szCs w:val="20"/>
          <w:lang w:eastAsia="ru-RU"/>
        </w:rPr>
      </w:pPr>
      <w:hyperlink w:anchor="_Toc187738260" w:history="1">
        <w:r w:rsidRPr="00E35120">
          <w:rPr>
            <w:rFonts w:ascii="Times New Roman" w:eastAsia="Calibri" w:hAnsi="Times New Roman" w:cs="Calibri"/>
            <w:b/>
            <w:bCs/>
            <w:iCs/>
            <w:noProof/>
            <w:color w:val="0563C1"/>
            <w:sz w:val="20"/>
            <w:szCs w:val="20"/>
            <w:u w:val="single"/>
          </w:rPr>
          <w:t>РАЗДЕЛ 6 «ПРЕДЛОЖЕНИЯ ПО СТРОИТЕЛЬСТВУ И РЕКОНСТРУКЦИИ ТЕПЛОВЫХ СЕТЕЙ»</w:t>
        </w:r>
        <w:r w:rsidRPr="00E35120">
          <w:rPr>
            <w:rFonts w:ascii="Times New Roman" w:eastAsia="Calibri" w:hAnsi="Times New Roman" w:cs="Calibri"/>
            <w:b/>
            <w:bCs/>
            <w:iCs/>
            <w:noProof/>
            <w:webHidden/>
            <w:sz w:val="20"/>
            <w:szCs w:val="20"/>
          </w:rPr>
          <w:tab/>
        </w:r>
        <w:r w:rsidRPr="00E35120">
          <w:rPr>
            <w:rFonts w:ascii="Times New Roman" w:eastAsia="Calibri" w:hAnsi="Times New Roman" w:cs="Calibri"/>
            <w:b/>
            <w:bCs/>
            <w:iCs/>
            <w:noProof/>
            <w:webHidden/>
            <w:sz w:val="20"/>
            <w:szCs w:val="20"/>
          </w:rPr>
          <w:fldChar w:fldCharType="begin"/>
        </w:r>
        <w:r w:rsidRPr="00E35120">
          <w:rPr>
            <w:rFonts w:ascii="Times New Roman" w:eastAsia="Calibri" w:hAnsi="Times New Roman" w:cs="Calibri"/>
            <w:b/>
            <w:bCs/>
            <w:iCs/>
            <w:noProof/>
            <w:webHidden/>
            <w:sz w:val="20"/>
            <w:szCs w:val="20"/>
          </w:rPr>
          <w:instrText xml:space="preserve"> PAGEREF _Toc187738260 \h </w:instrText>
        </w:r>
        <w:r w:rsidRPr="00E35120">
          <w:rPr>
            <w:rFonts w:ascii="Times New Roman" w:eastAsia="Calibri" w:hAnsi="Times New Roman" w:cs="Calibri"/>
            <w:b/>
            <w:bCs/>
            <w:iCs/>
            <w:noProof/>
            <w:webHidden/>
            <w:sz w:val="20"/>
            <w:szCs w:val="20"/>
          </w:rPr>
        </w:r>
        <w:r w:rsidRPr="00E35120">
          <w:rPr>
            <w:rFonts w:ascii="Times New Roman" w:eastAsia="Calibri" w:hAnsi="Times New Roman" w:cs="Calibri"/>
            <w:b/>
            <w:bCs/>
            <w:iCs/>
            <w:noProof/>
            <w:webHidden/>
            <w:sz w:val="20"/>
            <w:szCs w:val="20"/>
          </w:rPr>
          <w:fldChar w:fldCharType="separate"/>
        </w:r>
        <w:r w:rsidRPr="00E35120">
          <w:rPr>
            <w:rFonts w:ascii="Times New Roman" w:eastAsia="Calibri" w:hAnsi="Times New Roman" w:cs="Calibri"/>
            <w:b/>
            <w:bCs/>
            <w:iCs/>
            <w:noProof/>
            <w:webHidden/>
            <w:sz w:val="20"/>
            <w:szCs w:val="20"/>
          </w:rPr>
          <w:t>24</w:t>
        </w:r>
        <w:r w:rsidRPr="00E35120">
          <w:rPr>
            <w:rFonts w:ascii="Times New Roman" w:eastAsia="Calibri" w:hAnsi="Times New Roman" w:cs="Calibri"/>
            <w:b/>
            <w:bCs/>
            <w:iCs/>
            <w:noProof/>
            <w:webHidden/>
            <w:sz w:val="20"/>
            <w:szCs w:val="20"/>
          </w:rPr>
          <w:fldChar w:fldCharType="end"/>
        </w:r>
      </w:hyperlink>
    </w:p>
    <w:p w14:paraId="4087E7E2"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61" w:history="1">
        <w:r w:rsidRPr="00E35120">
          <w:rPr>
            <w:rFonts w:ascii="Times New Roman" w:eastAsia="Calibri" w:hAnsi="Times New Roman" w:cs="Calibri"/>
            <w:noProof/>
            <w:color w:val="0563C1"/>
            <w:sz w:val="20"/>
            <w:szCs w:val="20"/>
            <w:u w:val="single"/>
          </w:rPr>
          <w:t>а) предложения по строительству и реконструкции тепловых сетей, обеспечивающих перераспределение тепловой нагрузки из зон с резервом располагаемой тепловой мощности источников тепловой энергии в зоны с дефицитом располагаемой тепловой мощности источников тепловой энергии (использование существующих резервов)</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_Toc187738261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24</w:t>
        </w:r>
        <w:r w:rsidRPr="00E35120">
          <w:rPr>
            <w:rFonts w:ascii="Times New Roman" w:eastAsia="Calibri" w:hAnsi="Times New Roman" w:cs="Calibri"/>
            <w:noProof/>
            <w:webHidden/>
            <w:sz w:val="20"/>
            <w:szCs w:val="20"/>
          </w:rPr>
          <w:fldChar w:fldCharType="end"/>
        </w:r>
      </w:hyperlink>
    </w:p>
    <w:p w14:paraId="38D79860"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62" w:history="1">
        <w:r w:rsidRPr="00E35120">
          <w:rPr>
            <w:rFonts w:ascii="Times New Roman" w:eastAsia="Calibri" w:hAnsi="Times New Roman" w:cs="Calibri"/>
            <w:noProof/>
            <w:color w:val="0563C1"/>
            <w:sz w:val="20"/>
            <w:szCs w:val="20"/>
            <w:u w:val="single"/>
          </w:rPr>
          <w:t>б) 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под жилищную, комплексную или производственную застройку</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_Toc187738262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24</w:t>
        </w:r>
        <w:r w:rsidRPr="00E35120">
          <w:rPr>
            <w:rFonts w:ascii="Times New Roman" w:eastAsia="Calibri" w:hAnsi="Times New Roman" w:cs="Calibri"/>
            <w:noProof/>
            <w:webHidden/>
            <w:sz w:val="20"/>
            <w:szCs w:val="20"/>
          </w:rPr>
          <w:fldChar w:fldCharType="end"/>
        </w:r>
      </w:hyperlink>
    </w:p>
    <w:p w14:paraId="41FD7B75"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63" w:history="1">
        <w:r w:rsidRPr="00E35120">
          <w:rPr>
            <w:rFonts w:ascii="Times New Roman" w:eastAsia="Calibri" w:hAnsi="Times New Roman" w:cs="Calibri"/>
            <w:noProof/>
            <w:color w:val="0563C1"/>
            <w:sz w:val="20"/>
            <w:szCs w:val="20"/>
            <w:u w:val="single"/>
          </w:rPr>
          <w:t>в) 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_Toc187738263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24</w:t>
        </w:r>
        <w:r w:rsidRPr="00E35120">
          <w:rPr>
            <w:rFonts w:ascii="Times New Roman" w:eastAsia="Calibri" w:hAnsi="Times New Roman" w:cs="Calibri"/>
            <w:noProof/>
            <w:webHidden/>
            <w:sz w:val="20"/>
            <w:szCs w:val="20"/>
          </w:rPr>
          <w:fldChar w:fldCharType="end"/>
        </w:r>
      </w:hyperlink>
    </w:p>
    <w:p w14:paraId="34761684"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64" w:history="1">
        <w:r w:rsidRPr="00E35120">
          <w:rPr>
            <w:rFonts w:ascii="Times New Roman" w:eastAsia="Calibri" w:hAnsi="Times New Roman" w:cs="Calibri"/>
            <w:noProof/>
            <w:color w:val="0563C1"/>
            <w:sz w:val="20"/>
            <w:szCs w:val="20"/>
            <w:u w:val="single"/>
          </w:rPr>
          <w:t>г) предложения по строительству и реконструкции тепловых сетей для повышения эффективности функционирования системы теплоснабжения, в том числе за счет перевода котельной в пиковый режим работы или ликвидации котельной</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_Toc187738264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24</w:t>
        </w:r>
        <w:r w:rsidRPr="00E35120">
          <w:rPr>
            <w:rFonts w:ascii="Times New Roman" w:eastAsia="Calibri" w:hAnsi="Times New Roman" w:cs="Calibri"/>
            <w:noProof/>
            <w:webHidden/>
            <w:sz w:val="20"/>
            <w:szCs w:val="20"/>
          </w:rPr>
          <w:fldChar w:fldCharType="end"/>
        </w:r>
      </w:hyperlink>
    </w:p>
    <w:p w14:paraId="314A85B8"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65" w:history="1">
        <w:r w:rsidRPr="00E35120">
          <w:rPr>
            <w:rFonts w:ascii="Times New Roman" w:eastAsia="Calibri" w:hAnsi="Times New Roman" w:cs="Calibri"/>
            <w:noProof/>
            <w:color w:val="0563C1"/>
            <w:sz w:val="20"/>
            <w:szCs w:val="20"/>
            <w:u w:val="single"/>
          </w:rPr>
          <w:t>д) предложения по строительству и реконструкции тепловых сетей для обеспечения нормативной надежности теплоснабжения потребителей</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_Toc187738265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24</w:t>
        </w:r>
        <w:r w:rsidRPr="00E35120">
          <w:rPr>
            <w:rFonts w:ascii="Times New Roman" w:eastAsia="Calibri" w:hAnsi="Times New Roman" w:cs="Calibri"/>
            <w:noProof/>
            <w:webHidden/>
            <w:sz w:val="20"/>
            <w:szCs w:val="20"/>
          </w:rPr>
          <w:fldChar w:fldCharType="end"/>
        </w:r>
      </w:hyperlink>
    </w:p>
    <w:p w14:paraId="12F8AD6D" w14:textId="77777777" w:rsidR="00E35120" w:rsidRPr="00E35120" w:rsidRDefault="00E35120" w:rsidP="00E35120">
      <w:pPr>
        <w:tabs>
          <w:tab w:val="right" w:leader="dot" w:pos="9639"/>
        </w:tabs>
        <w:spacing w:after="0" w:line="240" w:lineRule="auto"/>
        <w:jc w:val="both"/>
        <w:rPr>
          <w:rFonts w:ascii="Calibri" w:eastAsia="Times New Roman" w:hAnsi="Calibri" w:cs="Times New Roman"/>
          <w:noProof/>
          <w:sz w:val="20"/>
          <w:szCs w:val="20"/>
          <w:lang w:eastAsia="ru-RU"/>
        </w:rPr>
      </w:pPr>
      <w:hyperlink w:anchor="_Toc187738266" w:history="1">
        <w:r w:rsidRPr="00E35120">
          <w:rPr>
            <w:rFonts w:ascii="Times New Roman" w:eastAsia="Calibri" w:hAnsi="Times New Roman" w:cs="Calibri"/>
            <w:b/>
            <w:bCs/>
            <w:iCs/>
            <w:noProof/>
            <w:color w:val="0563C1"/>
            <w:sz w:val="20"/>
            <w:szCs w:val="20"/>
            <w:u w:val="single"/>
          </w:rPr>
          <w:t>РАЗДЕЛ 7 «ПРЕДЛОЖЕНИЯ ПО ПЕРЕВОДУ ОТКРЫТЫХ СИСТЕМ ТЕПЛОСНАБЖЕНИЯ (ГОРЯЧЕГО ВОДОСНАБЖЕНИЯ) В ЗАКРЫТЫЕ СИСТЕМЫ ГОРЯЧЕГО ВОДОСНАБЖЕНИЯ»</w:t>
        </w:r>
        <w:r w:rsidRPr="00E35120">
          <w:rPr>
            <w:rFonts w:ascii="Times New Roman" w:eastAsia="Calibri" w:hAnsi="Times New Roman" w:cs="Calibri"/>
            <w:b/>
            <w:bCs/>
            <w:iCs/>
            <w:noProof/>
            <w:webHidden/>
            <w:sz w:val="20"/>
            <w:szCs w:val="20"/>
          </w:rPr>
          <w:tab/>
        </w:r>
        <w:r w:rsidRPr="00E35120">
          <w:rPr>
            <w:rFonts w:ascii="Times New Roman" w:eastAsia="Calibri" w:hAnsi="Times New Roman" w:cs="Calibri"/>
            <w:b/>
            <w:bCs/>
            <w:iCs/>
            <w:noProof/>
            <w:webHidden/>
            <w:sz w:val="20"/>
            <w:szCs w:val="20"/>
          </w:rPr>
          <w:fldChar w:fldCharType="begin"/>
        </w:r>
        <w:r w:rsidRPr="00E35120">
          <w:rPr>
            <w:rFonts w:ascii="Times New Roman" w:eastAsia="Calibri" w:hAnsi="Times New Roman" w:cs="Calibri"/>
            <w:b/>
            <w:bCs/>
            <w:iCs/>
            <w:noProof/>
            <w:webHidden/>
            <w:sz w:val="20"/>
            <w:szCs w:val="20"/>
          </w:rPr>
          <w:instrText xml:space="preserve"> PAGEREF _Toc187738266 \h </w:instrText>
        </w:r>
        <w:r w:rsidRPr="00E35120">
          <w:rPr>
            <w:rFonts w:ascii="Times New Roman" w:eastAsia="Calibri" w:hAnsi="Times New Roman" w:cs="Calibri"/>
            <w:b/>
            <w:bCs/>
            <w:iCs/>
            <w:noProof/>
            <w:webHidden/>
            <w:sz w:val="20"/>
            <w:szCs w:val="20"/>
          </w:rPr>
        </w:r>
        <w:r w:rsidRPr="00E35120">
          <w:rPr>
            <w:rFonts w:ascii="Times New Roman" w:eastAsia="Calibri" w:hAnsi="Times New Roman" w:cs="Calibri"/>
            <w:b/>
            <w:bCs/>
            <w:iCs/>
            <w:noProof/>
            <w:webHidden/>
            <w:sz w:val="20"/>
            <w:szCs w:val="20"/>
          </w:rPr>
          <w:fldChar w:fldCharType="separate"/>
        </w:r>
        <w:r w:rsidRPr="00E35120">
          <w:rPr>
            <w:rFonts w:ascii="Times New Roman" w:eastAsia="Calibri" w:hAnsi="Times New Roman" w:cs="Calibri"/>
            <w:b/>
            <w:bCs/>
            <w:iCs/>
            <w:noProof/>
            <w:webHidden/>
            <w:sz w:val="20"/>
            <w:szCs w:val="20"/>
          </w:rPr>
          <w:t>26</w:t>
        </w:r>
        <w:r w:rsidRPr="00E35120">
          <w:rPr>
            <w:rFonts w:ascii="Times New Roman" w:eastAsia="Calibri" w:hAnsi="Times New Roman" w:cs="Calibri"/>
            <w:b/>
            <w:bCs/>
            <w:iCs/>
            <w:noProof/>
            <w:webHidden/>
            <w:sz w:val="20"/>
            <w:szCs w:val="20"/>
          </w:rPr>
          <w:fldChar w:fldCharType="end"/>
        </w:r>
      </w:hyperlink>
    </w:p>
    <w:p w14:paraId="6921F04F"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67" w:history="1">
        <w:r w:rsidRPr="00E35120">
          <w:rPr>
            <w:rFonts w:ascii="Times New Roman" w:eastAsia="Calibri" w:hAnsi="Times New Roman" w:cs="Calibri"/>
            <w:noProof/>
            <w:color w:val="0563C1"/>
            <w:sz w:val="20"/>
            <w:szCs w:val="20"/>
            <w:u w:val="single"/>
          </w:rPr>
          <w:t>а) 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необходимо строительство индивидуальных и (или) центральных тепловых пунктов при наличии у потребителей внутридомовых систем горячего водоснабжения</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_Toc187738267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26</w:t>
        </w:r>
        <w:r w:rsidRPr="00E35120">
          <w:rPr>
            <w:rFonts w:ascii="Times New Roman" w:eastAsia="Calibri" w:hAnsi="Times New Roman" w:cs="Calibri"/>
            <w:noProof/>
            <w:webHidden/>
            <w:sz w:val="20"/>
            <w:szCs w:val="20"/>
          </w:rPr>
          <w:fldChar w:fldCharType="end"/>
        </w:r>
      </w:hyperlink>
    </w:p>
    <w:p w14:paraId="560CEC00"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68" w:history="1">
        <w:r w:rsidRPr="00E35120">
          <w:rPr>
            <w:rFonts w:ascii="Times New Roman" w:eastAsia="Calibri" w:hAnsi="Times New Roman" w:cs="Calibri"/>
            <w:noProof/>
            <w:color w:val="0563C1"/>
            <w:sz w:val="20"/>
            <w:szCs w:val="20"/>
            <w:u w:val="single"/>
          </w:rPr>
          <w:t>б) 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отсутствует необходимость строительства индивидуальных и (или) центральных тепловых пунктов по причине отсутствия у потребителей внутридомовых систем горячего водоснабжения</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_Toc187738268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27</w:t>
        </w:r>
        <w:r w:rsidRPr="00E35120">
          <w:rPr>
            <w:rFonts w:ascii="Times New Roman" w:eastAsia="Calibri" w:hAnsi="Times New Roman" w:cs="Calibri"/>
            <w:noProof/>
            <w:webHidden/>
            <w:sz w:val="20"/>
            <w:szCs w:val="20"/>
          </w:rPr>
          <w:fldChar w:fldCharType="end"/>
        </w:r>
      </w:hyperlink>
    </w:p>
    <w:p w14:paraId="48C6AC05" w14:textId="77777777" w:rsidR="00E35120" w:rsidRPr="00E35120" w:rsidRDefault="00E35120" w:rsidP="00E35120">
      <w:pPr>
        <w:tabs>
          <w:tab w:val="right" w:leader="dot" w:pos="9639"/>
        </w:tabs>
        <w:spacing w:after="0" w:line="240" w:lineRule="auto"/>
        <w:jc w:val="both"/>
        <w:rPr>
          <w:rFonts w:ascii="Calibri" w:eastAsia="Times New Roman" w:hAnsi="Calibri" w:cs="Times New Roman"/>
          <w:noProof/>
          <w:sz w:val="20"/>
          <w:szCs w:val="20"/>
          <w:lang w:eastAsia="ru-RU"/>
        </w:rPr>
      </w:pPr>
      <w:hyperlink w:anchor="_Toc187738269" w:history="1">
        <w:r w:rsidRPr="00E35120">
          <w:rPr>
            <w:rFonts w:ascii="Times New Roman" w:eastAsia="Calibri" w:hAnsi="Times New Roman" w:cs="Calibri"/>
            <w:b/>
            <w:bCs/>
            <w:iCs/>
            <w:noProof/>
            <w:color w:val="0563C1"/>
            <w:sz w:val="20"/>
            <w:szCs w:val="20"/>
            <w:u w:val="single"/>
          </w:rPr>
          <w:t>РАЗДЕЛ 8 «ПЕРСПЕКТИВНЫЕ ТОПЛИВНЫЕ БАЛАНСЫ»</w:t>
        </w:r>
        <w:r w:rsidRPr="00E35120">
          <w:rPr>
            <w:rFonts w:ascii="Times New Roman" w:eastAsia="Calibri" w:hAnsi="Times New Roman" w:cs="Calibri"/>
            <w:b/>
            <w:bCs/>
            <w:iCs/>
            <w:noProof/>
            <w:webHidden/>
            <w:sz w:val="20"/>
            <w:szCs w:val="20"/>
          </w:rPr>
          <w:tab/>
        </w:r>
        <w:r w:rsidRPr="00E35120">
          <w:rPr>
            <w:rFonts w:ascii="Times New Roman" w:eastAsia="Calibri" w:hAnsi="Times New Roman" w:cs="Calibri"/>
            <w:b/>
            <w:bCs/>
            <w:iCs/>
            <w:noProof/>
            <w:webHidden/>
            <w:sz w:val="20"/>
            <w:szCs w:val="20"/>
          </w:rPr>
          <w:fldChar w:fldCharType="begin"/>
        </w:r>
        <w:r w:rsidRPr="00E35120">
          <w:rPr>
            <w:rFonts w:ascii="Times New Roman" w:eastAsia="Calibri" w:hAnsi="Times New Roman" w:cs="Calibri"/>
            <w:b/>
            <w:bCs/>
            <w:iCs/>
            <w:noProof/>
            <w:webHidden/>
            <w:sz w:val="20"/>
            <w:szCs w:val="20"/>
          </w:rPr>
          <w:instrText xml:space="preserve"> PAGEREF _Toc187738269 \h </w:instrText>
        </w:r>
        <w:r w:rsidRPr="00E35120">
          <w:rPr>
            <w:rFonts w:ascii="Times New Roman" w:eastAsia="Calibri" w:hAnsi="Times New Roman" w:cs="Calibri"/>
            <w:b/>
            <w:bCs/>
            <w:iCs/>
            <w:noProof/>
            <w:webHidden/>
            <w:sz w:val="20"/>
            <w:szCs w:val="20"/>
          </w:rPr>
        </w:r>
        <w:r w:rsidRPr="00E35120">
          <w:rPr>
            <w:rFonts w:ascii="Times New Roman" w:eastAsia="Calibri" w:hAnsi="Times New Roman" w:cs="Calibri"/>
            <w:b/>
            <w:bCs/>
            <w:iCs/>
            <w:noProof/>
            <w:webHidden/>
            <w:sz w:val="20"/>
            <w:szCs w:val="20"/>
          </w:rPr>
          <w:fldChar w:fldCharType="separate"/>
        </w:r>
        <w:r w:rsidRPr="00E35120">
          <w:rPr>
            <w:rFonts w:ascii="Times New Roman" w:eastAsia="Calibri" w:hAnsi="Times New Roman" w:cs="Calibri"/>
            <w:b/>
            <w:bCs/>
            <w:iCs/>
            <w:noProof/>
            <w:webHidden/>
            <w:sz w:val="20"/>
            <w:szCs w:val="20"/>
          </w:rPr>
          <w:t>29</w:t>
        </w:r>
        <w:r w:rsidRPr="00E35120">
          <w:rPr>
            <w:rFonts w:ascii="Times New Roman" w:eastAsia="Calibri" w:hAnsi="Times New Roman" w:cs="Calibri"/>
            <w:b/>
            <w:bCs/>
            <w:iCs/>
            <w:noProof/>
            <w:webHidden/>
            <w:sz w:val="20"/>
            <w:szCs w:val="20"/>
          </w:rPr>
          <w:fldChar w:fldCharType="end"/>
        </w:r>
      </w:hyperlink>
    </w:p>
    <w:p w14:paraId="08C20480"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70" w:history="1">
        <w:r w:rsidRPr="00E35120">
          <w:rPr>
            <w:rFonts w:ascii="Times New Roman" w:eastAsia="Calibri" w:hAnsi="Times New Roman" w:cs="Calibri"/>
            <w:noProof/>
            <w:color w:val="0563C1"/>
            <w:sz w:val="20"/>
            <w:szCs w:val="20"/>
            <w:u w:val="single"/>
          </w:rPr>
          <w:t>а) перспективные топливные балансы для каждого источника тепловой энергии по видам основного, резервного и аварийного топлива на каждом этапе</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_Toc187738270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29</w:t>
        </w:r>
        <w:r w:rsidRPr="00E35120">
          <w:rPr>
            <w:rFonts w:ascii="Times New Roman" w:eastAsia="Calibri" w:hAnsi="Times New Roman" w:cs="Calibri"/>
            <w:noProof/>
            <w:webHidden/>
            <w:sz w:val="20"/>
            <w:szCs w:val="20"/>
          </w:rPr>
          <w:fldChar w:fldCharType="end"/>
        </w:r>
      </w:hyperlink>
    </w:p>
    <w:p w14:paraId="16335D52"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71" w:history="1">
        <w:r w:rsidRPr="00E35120">
          <w:rPr>
            <w:rFonts w:ascii="Times New Roman" w:eastAsia="Calibri" w:hAnsi="Times New Roman" w:cs="Calibri"/>
            <w:noProof/>
            <w:color w:val="0563C1"/>
            <w:sz w:val="20"/>
            <w:szCs w:val="20"/>
            <w:u w:val="single"/>
          </w:rPr>
          <w:t>б) потребляемые источником тепловой энергии виды топлива, включая местные виды топлива, а также используемые возобновляемые источники энергии</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_Toc187738271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32</w:t>
        </w:r>
        <w:r w:rsidRPr="00E35120">
          <w:rPr>
            <w:rFonts w:ascii="Times New Roman" w:eastAsia="Calibri" w:hAnsi="Times New Roman" w:cs="Calibri"/>
            <w:noProof/>
            <w:webHidden/>
            <w:sz w:val="20"/>
            <w:szCs w:val="20"/>
          </w:rPr>
          <w:fldChar w:fldCharType="end"/>
        </w:r>
      </w:hyperlink>
    </w:p>
    <w:p w14:paraId="4B8FDCD1"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72" w:history="1">
        <w:r w:rsidRPr="00E35120">
          <w:rPr>
            <w:rFonts w:ascii="Times New Roman" w:eastAsia="Calibri" w:hAnsi="Times New Roman" w:cs="Calibri"/>
            <w:noProof/>
            <w:color w:val="0563C1"/>
            <w:sz w:val="20"/>
            <w:szCs w:val="20"/>
            <w:u w:val="single"/>
          </w:rPr>
          <w:t>в) виды топлива (в случае, если топливом является электричество, - вид ископаемого угля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долю и значение низшей теплоты сгорания топлива, используемые для производства тепловой энергии по каждой системе теплоснабжения</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_Toc187738272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32</w:t>
        </w:r>
        <w:r w:rsidRPr="00E35120">
          <w:rPr>
            <w:rFonts w:ascii="Times New Roman" w:eastAsia="Calibri" w:hAnsi="Times New Roman" w:cs="Calibri"/>
            <w:noProof/>
            <w:webHidden/>
            <w:sz w:val="20"/>
            <w:szCs w:val="20"/>
          </w:rPr>
          <w:fldChar w:fldCharType="end"/>
        </w:r>
      </w:hyperlink>
    </w:p>
    <w:p w14:paraId="69172972"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73" w:history="1">
        <w:r w:rsidRPr="00E35120">
          <w:rPr>
            <w:rFonts w:ascii="Times New Roman" w:eastAsia="Calibri" w:hAnsi="Times New Roman" w:cs="Calibri"/>
            <w:noProof/>
            <w:color w:val="0563C1"/>
            <w:sz w:val="20"/>
            <w:szCs w:val="20"/>
            <w:u w:val="single"/>
          </w:rPr>
          <w:t>г) преобладающий в поселении, городском округе вид топлива, определяемый по совокупности всех систем теплоснабжения, находящихся в соответствующем поселении, городском округе</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_Toc187738273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32</w:t>
        </w:r>
        <w:r w:rsidRPr="00E35120">
          <w:rPr>
            <w:rFonts w:ascii="Times New Roman" w:eastAsia="Calibri" w:hAnsi="Times New Roman" w:cs="Calibri"/>
            <w:noProof/>
            <w:webHidden/>
            <w:sz w:val="20"/>
            <w:szCs w:val="20"/>
          </w:rPr>
          <w:fldChar w:fldCharType="end"/>
        </w:r>
      </w:hyperlink>
    </w:p>
    <w:p w14:paraId="389DED5B"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74" w:history="1">
        <w:r w:rsidRPr="00E35120">
          <w:rPr>
            <w:rFonts w:ascii="Times New Roman" w:eastAsia="Calibri" w:hAnsi="Times New Roman" w:cs="Calibri"/>
            <w:noProof/>
            <w:color w:val="0563C1"/>
            <w:sz w:val="20"/>
            <w:szCs w:val="20"/>
            <w:u w:val="single"/>
          </w:rPr>
          <w:t>д) приоритетное направление развития топливного баланса поселения, городского округа</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_Toc187738274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32</w:t>
        </w:r>
        <w:r w:rsidRPr="00E35120">
          <w:rPr>
            <w:rFonts w:ascii="Times New Roman" w:eastAsia="Calibri" w:hAnsi="Times New Roman" w:cs="Calibri"/>
            <w:noProof/>
            <w:webHidden/>
            <w:sz w:val="20"/>
            <w:szCs w:val="20"/>
          </w:rPr>
          <w:fldChar w:fldCharType="end"/>
        </w:r>
      </w:hyperlink>
    </w:p>
    <w:p w14:paraId="1DA787F7" w14:textId="77777777" w:rsidR="00E35120" w:rsidRPr="00E35120" w:rsidRDefault="00E35120" w:rsidP="00E35120">
      <w:pPr>
        <w:tabs>
          <w:tab w:val="right" w:leader="dot" w:pos="9639"/>
        </w:tabs>
        <w:spacing w:after="0" w:line="240" w:lineRule="auto"/>
        <w:jc w:val="both"/>
        <w:rPr>
          <w:rFonts w:ascii="Calibri" w:eastAsia="Times New Roman" w:hAnsi="Calibri" w:cs="Times New Roman"/>
          <w:noProof/>
          <w:sz w:val="20"/>
          <w:szCs w:val="20"/>
          <w:lang w:eastAsia="ru-RU"/>
        </w:rPr>
      </w:pPr>
      <w:hyperlink w:anchor="_Toc187738275" w:history="1">
        <w:r w:rsidRPr="00E35120">
          <w:rPr>
            <w:rFonts w:ascii="Times New Roman" w:eastAsia="Calibri" w:hAnsi="Times New Roman" w:cs="Calibri"/>
            <w:b/>
            <w:bCs/>
            <w:iCs/>
            <w:noProof/>
            <w:color w:val="0563C1"/>
            <w:sz w:val="20"/>
            <w:szCs w:val="20"/>
            <w:u w:val="single"/>
          </w:rPr>
          <w:t>РАЗДЕЛ 9 «ИНВЕСТИЦИИ В СТРОИТЕЛЬСТВО, РЕКОНСТРУКЦИЮ И ТЕХНИЧЕСКОЕ ПЕРЕВООРУЖЕНИЕ»</w:t>
        </w:r>
        <w:r w:rsidRPr="00E35120">
          <w:rPr>
            <w:rFonts w:ascii="Times New Roman" w:eastAsia="Calibri" w:hAnsi="Times New Roman" w:cs="Calibri"/>
            <w:b/>
            <w:bCs/>
            <w:iCs/>
            <w:noProof/>
            <w:webHidden/>
            <w:sz w:val="20"/>
            <w:szCs w:val="20"/>
          </w:rPr>
          <w:tab/>
        </w:r>
        <w:r w:rsidRPr="00E35120">
          <w:rPr>
            <w:rFonts w:ascii="Times New Roman" w:eastAsia="Calibri" w:hAnsi="Times New Roman" w:cs="Calibri"/>
            <w:b/>
            <w:bCs/>
            <w:iCs/>
            <w:noProof/>
            <w:webHidden/>
            <w:sz w:val="20"/>
            <w:szCs w:val="20"/>
          </w:rPr>
          <w:fldChar w:fldCharType="begin"/>
        </w:r>
        <w:r w:rsidRPr="00E35120">
          <w:rPr>
            <w:rFonts w:ascii="Times New Roman" w:eastAsia="Calibri" w:hAnsi="Times New Roman" w:cs="Calibri"/>
            <w:b/>
            <w:bCs/>
            <w:iCs/>
            <w:noProof/>
            <w:webHidden/>
            <w:sz w:val="20"/>
            <w:szCs w:val="20"/>
          </w:rPr>
          <w:instrText xml:space="preserve"> PAGEREF _Toc187738275 \h </w:instrText>
        </w:r>
        <w:r w:rsidRPr="00E35120">
          <w:rPr>
            <w:rFonts w:ascii="Times New Roman" w:eastAsia="Calibri" w:hAnsi="Times New Roman" w:cs="Calibri"/>
            <w:b/>
            <w:bCs/>
            <w:iCs/>
            <w:noProof/>
            <w:webHidden/>
            <w:sz w:val="20"/>
            <w:szCs w:val="20"/>
          </w:rPr>
        </w:r>
        <w:r w:rsidRPr="00E35120">
          <w:rPr>
            <w:rFonts w:ascii="Times New Roman" w:eastAsia="Calibri" w:hAnsi="Times New Roman" w:cs="Calibri"/>
            <w:b/>
            <w:bCs/>
            <w:iCs/>
            <w:noProof/>
            <w:webHidden/>
            <w:sz w:val="20"/>
            <w:szCs w:val="20"/>
          </w:rPr>
          <w:fldChar w:fldCharType="separate"/>
        </w:r>
        <w:r w:rsidRPr="00E35120">
          <w:rPr>
            <w:rFonts w:ascii="Times New Roman" w:eastAsia="Calibri" w:hAnsi="Times New Roman" w:cs="Calibri"/>
            <w:b/>
            <w:bCs/>
            <w:iCs/>
            <w:noProof/>
            <w:webHidden/>
            <w:sz w:val="20"/>
            <w:szCs w:val="20"/>
          </w:rPr>
          <w:t>33</w:t>
        </w:r>
        <w:r w:rsidRPr="00E35120">
          <w:rPr>
            <w:rFonts w:ascii="Times New Roman" w:eastAsia="Calibri" w:hAnsi="Times New Roman" w:cs="Calibri"/>
            <w:b/>
            <w:bCs/>
            <w:iCs/>
            <w:noProof/>
            <w:webHidden/>
            <w:sz w:val="20"/>
            <w:szCs w:val="20"/>
          </w:rPr>
          <w:fldChar w:fldCharType="end"/>
        </w:r>
      </w:hyperlink>
    </w:p>
    <w:p w14:paraId="3F17C248"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76" w:history="1">
        <w:r w:rsidRPr="00E35120">
          <w:rPr>
            <w:rFonts w:ascii="Times New Roman" w:eastAsia="Calibri" w:hAnsi="Times New Roman" w:cs="Calibri"/>
            <w:noProof/>
            <w:color w:val="0563C1"/>
            <w:sz w:val="20"/>
            <w:szCs w:val="20"/>
            <w:u w:val="single"/>
          </w:rPr>
          <w:t>а) предложения по величине необходимых инвестиций в строительство, реконструкцию и техническое перевооружение источников тепловой энергии на каждом этапе</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_Toc187738276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33</w:t>
        </w:r>
        <w:r w:rsidRPr="00E35120">
          <w:rPr>
            <w:rFonts w:ascii="Times New Roman" w:eastAsia="Calibri" w:hAnsi="Times New Roman" w:cs="Calibri"/>
            <w:noProof/>
            <w:webHidden/>
            <w:sz w:val="20"/>
            <w:szCs w:val="20"/>
          </w:rPr>
          <w:fldChar w:fldCharType="end"/>
        </w:r>
      </w:hyperlink>
    </w:p>
    <w:p w14:paraId="0D851CCD"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77" w:history="1">
        <w:r w:rsidRPr="00E35120">
          <w:rPr>
            <w:rFonts w:ascii="Times New Roman" w:eastAsia="Calibri" w:hAnsi="Times New Roman" w:cs="Calibri"/>
            <w:noProof/>
            <w:color w:val="0563C1"/>
            <w:sz w:val="20"/>
            <w:szCs w:val="20"/>
            <w:u w:val="single"/>
          </w:rPr>
          <w:t>б) предложения по величине необходимых инвестиций в строительство, реконструкцию и техническое перевооружение тепловых сетей, насосных станций и тепловых пунктов на каждом этапе</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_Toc187738277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33</w:t>
        </w:r>
        <w:r w:rsidRPr="00E35120">
          <w:rPr>
            <w:rFonts w:ascii="Times New Roman" w:eastAsia="Calibri" w:hAnsi="Times New Roman" w:cs="Calibri"/>
            <w:noProof/>
            <w:webHidden/>
            <w:sz w:val="20"/>
            <w:szCs w:val="20"/>
          </w:rPr>
          <w:fldChar w:fldCharType="end"/>
        </w:r>
      </w:hyperlink>
    </w:p>
    <w:p w14:paraId="46AE9361"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78" w:history="1">
        <w:r w:rsidRPr="00E35120">
          <w:rPr>
            <w:rFonts w:ascii="Times New Roman" w:eastAsia="Calibri" w:hAnsi="Times New Roman" w:cs="Calibri"/>
            <w:noProof/>
            <w:color w:val="0563C1"/>
            <w:sz w:val="20"/>
            <w:szCs w:val="20"/>
            <w:u w:val="single"/>
          </w:rPr>
          <w:t>в) предложения по величине инвестиций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 на каждом этапе</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_Toc187738278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35</w:t>
        </w:r>
        <w:r w:rsidRPr="00E35120">
          <w:rPr>
            <w:rFonts w:ascii="Times New Roman" w:eastAsia="Calibri" w:hAnsi="Times New Roman" w:cs="Calibri"/>
            <w:noProof/>
            <w:webHidden/>
            <w:sz w:val="20"/>
            <w:szCs w:val="20"/>
          </w:rPr>
          <w:fldChar w:fldCharType="end"/>
        </w:r>
      </w:hyperlink>
    </w:p>
    <w:p w14:paraId="3258BED7"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79" w:history="1">
        <w:r w:rsidRPr="00E35120">
          <w:rPr>
            <w:rFonts w:ascii="Times New Roman" w:eastAsia="Calibri" w:hAnsi="Times New Roman" w:cs="Calibri"/>
            <w:noProof/>
            <w:color w:val="0563C1"/>
            <w:sz w:val="20"/>
            <w:szCs w:val="20"/>
            <w:u w:val="single"/>
          </w:rPr>
          <w:t>г) 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 на каждом этапе</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_Toc187738279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35</w:t>
        </w:r>
        <w:r w:rsidRPr="00E35120">
          <w:rPr>
            <w:rFonts w:ascii="Times New Roman" w:eastAsia="Calibri" w:hAnsi="Times New Roman" w:cs="Calibri"/>
            <w:noProof/>
            <w:webHidden/>
            <w:sz w:val="20"/>
            <w:szCs w:val="20"/>
          </w:rPr>
          <w:fldChar w:fldCharType="end"/>
        </w:r>
      </w:hyperlink>
    </w:p>
    <w:p w14:paraId="119E0657"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80" w:history="1">
        <w:r w:rsidRPr="00E35120">
          <w:rPr>
            <w:rFonts w:ascii="Times New Roman" w:eastAsia="Calibri" w:hAnsi="Times New Roman" w:cs="Calibri"/>
            <w:noProof/>
            <w:color w:val="0563C1"/>
            <w:sz w:val="20"/>
            <w:szCs w:val="20"/>
            <w:u w:val="single"/>
          </w:rPr>
          <w:t>д) оценка эффективности инвестиций по отдельным предложениям</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_Toc187738280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35</w:t>
        </w:r>
        <w:r w:rsidRPr="00E35120">
          <w:rPr>
            <w:rFonts w:ascii="Times New Roman" w:eastAsia="Calibri" w:hAnsi="Times New Roman" w:cs="Calibri"/>
            <w:noProof/>
            <w:webHidden/>
            <w:sz w:val="20"/>
            <w:szCs w:val="20"/>
          </w:rPr>
          <w:fldChar w:fldCharType="end"/>
        </w:r>
      </w:hyperlink>
    </w:p>
    <w:p w14:paraId="7665EEF9"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81" w:history="1">
        <w:r w:rsidRPr="00E35120">
          <w:rPr>
            <w:rFonts w:ascii="Times New Roman" w:eastAsia="Calibri" w:hAnsi="Times New Roman" w:cs="Calibri"/>
            <w:noProof/>
            <w:color w:val="0563C1"/>
            <w:sz w:val="20"/>
            <w:szCs w:val="20"/>
            <w:u w:val="single"/>
          </w:rPr>
          <w:t>е) 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 и базовый период актуализации</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_Toc187738281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36</w:t>
        </w:r>
        <w:r w:rsidRPr="00E35120">
          <w:rPr>
            <w:rFonts w:ascii="Times New Roman" w:eastAsia="Calibri" w:hAnsi="Times New Roman" w:cs="Calibri"/>
            <w:noProof/>
            <w:webHidden/>
            <w:sz w:val="20"/>
            <w:szCs w:val="20"/>
          </w:rPr>
          <w:fldChar w:fldCharType="end"/>
        </w:r>
      </w:hyperlink>
    </w:p>
    <w:p w14:paraId="3F8DCF93" w14:textId="77777777" w:rsidR="00E35120" w:rsidRPr="00E35120" w:rsidRDefault="00E35120" w:rsidP="00E35120">
      <w:pPr>
        <w:tabs>
          <w:tab w:val="right" w:leader="dot" w:pos="9639"/>
        </w:tabs>
        <w:spacing w:after="0" w:line="240" w:lineRule="auto"/>
        <w:jc w:val="both"/>
        <w:rPr>
          <w:rFonts w:ascii="Calibri" w:eastAsia="Times New Roman" w:hAnsi="Calibri" w:cs="Times New Roman"/>
          <w:noProof/>
          <w:sz w:val="20"/>
          <w:szCs w:val="20"/>
          <w:lang w:eastAsia="ru-RU"/>
        </w:rPr>
      </w:pPr>
      <w:hyperlink w:anchor="_Toc187738282" w:history="1">
        <w:r w:rsidRPr="00E35120">
          <w:rPr>
            <w:rFonts w:ascii="Times New Roman" w:eastAsia="Calibri" w:hAnsi="Times New Roman" w:cs="Calibri"/>
            <w:b/>
            <w:bCs/>
            <w:iCs/>
            <w:noProof/>
            <w:color w:val="0563C1"/>
            <w:sz w:val="20"/>
            <w:szCs w:val="20"/>
            <w:u w:val="single"/>
          </w:rPr>
          <w:t>РАЗДЕЛ 10 «РЕШЕНИЕ ОБ ПРИСВОЕНИИ СТАТУСА ЕДИНОЙ ТЕПЛОСНАБЖАЮЩЕЙ ОРГАНИЗАЦИИ (ОРГАНИЗАЦИЯМ)»</w:t>
        </w:r>
        <w:r w:rsidRPr="00E35120">
          <w:rPr>
            <w:rFonts w:ascii="Times New Roman" w:eastAsia="Calibri" w:hAnsi="Times New Roman" w:cs="Calibri"/>
            <w:b/>
            <w:bCs/>
            <w:iCs/>
            <w:noProof/>
            <w:webHidden/>
            <w:sz w:val="20"/>
            <w:szCs w:val="20"/>
          </w:rPr>
          <w:tab/>
        </w:r>
        <w:r w:rsidRPr="00E35120">
          <w:rPr>
            <w:rFonts w:ascii="Times New Roman" w:eastAsia="Calibri" w:hAnsi="Times New Roman" w:cs="Calibri"/>
            <w:b/>
            <w:bCs/>
            <w:iCs/>
            <w:noProof/>
            <w:webHidden/>
            <w:sz w:val="20"/>
            <w:szCs w:val="20"/>
          </w:rPr>
          <w:fldChar w:fldCharType="begin"/>
        </w:r>
        <w:r w:rsidRPr="00E35120">
          <w:rPr>
            <w:rFonts w:ascii="Times New Roman" w:eastAsia="Calibri" w:hAnsi="Times New Roman" w:cs="Calibri"/>
            <w:b/>
            <w:bCs/>
            <w:iCs/>
            <w:noProof/>
            <w:webHidden/>
            <w:sz w:val="20"/>
            <w:szCs w:val="20"/>
          </w:rPr>
          <w:instrText xml:space="preserve"> PAGEREF _Toc187738282 \h </w:instrText>
        </w:r>
        <w:r w:rsidRPr="00E35120">
          <w:rPr>
            <w:rFonts w:ascii="Times New Roman" w:eastAsia="Calibri" w:hAnsi="Times New Roman" w:cs="Calibri"/>
            <w:b/>
            <w:bCs/>
            <w:iCs/>
            <w:noProof/>
            <w:webHidden/>
            <w:sz w:val="20"/>
            <w:szCs w:val="20"/>
          </w:rPr>
        </w:r>
        <w:r w:rsidRPr="00E35120">
          <w:rPr>
            <w:rFonts w:ascii="Times New Roman" w:eastAsia="Calibri" w:hAnsi="Times New Roman" w:cs="Calibri"/>
            <w:b/>
            <w:bCs/>
            <w:iCs/>
            <w:noProof/>
            <w:webHidden/>
            <w:sz w:val="20"/>
            <w:szCs w:val="20"/>
          </w:rPr>
          <w:fldChar w:fldCharType="separate"/>
        </w:r>
        <w:r w:rsidRPr="00E35120">
          <w:rPr>
            <w:rFonts w:ascii="Times New Roman" w:eastAsia="Calibri" w:hAnsi="Times New Roman" w:cs="Calibri"/>
            <w:b/>
            <w:bCs/>
            <w:iCs/>
            <w:noProof/>
            <w:webHidden/>
            <w:sz w:val="20"/>
            <w:szCs w:val="20"/>
          </w:rPr>
          <w:t>37</w:t>
        </w:r>
        <w:r w:rsidRPr="00E35120">
          <w:rPr>
            <w:rFonts w:ascii="Times New Roman" w:eastAsia="Calibri" w:hAnsi="Times New Roman" w:cs="Calibri"/>
            <w:b/>
            <w:bCs/>
            <w:iCs/>
            <w:noProof/>
            <w:webHidden/>
            <w:sz w:val="20"/>
            <w:szCs w:val="20"/>
          </w:rPr>
          <w:fldChar w:fldCharType="end"/>
        </w:r>
      </w:hyperlink>
    </w:p>
    <w:p w14:paraId="3E6123D4"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83" w:history="1">
        <w:r w:rsidRPr="00E35120">
          <w:rPr>
            <w:rFonts w:ascii="Times New Roman" w:eastAsia="Calibri" w:hAnsi="Times New Roman" w:cs="Calibri"/>
            <w:noProof/>
            <w:color w:val="0563C1"/>
            <w:sz w:val="20"/>
            <w:szCs w:val="20"/>
            <w:u w:val="single"/>
          </w:rPr>
          <w:t>а) решение об определении единой теплоснабжающей организации (организаций)</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_Toc187738283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37</w:t>
        </w:r>
        <w:r w:rsidRPr="00E35120">
          <w:rPr>
            <w:rFonts w:ascii="Times New Roman" w:eastAsia="Calibri" w:hAnsi="Times New Roman" w:cs="Calibri"/>
            <w:noProof/>
            <w:webHidden/>
            <w:sz w:val="20"/>
            <w:szCs w:val="20"/>
          </w:rPr>
          <w:fldChar w:fldCharType="end"/>
        </w:r>
      </w:hyperlink>
    </w:p>
    <w:p w14:paraId="2FA8454C"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84" w:history="1">
        <w:r w:rsidRPr="00E35120">
          <w:rPr>
            <w:rFonts w:ascii="Times New Roman" w:eastAsia="Calibri" w:hAnsi="Times New Roman" w:cs="Calibri"/>
            <w:noProof/>
            <w:color w:val="0563C1"/>
            <w:sz w:val="20"/>
            <w:szCs w:val="20"/>
            <w:u w:val="single"/>
          </w:rPr>
          <w:t>б) реестр зон деятельности единой теплоснабжающей организации (организаций)</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_Toc187738284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37</w:t>
        </w:r>
        <w:r w:rsidRPr="00E35120">
          <w:rPr>
            <w:rFonts w:ascii="Times New Roman" w:eastAsia="Calibri" w:hAnsi="Times New Roman" w:cs="Calibri"/>
            <w:noProof/>
            <w:webHidden/>
            <w:sz w:val="20"/>
            <w:szCs w:val="20"/>
          </w:rPr>
          <w:fldChar w:fldCharType="end"/>
        </w:r>
      </w:hyperlink>
    </w:p>
    <w:p w14:paraId="657740CF"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85" w:history="1">
        <w:r w:rsidRPr="00E35120">
          <w:rPr>
            <w:rFonts w:ascii="Times New Roman" w:eastAsia="Calibri" w:hAnsi="Times New Roman" w:cs="Calibri"/>
            <w:noProof/>
            <w:color w:val="0563C1"/>
            <w:sz w:val="20"/>
            <w:szCs w:val="20"/>
            <w:u w:val="single"/>
          </w:rPr>
          <w:t>в) основания, в том числе критерии, в соответствии с которыми теплоснабжающая организация определена единой теплоснабжающей организацией</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_Toc187738285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37</w:t>
        </w:r>
        <w:r w:rsidRPr="00E35120">
          <w:rPr>
            <w:rFonts w:ascii="Times New Roman" w:eastAsia="Calibri" w:hAnsi="Times New Roman" w:cs="Calibri"/>
            <w:noProof/>
            <w:webHidden/>
            <w:sz w:val="20"/>
            <w:szCs w:val="20"/>
          </w:rPr>
          <w:fldChar w:fldCharType="end"/>
        </w:r>
      </w:hyperlink>
    </w:p>
    <w:p w14:paraId="2AFE3AFD"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86" w:history="1">
        <w:r w:rsidRPr="00E35120">
          <w:rPr>
            <w:rFonts w:ascii="Times New Roman" w:eastAsia="Calibri" w:hAnsi="Times New Roman" w:cs="Calibri"/>
            <w:noProof/>
            <w:color w:val="0563C1"/>
            <w:sz w:val="20"/>
            <w:szCs w:val="20"/>
            <w:u w:val="single"/>
          </w:rPr>
          <w:t>г) информацию о поданных теплоснабжающими организациями заявках на присвоение статуса единой теплоснабжающей организации</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_Toc187738286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38</w:t>
        </w:r>
        <w:r w:rsidRPr="00E35120">
          <w:rPr>
            <w:rFonts w:ascii="Times New Roman" w:eastAsia="Calibri" w:hAnsi="Times New Roman" w:cs="Calibri"/>
            <w:noProof/>
            <w:webHidden/>
            <w:sz w:val="20"/>
            <w:szCs w:val="20"/>
          </w:rPr>
          <w:fldChar w:fldCharType="end"/>
        </w:r>
      </w:hyperlink>
    </w:p>
    <w:p w14:paraId="7629C410"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87" w:history="1">
        <w:r w:rsidRPr="00E35120">
          <w:rPr>
            <w:rFonts w:ascii="Times New Roman" w:eastAsia="Calibri" w:hAnsi="Times New Roman" w:cs="Calibri"/>
            <w:noProof/>
            <w:color w:val="0563C1"/>
            <w:sz w:val="20"/>
            <w:szCs w:val="20"/>
            <w:u w:val="single"/>
          </w:rPr>
          <w:t>д) 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_Toc187738287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38</w:t>
        </w:r>
        <w:r w:rsidRPr="00E35120">
          <w:rPr>
            <w:rFonts w:ascii="Times New Roman" w:eastAsia="Calibri" w:hAnsi="Times New Roman" w:cs="Calibri"/>
            <w:noProof/>
            <w:webHidden/>
            <w:sz w:val="20"/>
            <w:szCs w:val="20"/>
          </w:rPr>
          <w:fldChar w:fldCharType="end"/>
        </w:r>
      </w:hyperlink>
    </w:p>
    <w:p w14:paraId="3B5396F2" w14:textId="77777777" w:rsidR="00E35120" w:rsidRPr="00E35120" w:rsidRDefault="00E35120" w:rsidP="00E35120">
      <w:pPr>
        <w:tabs>
          <w:tab w:val="right" w:leader="dot" w:pos="9639"/>
        </w:tabs>
        <w:spacing w:after="0" w:line="240" w:lineRule="auto"/>
        <w:jc w:val="both"/>
        <w:rPr>
          <w:rFonts w:ascii="Calibri" w:eastAsia="Times New Roman" w:hAnsi="Calibri" w:cs="Times New Roman"/>
          <w:noProof/>
          <w:sz w:val="20"/>
          <w:szCs w:val="20"/>
          <w:lang w:eastAsia="ru-RU"/>
        </w:rPr>
      </w:pPr>
      <w:hyperlink w:anchor="_Toc187738288" w:history="1">
        <w:r w:rsidRPr="00E35120">
          <w:rPr>
            <w:rFonts w:ascii="Times New Roman" w:eastAsia="Calibri" w:hAnsi="Times New Roman" w:cs="Calibri"/>
            <w:b/>
            <w:bCs/>
            <w:iCs/>
            <w:noProof/>
            <w:color w:val="0563C1"/>
            <w:sz w:val="20"/>
            <w:szCs w:val="20"/>
            <w:u w:val="single"/>
          </w:rPr>
          <w:t>РАЗДЕЛ 11 «РЕШЕНИЯ О РАСПРЕДЕЛЕНИИ ТЕПЛОВОЙ НАГРУЗКИ МЕЖДУ ИСТОЧНИКАМИ ТЕПЛОВОЙ ЭНЕРГИИ»</w:t>
        </w:r>
        <w:r w:rsidRPr="00E35120">
          <w:rPr>
            <w:rFonts w:ascii="Times New Roman" w:eastAsia="Calibri" w:hAnsi="Times New Roman" w:cs="Calibri"/>
            <w:b/>
            <w:bCs/>
            <w:iCs/>
            <w:noProof/>
            <w:webHidden/>
            <w:sz w:val="20"/>
            <w:szCs w:val="20"/>
          </w:rPr>
          <w:tab/>
        </w:r>
        <w:r w:rsidRPr="00E35120">
          <w:rPr>
            <w:rFonts w:ascii="Times New Roman" w:eastAsia="Calibri" w:hAnsi="Times New Roman" w:cs="Calibri"/>
            <w:b/>
            <w:bCs/>
            <w:iCs/>
            <w:noProof/>
            <w:webHidden/>
            <w:sz w:val="20"/>
            <w:szCs w:val="20"/>
          </w:rPr>
          <w:fldChar w:fldCharType="begin"/>
        </w:r>
        <w:r w:rsidRPr="00E35120">
          <w:rPr>
            <w:rFonts w:ascii="Times New Roman" w:eastAsia="Calibri" w:hAnsi="Times New Roman" w:cs="Calibri"/>
            <w:b/>
            <w:bCs/>
            <w:iCs/>
            <w:noProof/>
            <w:webHidden/>
            <w:sz w:val="20"/>
            <w:szCs w:val="20"/>
          </w:rPr>
          <w:instrText xml:space="preserve"> PAGEREF _Toc187738288 \h </w:instrText>
        </w:r>
        <w:r w:rsidRPr="00E35120">
          <w:rPr>
            <w:rFonts w:ascii="Times New Roman" w:eastAsia="Calibri" w:hAnsi="Times New Roman" w:cs="Calibri"/>
            <w:b/>
            <w:bCs/>
            <w:iCs/>
            <w:noProof/>
            <w:webHidden/>
            <w:sz w:val="20"/>
            <w:szCs w:val="20"/>
          </w:rPr>
        </w:r>
        <w:r w:rsidRPr="00E35120">
          <w:rPr>
            <w:rFonts w:ascii="Times New Roman" w:eastAsia="Calibri" w:hAnsi="Times New Roman" w:cs="Calibri"/>
            <w:b/>
            <w:bCs/>
            <w:iCs/>
            <w:noProof/>
            <w:webHidden/>
            <w:sz w:val="20"/>
            <w:szCs w:val="20"/>
          </w:rPr>
          <w:fldChar w:fldCharType="separate"/>
        </w:r>
        <w:r w:rsidRPr="00E35120">
          <w:rPr>
            <w:rFonts w:ascii="Times New Roman" w:eastAsia="Calibri" w:hAnsi="Times New Roman" w:cs="Calibri"/>
            <w:b/>
            <w:bCs/>
            <w:iCs/>
            <w:noProof/>
            <w:webHidden/>
            <w:sz w:val="20"/>
            <w:szCs w:val="20"/>
          </w:rPr>
          <w:t>39</w:t>
        </w:r>
        <w:r w:rsidRPr="00E35120">
          <w:rPr>
            <w:rFonts w:ascii="Times New Roman" w:eastAsia="Calibri" w:hAnsi="Times New Roman" w:cs="Calibri"/>
            <w:b/>
            <w:bCs/>
            <w:iCs/>
            <w:noProof/>
            <w:webHidden/>
            <w:sz w:val="20"/>
            <w:szCs w:val="20"/>
          </w:rPr>
          <w:fldChar w:fldCharType="end"/>
        </w:r>
      </w:hyperlink>
    </w:p>
    <w:p w14:paraId="10D28295" w14:textId="77777777" w:rsidR="00E35120" w:rsidRPr="00E35120" w:rsidRDefault="00E35120" w:rsidP="00E35120">
      <w:pPr>
        <w:tabs>
          <w:tab w:val="right" w:leader="dot" w:pos="9639"/>
        </w:tabs>
        <w:spacing w:after="0" w:line="240" w:lineRule="auto"/>
        <w:jc w:val="both"/>
        <w:rPr>
          <w:rFonts w:ascii="Calibri" w:eastAsia="Times New Roman" w:hAnsi="Calibri" w:cs="Times New Roman"/>
          <w:noProof/>
          <w:sz w:val="20"/>
          <w:szCs w:val="20"/>
          <w:lang w:eastAsia="ru-RU"/>
        </w:rPr>
      </w:pPr>
      <w:hyperlink w:anchor="_Toc187738293" w:history="1">
        <w:r w:rsidRPr="00E35120">
          <w:rPr>
            <w:rFonts w:ascii="Times New Roman" w:eastAsia="Calibri" w:hAnsi="Times New Roman" w:cs="Calibri"/>
            <w:b/>
            <w:bCs/>
            <w:iCs/>
            <w:noProof/>
            <w:color w:val="0563C1"/>
            <w:sz w:val="20"/>
            <w:szCs w:val="20"/>
            <w:u w:val="single"/>
          </w:rPr>
          <w:t>РАЗДЕЛ 12 «РЕШЕНИЯ ПО БЕСХОЗЯЙНЫМ ТЕПЛОВЫМ СЕТЯМ»</w:t>
        </w:r>
        <w:r w:rsidRPr="00E35120">
          <w:rPr>
            <w:rFonts w:ascii="Times New Roman" w:eastAsia="Calibri" w:hAnsi="Times New Roman" w:cs="Calibri"/>
            <w:b/>
            <w:bCs/>
            <w:iCs/>
            <w:noProof/>
            <w:webHidden/>
            <w:sz w:val="20"/>
            <w:szCs w:val="20"/>
          </w:rPr>
          <w:tab/>
        </w:r>
        <w:r w:rsidRPr="00E35120">
          <w:rPr>
            <w:rFonts w:ascii="Times New Roman" w:eastAsia="Calibri" w:hAnsi="Times New Roman" w:cs="Calibri"/>
            <w:b/>
            <w:bCs/>
            <w:iCs/>
            <w:noProof/>
            <w:webHidden/>
            <w:sz w:val="20"/>
            <w:szCs w:val="20"/>
          </w:rPr>
          <w:fldChar w:fldCharType="begin"/>
        </w:r>
        <w:r w:rsidRPr="00E35120">
          <w:rPr>
            <w:rFonts w:ascii="Times New Roman" w:eastAsia="Calibri" w:hAnsi="Times New Roman" w:cs="Calibri"/>
            <w:b/>
            <w:bCs/>
            <w:iCs/>
            <w:noProof/>
            <w:webHidden/>
            <w:sz w:val="20"/>
            <w:szCs w:val="20"/>
          </w:rPr>
          <w:instrText xml:space="preserve"> PAGEREF _Toc187738293 \h </w:instrText>
        </w:r>
        <w:r w:rsidRPr="00E35120">
          <w:rPr>
            <w:rFonts w:ascii="Times New Roman" w:eastAsia="Calibri" w:hAnsi="Times New Roman" w:cs="Calibri"/>
            <w:b/>
            <w:bCs/>
            <w:iCs/>
            <w:noProof/>
            <w:webHidden/>
            <w:sz w:val="20"/>
            <w:szCs w:val="20"/>
          </w:rPr>
        </w:r>
        <w:r w:rsidRPr="00E35120">
          <w:rPr>
            <w:rFonts w:ascii="Times New Roman" w:eastAsia="Calibri" w:hAnsi="Times New Roman" w:cs="Calibri"/>
            <w:b/>
            <w:bCs/>
            <w:iCs/>
            <w:noProof/>
            <w:webHidden/>
            <w:sz w:val="20"/>
            <w:szCs w:val="20"/>
          </w:rPr>
          <w:fldChar w:fldCharType="separate"/>
        </w:r>
        <w:r w:rsidRPr="00E35120">
          <w:rPr>
            <w:rFonts w:ascii="Times New Roman" w:eastAsia="Calibri" w:hAnsi="Times New Roman" w:cs="Calibri"/>
            <w:b/>
            <w:bCs/>
            <w:iCs/>
            <w:noProof/>
            <w:webHidden/>
            <w:sz w:val="20"/>
            <w:szCs w:val="20"/>
          </w:rPr>
          <w:t>40</w:t>
        </w:r>
        <w:r w:rsidRPr="00E35120">
          <w:rPr>
            <w:rFonts w:ascii="Times New Roman" w:eastAsia="Calibri" w:hAnsi="Times New Roman" w:cs="Calibri"/>
            <w:b/>
            <w:bCs/>
            <w:iCs/>
            <w:noProof/>
            <w:webHidden/>
            <w:sz w:val="20"/>
            <w:szCs w:val="20"/>
          </w:rPr>
          <w:fldChar w:fldCharType="end"/>
        </w:r>
      </w:hyperlink>
      <w:r w:rsidRPr="00E35120">
        <w:rPr>
          <w:rFonts w:ascii="Times New Roman" w:eastAsia="Calibri" w:hAnsi="Times New Roman" w:cs="Calibri"/>
          <w:b/>
          <w:bCs/>
          <w:iCs/>
          <w:noProof/>
          <w:color w:val="0563C1"/>
          <w:sz w:val="20"/>
          <w:szCs w:val="20"/>
          <w:u w:val="single"/>
        </w:rPr>
        <w:t>0</w:t>
      </w:r>
    </w:p>
    <w:p w14:paraId="76E8383C" w14:textId="77777777" w:rsidR="00E35120" w:rsidRPr="00E35120" w:rsidRDefault="00E35120" w:rsidP="00E35120">
      <w:pPr>
        <w:tabs>
          <w:tab w:val="right" w:leader="dot" w:pos="9639"/>
        </w:tabs>
        <w:spacing w:after="0" w:line="240" w:lineRule="auto"/>
        <w:jc w:val="both"/>
        <w:rPr>
          <w:rFonts w:ascii="Calibri" w:eastAsia="Times New Roman" w:hAnsi="Calibri" w:cs="Times New Roman"/>
          <w:noProof/>
          <w:sz w:val="20"/>
          <w:szCs w:val="20"/>
          <w:lang w:eastAsia="ru-RU"/>
        </w:rPr>
      </w:pPr>
      <w:hyperlink w:anchor="_Toc187738294" w:history="1">
        <w:r w:rsidRPr="00E35120">
          <w:rPr>
            <w:rFonts w:ascii="Times New Roman" w:eastAsia="Calibri" w:hAnsi="Times New Roman" w:cs="Calibri"/>
            <w:b/>
            <w:bCs/>
            <w:iCs/>
            <w:noProof/>
            <w:color w:val="0563C1"/>
            <w:sz w:val="20"/>
            <w:szCs w:val="20"/>
            <w:u w:val="single"/>
          </w:rPr>
          <w:t>РАЗДЕЛ 13 «СИНХРОНИЗАЦИЯ СХЕМЫ ТЕПЛОСНАБЖЕНИЯ СО СХЕМОЙ ГАЗОСНАБЖЕНИЯ И ГАЗИФИКАЦИИ СУБЪЕКТА РОССИЙСКОЙ ФЕДЕРАЦИИ И (ИЛИ) ПОСЕЛЕНИЯ, СХЕМОЙ И ПРОГРАММОЙ РАЗВИТИЯ ЭЛЕКТРОЭНЕРГЕТИЧЕСКИХ СИСТЕМ РОССИИ, А ТАКЖЕ СО СХЕМОЙ ВОДОСНАБЖЕНИЯ И ВОДООТВЕДЕНИЯ ПОСЕЛЕНИЯ»</w:t>
        </w:r>
        <w:r w:rsidRPr="00E35120">
          <w:rPr>
            <w:rFonts w:ascii="Times New Roman" w:eastAsia="Calibri" w:hAnsi="Times New Roman" w:cs="Calibri"/>
            <w:b/>
            <w:bCs/>
            <w:iCs/>
            <w:noProof/>
            <w:webHidden/>
            <w:sz w:val="20"/>
            <w:szCs w:val="20"/>
          </w:rPr>
          <w:tab/>
        </w:r>
        <w:r w:rsidRPr="00E35120">
          <w:rPr>
            <w:rFonts w:ascii="Times New Roman" w:eastAsia="Calibri" w:hAnsi="Times New Roman" w:cs="Calibri"/>
            <w:b/>
            <w:bCs/>
            <w:iCs/>
            <w:noProof/>
            <w:webHidden/>
            <w:sz w:val="20"/>
            <w:szCs w:val="20"/>
          </w:rPr>
          <w:fldChar w:fldCharType="begin"/>
        </w:r>
        <w:r w:rsidRPr="00E35120">
          <w:rPr>
            <w:rFonts w:ascii="Times New Roman" w:eastAsia="Calibri" w:hAnsi="Times New Roman" w:cs="Calibri"/>
            <w:b/>
            <w:bCs/>
            <w:iCs/>
            <w:noProof/>
            <w:webHidden/>
            <w:sz w:val="20"/>
            <w:szCs w:val="20"/>
          </w:rPr>
          <w:instrText xml:space="preserve"> PAGEREF _Toc187738294 \h </w:instrText>
        </w:r>
        <w:r w:rsidRPr="00E35120">
          <w:rPr>
            <w:rFonts w:ascii="Times New Roman" w:eastAsia="Calibri" w:hAnsi="Times New Roman" w:cs="Calibri"/>
            <w:b/>
            <w:bCs/>
            <w:iCs/>
            <w:noProof/>
            <w:webHidden/>
            <w:sz w:val="20"/>
            <w:szCs w:val="20"/>
          </w:rPr>
        </w:r>
        <w:r w:rsidRPr="00E35120">
          <w:rPr>
            <w:rFonts w:ascii="Times New Roman" w:eastAsia="Calibri" w:hAnsi="Times New Roman" w:cs="Calibri"/>
            <w:b/>
            <w:bCs/>
            <w:iCs/>
            <w:noProof/>
            <w:webHidden/>
            <w:sz w:val="20"/>
            <w:szCs w:val="20"/>
          </w:rPr>
          <w:fldChar w:fldCharType="separate"/>
        </w:r>
        <w:r w:rsidRPr="00E35120">
          <w:rPr>
            <w:rFonts w:ascii="Times New Roman" w:eastAsia="Calibri" w:hAnsi="Times New Roman" w:cs="Calibri"/>
            <w:b/>
            <w:bCs/>
            <w:iCs/>
            <w:noProof/>
            <w:webHidden/>
            <w:sz w:val="20"/>
            <w:szCs w:val="20"/>
          </w:rPr>
          <w:t>41</w:t>
        </w:r>
        <w:r w:rsidRPr="00E35120">
          <w:rPr>
            <w:rFonts w:ascii="Times New Roman" w:eastAsia="Calibri" w:hAnsi="Times New Roman" w:cs="Calibri"/>
            <w:b/>
            <w:bCs/>
            <w:iCs/>
            <w:noProof/>
            <w:webHidden/>
            <w:sz w:val="20"/>
            <w:szCs w:val="20"/>
          </w:rPr>
          <w:fldChar w:fldCharType="end"/>
        </w:r>
      </w:hyperlink>
      <w:r w:rsidRPr="00E35120">
        <w:rPr>
          <w:rFonts w:ascii="Times New Roman" w:eastAsia="Calibri" w:hAnsi="Times New Roman" w:cs="Calibri"/>
          <w:b/>
          <w:bCs/>
          <w:iCs/>
          <w:noProof/>
          <w:color w:val="0563C1"/>
          <w:sz w:val="20"/>
          <w:szCs w:val="20"/>
          <w:u w:val="single"/>
        </w:rPr>
        <w:t>1</w:t>
      </w:r>
    </w:p>
    <w:p w14:paraId="45C25925"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95" w:history="1">
        <w:r w:rsidRPr="00E35120">
          <w:rPr>
            <w:rFonts w:ascii="Times New Roman" w:eastAsia="Calibri" w:hAnsi="Times New Roman" w:cs="Calibri"/>
            <w:noProof/>
            <w:color w:val="0563C1"/>
            <w:sz w:val="20"/>
            <w:szCs w:val="20"/>
            <w:u w:val="single"/>
          </w:rPr>
          <w:t>а) описание решений (на основе утвержденной региональной (межрегиональной)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_Toc187738295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41</w:t>
        </w:r>
        <w:r w:rsidRPr="00E35120">
          <w:rPr>
            <w:rFonts w:ascii="Times New Roman" w:eastAsia="Calibri" w:hAnsi="Times New Roman" w:cs="Calibri"/>
            <w:noProof/>
            <w:webHidden/>
            <w:sz w:val="20"/>
            <w:szCs w:val="20"/>
          </w:rPr>
          <w:fldChar w:fldCharType="end"/>
        </w:r>
      </w:hyperlink>
      <w:r w:rsidRPr="00E35120">
        <w:rPr>
          <w:rFonts w:ascii="Times New Roman" w:eastAsia="Calibri" w:hAnsi="Times New Roman" w:cs="Calibri"/>
          <w:noProof/>
          <w:color w:val="0563C1"/>
          <w:sz w:val="20"/>
          <w:szCs w:val="20"/>
          <w:u w:val="single"/>
        </w:rPr>
        <w:t>1</w:t>
      </w:r>
    </w:p>
    <w:p w14:paraId="4BE2CA51"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96" w:history="1">
        <w:r w:rsidRPr="00E35120">
          <w:rPr>
            <w:rFonts w:ascii="Times New Roman" w:eastAsia="Calibri" w:hAnsi="Times New Roman" w:cs="Calibri"/>
            <w:noProof/>
            <w:color w:val="0563C1"/>
            <w:sz w:val="20"/>
            <w:szCs w:val="20"/>
            <w:u w:val="single"/>
          </w:rPr>
          <w:t>б) описание проблем организации газоснабжения источников тепловой энергии</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_Toc187738296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41</w:t>
        </w:r>
        <w:r w:rsidRPr="00E35120">
          <w:rPr>
            <w:rFonts w:ascii="Times New Roman" w:eastAsia="Calibri" w:hAnsi="Times New Roman" w:cs="Calibri"/>
            <w:noProof/>
            <w:webHidden/>
            <w:sz w:val="20"/>
            <w:szCs w:val="20"/>
          </w:rPr>
          <w:fldChar w:fldCharType="end"/>
        </w:r>
      </w:hyperlink>
      <w:r w:rsidRPr="00E35120">
        <w:rPr>
          <w:rFonts w:ascii="Times New Roman" w:eastAsia="Calibri" w:hAnsi="Times New Roman" w:cs="Calibri"/>
          <w:noProof/>
          <w:color w:val="0563C1"/>
          <w:sz w:val="20"/>
          <w:szCs w:val="20"/>
          <w:u w:val="single"/>
        </w:rPr>
        <w:t>1</w:t>
      </w:r>
    </w:p>
    <w:p w14:paraId="56785227"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97" w:history="1">
        <w:r w:rsidRPr="00E35120">
          <w:rPr>
            <w:rFonts w:ascii="Times New Roman" w:eastAsia="Calibri" w:hAnsi="Times New Roman" w:cs="Calibri"/>
            <w:noProof/>
            <w:color w:val="0563C1"/>
            <w:sz w:val="20"/>
            <w:szCs w:val="20"/>
            <w:u w:val="single"/>
          </w:rPr>
          <w:t>в) предложения по корректировке, утвержденной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_Toc187738297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41</w:t>
        </w:r>
        <w:r w:rsidRPr="00E35120">
          <w:rPr>
            <w:rFonts w:ascii="Times New Roman" w:eastAsia="Calibri" w:hAnsi="Times New Roman" w:cs="Calibri"/>
            <w:noProof/>
            <w:webHidden/>
            <w:sz w:val="20"/>
            <w:szCs w:val="20"/>
          </w:rPr>
          <w:fldChar w:fldCharType="end"/>
        </w:r>
      </w:hyperlink>
      <w:r w:rsidRPr="00E35120">
        <w:rPr>
          <w:rFonts w:ascii="Times New Roman" w:eastAsia="Calibri" w:hAnsi="Times New Roman" w:cs="Calibri"/>
          <w:noProof/>
          <w:color w:val="0563C1"/>
          <w:sz w:val="20"/>
          <w:szCs w:val="20"/>
          <w:u w:val="single"/>
        </w:rPr>
        <w:t>1</w:t>
      </w:r>
    </w:p>
    <w:p w14:paraId="60F47C01"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98" w:history="1">
        <w:r w:rsidRPr="00E35120">
          <w:rPr>
            <w:rFonts w:ascii="Times New Roman" w:eastAsia="Calibri" w:hAnsi="Times New Roman" w:cs="Calibri"/>
            <w:noProof/>
            <w:color w:val="0563C1"/>
            <w:sz w:val="20"/>
            <w:szCs w:val="20"/>
            <w:u w:val="single"/>
          </w:rPr>
          <w:t>г) 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теплоснабжения</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_Toc187738298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41</w:t>
        </w:r>
        <w:r w:rsidRPr="00E35120">
          <w:rPr>
            <w:rFonts w:ascii="Times New Roman" w:eastAsia="Calibri" w:hAnsi="Times New Roman" w:cs="Calibri"/>
            <w:noProof/>
            <w:webHidden/>
            <w:sz w:val="20"/>
            <w:szCs w:val="20"/>
          </w:rPr>
          <w:fldChar w:fldCharType="end"/>
        </w:r>
      </w:hyperlink>
      <w:r w:rsidRPr="00E35120">
        <w:rPr>
          <w:rFonts w:ascii="Times New Roman" w:eastAsia="Calibri" w:hAnsi="Times New Roman" w:cs="Calibri"/>
          <w:noProof/>
          <w:color w:val="0563C1"/>
          <w:sz w:val="20"/>
          <w:szCs w:val="20"/>
          <w:u w:val="single"/>
        </w:rPr>
        <w:t>1</w:t>
      </w:r>
    </w:p>
    <w:p w14:paraId="1E462A67"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299" w:history="1">
        <w:r w:rsidRPr="00E35120">
          <w:rPr>
            <w:rFonts w:ascii="Times New Roman" w:eastAsia="Calibri" w:hAnsi="Times New Roman" w:cs="Calibri"/>
            <w:noProof/>
            <w:color w:val="0563C1"/>
            <w:sz w:val="20"/>
            <w:szCs w:val="20"/>
            <w:u w:val="single"/>
          </w:rPr>
          <w:t>д) 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субъекта Российской Федерации, схемы и программы развития Единой энергетической системы России, содержащие в том числе описание участия указанных объектов в перспективных балансах тепловой мощности и энергии</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_Toc187738299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41</w:t>
        </w:r>
        <w:r w:rsidRPr="00E35120">
          <w:rPr>
            <w:rFonts w:ascii="Times New Roman" w:eastAsia="Calibri" w:hAnsi="Times New Roman" w:cs="Calibri"/>
            <w:noProof/>
            <w:webHidden/>
            <w:sz w:val="20"/>
            <w:szCs w:val="20"/>
          </w:rPr>
          <w:fldChar w:fldCharType="end"/>
        </w:r>
      </w:hyperlink>
      <w:r w:rsidRPr="00E35120">
        <w:rPr>
          <w:rFonts w:ascii="Times New Roman" w:eastAsia="Calibri" w:hAnsi="Times New Roman" w:cs="Calibri"/>
          <w:noProof/>
          <w:color w:val="0563C1"/>
          <w:sz w:val="20"/>
          <w:szCs w:val="20"/>
          <w:u w:val="single"/>
        </w:rPr>
        <w:t>1</w:t>
      </w:r>
    </w:p>
    <w:p w14:paraId="04D56473"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300" w:history="1">
        <w:r w:rsidRPr="00E35120">
          <w:rPr>
            <w:rFonts w:ascii="Times New Roman" w:eastAsia="Calibri" w:hAnsi="Times New Roman" w:cs="Calibri"/>
            <w:noProof/>
            <w:color w:val="0563C1"/>
            <w:sz w:val="20"/>
            <w:szCs w:val="20"/>
            <w:u w:val="single"/>
          </w:rPr>
          <w:t>е) описание решений (вырабатываемых с учетом положений утвержденной схемы водоснабжения поселения, утвержденной единой схемы водоснабжения и водоотведения Кропоткинского городского поселения) о развитии соответствующей системы водоснабжения в части, относящейся к системам теплоснабжения</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_Toc187738300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42</w:t>
        </w:r>
        <w:r w:rsidRPr="00E35120">
          <w:rPr>
            <w:rFonts w:ascii="Times New Roman" w:eastAsia="Calibri" w:hAnsi="Times New Roman" w:cs="Calibri"/>
            <w:noProof/>
            <w:webHidden/>
            <w:sz w:val="20"/>
            <w:szCs w:val="20"/>
          </w:rPr>
          <w:fldChar w:fldCharType="end"/>
        </w:r>
      </w:hyperlink>
      <w:r w:rsidRPr="00E35120">
        <w:rPr>
          <w:rFonts w:ascii="Times New Roman" w:eastAsia="Calibri" w:hAnsi="Times New Roman" w:cs="Calibri"/>
          <w:noProof/>
          <w:color w:val="0563C1"/>
          <w:sz w:val="20"/>
          <w:szCs w:val="20"/>
          <w:u w:val="single"/>
        </w:rPr>
        <w:t>2</w:t>
      </w:r>
    </w:p>
    <w:p w14:paraId="097B37A5" w14:textId="77777777" w:rsidR="00E35120" w:rsidRPr="00E35120" w:rsidRDefault="00E35120" w:rsidP="00E35120">
      <w:pPr>
        <w:tabs>
          <w:tab w:val="right" w:leader="dot" w:pos="9639"/>
        </w:tabs>
        <w:spacing w:after="0" w:line="240" w:lineRule="auto"/>
        <w:ind w:firstLine="284"/>
        <w:jc w:val="both"/>
        <w:rPr>
          <w:rFonts w:ascii="Calibri" w:eastAsia="Times New Roman" w:hAnsi="Calibri" w:cs="Times New Roman"/>
          <w:noProof/>
          <w:sz w:val="20"/>
          <w:szCs w:val="20"/>
          <w:lang w:eastAsia="ru-RU"/>
        </w:rPr>
      </w:pPr>
      <w:hyperlink w:anchor="_Toc187738301" w:history="1">
        <w:r w:rsidRPr="00E35120">
          <w:rPr>
            <w:rFonts w:ascii="Times New Roman" w:eastAsia="Calibri" w:hAnsi="Times New Roman" w:cs="Calibri"/>
            <w:noProof/>
            <w:color w:val="0563C1"/>
            <w:sz w:val="20"/>
            <w:szCs w:val="20"/>
            <w:u w:val="single"/>
          </w:rPr>
          <w:t>ж) предложения по корректировке, утвержденной (разработке) схемы водоснабжения поселения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r w:rsidRPr="00E35120">
          <w:rPr>
            <w:rFonts w:ascii="Times New Roman" w:eastAsia="Calibri" w:hAnsi="Times New Roman" w:cs="Calibri"/>
            <w:noProof/>
            <w:webHidden/>
            <w:sz w:val="20"/>
            <w:szCs w:val="20"/>
          </w:rPr>
          <w:tab/>
        </w:r>
        <w:r w:rsidRPr="00E35120">
          <w:rPr>
            <w:rFonts w:ascii="Times New Roman" w:eastAsia="Calibri" w:hAnsi="Times New Roman" w:cs="Calibri"/>
            <w:noProof/>
            <w:webHidden/>
            <w:sz w:val="20"/>
            <w:szCs w:val="20"/>
          </w:rPr>
          <w:fldChar w:fldCharType="begin"/>
        </w:r>
        <w:r w:rsidRPr="00E35120">
          <w:rPr>
            <w:rFonts w:ascii="Times New Roman" w:eastAsia="Calibri" w:hAnsi="Times New Roman" w:cs="Calibri"/>
            <w:noProof/>
            <w:webHidden/>
            <w:sz w:val="20"/>
            <w:szCs w:val="20"/>
          </w:rPr>
          <w:instrText xml:space="preserve"> PAGEREF _Toc187738301 \h </w:instrText>
        </w:r>
        <w:r w:rsidRPr="00E35120">
          <w:rPr>
            <w:rFonts w:ascii="Times New Roman" w:eastAsia="Calibri" w:hAnsi="Times New Roman" w:cs="Calibri"/>
            <w:noProof/>
            <w:webHidden/>
            <w:sz w:val="20"/>
            <w:szCs w:val="20"/>
          </w:rPr>
        </w:r>
        <w:r w:rsidRPr="00E35120">
          <w:rPr>
            <w:rFonts w:ascii="Times New Roman" w:eastAsia="Calibri" w:hAnsi="Times New Roman" w:cs="Calibri"/>
            <w:noProof/>
            <w:webHidden/>
            <w:sz w:val="20"/>
            <w:szCs w:val="20"/>
          </w:rPr>
          <w:fldChar w:fldCharType="separate"/>
        </w:r>
        <w:r w:rsidRPr="00E35120">
          <w:rPr>
            <w:rFonts w:ascii="Times New Roman" w:eastAsia="Calibri" w:hAnsi="Times New Roman" w:cs="Calibri"/>
            <w:noProof/>
            <w:webHidden/>
            <w:sz w:val="20"/>
            <w:szCs w:val="20"/>
          </w:rPr>
          <w:t>42</w:t>
        </w:r>
        <w:r w:rsidRPr="00E35120">
          <w:rPr>
            <w:rFonts w:ascii="Times New Roman" w:eastAsia="Calibri" w:hAnsi="Times New Roman" w:cs="Calibri"/>
            <w:noProof/>
            <w:webHidden/>
            <w:sz w:val="20"/>
            <w:szCs w:val="20"/>
          </w:rPr>
          <w:fldChar w:fldCharType="end"/>
        </w:r>
      </w:hyperlink>
      <w:r w:rsidRPr="00E35120">
        <w:rPr>
          <w:rFonts w:ascii="Times New Roman" w:eastAsia="Calibri" w:hAnsi="Times New Roman" w:cs="Calibri"/>
          <w:noProof/>
          <w:color w:val="0563C1"/>
          <w:sz w:val="20"/>
          <w:szCs w:val="20"/>
          <w:u w:val="single"/>
        </w:rPr>
        <w:t>2</w:t>
      </w:r>
    </w:p>
    <w:p w14:paraId="57125A54" w14:textId="77777777" w:rsidR="00E35120" w:rsidRPr="00E35120" w:rsidRDefault="00E35120" w:rsidP="00E35120">
      <w:pPr>
        <w:tabs>
          <w:tab w:val="right" w:leader="dot" w:pos="9639"/>
        </w:tabs>
        <w:spacing w:after="0" w:line="240" w:lineRule="auto"/>
        <w:jc w:val="both"/>
        <w:rPr>
          <w:rFonts w:ascii="Calibri" w:eastAsia="Times New Roman" w:hAnsi="Calibri" w:cs="Times New Roman"/>
          <w:noProof/>
          <w:sz w:val="20"/>
          <w:szCs w:val="20"/>
          <w:lang w:eastAsia="ru-RU"/>
        </w:rPr>
      </w:pPr>
      <w:hyperlink w:anchor="_Toc187738302" w:history="1">
        <w:r w:rsidRPr="00E35120">
          <w:rPr>
            <w:rFonts w:ascii="Times New Roman" w:eastAsia="Calibri" w:hAnsi="Times New Roman" w:cs="Calibri"/>
            <w:b/>
            <w:bCs/>
            <w:iCs/>
            <w:noProof/>
            <w:color w:val="0563C1"/>
            <w:sz w:val="20"/>
            <w:szCs w:val="20"/>
            <w:u w:val="single"/>
          </w:rPr>
          <w:t>РАЗДЕЛ 14 «ИНДИКАТОРЫ РАЗВИТИЯ СИСТЕМ ТЕПЛОСНАБЖЕНИЯ»</w:t>
        </w:r>
        <w:r w:rsidRPr="00E35120">
          <w:rPr>
            <w:rFonts w:ascii="Times New Roman" w:eastAsia="Calibri" w:hAnsi="Times New Roman" w:cs="Calibri"/>
            <w:b/>
            <w:bCs/>
            <w:iCs/>
            <w:noProof/>
            <w:webHidden/>
            <w:sz w:val="20"/>
            <w:szCs w:val="20"/>
          </w:rPr>
          <w:tab/>
        </w:r>
        <w:r w:rsidRPr="00E35120">
          <w:rPr>
            <w:rFonts w:ascii="Times New Roman" w:eastAsia="Calibri" w:hAnsi="Times New Roman" w:cs="Calibri"/>
            <w:b/>
            <w:bCs/>
            <w:iCs/>
            <w:noProof/>
            <w:webHidden/>
            <w:sz w:val="20"/>
            <w:szCs w:val="20"/>
          </w:rPr>
          <w:fldChar w:fldCharType="begin"/>
        </w:r>
        <w:r w:rsidRPr="00E35120">
          <w:rPr>
            <w:rFonts w:ascii="Times New Roman" w:eastAsia="Calibri" w:hAnsi="Times New Roman" w:cs="Calibri"/>
            <w:b/>
            <w:bCs/>
            <w:iCs/>
            <w:noProof/>
            <w:webHidden/>
            <w:sz w:val="20"/>
            <w:szCs w:val="20"/>
          </w:rPr>
          <w:instrText xml:space="preserve"> PAGEREF _Toc187738302 \h </w:instrText>
        </w:r>
        <w:r w:rsidRPr="00E35120">
          <w:rPr>
            <w:rFonts w:ascii="Times New Roman" w:eastAsia="Calibri" w:hAnsi="Times New Roman" w:cs="Calibri"/>
            <w:b/>
            <w:bCs/>
            <w:iCs/>
            <w:noProof/>
            <w:webHidden/>
            <w:sz w:val="20"/>
            <w:szCs w:val="20"/>
          </w:rPr>
        </w:r>
        <w:r w:rsidRPr="00E35120">
          <w:rPr>
            <w:rFonts w:ascii="Times New Roman" w:eastAsia="Calibri" w:hAnsi="Times New Roman" w:cs="Calibri"/>
            <w:b/>
            <w:bCs/>
            <w:iCs/>
            <w:noProof/>
            <w:webHidden/>
            <w:sz w:val="20"/>
            <w:szCs w:val="20"/>
          </w:rPr>
          <w:fldChar w:fldCharType="separate"/>
        </w:r>
        <w:r w:rsidRPr="00E35120">
          <w:rPr>
            <w:rFonts w:ascii="Times New Roman" w:eastAsia="Calibri" w:hAnsi="Times New Roman" w:cs="Calibri"/>
            <w:b/>
            <w:bCs/>
            <w:iCs/>
            <w:noProof/>
            <w:webHidden/>
            <w:sz w:val="20"/>
            <w:szCs w:val="20"/>
          </w:rPr>
          <w:t>43</w:t>
        </w:r>
        <w:r w:rsidRPr="00E35120">
          <w:rPr>
            <w:rFonts w:ascii="Times New Roman" w:eastAsia="Calibri" w:hAnsi="Times New Roman" w:cs="Calibri"/>
            <w:b/>
            <w:bCs/>
            <w:iCs/>
            <w:noProof/>
            <w:webHidden/>
            <w:sz w:val="20"/>
            <w:szCs w:val="20"/>
          </w:rPr>
          <w:fldChar w:fldCharType="end"/>
        </w:r>
      </w:hyperlink>
      <w:r w:rsidRPr="00E35120">
        <w:rPr>
          <w:rFonts w:ascii="Times New Roman" w:eastAsia="Calibri" w:hAnsi="Times New Roman" w:cs="Calibri"/>
          <w:b/>
          <w:bCs/>
          <w:iCs/>
          <w:noProof/>
          <w:color w:val="0563C1"/>
          <w:sz w:val="20"/>
          <w:szCs w:val="20"/>
          <w:u w:val="single"/>
        </w:rPr>
        <w:t>3</w:t>
      </w:r>
    </w:p>
    <w:p w14:paraId="76203ADA" w14:textId="77777777" w:rsidR="00E35120" w:rsidRPr="00E35120" w:rsidRDefault="00E35120" w:rsidP="00E35120">
      <w:pPr>
        <w:tabs>
          <w:tab w:val="right" w:leader="dot" w:pos="9639"/>
        </w:tabs>
        <w:spacing w:after="0" w:line="240" w:lineRule="auto"/>
        <w:jc w:val="both"/>
        <w:rPr>
          <w:rFonts w:ascii="Calibri" w:eastAsia="Times New Roman" w:hAnsi="Calibri" w:cs="Times New Roman"/>
          <w:noProof/>
          <w:sz w:val="20"/>
          <w:szCs w:val="20"/>
          <w:lang w:eastAsia="ru-RU"/>
        </w:rPr>
      </w:pPr>
      <w:hyperlink w:anchor="_Toc187738303" w:history="1">
        <w:r w:rsidRPr="00E35120">
          <w:rPr>
            <w:rFonts w:ascii="Times New Roman" w:eastAsia="Calibri" w:hAnsi="Times New Roman" w:cs="Calibri"/>
            <w:b/>
            <w:bCs/>
            <w:iCs/>
            <w:noProof/>
            <w:color w:val="0563C1"/>
            <w:sz w:val="20"/>
            <w:szCs w:val="20"/>
            <w:u w:val="single"/>
          </w:rPr>
          <w:t>РАЗДЕЛ 15 «ЦЕНОВЫЕ (ТАРИФНЫЕ) ПОСЛЕДСТВИЯ»</w:t>
        </w:r>
        <w:r w:rsidRPr="00E35120">
          <w:rPr>
            <w:rFonts w:ascii="Times New Roman" w:eastAsia="Calibri" w:hAnsi="Times New Roman" w:cs="Calibri"/>
            <w:b/>
            <w:bCs/>
            <w:iCs/>
            <w:noProof/>
            <w:webHidden/>
            <w:sz w:val="20"/>
            <w:szCs w:val="20"/>
          </w:rPr>
          <w:tab/>
        </w:r>
        <w:r w:rsidRPr="00E35120">
          <w:rPr>
            <w:rFonts w:ascii="Times New Roman" w:eastAsia="Calibri" w:hAnsi="Times New Roman" w:cs="Calibri"/>
            <w:b/>
            <w:bCs/>
            <w:iCs/>
            <w:noProof/>
            <w:webHidden/>
            <w:sz w:val="20"/>
            <w:szCs w:val="20"/>
          </w:rPr>
          <w:fldChar w:fldCharType="begin"/>
        </w:r>
        <w:r w:rsidRPr="00E35120">
          <w:rPr>
            <w:rFonts w:ascii="Times New Roman" w:eastAsia="Calibri" w:hAnsi="Times New Roman" w:cs="Calibri"/>
            <w:b/>
            <w:bCs/>
            <w:iCs/>
            <w:noProof/>
            <w:webHidden/>
            <w:sz w:val="20"/>
            <w:szCs w:val="20"/>
          </w:rPr>
          <w:instrText xml:space="preserve"> PAGEREF _Toc187738303 \h </w:instrText>
        </w:r>
        <w:r w:rsidRPr="00E35120">
          <w:rPr>
            <w:rFonts w:ascii="Times New Roman" w:eastAsia="Calibri" w:hAnsi="Times New Roman" w:cs="Calibri"/>
            <w:b/>
            <w:bCs/>
            <w:iCs/>
            <w:noProof/>
            <w:webHidden/>
            <w:sz w:val="20"/>
            <w:szCs w:val="20"/>
          </w:rPr>
        </w:r>
        <w:r w:rsidRPr="00E35120">
          <w:rPr>
            <w:rFonts w:ascii="Times New Roman" w:eastAsia="Calibri" w:hAnsi="Times New Roman" w:cs="Calibri"/>
            <w:b/>
            <w:bCs/>
            <w:iCs/>
            <w:noProof/>
            <w:webHidden/>
            <w:sz w:val="20"/>
            <w:szCs w:val="20"/>
          </w:rPr>
          <w:fldChar w:fldCharType="separate"/>
        </w:r>
        <w:r w:rsidRPr="00E35120">
          <w:rPr>
            <w:rFonts w:ascii="Times New Roman" w:eastAsia="Calibri" w:hAnsi="Times New Roman" w:cs="Calibri"/>
            <w:b/>
            <w:bCs/>
            <w:iCs/>
            <w:noProof/>
            <w:webHidden/>
            <w:sz w:val="20"/>
            <w:szCs w:val="20"/>
          </w:rPr>
          <w:t>45</w:t>
        </w:r>
        <w:r w:rsidRPr="00E35120">
          <w:rPr>
            <w:rFonts w:ascii="Times New Roman" w:eastAsia="Calibri" w:hAnsi="Times New Roman" w:cs="Calibri"/>
            <w:b/>
            <w:bCs/>
            <w:iCs/>
            <w:noProof/>
            <w:webHidden/>
            <w:sz w:val="20"/>
            <w:szCs w:val="20"/>
          </w:rPr>
          <w:fldChar w:fldCharType="end"/>
        </w:r>
      </w:hyperlink>
      <w:r w:rsidRPr="00E35120">
        <w:rPr>
          <w:rFonts w:ascii="Times New Roman" w:eastAsia="Calibri" w:hAnsi="Times New Roman" w:cs="Calibri"/>
          <w:b/>
          <w:bCs/>
          <w:iCs/>
          <w:noProof/>
          <w:color w:val="0563C1"/>
          <w:sz w:val="20"/>
          <w:szCs w:val="20"/>
          <w:u w:val="single"/>
        </w:rPr>
        <w:t>5</w:t>
      </w:r>
    </w:p>
    <w:p w14:paraId="4D7EC471" w14:textId="77777777" w:rsidR="00E35120" w:rsidRPr="00E35120" w:rsidRDefault="00E35120" w:rsidP="00E35120">
      <w:pPr>
        <w:tabs>
          <w:tab w:val="right" w:leader="dot" w:pos="9639"/>
        </w:tabs>
        <w:spacing w:after="0" w:line="240" w:lineRule="auto"/>
        <w:jc w:val="both"/>
        <w:rPr>
          <w:rFonts w:ascii="Times New Roman" w:eastAsia="Times New Roman" w:hAnsi="Times New Roman" w:cs="Calibri"/>
          <w:b/>
          <w:bCs/>
          <w:iCs/>
          <w:color w:val="000000"/>
          <w:sz w:val="20"/>
          <w:szCs w:val="20"/>
        </w:rPr>
      </w:pPr>
      <w:r w:rsidRPr="00E35120">
        <w:rPr>
          <w:rFonts w:ascii="Times New Roman" w:eastAsia="Calibri" w:hAnsi="Times New Roman" w:cs="Calibri"/>
          <w:b/>
          <w:bCs/>
          <w:iCs/>
          <w:sz w:val="20"/>
          <w:szCs w:val="20"/>
        </w:rPr>
        <w:fldChar w:fldCharType="end"/>
      </w:r>
    </w:p>
    <w:p w14:paraId="1342F7A6" w14:textId="77777777" w:rsidR="00E35120" w:rsidRPr="00E35120" w:rsidRDefault="00E35120" w:rsidP="00E35120">
      <w:pPr>
        <w:keepNext/>
        <w:keepLines/>
        <w:pageBreakBefore/>
        <w:spacing w:before="120" w:after="120"/>
        <w:jc w:val="center"/>
        <w:outlineLvl w:val="0"/>
        <w:rPr>
          <w:rFonts w:ascii="Times New Roman" w:eastAsia="Times New Roman" w:hAnsi="Times New Roman" w:cs="Times New Roman"/>
          <w:b/>
          <w:color w:val="000000"/>
          <w:sz w:val="20"/>
          <w:szCs w:val="20"/>
          <w:lang w:val="x-none" w:eastAsia="x-none"/>
        </w:rPr>
      </w:pPr>
      <w:bookmarkStart w:id="3" w:name="_Toc187738230"/>
      <w:r w:rsidRPr="00E35120">
        <w:rPr>
          <w:rFonts w:ascii="Times New Roman" w:eastAsia="Times New Roman" w:hAnsi="Times New Roman" w:cs="Times New Roman"/>
          <w:b/>
          <w:color w:val="000000"/>
          <w:sz w:val="20"/>
          <w:szCs w:val="20"/>
          <w:lang w:val="x-none" w:eastAsia="x-none"/>
        </w:rPr>
        <w:lastRenderedPageBreak/>
        <w:t>ВВЕДЕНИЕ</w:t>
      </w:r>
      <w:bookmarkEnd w:id="3"/>
    </w:p>
    <w:p w14:paraId="0B23518E"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Развитие систем теплоснабжения поселений в соответствии с требованиями Федерального закона №190-ФЗ «О теплоснабжении» необходимо для удовлетворения спроса на тепловую энергию и обеспечения надежного теплоснабжения наиболее экономичным способом, внедрения энергосберегающих технологий. Развитие систем теплоснабжения осуществляется на основании схем теплоснабжения. </w:t>
      </w:r>
    </w:p>
    <w:p w14:paraId="64FC7B8B" w14:textId="77777777" w:rsidR="00E35120" w:rsidRPr="00E35120" w:rsidRDefault="00E35120" w:rsidP="00E35120">
      <w:pPr>
        <w:spacing w:after="120" w:line="264" w:lineRule="auto"/>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Проект схемы состоит из двух основных разделов: </w:t>
      </w:r>
    </w:p>
    <w:p w14:paraId="451C5DDC" w14:textId="77777777" w:rsidR="00E35120" w:rsidRPr="00E35120" w:rsidRDefault="00E35120" w:rsidP="00E35120">
      <w:pPr>
        <w:numPr>
          <w:ilvl w:val="0"/>
          <w:numId w:val="16"/>
        </w:numPr>
        <w:spacing w:after="120" w:line="264" w:lineRule="auto"/>
        <w:ind w:left="709"/>
        <w:contextualSpacing/>
        <w:jc w:val="both"/>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утверждаемая часть;</w:t>
      </w:r>
    </w:p>
    <w:p w14:paraId="6C499D02" w14:textId="77777777" w:rsidR="00E35120" w:rsidRPr="00E35120" w:rsidRDefault="00E35120" w:rsidP="00E35120">
      <w:pPr>
        <w:numPr>
          <w:ilvl w:val="0"/>
          <w:numId w:val="16"/>
        </w:numPr>
        <w:spacing w:after="120" w:line="264" w:lineRule="auto"/>
        <w:ind w:left="709"/>
        <w:contextualSpacing/>
        <w:jc w:val="both"/>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 xml:space="preserve">обосновывающие материалы. </w:t>
      </w:r>
    </w:p>
    <w:p w14:paraId="5F1938A1" w14:textId="77777777" w:rsidR="00E35120" w:rsidRPr="00E35120" w:rsidRDefault="00E35120" w:rsidP="00E35120">
      <w:pPr>
        <w:spacing w:after="120" w:line="264" w:lineRule="auto"/>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Разработка схемы теплоснабжения проведена в соответствии со следующими документами:</w:t>
      </w:r>
    </w:p>
    <w:p w14:paraId="659E6FB2" w14:textId="77777777" w:rsidR="00E35120" w:rsidRPr="00E35120" w:rsidRDefault="00E35120" w:rsidP="00E35120">
      <w:pPr>
        <w:numPr>
          <w:ilvl w:val="0"/>
          <w:numId w:val="20"/>
        </w:numPr>
        <w:spacing w:after="120" w:line="264" w:lineRule="auto"/>
        <w:ind w:left="567" w:hanging="284"/>
        <w:contextualSpacing/>
        <w:jc w:val="both"/>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Федеральный закон от 27.07.2010 № 190-ФЗ (с изменениями на 26 февраля 2024 года) «О теплоснабжении»;</w:t>
      </w:r>
    </w:p>
    <w:p w14:paraId="0A2FFF7F" w14:textId="77777777" w:rsidR="00E35120" w:rsidRPr="00E35120" w:rsidRDefault="00E35120" w:rsidP="00E35120">
      <w:pPr>
        <w:numPr>
          <w:ilvl w:val="0"/>
          <w:numId w:val="20"/>
        </w:numPr>
        <w:spacing w:after="120" w:line="264" w:lineRule="auto"/>
        <w:ind w:left="567" w:hanging="284"/>
        <w:contextualSpacing/>
        <w:jc w:val="both"/>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Постановление правительства РФ от 22.02.2012 № 154 «О требованиях к схемам теплоснабжения, порядку их разработки и утверждения» (с изменениями на 10 января 2023г</w:t>
      </w:r>
      <w:r w:rsidRPr="00E35120">
        <w:rPr>
          <w:rFonts w:ascii="Times New Roman" w:eastAsia="Calibri" w:hAnsi="Times New Roman" w:cs="Times New Roman"/>
          <w:sz w:val="20"/>
          <w:szCs w:val="20"/>
          <w:lang w:eastAsia="x-none"/>
        </w:rPr>
        <w:t>.</w:t>
      </w:r>
      <w:r w:rsidRPr="00E35120">
        <w:rPr>
          <w:rFonts w:ascii="Times New Roman" w:eastAsia="Calibri" w:hAnsi="Times New Roman" w:cs="Times New Roman"/>
          <w:sz w:val="20"/>
          <w:szCs w:val="20"/>
          <w:lang w:val="x-none" w:eastAsia="x-none"/>
        </w:rPr>
        <w:t>);</w:t>
      </w:r>
    </w:p>
    <w:p w14:paraId="6E6959F7" w14:textId="77777777" w:rsidR="00E35120" w:rsidRPr="00E35120" w:rsidRDefault="00E35120" w:rsidP="00E35120">
      <w:pPr>
        <w:numPr>
          <w:ilvl w:val="0"/>
          <w:numId w:val="20"/>
        </w:numPr>
        <w:spacing w:after="120" w:line="264" w:lineRule="auto"/>
        <w:ind w:left="567" w:hanging="284"/>
        <w:contextualSpacing/>
        <w:jc w:val="both"/>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Техническое задание на разработку схемы теплоснабжения;</w:t>
      </w:r>
    </w:p>
    <w:p w14:paraId="5AAD46B9" w14:textId="77777777" w:rsidR="00E35120" w:rsidRPr="00E35120" w:rsidRDefault="00E35120" w:rsidP="00E35120">
      <w:pPr>
        <w:numPr>
          <w:ilvl w:val="0"/>
          <w:numId w:val="20"/>
        </w:numPr>
        <w:spacing w:after="0" w:line="264" w:lineRule="auto"/>
        <w:ind w:left="567" w:hanging="284"/>
        <w:contextualSpacing/>
        <w:jc w:val="both"/>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val="x-none" w:eastAsia="x-none"/>
        </w:rPr>
        <w:t>Приказ Минэнерго России № 565, Минрегиона России № 667 от 29.12.2012 «Об утверждении методических рекомендациях по разработке схем теплоснабжения»;</w:t>
      </w:r>
    </w:p>
    <w:p w14:paraId="447F19EC" w14:textId="77777777" w:rsidR="00E35120" w:rsidRPr="00E35120" w:rsidRDefault="00E35120" w:rsidP="00E35120">
      <w:pPr>
        <w:numPr>
          <w:ilvl w:val="0"/>
          <w:numId w:val="20"/>
        </w:numPr>
        <w:spacing w:after="0" w:line="264" w:lineRule="auto"/>
        <w:ind w:left="567" w:hanging="284"/>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Приказ Министерства энергетики Российской Федерации от 05.03.2019 № 212 «Об утверждении Методических указаний по разработке схем теплоснабжения» </w:t>
      </w:r>
      <w:bookmarkStart w:id="4" w:name="_Hlk161388533"/>
      <w:r w:rsidRPr="00E35120">
        <w:rPr>
          <w:rFonts w:ascii="Times New Roman" w:eastAsia="Calibri" w:hAnsi="Times New Roman" w:cs="Times New Roman"/>
          <w:sz w:val="20"/>
          <w:szCs w:val="20"/>
        </w:rPr>
        <w:t>(с изменениями на 20 декабря 2022 года)</w:t>
      </w:r>
      <w:bookmarkEnd w:id="4"/>
      <w:r w:rsidRPr="00E35120">
        <w:rPr>
          <w:rFonts w:ascii="Times New Roman" w:eastAsia="Calibri" w:hAnsi="Times New Roman" w:cs="Times New Roman"/>
          <w:sz w:val="20"/>
          <w:szCs w:val="20"/>
        </w:rPr>
        <w:t>;</w:t>
      </w:r>
    </w:p>
    <w:p w14:paraId="5B125018" w14:textId="77777777" w:rsidR="00E35120" w:rsidRPr="00E35120" w:rsidRDefault="00E35120" w:rsidP="00E35120">
      <w:pPr>
        <w:numPr>
          <w:ilvl w:val="0"/>
          <w:numId w:val="20"/>
        </w:numPr>
        <w:spacing w:after="120" w:line="264" w:lineRule="auto"/>
        <w:ind w:left="567" w:hanging="284"/>
        <w:contextualSpacing/>
        <w:jc w:val="both"/>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Федеральный закон от 23.11.2009 № 261-ФЗ</w:t>
      </w:r>
      <w:r w:rsidRPr="00E35120">
        <w:rPr>
          <w:rFonts w:ascii="Times New Roman" w:eastAsia="Calibri" w:hAnsi="Times New Roman" w:cs="Times New Roman"/>
          <w:sz w:val="20"/>
          <w:szCs w:val="20"/>
          <w:lang w:eastAsia="x-none"/>
        </w:rPr>
        <w:t xml:space="preserve"> </w:t>
      </w:r>
      <w:r w:rsidRPr="00E35120">
        <w:rPr>
          <w:rFonts w:ascii="Times New Roman" w:eastAsia="Calibri" w:hAnsi="Times New Roman" w:cs="Times New Roman"/>
          <w:sz w:val="20"/>
          <w:szCs w:val="20"/>
          <w:lang w:val="x-none" w:eastAsia="x-none"/>
        </w:rPr>
        <w:t>«Об энергосбережении и повышении энергетической эффективности и о внесении изменений в отдельные акты Российской Федерации» (с изменениями на 13 июня 2023 года);</w:t>
      </w:r>
    </w:p>
    <w:p w14:paraId="68978EFE" w14:textId="77777777" w:rsidR="00E35120" w:rsidRPr="00E35120" w:rsidRDefault="00E35120" w:rsidP="00E35120">
      <w:pPr>
        <w:numPr>
          <w:ilvl w:val="0"/>
          <w:numId w:val="20"/>
        </w:numPr>
        <w:spacing w:after="120" w:line="264" w:lineRule="auto"/>
        <w:ind w:left="567" w:hanging="284"/>
        <w:contextualSpacing/>
        <w:jc w:val="both"/>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«Градостроительный Кодекс Российской Федерации» от 29.12.2004 № 190-ФЗ</w:t>
      </w:r>
      <w:r w:rsidRPr="00E35120">
        <w:rPr>
          <w:rFonts w:ascii="Times New Roman" w:eastAsia="Calibri" w:hAnsi="Times New Roman" w:cs="Times New Roman"/>
          <w:sz w:val="20"/>
          <w:szCs w:val="20"/>
          <w:lang w:eastAsia="x-none"/>
        </w:rPr>
        <w:t xml:space="preserve"> </w:t>
      </w:r>
      <w:r w:rsidRPr="00E35120">
        <w:rPr>
          <w:rFonts w:ascii="Times New Roman" w:eastAsia="Calibri" w:hAnsi="Times New Roman" w:cs="Times New Roman"/>
          <w:sz w:val="20"/>
          <w:szCs w:val="20"/>
          <w:lang w:val="x-none" w:eastAsia="x-none"/>
        </w:rPr>
        <w:t>(с изменениями на 25 декабря 2023 года);</w:t>
      </w:r>
    </w:p>
    <w:p w14:paraId="1955A428" w14:textId="77777777" w:rsidR="00E35120" w:rsidRPr="00E35120" w:rsidRDefault="00E35120" w:rsidP="00E35120">
      <w:pPr>
        <w:numPr>
          <w:ilvl w:val="0"/>
          <w:numId w:val="20"/>
        </w:numPr>
        <w:spacing w:after="120" w:line="264" w:lineRule="auto"/>
        <w:ind w:left="567" w:hanging="284"/>
        <w:contextualSpacing/>
        <w:jc w:val="both"/>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РД-10-ВЭП «Методические основы разработки схем теплоснабжения поселений и промышленных узлов Российской Федерации», введенные в действие с 22.05.2006</w:t>
      </w:r>
      <w:r w:rsidRPr="00E35120">
        <w:rPr>
          <w:rFonts w:ascii="Times New Roman" w:eastAsia="Calibri" w:hAnsi="Times New Roman" w:cs="Times New Roman"/>
          <w:sz w:val="20"/>
          <w:szCs w:val="20"/>
          <w:lang w:eastAsia="x-none"/>
        </w:rPr>
        <w:t>;</w:t>
      </w:r>
    </w:p>
    <w:p w14:paraId="05874C01" w14:textId="77777777" w:rsidR="00E35120" w:rsidRPr="00E35120" w:rsidRDefault="00E35120" w:rsidP="00E35120">
      <w:pPr>
        <w:numPr>
          <w:ilvl w:val="0"/>
          <w:numId w:val="20"/>
        </w:numPr>
        <w:spacing w:after="120" w:line="264" w:lineRule="auto"/>
        <w:ind w:left="567" w:hanging="284"/>
        <w:contextualSpacing/>
        <w:jc w:val="both"/>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СП 89.13330.2016 Котельные установки. Актуализированная редакция СНиП 11-35-76</w:t>
      </w:r>
      <w:r w:rsidRPr="00E35120">
        <w:rPr>
          <w:rFonts w:ascii="Times New Roman" w:eastAsia="Calibri" w:hAnsi="Times New Roman" w:cs="Times New Roman"/>
          <w:sz w:val="20"/>
          <w:szCs w:val="20"/>
          <w:lang w:eastAsia="x-none"/>
        </w:rPr>
        <w:t>;</w:t>
      </w:r>
    </w:p>
    <w:p w14:paraId="327B820E" w14:textId="77777777" w:rsidR="00E35120" w:rsidRPr="00E35120" w:rsidRDefault="00E35120" w:rsidP="00E35120">
      <w:pPr>
        <w:numPr>
          <w:ilvl w:val="0"/>
          <w:numId w:val="20"/>
        </w:numPr>
        <w:spacing w:after="120" w:line="264" w:lineRule="auto"/>
        <w:ind w:left="567" w:hanging="284"/>
        <w:contextualSpacing/>
        <w:jc w:val="both"/>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СП 124 133302012 Тепловые сети. Актуализированная редакция СНиП 41-02-2003 (с</w:t>
      </w:r>
      <w:r w:rsidRPr="00E35120">
        <w:rPr>
          <w:rFonts w:ascii="Times New Roman" w:eastAsia="Calibri" w:hAnsi="Times New Roman" w:cs="Times New Roman"/>
          <w:sz w:val="20"/>
          <w:szCs w:val="20"/>
          <w:lang w:eastAsia="x-none"/>
        </w:rPr>
        <w:t xml:space="preserve"> изменением</w:t>
      </w:r>
      <w:r w:rsidRPr="00E35120">
        <w:rPr>
          <w:rFonts w:ascii="Times New Roman" w:eastAsia="Calibri" w:hAnsi="Times New Roman" w:cs="Times New Roman"/>
          <w:sz w:val="20"/>
          <w:szCs w:val="20"/>
          <w:lang w:val="x-none" w:eastAsia="x-none"/>
        </w:rPr>
        <w:t xml:space="preserve"> </w:t>
      </w:r>
      <w:r w:rsidRPr="00E35120">
        <w:rPr>
          <w:rFonts w:ascii="Times New Roman" w:eastAsia="Calibri" w:hAnsi="Times New Roman" w:cs="Times New Roman"/>
          <w:sz w:val="20"/>
          <w:szCs w:val="20"/>
          <w:lang w:eastAsia="x-none"/>
        </w:rPr>
        <w:t>№</w:t>
      </w:r>
      <w:r w:rsidRPr="00E35120">
        <w:rPr>
          <w:rFonts w:ascii="Times New Roman" w:eastAsia="Calibri" w:hAnsi="Times New Roman" w:cs="Times New Roman"/>
          <w:sz w:val="20"/>
          <w:szCs w:val="20"/>
          <w:lang w:val="x-none" w:eastAsia="x-none"/>
        </w:rPr>
        <w:t xml:space="preserve"> 1)</w:t>
      </w:r>
      <w:r w:rsidRPr="00E35120">
        <w:rPr>
          <w:rFonts w:ascii="Times New Roman" w:eastAsia="Calibri" w:hAnsi="Times New Roman" w:cs="Times New Roman"/>
          <w:sz w:val="20"/>
          <w:szCs w:val="20"/>
          <w:lang w:eastAsia="x-none"/>
        </w:rPr>
        <w:t>;</w:t>
      </w:r>
    </w:p>
    <w:p w14:paraId="473915B2" w14:textId="77777777" w:rsidR="00E35120" w:rsidRPr="00E35120" w:rsidRDefault="00E35120" w:rsidP="00E35120">
      <w:pPr>
        <w:numPr>
          <w:ilvl w:val="0"/>
          <w:numId w:val="20"/>
        </w:numPr>
        <w:spacing w:after="120" w:line="264" w:lineRule="auto"/>
        <w:ind w:left="567" w:hanging="284"/>
        <w:contextualSpacing/>
        <w:jc w:val="both"/>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СП 131.13330.2020 Строительная климатология</w:t>
      </w:r>
      <w:r w:rsidRPr="00E35120">
        <w:rPr>
          <w:rFonts w:ascii="Times New Roman" w:eastAsia="Calibri" w:hAnsi="Times New Roman" w:cs="Times New Roman"/>
          <w:sz w:val="20"/>
          <w:szCs w:val="20"/>
          <w:lang w:eastAsia="x-none"/>
        </w:rPr>
        <w:t>.</w:t>
      </w:r>
      <w:r w:rsidRPr="00E35120">
        <w:rPr>
          <w:rFonts w:ascii="Times New Roman" w:eastAsia="Calibri" w:hAnsi="Times New Roman" w:cs="Times New Roman"/>
          <w:sz w:val="20"/>
          <w:szCs w:val="20"/>
          <w:lang w:val="x-none" w:eastAsia="x-none"/>
        </w:rPr>
        <w:t xml:space="preserve"> Актуализированная редакция СНИП 23-01-99</w:t>
      </w:r>
      <w:r w:rsidRPr="00E35120">
        <w:rPr>
          <w:rFonts w:ascii="Times New Roman" w:eastAsia="Calibri" w:hAnsi="Times New Roman" w:cs="Times New Roman"/>
          <w:sz w:val="20"/>
          <w:szCs w:val="20"/>
          <w:lang w:eastAsia="x-none"/>
        </w:rPr>
        <w:t>;</w:t>
      </w:r>
    </w:p>
    <w:p w14:paraId="740239DC" w14:textId="77777777" w:rsidR="00E35120" w:rsidRPr="00E35120" w:rsidRDefault="00E35120" w:rsidP="00E35120">
      <w:pPr>
        <w:numPr>
          <w:ilvl w:val="0"/>
          <w:numId w:val="20"/>
        </w:numPr>
        <w:spacing w:after="120" w:line="264" w:lineRule="auto"/>
        <w:ind w:left="567" w:hanging="284"/>
        <w:contextualSpacing/>
        <w:jc w:val="both"/>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ГОСТ 30494-2011 «Здания жилые и общественные. Параметры микроклимата в помещениях»</w:t>
      </w:r>
      <w:r w:rsidRPr="00E35120">
        <w:rPr>
          <w:rFonts w:ascii="Times New Roman" w:eastAsia="Calibri" w:hAnsi="Times New Roman" w:cs="Times New Roman"/>
          <w:sz w:val="20"/>
          <w:szCs w:val="20"/>
          <w:lang w:eastAsia="x-none"/>
        </w:rPr>
        <w:t>;</w:t>
      </w:r>
    </w:p>
    <w:p w14:paraId="147291DA" w14:textId="77777777" w:rsidR="00E35120" w:rsidRPr="00E35120" w:rsidRDefault="00E35120" w:rsidP="00E35120">
      <w:pPr>
        <w:numPr>
          <w:ilvl w:val="0"/>
          <w:numId w:val="20"/>
        </w:numPr>
        <w:spacing w:after="0" w:line="264" w:lineRule="auto"/>
        <w:ind w:left="567" w:hanging="284"/>
        <w:contextualSpacing/>
        <w:jc w:val="both"/>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ГОСТ 30732-2020 «Трубы и фасонные изделия стальные с тепловой изоляцией из</w:t>
      </w:r>
      <w:r w:rsidRPr="00E35120">
        <w:rPr>
          <w:rFonts w:ascii="Times New Roman" w:eastAsia="Calibri" w:hAnsi="Times New Roman" w:cs="Times New Roman"/>
          <w:sz w:val="20"/>
          <w:szCs w:val="20"/>
          <w:lang w:eastAsia="x-none"/>
        </w:rPr>
        <w:t xml:space="preserve"> </w:t>
      </w:r>
      <w:r w:rsidRPr="00E35120">
        <w:rPr>
          <w:rFonts w:ascii="Times New Roman" w:eastAsia="Calibri" w:hAnsi="Times New Roman" w:cs="Times New Roman"/>
          <w:sz w:val="20"/>
          <w:szCs w:val="20"/>
          <w:lang w:val="x-none" w:eastAsia="x-none"/>
        </w:rPr>
        <w:t>пенополиуретана с защитной оболочкой. Технические условия»</w:t>
      </w:r>
      <w:r w:rsidRPr="00E35120">
        <w:rPr>
          <w:rFonts w:ascii="Times New Roman" w:eastAsia="Calibri" w:hAnsi="Times New Roman" w:cs="Times New Roman"/>
          <w:sz w:val="20"/>
          <w:szCs w:val="20"/>
          <w:lang w:eastAsia="x-none"/>
        </w:rPr>
        <w:t>;</w:t>
      </w:r>
    </w:p>
    <w:p w14:paraId="0A522573" w14:textId="77777777" w:rsidR="00E35120" w:rsidRPr="00E35120" w:rsidRDefault="00E35120" w:rsidP="00E35120">
      <w:pPr>
        <w:numPr>
          <w:ilvl w:val="0"/>
          <w:numId w:val="20"/>
        </w:numPr>
        <w:spacing w:after="0" w:line="264" w:lineRule="auto"/>
        <w:ind w:left="567" w:hanging="284"/>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Генеральный план Кропоткинского городского поселения Бодайбинского муниципального района Иркутской области.</w:t>
      </w:r>
    </w:p>
    <w:p w14:paraId="0C736AAC"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Схема теплоснабжения Кропоткинского городского поселения разработана в целях удовлетворения спроса на тепловую энергию и теплоноситель, обеспечения надежного теплоснабжения наиболее экономичным способом при минимальном воздействии на окружающую среду, а также экономического стимулирования развития систем теплоснабжения и внедрения энергосбере</w:t>
      </w:r>
      <w:bookmarkStart w:id="5" w:name="sub_1218"/>
      <w:r w:rsidRPr="00E35120">
        <w:rPr>
          <w:rFonts w:ascii="Times New Roman" w:eastAsia="Calibri" w:hAnsi="Times New Roman" w:cs="Times New Roman"/>
          <w:sz w:val="20"/>
          <w:szCs w:val="20"/>
        </w:rPr>
        <w:t>гающих технологий.</w:t>
      </w:r>
    </w:p>
    <w:p w14:paraId="42CFFD4F" w14:textId="77777777" w:rsidR="00E35120" w:rsidRPr="00E35120" w:rsidRDefault="00E35120" w:rsidP="00E35120">
      <w:pPr>
        <w:keepNext/>
        <w:keepLines/>
        <w:pageBreakBefore/>
        <w:spacing w:before="120" w:after="120"/>
        <w:jc w:val="center"/>
        <w:outlineLvl w:val="0"/>
        <w:rPr>
          <w:rFonts w:ascii="Times New Roman" w:eastAsia="Times New Roman" w:hAnsi="Times New Roman" w:cs="Times New Roman"/>
          <w:b/>
          <w:color w:val="000000"/>
          <w:sz w:val="20"/>
          <w:szCs w:val="20"/>
          <w:lang w:val="x-none" w:eastAsia="x-none"/>
        </w:rPr>
      </w:pPr>
      <w:bookmarkStart w:id="6" w:name="_Toc413761056"/>
      <w:bookmarkStart w:id="7" w:name="_Toc451855647"/>
      <w:bookmarkStart w:id="8" w:name="_Toc522026831"/>
      <w:bookmarkStart w:id="9" w:name="_Toc187738231"/>
      <w:r w:rsidRPr="00E35120">
        <w:rPr>
          <w:rFonts w:ascii="Times New Roman" w:eastAsia="Times New Roman" w:hAnsi="Times New Roman" w:cs="Times New Roman"/>
          <w:b/>
          <w:color w:val="000000"/>
          <w:sz w:val="20"/>
          <w:szCs w:val="20"/>
          <w:lang w:val="x-none" w:eastAsia="x-none"/>
        </w:rPr>
        <w:lastRenderedPageBreak/>
        <w:t>ОБЩИЕ СВЕДЕНИЯ</w:t>
      </w:r>
      <w:bookmarkEnd w:id="6"/>
      <w:bookmarkEnd w:id="7"/>
      <w:bookmarkEnd w:id="8"/>
      <w:bookmarkEnd w:id="9"/>
    </w:p>
    <w:p w14:paraId="40359BB6"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Кропоткинское муниципальное образование (городское поселение) расположено в центральной и восточной части территории Бодайбинского муниципального района. Оно граничит с юга с Бодайбинским муниципальным образованием, с юго-запада и запада - с Артемовским муниципальным образованием, с северо-запада, севера, северо-востока и с востока - с </w:t>
      </w:r>
      <w:proofErr w:type="spellStart"/>
      <w:r w:rsidRPr="00E35120">
        <w:rPr>
          <w:rFonts w:ascii="Times New Roman" w:eastAsia="Calibri" w:hAnsi="Times New Roman" w:cs="Times New Roman"/>
          <w:sz w:val="20"/>
          <w:szCs w:val="20"/>
        </w:rPr>
        <w:t>Жуинским</w:t>
      </w:r>
      <w:proofErr w:type="spellEnd"/>
      <w:r w:rsidRPr="00E35120">
        <w:rPr>
          <w:rFonts w:ascii="Times New Roman" w:eastAsia="Calibri" w:hAnsi="Times New Roman" w:cs="Times New Roman"/>
          <w:sz w:val="20"/>
          <w:szCs w:val="20"/>
        </w:rPr>
        <w:t xml:space="preserve"> муниципальным образование (все - Муниципальное образование города Бодайбо и района, Иркутская область), с юго-востока - с Каларским муниципальным районом Забайкальского края.</w:t>
      </w:r>
    </w:p>
    <w:p w14:paraId="63A3710D"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Кропоткинское муниципальное образование со статусом городского поселения входит в состав Бодайбинского районного муниципального образования Иркутской области в соответствии с законом Иркутской области от 02.12.2004 г. № 67-оз «О статусе и границах муниципальных образований Бодайбинского района Иркутской области». В Кропоткинское муниципальное образование входят рабочий поселок Кропоткин со статусом городского населенного пункта и сельский населенный пункт - п. Светлый. Административным центром муниципального образования является </w:t>
      </w:r>
      <w:proofErr w:type="spellStart"/>
      <w:r w:rsidRPr="00E35120">
        <w:rPr>
          <w:rFonts w:ascii="Times New Roman" w:eastAsia="Calibri" w:hAnsi="Times New Roman" w:cs="Times New Roman"/>
          <w:sz w:val="20"/>
          <w:szCs w:val="20"/>
        </w:rPr>
        <w:t>р.п</w:t>
      </w:r>
      <w:proofErr w:type="spellEnd"/>
      <w:r w:rsidRPr="00E35120">
        <w:rPr>
          <w:rFonts w:ascii="Times New Roman" w:eastAsia="Calibri" w:hAnsi="Times New Roman" w:cs="Times New Roman"/>
          <w:sz w:val="20"/>
          <w:szCs w:val="20"/>
        </w:rPr>
        <w:t>. Кропоткин.</w:t>
      </w:r>
    </w:p>
    <w:p w14:paraId="1034FB0F"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По данным администрации муниципального образования численность жителей на 01.01.2024 г. составляла 1042 чел. Территория Кропоткинского городского поселения в границах </w:t>
      </w:r>
      <w:proofErr w:type="spellStart"/>
      <w:r w:rsidRPr="00E35120">
        <w:rPr>
          <w:rFonts w:ascii="Times New Roman" w:eastAsia="Calibri" w:hAnsi="Times New Roman" w:cs="Times New Roman"/>
          <w:sz w:val="20"/>
          <w:szCs w:val="20"/>
        </w:rPr>
        <w:t>муни-ципального</w:t>
      </w:r>
      <w:proofErr w:type="spellEnd"/>
      <w:r w:rsidRPr="00E35120">
        <w:rPr>
          <w:rFonts w:ascii="Times New Roman" w:eastAsia="Calibri" w:hAnsi="Times New Roman" w:cs="Times New Roman"/>
          <w:sz w:val="20"/>
          <w:szCs w:val="20"/>
        </w:rPr>
        <w:t xml:space="preserve"> образования, установленных законом Иркутской области от 02.12.2004 г. № 67-оз, составляет 1 459 362,5 га, средняя плотность населения – около 0,07 чел/км2, что существенно ниже, чем в среднем по Иркутской области.</w:t>
      </w:r>
    </w:p>
    <w:p w14:paraId="5B90212D"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XIX веке территория Кропоткинского поселения входила в состав Якутской области. На рубеже XIX-ХХ веков в составе Ленского горного округа она была передана Иркутской губернии и вошла в Киренский округ (с 1901 г. - уезд). В 1921 г. в составе Иркутской губернии образован Бодайбинский уезд, который в 1924 г. был преобразован в Бодайбинский золотопромышленный район (центр - г. Бодайбо). В 1926 г. территория Бодайбинского муниципального района, в том числе и Кропоткинского городского поселения, вошла в состав Иркутского округа Сибирского края. В 1930 г. окружное деление было упразднено, и Бодайбинский район был непосредственно подчинен г. Иркутску - центру Восточно-Сибирского края (с 1936 г. - Восточно-Сибирской области, с 1937 г. - Иркутской области).</w:t>
      </w:r>
    </w:p>
    <w:p w14:paraId="43559410"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Территория и состав поселения неоднократно корректировались, в окончательном виде границы Кропоткинского городского поселения были определены Законом Иркутской области от 2 декабря 2004 года № 67-оз «О статусе и границах муниципальных образований Бодайбинского района Иркутской области».</w:t>
      </w:r>
    </w:p>
    <w:p w14:paraId="451E060D"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Кропоткинское городское поселение расположено в пределах </w:t>
      </w:r>
      <w:proofErr w:type="spellStart"/>
      <w:r w:rsidRPr="00E35120">
        <w:rPr>
          <w:rFonts w:ascii="Times New Roman" w:eastAsia="Calibri" w:hAnsi="Times New Roman" w:cs="Times New Roman"/>
          <w:sz w:val="20"/>
          <w:szCs w:val="20"/>
        </w:rPr>
        <w:t>Витимо-Патомского</w:t>
      </w:r>
      <w:proofErr w:type="spellEnd"/>
      <w:r w:rsidRPr="00E35120">
        <w:rPr>
          <w:rFonts w:ascii="Times New Roman" w:eastAsia="Calibri" w:hAnsi="Times New Roman" w:cs="Times New Roman"/>
          <w:sz w:val="20"/>
          <w:szCs w:val="20"/>
        </w:rPr>
        <w:t xml:space="preserve"> нагорья, в лесной зоне междуречья рек Вача, </w:t>
      </w:r>
      <w:proofErr w:type="spellStart"/>
      <w:r w:rsidRPr="00E35120">
        <w:rPr>
          <w:rFonts w:ascii="Times New Roman" w:eastAsia="Calibri" w:hAnsi="Times New Roman" w:cs="Times New Roman"/>
          <w:sz w:val="20"/>
          <w:szCs w:val="20"/>
        </w:rPr>
        <w:t>Ныгри</w:t>
      </w:r>
      <w:proofErr w:type="spellEnd"/>
      <w:r w:rsidRPr="00E35120">
        <w:rPr>
          <w:rFonts w:ascii="Times New Roman" w:eastAsia="Calibri" w:hAnsi="Times New Roman" w:cs="Times New Roman"/>
          <w:sz w:val="20"/>
          <w:szCs w:val="20"/>
        </w:rPr>
        <w:t xml:space="preserve">, </w:t>
      </w:r>
      <w:proofErr w:type="spellStart"/>
      <w:r w:rsidRPr="00E35120">
        <w:rPr>
          <w:rFonts w:ascii="Times New Roman" w:eastAsia="Calibri" w:hAnsi="Times New Roman" w:cs="Times New Roman"/>
          <w:sz w:val="20"/>
          <w:szCs w:val="20"/>
        </w:rPr>
        <w:t>Хомолхо</w:t>
      </w:r>
      <w:proofErr w:type="spellEnd"/>
      <w:r w:rsidRPr="00E35120">
        <w:rPr>
          <w:rFonts w:ascii="Times New Roman" w:eastAsia="Calibri" w:hAnsi="Times New Roman" w:cs="Times New Roman"/>
          <w:sz w:val="20"/>
          <w:szCs w:val="20"/>
        </w:rPr>
        <w:t xml:space="preserve">, </w:t>
      </w:r>
      <w:proofErr w:type="spellStart"/>
      <w:r w:rsidRPr="00E35120">
        <w:rPr>
          <w:rFonts w:ascii="Times New Roman" w:eastAsia="Calibri" w:hAnsi="Times New Roman" w:cs="Times New Roman"/>
          <w:sz w:val="20"/>
          <w:szCs w:val="20"/>
        </w:rPr>
        <w:t>Нечера</w:t>
      </w:r>
      <w:proofErr w:type="spellEnd"/>
      <w:r w:rsidRPr="00E35120">
        <w:rPr>
          <w:rFonts w:ascii="Times New Roman" w:eastAsia="Calibri" w:hAnsi="Times New Roman" w:cs="Times New Roman"/>
          <w:sz w:val="20"/>
          <w:szCs w:val="20"/>
        </w:rPr>
        <w:t>, Жуя и др., с высотой рельефа от 600 до 1 500 м. Рельеф местности пересеченный, горный с общим уклоном к реке Жуя, с наличием сплошной вечной мерзлоты и ледников, что не способствует размещению жилой и общественной застройки.</w:t>
      </w:r>
    </w:p>
    <w:p w14:paraId="2BDAEB34"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Транспортно-географическое положение муниципального образования можно </w:t>
      </w:r>
      <w:proofErr w:type="spellStart"/>
      <w:r w:rsidRPr="00E35120">
        <w:rPr>
          <w:rFonts w:ascii="Times New Roman" w:eastAsia="Calibri" w:hAnsi="Times New Roman" w:cs="Times New Roman"/>
          <w:sz w:val="20"/>
          <w:szCs w:val="20"/>
        </w:rPr>
        <w:t>охарак-теризовать</w:t>
      </w:r>
      <w:proofErr w:type="spellEnd"/>
      <w:r w:rsidRPr="00E35120">
        <w:rPr>
          <w:rFonts w:ascii="Times New Roman" w:eastAsia="Calibri" w:hAnsi="Times New Roman" w:cs="Times New Roman"/>
          <w:sz w:val="20"/>
          <w:szCs w:val="20"/>
        </w:rPr>
        <w:t xml:space="preserve"> как окраинно-периферийное. Территория поселения расположена в зоне суровых климатических условий Крайнего Севера, удалена от важнейших социально-экономических центров и ареалов расселения области. Транспортная связь с районным центром осуществляется только автомобильным транспортом. Расстояние от административного центра поселения - </w:t>
      </w:r>
      <w:proofErr w:type="spellStart"/>
      <w:r w:rsidRPr="00E35120">
        <w:rPr>
          <w:rFonts w:ascii="Times New Roman" w:eastAsia="Calibri" w:hAnsi="Times New Roman" w:cs="Times New Roman"/>
          <w:sz w:val="20"/>
          <w:szCs w:val="20"/>
        </w:rPr>
        <w:t>р.п</w:t>
      </w:r>
      <w:proofErr w:type="spellEnd"/>
      <w:r w:rsidRPr="00E35120">
        <w:rPr>
          <w:rFonts w:ascii="Times New Roman" w:eastAsia="Calibri" w:hAnsi="Times New Roman" w:cs="Times New Roman"/>
          <w:sz w:val="20"/>
          <w:szCs w:val="20"/>
        </w:rPr>
        <w:t xml:space="preserve">. Кропоткин до г. Бодайбо составляет 130 км, до ближайшей железнодорожной станции </w:t>
      </w:r>
      <w:proofErr w:type="spellStart"/>
      <w:r w:rsidRPr="00E35120">
        <w:rPr>
          <w:rFonts w:ascii="Times New Roman" w:eastAsia="Calibri" w:hAnsi="Times New Roman" w:cs="Times New Roman"/>
          <w:sz w:val="20"/>
          <w:szCs w:val="20"/>
        </w:rPr>
        <w:t>Таксимо</w:t>
      </w:r>
      <w:proofErr w:type="spellEnd"/>
      <w:r w:rsidRPr="00E35120">
        <w:rPr>
          <w:rFonts w:ascii="Times New Roman" w:eastAsia="Calibri" w:hAnsi="Times New Roman" w:cs="Times New Roman"/>
          <w:sz w:val="20"/>
          <w:szCs w:val="20"/>
        </w:rPr>
        <w:t xml:space="preserve">, участка БАМ Северобайкальского отделения Восточно-Сибирской железной дороги - 339 км. Расстояние от железнодорожной станции </w:t>
      </w:r>
      <w:proofErr w:type="spellStart"/>
      <w:r w:rsidRPr="00E35120">
        <w:rPr>
          <w:rFonts w:ascii="Times New Roman" w:eastAsia="Calibri" w:hAnsi="Times New Roman" w:cs="Times New Roman"/>
          <w:sz w:val="20"/>
          <w:szCs w:val="20"/>
        </w:rPr>
        <w:t>Таксимо</w:t>
      </w:r>
      <w:proofErr w:type="spellEnd"/>
      <w:r w:rsidRPr="00E35120">
        <w:rPr>
          <w:rFonts w:ascii="Times New Roman" w:eastAsia="Calibri" w:hAnsi="Times New Roman" w:cs="Times New Roman"/>
          <w:sz w:val="20"/>
          <w:szCs w:val="20"/>
        </w:rPr>
        <w:t xml:space="preserve"> до г. Иркутска по железной дороге - 2 138 км.</w:t>
      </w:r>
    </w:p>
    <w:p w14:paraId="087DF280"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Кропоткинское муниципальное образование входит в состав Бодайбинской районной системы расселения и административно подчиняется непосредственно районному центру - г. Бодайбо, с которым поддерживает культурно-бытовые и трудовые связи.</w:t>
      </w:r>
    </w:p>
    <w:p w14:paraId="62CCCC59"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В качестве центра муниципального образования </w:t>
      </w:r>
      <w:proofErr w:type="spellStart"/>
      <w:r w:rsidRPr="00E35120">
        <w:rPr>
          <w:rFonts w:ascii="Times New Roman" w:eastAsia="Calibri" w:hAnsi="Times New Roman" w:cs="Times New Roman"/>
          <w:sz w:val="20"/>
          <w:szCs w:val="20"/>
        </w:rPr>
        <w:t>р.п</w:t>
      </w:r>
      <w:proofErr w:type="spellEnd"/>
      <w:r w:rsidRPr="00E35120">
        <w:rPr>
          <w:rFonts w:ascii="Times New Roman" w:eastAsia="Calibri" w:hAnsi="Times New Roman" w:cs="Times New Roman"/>
          <w:sz w:val="20"/>
          <w:szCs w:val="20"/>
        </w:rPr>
        <w:t xml:space="preserve">. Кропоткин осуществляет функции административного управления и культурно-бытового обслуживания в отношении подчиненного сельского населенного пункта, п. Светлый, с численностью населения 27 чел. Связь с п. Светлый осуществляется по автомобильной дороге Кропоткин-Светлый </w:t>
      </w:r>
      <w:proofErr w:type="spellStart"/>
      <w:r w:rsidRPr="00E35120">
        <w:rPr>
          <w:rFonts w:ascii="Times New Roman" w:eastAsia="Calibri" w:hAnsi="Times New Roman" w:cs="Times New Roman"/>
          <w:sz w:val="20"/>
          <w:szCs w:val="20"/>
        </w:rPr>
        <w:t>протя-женностью</w:t>
      </w:r>
      <w:proofErr w:type="spellEnd"/>
      <w:r w:rsidRPr="00E35120">
        <w:rPr>
          <w:rFonts w:ascii="Times New Roman" w:eastAsia="Calibri" w:hAnsi="Times New Roman" w:cs="Times New Roman"/>
          <w:sz w:val="20"/>
          <w:szCs w:val="20"/>
        </w:rPr>
        <w:t xml:space="preserve"> 62 км.</w:t>
      </w:r>
    </w:p>
    <w:p w14:paraId="65C866D8" w14:textId="77777777" w:rsidR="00E35120" w:rsidRPr="00E35120" w:rsidRDefault="00E35120" w:rsidP="00E35120">
      <w:pPr>
        <w:spacing w:after="120"/>
        <w:ind w:firstLine="680"/>
        <w:jc w:val="both"/>
        <w:rPr>
          <w:rFonts w:ascii="Times New Roman" w:eastAsia="Calibri" w:hAnsi="Times New Roman" w:cs="Times New Roman"/>
          <w:b/>
          <w:sz w:val="20"/>
          <w:szCs w:val="20"/>
        </w:rPr>
      </w:pPr>
      <w:r w:rsidRPr="00E35120">
        <w:rPr>
          <w:rFonts w:ascii="Times New Roman" w:eastAsia="Calibri" w:hAnsi="Times New Roman" w:cs="Times New Roman"/>
          <w:b/>
          <w:sz w:val="20"/>
          <w:szCs w:val="20"/>
        </w:rPr>
        <w:t>Характеристика процесса теплоснабжения</w:t>
      </w:r>
    </w:p>
    <w:p w14:paraId="541E579E"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Существующая система теплоснабжения Кропоткинского городского поселения Бодайбинского муниципального района Иркутской области включает в себя: </w:t>
      </w:r>
    </w:p>
    <w:p w14:paraId="2B141880" w14:textId="77777777" w:rsidR="00E35120" w:rsidRPr="00E35120" w:rsidRDefault="00E35120" w:rsidP="00E35120">
      <w:pPr>
        <w:numPr>
          <w:ilvl w:val="0"/>
          <w:numId w:val="22"/>
        </w:numPr>
        <w:spacing w:after="120"/>
        <w:jc w:val="both"/>
        <w:rPr>
          <w:rFonts w:ascii="Times New Roman" w:eastAsia="Calibri" w:hAnsi="Times New Roman" w:cs="Times New Roman"/>
          <w:sz w:val="20"/>
          <w:szCs w:val="20"/>
        </w:rPr>
      </w:pPr>
      <w:proofErr w:type="spellStart"/>
      <w:r w:rsidRPr="00E35120">
        <w:rPr>
          <w:rFonts w:ascii="Times New Roman" w:eastAsia="Calibri" w:hAnsi="Times New Roman" w:cs="Times New Roman"/>
          <w:sz w:val="20"/>
          <w:szCs w:val="20"/>
        </w:rPr>
        <w:t>Блочно</w:t>
      </w:r>
      <w:proofErr w:type="spellEnd"/>
      <w:r w:rsidRPr="00E35120">
        <w:rPr>
          <w:rFonts w:ascii="Times New Roman" w:eastAsia="Calibri" w:hAnsi="Times New Roman" w:cs="Times New Roman"/>
          <w:sz w:val="20"/>
          <w:szCs w:val="20"/>
        </w:rPr>
        <w:t>-модульная котельная.</w:t>
      </w:r>
    </w:p>
    <w:p w14:paraId="3CFCA0A5"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lastRenderedPageBreak/>
        <w:t>Котельная отапливает объекты социальной сферы, население и прочие потребители.</w:t>
      </w:r>
    </w:p>
    <w:p w14:paraId="42ABB1FB"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Во время эксплуатации тепловых сетей выполняются следующие мероприятия: </w:t>
      </w:r>
    </w:p>
    <w:p w14:paraId="4FD7D46E" w14:textId="77777777" w:rsidR="00E35120" w:rsidRPr="00E35120" w:rsidRDefault="00E35120" w:rsidP="00E35120">
      <w:pPr>
        <w:numPr>
          <w:ilvl w:val="0"/>
          <w:numId w:val="21"/>
        </w:numPr>
        <w:spacing w:after="0"/>
        <w:ind w:left="992" w:hanging="35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поддерживается в исправном состоянии все оборудование, строительные и другие конструкции тепловых сетей, проводя своевременно их осмотр и ремонт; </w:t>
      </w:r>
    </w:p>
    <w:p w14:paraId="25FD6F88" w14:textId="77777777" w:rsidR="00E35120" w:rsidRPr="00E35120" w:rsidRDefault="00E35120" w:rsidP="00E35120">
      <w:pPr>
        <w:numPr>
          <w:ilvl w:val="0"/>
          <w:numId w:val="21"/>
        </w:numPr>
        <w:spacing w:after="0"/>
        <w:ind w:left="992" w:hanging="35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выявляется и восстанавливается разрушенная тепловая изоляция и антикоррозионное покрытие; </w:t>
      </w:r>
    </w:p>
    <w:p w14:paraId="06AC79A5" w14:textId="77777777" w:rsidR="00E35120" w:rsidRPr="00E35120" w:rsidRDefault="00E35120" w:rsidP="00E35120">
      <w:pPr>
        <w:numPr>
          <w:ilvl w:val="0"/>
          <w:numId w:val="21"/>
        </w:numPr>
        <w:spacing w:after="0"/>
        <w:ind w:left="992" w:hanging="35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своевременно удаляется воздух из теплопроводов через воздушников, не допускается присос воздуха в тепловые сети, поддерживая постоянно необходимое избыточное давление во всех точках сети и системах теплопотребления; </w:t>
      </w:r>
    </w:p>
    <w:p w14:paraId="21C35C20" w14:textId="77777777" w:rsidR="00E35120" w:rsidRPr="00E35120" w:rsidRDefault="00E35120" w:rsidP="00E35120">
      <w:pPr>
        <w:numPr>
          <w:ilvl w:val="0"/>
          <w:numId w:val="21"/>
        </w:numPr>
        <w:spacing w:after="120"/>
        <w:ind w:left="993"/>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принимаются меры к предупреждению, локализации и ликвидации аварий и инцидентов в работе тепловой сети. </w:t>
      </w:r>
    </w:p>
    <w:p w14:paraId="5EB1FF68"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Основным потребителем тепловой энергии является население. </w:t>
      </w:r>
    </w:p>
    <w:p w14:paraId="6DA01311"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Основным показателем работы теплоснабжающего предприятия является бесперебойное и качественное обеспечение тепловой энергией потребителей, которое достигается за счет повышения надежности теплового хозяйства. Также показателями надежности являются показатель количества перебоев работы энергетического оборудования, данные о количестве аварий и инцидентов на сетях и производственном оборудовании. Оценку потребностей в замене сетей теплоснабжения определяет величина целевого показателя надёжности предоставления услуг. </w:t>
      </w:r>
    </w:p>
    <w:p w14:paraId="31086EA9" w14:textId="77777777" w:rsidR="00E35120" w:rsidRPr="00E35120" w:rsidRDefault="00E35120" w:rsidP="00E35120">
      <w:pPr>
        <w:keepNext/>
        <w:keepLines/>
        <w:pageBreakBefore/>
        <w:spacing w:before="120" w:after="120"/>
        <w:jc w:val="center"/>
        <w:outlineLvl w:val="0"/>
        <w:rPr>
          <w:rFonts w:ascii="Times New Roman" w:eastAsia="Times New Roman" w:hAnsi="Times New Roman" w:cs="Times New Roman"/>
          <w:b/>
          <w:sz w:val="20"/>
          <w:szCs w:val="20"/>
          <w:lang w:eastAsia="x-none"/>
        </w:rPr>
      </w:pPr>
      <w:bookmarkStart w:id="10" w:name="_Toc187738232"/>
      <w:bookmarkEnd w:id="5"/>
      <w:r w:rsidRPr="00E35120">
        <w:rPr>
          <w:rFonts w:ascii="Times New Roman" w:eastAsia="Times New Roman" w:hAnsi="Times New Roman" w:cs="Times New Roman"/>
          <w:b/>
          <w:sz w:val="20"/>
          <w:szCs w:val="20"/>
          <w:lang w:val="x-none" w:eastAsia="x-none"/>
        </w:rPr>
        <w:lastRenderedPageBreak/>
        <w:t xml:space="preserve">РАЗДЕЛ 1 </w:t>
      </w:r>
      <w:r w:rsidRPr="00E35120">
        <w:rPr>
          <w:rFonts w:ascii="Times New Roman" w:eastAsia="Times New Roman" w:hAnsi="Times New Roman" w:cs="Times New Roman"/>
          <w:b/>
          <w:sz w:val="20"/>
          <w:szCs w:val="20"/>
          <w:lang w:eastAsia="x-none"/>
        </w:rPr>
        <w:t>«</w:t>
      </w:r>
      <w:r w:rsidRPr="00E35120">
        <w:rPr>
          <w:rFonts w:ascii="Times New Roman" w:eastAsia="Times New Roman" w:hAnsi="Times New Roman" w:cs="Times New Roman"/>
          <w:b/>
          <w:sz w:val="20"/>
          <w:szCs w:val="20"/>
          <w:lang w:val="x-none" w:eastAsia="x-none"/>
        </w:rPr>
        <w:t xml:space="preserve">ПОКАЗАТЕЛИ СУЩЕСТВУЮЩЕГО И ПЕРСПЕКТИВНОГО СПРОСА НА ТЕПЛОВУЮ ЭНЕРГИЮ (МОЩНОСТЬ) И ТЕПЛОНОСИТЕЛЬ В УСТАНОВЛЕННЫХ ГРАНИЦАХ ТЕРРИТОРИИ </w:t>
      </w:r>
      <w:r w:rsidRPr="00E35120">
        <w:rPr>
          <w:rFonts w:ascii="Times New Roman" w:eastAsia="Times New Roman" w:hAnsi="Times New Roman" w:cs="Times New Roman"/>
          <w:b/>
          <w:sz w:val="20"/>
          <w:szCs w:val="20"/>
          <w:lang w:eastAsia="x-none"/>
        </w:rPr>
        <w:t>МУНИЦИПАЛЬНОГО ОБРАЗОВАНИЯ»</w:t>
      </w:r>
      <w:bookmarkEnd w:id="10"/>
    </w:p>
    <w:p w14:paraId="2B8A0A0F"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соответствии с положениями Постановления Правительства РФ от 22.02.2012 № 154 «О требованиях к схемам теплоснабжения, порядку их разработки и утверждения» определены расчетные периоды (этапы) Схемы теплоснабжения Кропоткинского городского поселения:</w:t>
      </w:r>
    </w:p>
    <w:p w14:paraId="69B0B1EC" w14:textId="77777777" w:rsidR="00E35120" w:rsidRPr="00E35120" w:rsidRDefault="00E35120" w:rsidP="00E35120">
      <w:pPr>
        <w:spacing w:after="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первая очередь (1 этап) – 2024-2029 гг.;</w:t>
      </w:r>
    </w:p>
    <w:p w14:paraId="3AA687B9" w14:textId="77777777" w:rsidR="00E35120" w:rsidRPr="00E35120" w:rsidRDefault="00E35120" w:rsidP="00E35120">
      <w:pPr>
        <w:spacing w:after="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расчетный срок (2 этап) – 2030-2032 гг.</w:t>
      </w:r>
    </w:p>
    <w:p w14:paraId="21B187A5"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11" w:name="sub_26"/>
      <w:bookmarkStart w:id="12" w:name="_Toc187738233"/>
      <w:r w:rsidRPr="00E35120">
        <w:rPr>
          <w:rFonts w:ascii="Times New Roman" w:eastAsia="Times New Roman" w:hAnsi="Times New Roman" w:cs="Times New Roman"/>
          <w:b/>
          <w:color w:val="000000"/>
          <w:sz w:val="20"/>
          <w:szCs w:val="20"/>
          <w:lang w:val="x-none" w:eastAsia="x-none"/>
        </w:rPr>
        <w:t>а) величины существующей отапливаемой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 индивидуальные жилые дома, общественные здания и производственные здания промышленных предприятий по этапам - на каждый год первого 5-летнего периода и на последующие 5-летние периоды (далее - этапы)</w:t>
      </w:r>
      <w:bookmarkEnd w:id="12"/>
    </w:p>
    <w:p w14:paraId="32AD8AB3" w14:textId="77777777" w:rsidR="00E35120" w:rsidRPr="00E35120" w:rsidRDefault="00E35120" w:rsidP="00E35120">
      <w:pPr>
        <w:spacing w:after="0" w:line="360" w:lineRule="auto"/>
        <w:ind w:firstLine="709"/>
        <w:jc w:val="both"/>
        <w:rPr>
          <w:rFonts w:ascii="Times New Roman" w:eastAsia="Calibri" w:hAnsi="Times New Roman" w:cs="Times New Roman"/>
          <w:bCs/>
          <w:sz w:val="20"/>
          <w:szCs w:val="20"/>
          <w:lang w:val="x-none"/>
        </w:rPr>
      </w:pPr>
      <w:r w:rsidRPr="00E35120">
        <w:rPr>
          <w:rFonts w:ascii="Times New Roman" w:eastAsia="Calibri" w:hAnsi="Times New Roman" w:cs="Times New Roman"/>
          <w:bCs/>
          <w:sz w:val="20"/>
          <w:szCs w:val="20"/>
          <w:lang w:val="x-none"/>
        </w:rPr>
        <w:t>В соответствии с п. 2 ч. 1 ПП РФ от 03.04.2019 №405 «О внесении изменений в некоторые акты Правительства Российской Федерации»:</w:t>
      </w:r>
    </w:p>
    <w:p w14:paraId="46AED2FD" w14:textId="77777777" w:rsidR="00E35120" w:rsidRPr="00E35120" w:rsidRDefault="00E35120" w:rsidP="00E35120">
      <w:pPr>
        <w:spacing w:after="0" w:line="360" w:lineRule="auto"/>
        <w:ind w:firstLine="709"/>
        <w:jc w:val="both"/>
        <w:rPr>
          <w:rFonts w:ascii="Times New Roman" w:eastAsia="Calibri" w:hAnsi="Times New Roman" w:cs="Times New Roman"/>
          <w:bCs/>
          <w:sz w:val="20"/>
          <w:szCs w:val="20"/>
          <w:lang w:val="x-none"/>
        </w:rPr>
      </w:pPr>
      <w:r w:rsidRPr="00E35120">
        <w:rPr>
          <w:rFonts w:ascii="Times New Roman" w:eastAsia="Calibri" w:hAnsi="Times New Roman" w:cs="Times New Roman"/>
          <w:bCs/>
          <w:sz w:val="20"/>
          <w:szCs w:val="20"/>
          <w:lang w:val="x-none"/>
        </w:rPr>
        <w:t xml:space="preserve">«…ж) "элемент территориального деления " - территория поселения, </w:t>
      </w:r>
      <w:bookmarkStart w:id="13" w:name="_Hlk152934159"/>
      <w:r w:rsidRPr="00E35120">
        <w:rPr>
          <w:rFonts w:ascii="Times New Roman" w:eastAsia="Calibri" w:hAnsi="Times New Roman" w:cs="Times New Roman"/>
          <w:bCs/>
          <w:sz w:val="20"/>
          <w:szCs w:val="20"/>
        </w:rPr>
        <w:t>городского</w:t>
      </w:r>
      <w:bookmarkEnd w:id="13"/>
      <w:r w:rsidRPr="00E35120">
        <w:rPr>
          <w:rFonts w:ascii="Times New Roman" w:eastAsia="Calibri" w:hAnsi="Times New Roman" w:cs="Times New Roman"/>
          <w:bCs/>
          <w:sz w:val="20"/>
          <w:szCs w:val="20"/>
        </w:rPr>
        <w:t xml:space="preserve"> поселения</w:t>
      </w:r>
      <w:r w:rsidRPr="00E35120">
        <w:rPr>
          <w:rFonts w:ascii="Times New Roman" w:eastAsia="Calibri" w:hAnsi="Times New Roman" w:cs="Times New Roman"/>
          <w:bCs/>
          <w:sz w:val="20"/>
          <w:szCs w:val="20"/>
          <w:lang w:val="x-none"/>
        </w:rPr>
        <w:t xml:space="preserve"> или её часть, установленная по границам административно-территориальных единиц;</w:t>
      </w:r>
    </w:p>
    <w:p w14:paraId="3BE10535" w14:textId="77777777" w:rsidR="00E35120" w:rsidRPr="00E35120" w:rsidRDefault="00E35120" w:rsidP="00E35120">
      <w:pPr>
        <w:spacing w:after="0" w:line="360" w:lineRule="auto"/>
        <w:ind w:firstLine="709"/>
        <w:jc w:val="both"/>
        <w:rPr>
          <w:rFonts w:ascii="Times New Roman" w:eastAsia="Calibri" w:hAnsi="Times New Roman" w:cs="Times New Roman"/>
          <w:bCs/>
          <w:sz w:val="20"/>
          <w:szCs w:val="20"/>
          <w:lang w:val="x-none"/>
        </w:rPr>
      </w:pPr>
      <w:r w:rsidRPr="00E35120">
        <w:rPr>
          <w:rFonts w:ascii="Times New Roman" w:eastAsia="Calibri" w:hAnsi="Times New Roman" w:cs="Times New Roman"/>
          <w:bCs/>
          <w:sz w:val="20"/>
          <w:szCs w:val="20"/>
          <w:lang w:val="x-none"/>
        </w:rPr>
        <w:t xml:space="preserve">з) "расчетный элемент территориального деления" - территория поселения, </w:t>
      </w:r>
      <w:r w:rsidRPr="00E35120">
        <w:rPr>
          <w:rFonts w:ascii="Times New Roman" w:eastAsia="Calibri" w:hAnsi="Times New Roman" w:cs="Times New Roman"/>
          <w:bCs/>
          <w:sz w:val="20"/>
          <w:szCs w:val="20"/>
        </w:rPr>
        <w:t>городского поселения</w:t>
      </w:r>
      <w:r w:rsidRPr="00E35120">
        <w:rPr>
          <w:rFonts w:ascii="Times New Roman" w:eastAsia="Calibri" w:hAnsi="Times New Roman" w:cs="Times New Roman"/>
          <w:bCs/>
          <w:sz w:val="20"/>
          <w:szCs w:val="20"/>
          <w:lang w:val="x-none"/>
        </w:rPr>
        <w:t xml:space="preserve"> или её часть, принятая для целей разработки схемы теплоснабжения в неизменяемых границах на весь срок действия схемы теплоснабжения…».</w:t>
      </w:r>
    </w:p>
    <w:p w14:paraId="42919F2A" w14:textId="77777777" w:rsidR="00E35120" w:rsidRPr="00E35120" w:rsidRDefault="00E35120" w:rsidP="00E35120">
      <w:pPr>
        <w:spacing w:after="0" w:line="360" w:lineRule="auto"/>
        <w:ind w:firstLine="709"/>
        <w:jc w:val="both"/>
        <w:rPr>
          <w:rFonts w:ascii="Times New Roman" w:eastAsia="Calibri" w:hAnsi="Times New Roman" w:cs="Times New Roman"/>
          <w:bCs/>
          <w:sz w:val="20"/>
          <w:szCs w:val="20"/>
          <w:lang w:val="x-none"/>
        </w:rPr>
      </w:pPr>
      <w:r w:rsidRPr="00E35120">
        <w:rPr>
          <w:rFonts w:ascii="Times New Roman" w:eastAsia="Calibri" w:hAnsi="Times New Roman" w:cs="Times New Roman"/>
          <w:bCs/>
          <w:sz w:val="20"/>
          <w:szCs w:val="20"/>
          <w:lang w:val="x-none"/>
        </w:rPr>
        <w:t>Обеспечение качественным жильем населения поселения является одной из важнейших социальных задач, стоящих перед муниципалитетом. Муниципальная жилищная политика – совокупность систематически принимаемых решений и мероприятий с целью удовлетворения потребностей населения в жилье.</w:t>
      </w:r>
    </w:p>
    <w:p w14:paraId="6793F116" w14:textId="77777777" w:rsidR="00E35120" w:rsidRPr="00E35120" w:rsidRDefault="00E35120" w:rsidP="00E35120">
      <w:pPr>
        <w:spacing w:after="0" w:line="360" w:lineRule="auto"/>
        <w:ind w:firstLine="709"/>
        <w:jc w:val="both"/>
        <w:rPr>
          <w:rFonts w:ascii="Times New Roman" w:eastAsia="Calibri" w:hAnsi="Times New Roman" w:cs="Times New Roman"/>
          <w:bCs/>
          <w:sz w:val="20"/>
          <w:szCs w:val="20"/>
          <w:lang w:val="x-none"/>
        </w:rPr>
      </w:pPr>
      <w:r w:rsidRPr="00E35120">
        <w:rPr>
          <w:rFonts w:ascii="Times New Roman" w:eastAsia="Calibri" w:hAnsi="Times New Roman" w:cs="Times New Roman"/>
          <w:bCs/>
          <w:sz w:val="20"/>
          <w:szCs w:val="20"/>
          <w:lang w:val="x-none"/>
        </w:rPr>
        <w:t xml:space="preserve">Согласно Постановлению Правительства РФ от 22.02.2012 г. № 154 «О требованиях к схемам теплоснабжения, порядку их разработки и утверждения» прогнозируемые приросты на каждом этапе площади строительных фондов должны быть сгруппированы по расчетным элементам территориального деления и по зонам действия источников тепловой энергии. </w:t>
      </w:r>
    </w:p>
    <w:p w14:paraId="3194C93C" w14:textId="77777777" w:rsidR="00E35120" w:rsidRPr="00E35120" w:rsidRDefault="00E35120" w:rsidP="00E35120">
      <w:pPr>
        <w:spacing w:after="0" w:line="360" w:lineRule="auto"/>
        <w:ind w:firstLine="709"/>
        <w:jc w:val="both"/>
        <w:rPr>
          <w:rFonts w:ascii="Times New Roman" w:eastAsia="Calibri" w:hAnsi="Times New Roman" w:cs="Times New Roman"/>
          <w:bCs/>
          <w:sz w:val="20"/>
          <w:szCs w:val="20"/>
          <w:lang w:val="x-none"/>
        </w:rPr>
      </w:pPr>
      <w:r w:rsidRPr="00E35120">
        <w:rPr>
          <w:rFonts w:ascii="Times New Roman" w:eastAsia="Calibri" w:hAnsi="Times New Roman" w:cs="Times New Roman"/>
          <w:bCs/>
          <w:sz w:val="20"/>
          <w:szCs w:val="20"/>
          <w:lang w:val="x-none"/>
        </w:rPr>
        <w:t>Основным документом территориального планирования и градостроительного развития территории Кропоткинского городского поселения является генеральный план.</w:t>
      </w:r>
    </w:p>
    <w:p w14:paraId="33F8E062" w14:textId="77777777" w:rsidR="00E35120" w:rsidRPr="00E35120" w:rsidRDefault="00E35120" w:rsidP="00E35120">
      <w:pPr>
        <w:spacing w:after="0" w:line="360" w:lineRule="auto"/>
        <w:ind w:firstLine="709"/>
        <w:jc w:val="both"/>
        <w:rPr>
          <w:rFonts w:ascii="Times New Roman" w:eastAsia="Calibri" w:hAnsi="Times New Roman" w:cs="Times New Roman"/>
          <w:bCs/>
          <w:sz w:val="20"/>
          <w:szCs w:val="20"/>
          <w:lang w:val="x-none"/>
        </w:rPr>
      </w:pPr>
      <w:r w:rsidRPr="00E35120">
        <w:rPr>
          <w:rFonts w:ascii="Times New Roman" w:eastAsia="Calibri" w:hAnsi="Times New Roman" w:cs="Times New Roman"/>
          <w:bCs/>
          <w:sz w:val="20"/>
          <w:szCs w:val="20"/>
          <w:lang w:val="x-none"/>
        </w:rPr>
        <w:t xml:space="preserve"> Прогноз ввода жилищного фонда по площадкам комплексного освоения в целях многоэтажного жилого и общественного строительства до 2032 г. принят по данным Администрации Кропоткинского городского поселения.</w:t>
      </w:r>
    </w:p>
    <w:p w14:paraId="6DC4E46B" w14:textId="77777777" w:rsidR="00E35120" w:rsidRPr="00E35120" w:rsidRDefault="00E35120" w:rsidP="00E35120">
      <w:pPr>
        <w:spacing w:after="0" w:line="360" w:lineRule="auto"/>
        <w:ind w:firstLine="709"/>
        <w:jc w:val="both"/>
        <w:rPr>
          <w:rFonts w:ascii="Times New Roman" w:eastAsia="Calibri" w:hAnsi="Times New Roman" w:cs="Times New Roman"/>
          <w:bCs/>
          <w:sz w:val="20"/>
          <w:szCs w:val="20"/>
          <w:lang w:val="x-none"/>
        </w:rPr>
      </w:pPr>
      <w:r w:rsidRPr="00E35120">
        <w:rPr>
          <w:rFonts w:ascii="Times New Roman" w:eastAsia="Calibri" w:hAnsi="Times New Roman" w:cs="Times New Roman"/>
          <w:bCs/>
          <w:sz w:val="20"/>
          <w:szCs w:val="20"/>
          <w:lang w:val="x-none"/>
        </w:rPr>
        <w:t>В соответствии с законодательством (ФЗ РФ от 06.10.2003 г. N 131-ФЗ "Об общих принципах организации местного самоуправления в Российской Федерации") к вопросам местного значения поселения в данной сфере относятся:</w:t>
      </w:r>
    </w:p>
    <w:p w14:paraId="357BCE63" w14:textId="77777777" w:rsidR="00E35120" w:rsidRPr="00E35120" w:rsidRDefault="00E35120" w:rsidP="00E35120">
      <w:pPr>
        <w:spacing w:after="0" w:line="360" w:lineRule="auto"/>
        <w:ind w:firstLine="709"/>
        <w:jc w:val="both"/>
        <w:rPr>
          <w:rFonts w:ascii="Times New Roman" w:eastAsia="Calibri" w:hAnsi="Times New Roman" w:cs="Times New Roman"/>
          <w:bCs/>
          <w:sz w:val="20"/>
          <w:szCs w:val="20"/>
          <w:lang w:val="x-none"/>
        </w:rPr>
      </w:pPr>
      <w:r w:rsidRPr="00E35120">
        <w:rPr>
          <w:rFonts w:ascii="Times New Roman" w:eastAsia="Calibri" w:hAnsi="Times New Roman" w:cs="Times New Roman"/>
          <w:bCs/>
          <w:sz w:val="20"/>
          <w:szCs w:val="20"/>
          <w:lang w:val="x-none"/>
        </w:rPr>
        <w:t>- организация строительства и содержание муниципального жилищного фонда;</w:t>
      </w:r>
    </w:p>
    <w:p w14:paraId="69A98CFF" w14:textId="77777777" w:rsidR="00E35120" w:rsidRPr="00E35120" w:rsidRDefault="00E35120" w:rsidP="00E35120">
      <w:pPr>
        <w:spacing w:after="0" w:line="360" w:lineRule="auto"/>
        <w:ind w:firstLine="709"/>
        <w:jc w:val="both"/>
        <w:rPr>
          <w:rFonts w:ascii="Times New Roman" w:eastAsia="Calibri" w:hAnsi="Times New Roman" w:cs="Times New Roman"/>
          <w:bCs/>
          <w:sz w:val="20"/>
          <w:szCs w:val="20"/>
          <w:lang w:val="x-none"/>
        </w:rPr>
      </w:pPr>
      <w:r w:rsidRPr="00E35120">
        <w:rPr>
          <w:rFonts w:ascii="Times New Roman" w:eastAsia="Calibri" w:hAnsi="Times New Roman" w:cs="Times New Roman"/>
          <w:bCs/>
          <w:sz w:val="20"/>
          <w:szCs w:val="20"/>
          <w:lang w:val="x-none"/>
        </w:rPr>
        <w:t>- создание условий для жилищного строительства;</w:t>
      </w:r>
    </w:p>
    <w:p w14:paraId="2892F518" w14:textId="77777777" w:rsidR="00E35120" w:rsidRPr="00E35120" w:rsidRDefault="00E35120" w:rsidP="00E35120">
      <w:pPr>
        <w:spacing w:after="0" w:line="360" w:lineRule="auto"/>
        <w:ind w:firstLine="709"/>
        <w:jc w:val="both"/>
        <w:rPr>
          <w:rFonts w:ascii="Times New Roman" w:eastAsia="Calibri" w:hAnsi="Times New Roman" w:cs="Times New Roman"/>
          <w:bCs/>
          <w:sz w:val="20"/>
          <w:szCs w:val="20"/>
          <w:lang w:val="x-none"/>
        </w:rPr>
      </w:pPr>
      <w:r w:rsidRPr="00E35120">
        <w:rPr>
          <w:rFonts w:ascii="Times New Roman" w:eastAsia="Calibri" w:hAnsi="Times New Roman" w:cs="Times New Roman"/>
          <w:bCs/>
          <w:sz w:val="20"/>
          <w:szCs w:val="20"/>
          <w:lang w:val="x-none"/>
        </w:rPr>
        <w:t>- организация в границах муниципального района электро-, тепло-, газо-, водоснабжения населения, организация снабжения топливом;</w:t>
      </w:r>
    </w:p>
    <w:p w14:paraId="28D1671F" w14:textId="77777777" w:rsidR="00E35120" w:rsidRPr="00E35120" w:rsidRDefault="00E35120" w:rsidP="00E35120">
      <w:pPr>
        <w:spacing w:after="0" w:line="360" w:lineRule="auto"/>
        <w:ind w:firstLine="709"/>
        <w:jc w:val="both"/>
        <w:rPr>
          <w:rFonts w:ascii="Times New Roman" w:eastAsia="Calibri" w:hAnsi="Times New Roman" w:cs="Times New Roman"/>
          <w:bCs/>
          <w:sz w:val="20"/>
          <w:szCs w:val="20"/>
          <w:lang w:val="x-none"/>
        </w:rPr>
      </w:pPr>
      <w:r w:rsidRPr="00E35120">
        <w:rPr>
          <w:rFonts w:ascii="Times New Roman" w:eastAsia="Calibri" w:hAnsi="Times New Roman" w:cs="Times New Roman"/>
          <w:bCs/>
          <w:sz w:val="20"/>
          <w:szCs w:val="20"/>
          <w:lang w:val="x-none"/>
        </w:rPr>
        <w:t>- создание условий для предоставления транспортных услуг населению.</w:t>
      </w:r>
    </w:p>
    <w:p w14:paraId="046DDC18" w14:textId="77777777" w:rsidR="00E35120" w:rsidRPr="00E35120" w:rsidRDefault="00E35120" w:rsidP="00E35120">
      <w:pPr>
        <w:spacing w:after="0" w:line="360" w:lineRule="auto"/>
        <w:ind w:firstLine="709"/>
        <w:jc w:val="both"/>
        <w:rPr>
          <w:rFonts w:ascii="Times New Roman" w:eastAsia="Calibri" w:hAnsi="Times New Roman" w:cs="Times New Roman"/>
          <w:bCs/>
          <w:sz w:val="20"/>
          <w:szCs w:val="20"/>
          <w:lang w:val="x-none"/>
        </w:rPr>
      </w:pPr>
      <w:r w:rsidRPr="00E35120">
        <w:rPr>
          <w:rFonts w:ascii="Times New Roman" w:eastAsia="Calibri" w:hAnsi="Times New Roman" w:cs="Times New Roman"/>
          <w:bCs/>
          <w:sz w:val="20"/>
          <w:szCs w:val="20"/>
          <w:lang w:val="x-none"/>
        </w:rPr>
        <w:t>Прогнозы объемов жилищного и общественного строительства сформированы на основании действующего на территории Кропоткинского городского поселения Генерального плана.</w:t>
      </w:r>
    </w:p>
    <w:p w14:paraId="05A1314E" w14:textId="77777777" w:rsidR="00E35120" w:rsidRPr="00E35120" w:rsidRDefault="00E35120" w:rsidP="00E35120">
      <w:pPr>
        <w:spacing w:after="0" w:line="360" w:lineRule="auto"/>
        <w:ind w:firstLine="709"/>
        <w:jc w:val="both"/>
        <w:rPr>
          <w:rFonts w:ascii="Times New Roman" w:eastAsia="Calibri" w:hAnsi="Times New Roman" w:cs="Times New Roman"/>
          <w:bCs/>
          <w:sz w:val="20"/>
          <w:szCs w:val="20"/>
          <w:lang w:val="x-none"/>
        </w:rPr>
      </w:pPr>
      <w:r w:rsidRPr="00E35120">
        <w:rPr>
          <w:rFonts w:ascii="Times New Roman" w:eastAsia="Calibri" w:hAnsi="Times New Roman" w:cs="Times New Roman"/>
          <w:bCs/>
          <w:sz w:val="20"/>
          <w:szCs w:val="20"/>
          <w:lang w:val="x-none"/>
        </w:rPr>
        <w:t>При всех сценариях развития определяющим будет положение муниципального образования как одного из перспективных субъектов.</w:t>
      </w:r>
    </w:p>
    <w:p w14:paraId="13ED33BD" w14:textId="77777777" w:rsidR="00E35120" w:rsidRPr="00E35120" w:rsidRDefault="00E35120" w:rsidP="00E35120">
      <w:pPr>
        <w:spacing w:after="60"/>
        <w:ind w:firstLine="709"/>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Представляется, что при любых масштабах перспективного развития он должен представлять собой цельное, комфортное для проживания образование с взаимосвязанными районами и участками жилой застройки, </w:t>
      </w:r>
      <w:r w:rsidRPr="00E35120">
        <w:rPr>
          <w:rFonts w:ascii="Times New Roman" w:eastAsia="Calibri" w:hAnsi="Times New Roman" w:cs="Times New Roman"/>
          <w:sz w:val="20"/>
          <w:szCs w:val="20"/>
        </w:rPr>
        <w:lastRenderedPageBreak/>
        <w:t>с полным инженерным оборудованием и благоустройством, доступным многофункциональным обслуживанием и, при сложившейся в стране социально-экономической ситуации, с социально дифференцированными условиями проживания.</w:t>
      </w:r>
    </w:p>
    <w:p w14:paraId="0DE68832"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14" w:name="sub_27"/>
      <w:bookmarkStart w:id="15" w:name="_Toc187738234"/>
      <w:bookmarkEnd w:id="11"/>
      <w:r w:rsidRPr="00E35120">
        <w:rPr>
          <w:rFonts w:ascii="Times New Roman" w:eastAsia="Times New Roman" w:hAnsi="Times New Roman" w:cs="Times New Roman"/>
          <w:b/>
          <w:color w:val="000000"/>
          <w:sz w:val="20"/>
          <w:szCs w:val="20"/>
          <w:lang w:val="x-none" w:eastAsia="x-none"/>
        </w:rPr>
        <w:t>б) существующие и перспективные объемы потребления тепловой энергии (мощности) и теплоносителя с разделением по видам теплопотребления в каждом расчетном элементе территориального деления на каждом этапе</w:t>
      </w:r>
      <w:bookmarkEnd w:id="15"/>
    </w:p>
    <w:p w14:paraId="600391EC" w14:textId="77777777" w:rsidR="00E35120" w:rsidRPr="00E35120" w:rsidRDefault="00E35120" w:rsidP="00E35120">
      <w:pPr>
        <w:keepNext/>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Приросты тепловой нагрузки на основные периоды схемы представлены в таблице 1.1, суммарная присоединенная нагрузка – в таблице 1.2.</w:t>
      </w:r>
    </w:p>
    <w:p w14:paraId="0401E793" w14:textId="77777777" w:rsidR="00E35120" w:rsidRPr="00E35120" w:rsidRDefault="00E35120" w:rsidP="00E35120">
      <w:pPr>
        <w:keepNext/>
        <w:spacing w:after="120"/>
        <w:ind w:left="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 1.1</w:t>
      </w:r>
    </w:p>
    <w:p w14:paraId="581DA7E6" w14:textId="77777777" w:rsidR="00E35120" w:rsidRPr="00E35120" w:rsidRDefault="00E35120" w:rsidP="00E35120">
      <w:pPr>
        <w:keepNext/>
        <w:spacing w:after="120"/>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Прирост и убыль тепловой нагрузки</w:t>
      </w:r>
    </w:p>
    <w:tbl>
      <w:tblPr>
        <w:tblW w:w="49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8"/>
        <w:gridCol w:w="3967"/>
        <w:gridCol w:w="818"/>
        <w:gridCol w:w="818"/>
        <w:gridCol w:w="819"/>
        <w:gridCol w:w="817"/>
        <w:gridCol w:w="819"/>
        <w:gridCol w:w="1131"/>
      </w:tblGrid>
      <w:tr w:rsidR="00E35120" w:rsidRPr="00E35120" w14:paraId="75DCF959" w14:textId="77777777" w:rsidTr="008B1958">
        <w:trPr>
          <w:tblHeader/>
        </w:trPr>
        <w:tc>
          <w:tcPr>
            <w:tcW w:w="222" w:type="pct"/>
            <w:vMerge w:val="restart"/>
            <w:shd w:val="clear" w:color="auto" w:fill="auto"/>
            <w:noWrap/>
            <w:tcMar>
              <w:left w:w="11" w:type="dxa"/>
              <w:right w:w="11" w:type="dxa"/>
            </w:tcMar>
            <w:vAlign w:val="center"/>
          </w:tcPr>
          <w:p w14:paraId="04BF16EC"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 п/п</w:t>
            </w:r>
          </w:p>
        </w:tc>
        <w:tc>
          <w:tcPr>
            <w:tcW w:w="2062" w:type="pct"/>
            <w:vMerge w:val="restart"/>
            <w:shd w:val="clear" w:color="auto" w:fill="auto"/>
            <w:tcMar>
              <w:left w:w="11" w:type="dxa"/>
              <w:right w:w="11" w:type="dxa"/>
            </w:tcMar>
            <w:vAlign w:val="center"/>
          </w:tcPr>
          <w:p w14:paraId="31DF1295"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Территория застройки/наименование объекта (участка) нового строительства</w:t>
            </w:r>
          </w:p>
        </w:tc>
        <w:tc>
          <w:tcPr>
            <w:tcW w:w="2715" w:type="pct"/>
            <w:gridSpan w:val="6"/>
            <w:tcMar>
              <w:left w:w="11" w:type="dxa"/>
              <w:right w:w="11" w:type="dxa"/>
            </w:tcMar>
          </w:tcPr>
          <w:p w14:paraId="55D8B678"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Приросты тепловой нагрузки, Гкал/ч</w:t>
            </w:r>
          </w:p>
        </w:tc>
      </w:tr>
      <w:tr w:rsidR="00E35120" w:rsidRPr="00E35120" w14:paraId="0773E05C" w14:textId="77777777" w:rsidTr="008B1958">
        <w:trPr>
          <w:tblHeader/>
        </w:trPr>
        <w:tc>
          <w:tcPr>
            <w:tcW w:w="222" w:type="pct"/>
            <w:vMerge/>
            <w:shd w:val="clear" w:color="auto" w:fill="auto"/>
            <w:noWrap/>
            <w:tcMar>
              <w:left w:w="11" w:type="dxa"/>
              <w:right w:w="11" w:type="dxa"/>
            </w:tcMar>
            <w:vAlign w:val="center"/>
            <w:hideMark/>
          </w:tcPr>
          <w:p w14:paraId="3956D0C8"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p>
        </w:tc>
        <w:tc>
          <w:tcPr>
            <w:tcW w:w="2062" w:type="pct"/>
            <w:vMerge/>
            <w:shd w:val="clear" w:color="auto" w:fill="auto"/>
            <w:tcMar>
              <w:left w:w="11" w:type="dxa"/>
              <w:right w:w="11" w:type="dxa"/>
            </w:tcMar>
            <w:vAlign w:val="center"/>
            <w:hideMark/>
          </w:tcPr>
          <w:p w14:paraId="52944F76"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p>
        </w:tc>
        <w:tc>
          <w:tcPr>
            <w:tcW w:w="425" w:type="pct"/>
            <w:shd w:val="clear" w:color="auto" w:fill="auto"/>
            <w:noWrap/>
            <w:tcMar>
              <w:left w:w="11" w:type="dxa"/>
              <w:right w:w="11" w:type="dxa"/>
            </w:tcMar>
            <w:vAlign w:val="center"/>
          </w:tcPr>
          <w:p w14:paraId="1EB954A9"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2024</w:t>
            </w:r>
          </w:p>
        </w:tc>
        <w:tc>
          <w:tcPr>
            <w:tcW w:w="425" w:type="pct"/>
            <w:shd w:val="clear" w:color="auto" w:fill="auto"/>
            <w:noWrap/>
            <w:tcMar>
              <w:left w:w="11" w:type="dxa"/>
              <w:right w:w="11" w:type="dxa"/>
            </w:tcMar>
            <w:vAlign w:val="center"/>
          </w:tcPr>
          <w:p w14:paraId="46F1955C"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2025</w:t>
            </w:r>
          </w:p>
        </w:tc>
        <w:tc>
          <w:tcPr>
            <w:tcW w:w="426" w:type="pct"/>
            <w:shd w:val="clear" w:color="auto" w:fill="auto"/>
            <w:noWrap/>
            <w:tcMar>
              <w:left w:w="11" w:type="dxa"/>
              <w:right w:w="11" w:type="dxa"/>
            </w:tcMar>
            <w:vAlign w:val="center"/>
          </w:tcPr>
          <w:p w14:paraId="3CFBCC94"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2026</w:t>
            </w:r>
          </w:p>
        </w:tc>
        <w:tc>
          <w:tcPr>
            <w:tcW w:w="425" w:type="pct"/>
            <w:shd w:val="clear" w:color="auto" w:fill="auto"/>
            <w:noWrap/>
            <w:tcMar>
              <w:left w:w="11" w:type="dxa"/>
              <w:right w:w="11" w:type="dxa"/>
            </w:tcMar>
            <w:vAlign w:val="center"/>
          </w:tcPr>
          <w:p w14:paraId="22E421A9"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2027</w:t>
            </w:r>
          </w:p>
        </w:tc>
        <w:tc>
          <w:tcPr>
            <w:tcW w:w="426" w:type="pct"/>
            <w:shd w:val="clear" w:color="auto" w:fill="auto"/>
            <w:noWrap/>
            <w:tcMar>
              <w:left w:w="11" w:type="dxa"/>
              <w:right w:w="11" w:type="dxa"/>
            </w:tcMar>
            <w:vAlign w:val="center"/>
          </w:tcPr>
          <w:p w14:paraId="24EC0658"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2028</w:t>
            </w:r>
          </w:p>
        </w:tc>
        <w:tc>
          <w:tcPr>
            <w:tcW w:w="588" w:type="pct"/>
            <w:shd w:val="clear" w:color="auto" w:fill="auto"/>
            <w:noWrap/>
            <w:tcMar>
              <w:left w:w="11" w:type="dxa"/>
              <w:right w:w="11" w:type="dxa"/>
            </w:tcMar>
            <w:vAlign w:val="center"/>
            <w:hideMark/>
          </w:tcPr>
          <w:p w14:paraId="0DBC2F6B"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2029-2032</w:t>
            </w:r>
          </w:p>
        </w:tc>
      </w:tr>
      <w:tr w:rsidR="00E35120" w:rsidRPr="00E35120" w14:paraId="2A8269CA" w14:textId="77777777" w:rsidTr="008B1958">
        <w:tc>
          <w:tcPr>
            <w:tcW w:w="222" w:type="pct"/>
            <w:shd w:val="clear" w:color="auto" w:fill="auto"/>
            <w:noWrap/>
            <w:tcMar>
              <w:left w:w="11" w:type="dxa"/>
              <w:right w:w="11" w:type="dxa"/>
            </w:tcMar>
            <w:vAlign w:val="center"/>
          </w:tcPr>
          <w:p w14:paraId="0372DDA7"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1</w:t>
            </w:r>
          </w:p>
        </w:tc>
        <w:tc>
          <w:tcPr>
            <w:tcW w:w="2062" w:type="pct"/>
            <w:shd w:val="clear" w:color="auto" w:fill="auto"/>
            <w:tcMar>
              <w:left w:w="11" w:type="dxa"/>
              <w:right w:w="11" w:type="dxa"/>
            </w:tcMar>
            <w:vAlign w:val="center"/>
          </w:tcPr>
          <w:p w14:paraId="68ADF3EE" w14:textId="77777777" w:rsidR="00E35120" w:rsidRPr="00E35120" w:rsidRDefault="00E35120" w:rsidP="00E35120">
            <w:pPr>
              <w:spacing w:after="0" w:line="240" w:lineRule="auto"/>
              <w:rPr>
                <w:rFonts w:ascii="Times New Roman" w:eastAsia="Calibri" w:hAnsi="Times New Roman" w:cs="Times New Roman"/>
                <w:b/>
                <w:sz w:val="20"/>
                <w:szCs w:val="20"/>
              </w:rPr>
            </w:pPr>
            <w:r w:rsidRPr="00E35120">
              <w:rPr>
                <w:rFonts w:ascii="Times New Roman" w:eastAsia="Calibri" w:hAnsi="Times New Roman" w:cs="Times New Roman"/>
                <w:b/>
                <w:sz w:val="20"/>
                <w:szCs w:val="20"/>
              </w:rPr>
              <w:t>Прирост тепловой нагрузки</w:t>
            </w:r>
          </w:p>
        </w:tc>
        <w:tc>
          <w:tcPr>
            <w:tcW w:w="425" w:type="pct"/>
            <w:shd w:val="clear" w:color="auto" w:fill="auto"/>
            <w:noWrap/>
            <w:tcMar>
              <w:left w:w="11" w:type="dxa"/>
              <w:right w:w="11" w:type="dxa"/>
            </w:tcMar>
            <w:vAlign w:val="center"/>
          </w:tcPr>
          <w:p w14:paraId="7473EE5D"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w:t>
            </w:r>
          </w:p>
        </w:tc>
        <w:tc>
          <w:tcPr>
            <w:tcW w:w="425" w:type="pct"/>
            <w:shd w:val="clear" w:color="auto" w:fill="auto"/>
            <w:noWrap/>
            <w:tcMar>
              <w:left w:w="11" w:type="dxa"/>
              <w:right w:w="11" w:type="dxa"/>
            </w:tcMar>
            <w:vAlign w:val="center"/>
          </w:tcPr>
          <w:p w14:paraId="1E8C5E1F"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w:t>
            </w:r>
          </w:p>
        </w:tc>
        <w:tc>
          <w:tcPr>
            <w:tcW w:w="426" w:type="pct"/>
            <w:shd w:val="clear" w:color="auto" w:fill="auto"/>
            <w:noWrap/>
            <w:tcMar>
              <w:left w:w="11" w:type="dxa"/>
              <w:right w:w="11" w:type="dxa"/>
            </w:tcMar>
            <w:vAlign w:val="center"/>
          </w:tcPr>
          <w:p w14:paraId="0A039A51"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w:t>
            </w:r>
          </w:p>
        </w:tc>
        <w:tc>
          <w:tcPr>
            <w:tcW w:w="425" w:type="pct"/>
            <w:shd w:val="clear" w:color="auto" w:fill="auto"/>
            <w:noWrap/>
            <w:tcMar>
              <w:left w:w="11" w:type="dxa"/>
              <w:right w:w="11" w:type="dxa"/>
            </w:tcMar>
            <w:vAlign w:val="center"/>
          </w:tcPr>
          <w:p w14:paraId="4743BABD"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w:t>
            </w:r>
          </w:p>
        </w:tc>
        <w:tc>
          <w:tcPr>
            <w:tcW w:w="426" w:type="pct"/>
            <w:shd w:val="clear" w:color="auto" w:fill="auto"/>
            <w:noWrap/>
            <w:tcMar>
              <w:left w:w="11" w:type="dxa"/>
              <w:right w:w="11" w:type="dxa"/>
            </w:tcMar>
            <w:vAlign w:val="center"/>
          </w:tcPr>
          <w:p w14:paraId="0C5FD009"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w:t>
            </w:r>
          </w:p>
        </w:tc>
        <w:tc>
          <w:tcPr>
            <w:tcW w:w="588" w:type="pct"/>
            <w:shd w:val="clear" w:color="auto" w:fill="auto"/>
            <w:noWrap/>
            <w:tcMar>
              <w:left w:w="11" w:type="dxa"/>
              <w:right w:w="11" w:type="dxa"/>
            </w:tcMar>
            <w:vAlign w:val="center"/>
          </w:tcPr>
          <w:p w14:paraId="52BCA7E9"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w:t>
            </w:r>
          </w:p>
        </w:tc>
      </w:tr>
      <w:tr w:rsidR="00E35120" w:rsidRPr="00E35120" w14:paraId="4013B018" w14:textId="77777777" w:rsidTr="008B1958">
        <w:tc>
          <w:tcPr>
            <w:tcW w:w="222" w:type="pct"/>
            <w:shd w:val="clear" w:color="auto" w:fill="auto"/>
            <w:noWrap/>
            <w:tcMar>
              <w:left w:w="11" w:type="dxa"/>
              <w:right w:w="11" w:type="dxa"/>
            </w:tcMar>
            <w:vAlign w:val="center"/>
            <w:hideMark/>
          </w:tcPr>
          <w:p w14:paraId="6821438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1.1</w:t>
            </w:r>
          </w:p>
        </w:tc>
        <w:tc>
          <w:tcPr>
            <w:tcW w:w="2062" w:type="pct"/>
            <w:shd w:val="clear" w:color="auto" w:fill="auto"/>
            <w:tcMar>
              <w:left w:w="11" w:type="dxa"/>
              <w:right w:w="11" w:type="dxa"/>
            </w:tcMar>
            <w:vAlign w:val="center"/>
            <w:hideMark/>
          </w:tcPr>
          <w:p w14:paraId="5F29318B"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Жилищный фонд</w:t>
            </w:r>
          </w:p>
        </w:tc>
        <w:tc>
          <w:tcPr>
            <w:tcW w:w="425" w:type="pct"/>
            <w:shd w:val="clear" w:color="auto" w:fill="auto"/>
            <w:noWrap/>
            <w:tcMar>
              <w:left w:w="11" w:type="dxa"/>
              <w:right w:w="11" w:type="dxa"/>
            </w:tcMar>
            <w:vAlign w:val="center"/>
          </w:tcPr>
          <w:p w14:paraId="4A5E799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425" w:type="pct"/>
            <w:shd w:val="clear" w:color="auto" w:fill="auto"/>
            <w:noWrap/>
            <w:tcMar>
              <w:left w:w="11" w:type="dxa"/>
              <w:right w:w="11" w:type="dxa"/>
            </w:tcMar>
            <w:vAlign w:val="center"/>
          </w:tcPr>
          <w:p w14:paraId="256C46E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426" w:type="pct"/>
            <w:shd w:val="clear" w:color="auto" w:fill="auto"/>
            <w:noWrap/>
            <w:tcMar>
              <w:left w:w="11" w:type="dxa"/>
              <w:right w:w="11" w:type="dxa"/>
            </w:tcMar>
            <w:vAlign w:val="center"/>
          </w:tcPr>
          <w:p w14:paraId="45E85DE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425" w:type="pct"/>
            <w:shd w:val="clear" w:color="auto" w:fill="auto"/>
            <w:noWrap/>
            <w:tcMar>
              <w:left w:w="11" w:type="dxa"/>
              <w:right w:w="11" w:type="dxa"/>
            </w:tcMar>
            <w:vAlign w:val="center"/>
          </w:tcPr>
          <w:p w14:paraId="7E679F9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426" w:type="pct"/>
            <w:shd w:val="clear" w:color="auto" w:fill="auto"/>
            <w:noWrap/>
            <w:tcMar>
              <w:left w:w="11" w:type="dxa"/>
              <w:right w:w="11" w:type="dxa"/>
            </w:tcMar>
            <w:vAlign w:val="center"/>
          </w:tcPr>
          <w:p w14:paraId="6863406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588" w:type="pct"/>
            <w:shd w:val="clear" w:color="auto" w:fill="auto"/>
            <w:noWrap/>
            <w:tcMar>
              <w:left w:w="11" w:type="dxa"/>
              <w:right w:w="11" w:type="dxa"/>
            </w:tcMar>
            <w:vAlign w:val="center"/>
          </w:tcPr>
          <w:p w14:paraId="42AB48C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r>
      <w:tr w:rsidR="00E35120" w:rsidRPr="00E35120" w14:paraId="26BBE89B" w14:textId="77777777" w:rsidTr="008B1958">
        <w:tc>
          <w:tcPr>
            <w:tcW w:w="222" w:type="pct"/>
            <w:shd w:val="clear" w:color="auto" w:fill="auto"/>
            <w:noWrap/>
            <w:tcMar>
              <w:left w:w="11" w:type="dxa"/>
              <w:right w:w="11" w:type="dxa"/>
            </w:tcMar>
            <w:vAlign w:val="center"/>
            <w:hideMark/>
          </w:tcPr>
          <w:p w14:paraId="4E574C3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1.2</w:t>
            </w:r>
          </w:p>
        </w:tc>
        <w:tc>
          <w:tcPr>
            <w:tcW w:w="2062" w:type="pct"/>
            <w:shd w:val="clear" w:color="auto" w:fill="auto"/>
            <w:tcMar>
              <w:left w:w="11" w:type="dxa"/>
              <w:right w:w="11" w:type="dxa"/>
            </w:tcMar>
            <w:vAlign w:val="center"/>
            <w:hideMark/>
          </w:tcPr>
          <w:p w14:paraId="0614402A"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Объекты социального и культурно-бытового назначения</w:t>
            </w:r>
          </w:p>
        </w:tc>
        <w:tc>
          <w:tcPr>
            <w:tcW w:w="425" w:type="pct"/>
            <w:shd w:val="clear" w:color="auto" w:fill="auto"/>
            <w:noWrap/>
            <w:tcMar>
              <w:left w:w="11" w:type="dxa"/>
              <w:right w:w="11" w:type="dxa"/>
            </w:tcMar>
            <w:vAlign w:val="center"/>
          </w:tcPr>
          <w:p w14:paraId="51EE3EB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425" w:type="pct"/>
            <w:shd w:val="clear" w:color="auto" w:fill="auto"/>
            <w:tcMar>
              <w:left w:w="11" w:type="dxa"/>
              <w:right w:w="11" w:type="dxa"/>
            </w:tcMar>
            <w:vAlign w:val="center"/>
          </w:tcPr>
          <w:p w14:paraId="3BE983F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426" w:type="pct"/>
            <w:shd w:val="clear" w:color="auto" w:fill="auto"/>
            <w:noWrap/>
            <w:tcMar>
              <w:left w:w="11" w:type="dxa"/>
              <w:right w:w="11" w:type="dxa"/>
            </w:tcMar>
            <w:vAlign w:val="center"/>
          </w:tcPr>
          <w:p w14:paraId="08789A7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425" w:type="pct"/>
            <w:shd w:val="clear" w:color="auto" w:fill="auto"/>
            <w:noWrap/>
            <w:tcMar>
              <w:left w:w="11" w:type="dxa"/>
              <w:right w:w="11" w:type="dxa"/>
            </w:tcMar>
            <w:vAlign w:val="center"/>
          </w:tcPr>
          <w:p w14:paraId="15CB554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426" w:type="pct"/>
            <w:shd w:val="clear" w:color="auto" w:fill="auto"/>
            <w:noWrap/>
            <w:tcMar>
              <w:left w:w="11" w:type="dxa"/>
              <w:right w:w="11" w:type="dxa"/>
            </w:tcMar>
            <w:vAlign w:val="center"/>
          </w:tcPr>
          <w:p w14:paraId="34932A2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588" w:type="pct"/>
            <w:shd w:val="clear" w:color="auto" w:fill="auto"/>
            <w:noWrap/>
            <w:tcMar>
              <w:left w:w="11" w:type="dxa"/>
              <w:right w:w="11" w:type="dxa"/>
            </w:tcMar>
            <w:vAlign w:val="center"/>
          </w:tcPr>
          <w:p w14:paraId="0CC6190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r>
      <w:tr w:rsidR="00E35120" w:rsidRPr="00E35120" w14:paraId="3DAE0CAD" w14:textId="77777777" w:rsidTr="008B1958">
        <w:tc>
          <w:tcPr>
            <w:tcW w:w="222" w:type="pct"/>
            <w:shd w:val="clear" w:color="auto" w:fill="auto"/>
            <w:noWrap/>
            <w:tcMar>
              <w:left w:w="11" w:type="dxa"/>
              <w:right w:w="11" w:type="dxa"/>
            </w:tcMar>
            <w:vAlign w:val="center"/>
          </w:tcPr>
          <w:p w14:paraId="11D756D5" w14:textId="77777777" w:rsidR="00E35120" w:rsidRPr="00E35120" w:rsidRDefault="00E35120" w:rsidP="00E35120">
            <w:pPr>
              <w:spacing w:after="0" w:line="240" w:lineRule="auto"/>
              <w:jc w:val="center"/>
              <w:rPr>
                <w:rFonts w:ascii="Times New Roman" w:eastAsia="Calibri" w:hAnsi="Times New Roman" w:cs="Times New Roman"/>
                <w:b/>
                <w:sz w:val="20"/>
                <w:szCs w:val="20"/>
              </w:rPr>
            </w:pPr>
          </w:p>
        </w:tc>
        <w:tc>
          <w:tcPr>
            <w:tcW w:w="2062" w:type="pct"/>
            <w:shd w:val="clear" w:color="auto" w:fill="auto"/>
            <w:tcMar>
              <w:left w:w="11" w:type="dxa"/>
              <w:right w:w="11" w:type="dxa"/>
            </w:tcMar>
            <w:vAlign w:val="center"/>
          </w:tcPr>
          <w:p w14:paraId="0D2AD8A9" w14:textId="77777777" w:rsidR="00E35120" w:rsidRPr="00E35120" w:rsidRDefault="00E35120" w:rsidP="00E35120">
            <w:pPr>
              <w:spacing w:after="0" w:line="240" w:lineRule="auto"/>
              <w:rPr>
                <w:rFonts w:ascii="Times New Roman" w:eastAsia="Calibri" w:hAnsi="Times New Roman" w:cs="Times New Roman"/>
                <w:b/>
                <w:sz w:val="20"/>
                <w:szCs w:val="20"/>
              </w:rPr>
            </w:pPr>
            <w:r w:rsidRPr="00E35120">
              <w:rPr>
                <w:rFonts w:ascii="Times New Roman" w:eastAsia="Calibri" w:hAnsi="Times New Roman" w:cs="Times New Roman"/>
                <w:b/>
                <w:sz w:val="20"/>
                <w:szCs w:val="20"/>
              </w:rPr>
              <w:t>Итого:</w:t>
            </w:r>
          </w:p>
        </w:tc>
        <w:tc>
          <w:tcPr>
            <w:tcW w:w="425" w:type="pct"/>
            <w:shd w:val="clear" w:color="auto" w:fill="auto"/>
            <w:noWrap/>
            <w:tcMar>
              <w:left w:w="11" w:type="dxa"/>
              <w:right w:w="11" w:type="dxa"/>
            </w:tcMar>
            <w:vAlign w:val="center"/>
          </w:tcPr>
          <w:p w14:paraId="3FC69679"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w:t>
            </w:r>
          </w:p>
        </w:tc>
        <w:tc>
          <w:tcPr>
            <w:tcW w:w="425" w:type="pct"/>
            <w:shd w:val="clear" w:color="auto" w:fill="auto"/>
            <w:tcMar>
              <w:left w:w="11" w:type="dxa"/>
              <w:right w:w="11" w:type="dxa"/>
            </w:tcMar>
            <w:vAlign w:val="center"/>
          </w:tcPr>
          <w:p w14:paraId="408779F2"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w:t>
            </w:r>
          </w:p>
        </w:tc>
        <w:tc>
          <w:tcPr>
            <w:tcW w:w="426" w:type="pct"/>
            <w:shd w:val="clear" w:color="auto" w:fill="auto"/>
            <w:noWrap/>
            <w:tcMar>
              <w:left w:w="11" w:type="dxa"/>
              <w:right w:w="11" w:type="dxa"/>
            </w:tcMar>
            <w:vAlign w:val="center"/>
          </w:tcPr>
          <w:p w14:paraId="285E1886"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w:t>
            </w:r>
          </w:p>
        </w:tc>
        <w:tc>
          <w:tcPr>
            <w:tcW w:w="425" w:type="pct"/>
            <w:shd w:val="clear" w:color="auto" w:fill="auto"/>
            <w:noWrap/>
            <w:tcMar>
              <w:left w:w="11" w:type="dxa"/>
              <w:right w:w="11" w:type="dxa"/>
            </w:tcMar>
            <w:vAlign w:val="center"/>
          </w:tcPr>
          <w:p w14:paraId="3CDF9DD4"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w:t>
            </w:r>
          </w:p>
        </w:tc>
        <w:tc>
          <w:tcPr>
            <w:tcW w:w="426" w:type="pct"/>
            <w:shd w:val="clear" w:color="auto" w:fill="auto"/>
            <w:noWrap/>
            <w:tcMar>
              <w:left w:w="11" w:type="dxa"/>
              <w:right w:w="11" w:type="dxa"/>
            </w:tcMar>
            <w:vAlign w:val="center"/>
          </w:tcPr>
          <w:p w14:paraId="69B69CFD"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w:t>
            </w:r>
          </w:p>
        </w:tc>
        <w:tc>
          <w:tcPr>
            <w:tcW w:w="588" w:type="pct"/>
            <w:shd w:val="clear" w:color="auto" w:fill="auto"/>
            <w:noWrap/>
            <w:tcMar>
              <w:left w:w="11" w:type="dxa"/>
              <w:right w:w="11" w:type="dxa"/>
            </w:tcMar>
            <w:vAlign w:val="center"/>
          </w:tcPr>
          <w:p w14:paraId="1DB180FC"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w:t>
            </w:r>
          </w:p>
        </w:tc>
      </w:tr>
    </w:tbl>
    <w:p w14:paraId="59292D7A" w14:textId="77777777" w:rsidR="00E35120" w:rsidRPr="00E35120" w:rsidRDefault="00E35120" w:rsidP="00E35120">
      <w:pPr>
        <w:spacing w:after="120"/>
        <w:ind w:firstLine="680"/>
        <w:jc w:val="both"/>
        <w:rPr>
          <w:rFonts w:ascii="Times New Roman" w:eastAsia="Calibri" w:hAnsi="Times New Roman" w:cs="Times New Roman"/>
          <w:sz w:val="20"/>
          <w:szCs w:val="20"/>
        </w:rPr>
      </w:pPr>
    </w:p>
    <w:p w14:paraId="1BC278FD" w14:textId="77777777" w:rsidR="00E35120" w:rsidRPr="00E35120" w:rsidRDefault="00E35120" w:rsidP="00E35120">
      <w:pPr>
        <w:spacing w:after="120"/>
        <w:ind w:firstLine="680"/>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 1.2</w:t>
      </w:r>
    </w:p>
    <w:p w14:paraId="0EA84952" w14:textId="77777777" w:rsidR="00E35120" w:rsidRPr="00E35120" w:rsidRDefault="00E35120" w:rsidP="00E35120">
      <w:pPr>
        <w:spacing w:after="120"/>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Перспективные тепловые нагрузки</w:t>
      </w:r>
    </w:p>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
        <w:gridCol w:w="2964"/>
        <w:gridCol w:w="1031"/>
        <w:gridCol w:w="1033"/>
        <w:gridCol w:w="1033"/>
        <w:gridCol w:w="1033"/>
        <w:gridCol w:w="1033"/>
        <w:gridCol w:w="1025"/>
      </w:tblGrid>
      <w:tr w:rsidR="00E35120" w:rsidRPr="00E35120" w14:paraId="4E2281AD" w14:textId="77777777" w:rsidTr="008B1958">
        <w:trPr>
          <w:tblHeader/>
        </w:trPr>
        <w:tc>
          <w:tcPr>
            <w:tcW w:w="234" w:type="pct"/>
            <w:vMerge w:val="restart"/>
            <w:shd w:val="clear" w:color="auto" w:fill="auto"/>
            <w:noWrap/>
            <w:tcMar>
              <w:left w:w="28" w:type="dxa"/>
              <w:right w:w="28" w:type="dxa"/>
            </w:tcMar>
            <w:vAlign w:val="center"/>
          </w:tcPr>
          <w:p w14:paraId="6911863C" w14:textId="77777777" w:rsidR="00E35120" w:rsidRPr="00E35120" w:rsidRDefault="00E35120" w:rsidP="00E35120">
            <w:pPr>
              <w:spacing w:after="0" w:line="240" w:lineRule="auto"/>
              <w:jc w:val="center"/>
              <w:rPr>
                <w:rFonts w:ascii="Times New Roman" w:eastAsia="Calibri" w:hAnsi="Times New Roman" w:cs="Times New Roman"/>
                <w:b/>
                <w:sz w:val="20"/>
                <w:szCs w:val="20"/>
                <w:lang w:eastAsia="ru-RU"/>
              </w:rPr>
            </w:pPr>
            <w:r w:rsidRPr="00E35120">
              <w:rPr>
                <w:rFonts w:ascii="Times New Roman" w:eastAsia="Calibri" w:hAnsi="Times New Roman" w:cs="Times New Roman"/>
                <w:b/>
                <w:sz w:val="20"/>
                <w:szCs w:val="20"/>
                <w:lang w:eastAsia="ru-RU"/>
              </w:rPr>
              <w:t>№ п/п</w:t>
            </w:r>
          </w:p>
        </w:tc>
        <w:tc>
          <w:tcPr>
            <w:tcW w:w="1543" w:type="pct"/>
            <w:vMerge w:val="restart"/>
            <w:shd w:val="clear" w:color="auto" w:fill="auto"/>
            <w:tcMar>
              <w:left w:w="28" w:type="dxa"/>
              <w:right w:w="28" w:type="dxa"/>
            </w:tcMar>
            <w:vAlign w:val="center"/>
          </w:tcPr>
          <w:p w14:paraId="60579585" w14:textId="77777777" w:rsidR="00E35120" w:rsidRPr="00E35120" w:rsidRDefault="00E35120" w:rsidP="00E35120">
            <w:pPr>
              <w:spacing w:after="0" w:line="240" w:lineRule="auto"/>
              <w:jc w:val="center"/>
              <w:rPr>
                <w:rFonts w:ascii="Times New Roman" w:eastAsia="Calibri" w:hAnsi="Times New Roman" w:cs="Times New Roman"/>
                <w:b/>
                <w:sz w:val="20"/>
                <w:szCs w:val="20"/>
                <w:lang w:eastAsia="ru-RU"/>
              </w:rPr>
            </w:pPr>
            <w:r w:rsidRPr="00E35120">
              <w:rPr>
                <w:rFonts w:ascii="Times New Roman" w:eastAsia="Calibri" w:hAnsi="Times New Roman" w:cs="Times New Roman"/>
                <w:b/>
                <w:sz w:val="20"/>
                <w:szCs w:val="20"/>
                <w:lang w:eastAsia="ru-RU"/>
              </w:rPr>
              <w:t>Наименование теплоисточника</w:t>
            </w:r>
          </w:p>
        </w:tc>
        <w:tc>
          <w:tcPr>
            <w:tcW w:w="3222" w:type="pct"/>
            <w:gridSpan w:val="6"/>
            <w:shd w:val="clear" w:color="auto" w:fill="auto"/>
            <w:noWrap/>
            <w:tcMar>
              <w:left w:w="28" w:type="dxa"/>
              <w:right w:w="28" w:type="dxa"/>
            </w:tcMar>
            <w:vAlign w:val="center"/>
          </w:tcPr>
          <w:p w14:paraId="1B0FF479" w14:textId="77777777" w:rsidR="00E35120" w:rsidRPr="00E35120" w:rsidRDefault="00E35120" w:rsidP="00E35120">
            <w:pPr>
              <w:spacing w:after="0" w:line="240" w:lineRule="auto"/>
              <w:jc w:val="center"/>
              <w:rPr>
                <w:rFonts w:ascii="Times New Roman" w:eastAsia="Calibri" w:hAnsi="Times New Roman" w:cs="Times New Roman"/>
                <w:b/>
                <w:sz w:val="20"/>
                <w:szCs w:val="20"/>
                <w:lang w:eastAsia="ru-RU"/>
              </w:rPr>
            </w:pPr>
            <w:r w:rsidRPr="00E35120">
              <w:rPr>
                <w:rFonts w:ascii="Times New Roman" w:eastAsia="Calibri" w:hAnsi="Times New Roman" w:cs="Times New Roman"/>
                <w:b/>
                <w:sz w:val="20"/>
                <w:szCs w:val="20"/>
                <w:lang w:eastAsia="ru-RU"/>
              </w:rPr>
              <w:t>Перспективная тепловая нагрузка, Гкал/ч</w:t>
            </w:r>
          </w:p>
        </w:tc>
      </w:tr>
      <w:tr w:rsidR="00E35120" w:rsidRPr="00E35120" w14:paraId="336CA366" w14:textId="77777777" w:rsidTr="008B1958">
        <w:trPr>
          <w:tblHeader/>
        </w:trPr>
        <w:tc>
          <w:tcPr>
            <w:tcW w:w="234" w:type="pct"/>
            <w:vMerge/>
            <w:shd w:val="clear" w:color="auto" w:fill="auto"/>
            <w:noWrap/>
            <w:tcMar>
              <w:left w:w="28" w:type="dxa"/>
              <w:right w:w="28" w:type="dxa"/>
            </w:tcMar>
            <w:vAlign w:val="center"/>
            <w:hideMark/>
          </w:tcPr>
          <w:p w14:paraId="1CD59AC6" w14:textId="77777777" w:rsidR="00E35120" w:rsidRPr="00E35120" w:rsidRDefault="00E35120" w:rsidP="00E35120">
            <w:pPr>
              <w:spacing w:after="0" w:line="240" w:lineRule="auto"/>
              <w:jc w:val="center"/>
              <w:rPr>
                <w:rFonts w:ascii="Times New Roman" w:eastAsia="Calibri" w:hAnsi="Times New Roman" w:cs="Times New Roman"/>
                <w:b/>
                <w:sz w:val="20"/>
                <w:szCs w:val="20"/>
                <w:lang w:eastAsia="ru-RU"/>
              </w:rPr>
            </w:pPr>
          </w:p>
        </w:tc>
        <w:tc>
          <w:tcPr>
            <w:tcW w:w="1543" w:type="pct"/>
            <w:vMerge/>
            <w:shd w:val="clear" w:color="auto" w:fill="auto"/>
            <w:tcMar>
              <w:left w:w="28" w:type="dxa"/>
              <w:right w:w="28" w:type="dxa"/>
            </w:tcMar>
            <w:vAlign w:val="center"/>
            <w:hideMark/>
          </w:tcPr>
          <w:p w14:paraId="499F5800" w14:textId="77777777" w:rsidR="00E35120" w:rsidRPr="00E35120" w:rsidRDefault="00E35120" w:rsidP="00E35120">
            <w:pPr>
              <w:spacing w:after="0" w:line="240" w:lineRule="auto"/>
              <w:jc w:val="center"/>
              <w:rPr>
                <w:rFonts w:ascii="Times New Roman" w:eastAsia="Calibri" w:hAnsi="Times New Roman" w:cs="Times New Roman"/>
                <w:b/>
                <w:sz w:val="20"/>
                <w:szCs w:val="20"/>
                <w:lang w:eastAsia="ru-RU"/>
              </w:rPr>
            </w:pPr>
          </w:p>
        </w:tc>
        <w:tc>
          <w:tcPr>
            <w:tcW w:w="537" w:type="pct"/>
            <w:shd w:val="clear" w:color="auto" w:fill="auto"/>
            <w:noWrap/>
            <w:tcMar>
              <w:left w:w="28" w:type="dxa"/>
              <w:right w:w="28" w:type="dxa"/>
            </w:tcMar>
            <w:vAlign w:val="center"/>
            <w:hideMark/>
          </w:tcPr>
          <w:p w14:paraId="00FFC914"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2024</w:t>
            </w:r>
          </w:p>
        </w:tc>
        <w:tc>
          <w:tcPr>
            <w:tcW w:w="538" w:type="pct"/>
            <w:shd w:val="clear" w:color="auto" w:fill="auto"/>
            <w:noWrap/>
            <w:tcMar>
              <w:left w:w="28" w:type="dxa"/>
              <w:right w:w="28" w:type="dxa"/>
            </w:tcMar>
            <w:vAlign w:val="center"/>
            <w:hideMark/>
          </w:tcPr>
          <w:p w14:paraId="6FD1A5E8"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2025</w:t>
            </w:r>
          </w:p>
        </w:tc>
        <w:tc>
          <w:tcPr>
            <w:tcW w:w="538" w:type="pct"/>
            <w:shd w:val="clear" w:color="auto" w:fill="auto"/>
            <w:noWrap/>
            <w:tcMar>
              <w:left w:w="28" w:type="dxa"/>
              <w:right w:w="28" w:type="dxa"/>
            </w:tcMar>
            <w:vAlign w:val="center"/>
            <w:hideMark/>
          </w:tcPr>
          <w:p w14:paraId="58D6A47A"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2026</w:t>
            </w:r>
          </w:p>
        </w:tc>
        <w:tc>
          <w:tcPr>
            <w:tcW w:w="538" w:type="pct"/>
            <w:shd w:val="clear" w:color="auto" w:fill="auto"/>
            <w:noWrap/>
            <w:tcMar>
              <w:left w:w="28" w:type="dxa"/>
              <w:right w:w="28" w:type="dxa"/>
            </w:tcMar>
            <w:vAlign w:val="center"/>
            <w:hideMark/>
          </w:tcPr>
          <w:p w14:paraId="3D70B09D"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2027</w:t>
            </w:r>
          </w:p>
        </w:tc>
        <w:tc>
          <w:tcPr>
            <w:tcW w:w="538" w:type="pct"/>
            <w:shd w:val="clear" w:color="auto" w:fill="auto"/>
            <w:noWrap/>
            <w:tcMar>
              <w:left w:w="28" w:type="dxa"/>
              <w:right w:w="28" w:type="dxa"/>
            </w:tcMar>
            <w:vAlign w:val="center"/>
            <w:hideMark/>
          </w:tcPr>
          <w:p w14:paraId="27345E23"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2028</w:t>
            </w:r>
          </w:p>
        </w:tc>
        <w:tc>
          <w:tcPr>
            <w:tcW w:w="534" w:type="pct"/>
            <w:shd w:val="clear" w:color="auto" w:fill="auto"/>
            <w:noWrap/>
            <w:tcMar>
              <w:left w:w="28" w:type="dxa"/>
              <w:right w:w="28" w:type="dxa"/>
            </w:tcMar>
            <w:vAlign w:val="center"/>
            <w:hideMark/>
          </w:tcPr>
          <w:p w14:paraId="1F0C3C29"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2029-2032</w:t>
            </w:r>
          </w:p>
        </w:tc>
      </w:tr>
      <w:tr w:rsidR="00E35120" w:rsidRPr="00E35120" w14:paraId="61BD1F66" w14:textId="77777777" w:rsidTr="008B1958">
        <w:trPr>
          <w:trHeight w:val="283"/>
        </w:trPr>
        <w:tc>
          <w:tcPr>
            <w:tcW w:w="234" w:type="pct"/>
            <w:shd w:val="clear" w:color="auto" w:fill="auto"/>
            <w:noWrap/>
            <w:tcMar>
              <w:left w:w="28" w:type="dxa"/>
              <w:right w:w="28" w:type="dxa"/>
            </w:tcMar>
            <w:vAlign w:val="center"/>
          </w:tcPr>
          <w:p w14:paraId="69C543DD"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ru-RU"/>
              </w:rPr>
            </w:pPr>
            <w:r w:rsidRPr="00E35120">
              <w:rPr>
                <w:rFonts w:ascii="Times New Roman" w:eastAsia="Calibri" w:hAnsi="Times New Roman" w:cs="Times New Roman"/>
                <w:sz w:val="20"/>
                <w:szCs w:val="20"/>
                <w:lang w:eastAsia="ru-RU"/>
              </w:rPr>
              <w:t>1</w:t>
            </w:r>
          </w:p>
        </w:tc>
        <w:tc>
          <w:tcPr>
            <w:tcW w:w="1543" w:type="pct"/>
            <w:shd w:val="clear" w:color="auto" w:fill="auto"/>
            <w:noWrap/>
            <w:tcMar>
              <w:left w:w="28" w:type="dxa"/>
              <w:right w:w="28" w:type="dxa"/>
            </w:tcMar>
            <w:vAlign w:val="center"/>
          </w:tcPr>
          <w:p w14:paraId="4FC95DE2" w14:textId="77777777" w:rsidR="00E35120" w:rsidRPr="00E35120" w:rsidRDefault="00E35120" w:rsidP="00E35120">
            <w:pPr>
              <w:autoSpaceDE w:val="0"/>
              <w:autoSpaceDN w:val="0"/>
              <w:adjustRightInd w:val="0"/>
              <w:spacing w:after="0" w:line="240" w:lineRule="auto"/>
              <w:jc w:val="center"/>
              <w:rPr>
                <w:rFonts w:ascii="Times New Roman" w:eastAsia="Calibri" w:hAnsi="Times New Roman" w:cs="Times New Roman"/>
                <w:sz w:val="20"/>
                <w:szCs w:val="20"/>
              </w:rPr>
            </w:pPr>
            <w:proofErr w:type="spellStart"/>
            <w:r w:rsidRPr="00E35120">
              <w:rPr>
                <w:rFonts w:ascii="Times New Roman" w:eastAsia="Calibri" w:hAnsi="Times New Roman" w:cs="Times New Roman"/>
                <w:sz w:val="20"/>
                <w:szCs w:val="20"/>
              </w:rPr>
              <w:t>Блочно</w:t>
            </w:r>
            <w:proofErr w:type="spellEnd"/>
            <w:r w:rsidRPr="00E35120">
              <w:rPr>
                <w:rFonts w:ascii="Times New Roman" w:eastAsia="Calibri" w:hAnsi="Times New Roman" w:cs="Times New Roman"/>
                <w:sz w:val="20"/>
                <w:szCs w:val="20"/>
              </w:rPr>
              <w:t xml:space="preserve">-модульная котельная </w:t>
            </w:r>
          </w:p>
        </w:tc>
        <w:tc>
          <w:tcPr>
            <w:tcW w:w="537" w:type="pct"/>
            <w:shd w:val="clear" w:color="auto" w:fill="auto"/>
            <w:tcMar>
              <w:left w:w="28" w:type="dxa"/>
              <w:right w:w="28" w:type="dxa"/>
            </w:tcMar>
            <w:vAlign w:val="center"/>
          </w:tcPr>
          <w:p w14:paraId="7B2396D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538" w:type="pct"/>
            <w:shd w:val="clear" w:color="auto" w:fill="auto"/>
            <w:tcMar>
              <w:left w:w="28" w:type="dxa"/>
              <w:right w:w="28" w:type="dxa"/>
            </w:tcMar>
            <w:vAlign w:val="center"/>
          </w:tcPr>
          <w:p w14:paraId="1F5DC97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538" w:type="pct"/>
            <w:shd w:val="clear" w:color="auto" w:fill="auto"/>
            <w:tcMar>
              <w:left w:w="28" w:type="dxa"/>
              <w:right w:w="28" w:type="dxa"/>
            </w:tcMar>
            <w:vAlign w:val="center"/>
          </w:tcPr>
          <w:p w14:paraId="6C067F5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538" w:type="pct"/>
            <w:shd w:val="clear" w:color="auto" w:fill="auto"/>
            <w:tcMar>
              <w:left w:w="28" w:type="dxa"/>
              <w:right w:w="28" w:type="dxa"/>
            </w:tcMar>
            <w:vAlign w:val="center"/>
          </w:tcPr>
          <w:p w14:paraId="504F434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538" w:type="pct"/>
            <w:shd w:val="clear" w:color="auto" w:fill="auto"/>
            <w:tcMar>
              <w:left w:w="28" w:type="dxa"/>
              <w:right w:w="28" w:type="dxa"/>
            </w:tcMar>
            <w:vAlign w:val="center"/>
          </w:tcPr>
          <w:p w14:paraId="0BD4062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534" w:type="pct"/>
            <w:shd w:val="clear" w:color="auto" w:fill="auto"/>
            <w:tcMar>
              <w:left w:w="28" w:type="dxa"/>
              <w:right w:w="28" w:type="dxa"/>
            </w:tcMar>
            <w:vAlign w:val="center"/>
          </w:tcPr>
          <w:p w14:paraId="5FFC00F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r>
    </w:tbl>
    <w:p w14:paraId="2F6A83F1" w14:textId="77777777" w:rsidR="00E35120" w:rsidRPr="00E35120" w:rsidRDefault="00E35120" w:rsidP="00E35120">
      <w:pPr>
        <w:spacing w:after="120"/>
        <w:ind w:firstLine="680"/>
        <w:jc w:val="both"/>
        <w:rPr>
          <w:rFonts w:ascii="Times New Roman" w:eastAsia="Calibri" w:hAnsi="Times New Roman" w:cs="Times New Roman"/>
          <w:sz w:val="20"/>
          <w:szCs w:val="20"/>
        </w:rPr>
      </w:pPr>
    </w:p>
    <w:p w14:paraId="24548001"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16" w:name="_Toc187738235"/>
      <w:bookmarkEnd w:id="14"/>
      <w:r w:rsidRPr="00E35120">
        <w:rPr>
          <w:rFonts w:ascii="Times New Roman" w:eastAsia="Times New Roman" w:hAnsi="Times New Roman" w:cs="Times New Roman"/>
          <w:b/>
          <w:color w:val="000000"/>
          <w:sz w:val="20"/>
          <w:szCs w:val="20"/>
          <w:lang w:val="x-none" w:eastAsia="x-none"/>
        </w:rPr>
        <w:t>в) существующие и перспективные объемы потребления тепловой энергии (мощности) и теплоносителя объектами, расположенными в производственных зонах, на каждом этапе</w:t>
      </w:r>
      <w:bookmarkEnd w:id="16"/>
    </w:p>
    <w:p w14:paraId="58BF7CD4" w14:textId="77777777" w:rsidR="00E35120" w:rsidRPr="00E35120" w:rsidRDefault="00E35120" w:rsidP="00E35120">
      <w:pPr>
        <w:spacing w:after="120"/>
        <w:ind w:firstLine="680"/>
        <w:jc w:val="both"/>
        <w:rPr>
          <w:rFonts w:ascii="Times New Roman" w:eastAsia="Calibri" w:hAnsi="Times New Roman" w:cs="Times New Roman"/>
          <w:sz w:val="20"/>
          <w:szCs w:val="20"/>
        </w:rPr>
      </w:pPr>
      <w:bookmarkStart w:id="17" w:name="sub_16"/>
      <w:bookmarkEnd w:id="1"/>
      <w:r w:rsidRPr="00E35120">
        <w:rPr>
          <w:rFonts w:ascii="Times New Roman" w:eastAsia="Calibri" w:hAnsi="Times New Roman" w:cs="Times New Roman"/>
          <w:sz w:val="20"/>
          <w:szCs w:val="20"/>
        </w:rPr>
        <w:t>По объектам, расположенным в производственных зонах, прирост объемов потребления тепловой энергии (мощности) и теплоносителя отсутствует.</w:t>
      </w:r>
    </w:p>
    <w:p w14:paraId="4524C262"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18" w:name="_Toc27600244"/>
      <w:bookmarkStart w:id="19" w:name="_Toc187738236"/>
      <w:r w:rsidRPr="00E35120">
        <w:rPr>
          <w:rFonts w:ascii="Times New Roman" w:eastAsia="Times New Roman" w:hAnsi="Times New Roman" w:cs="Times New Roman"/>
          <w:b/>
          <w:color w:val="000000"/>
          <w:sz w:val="20"/>
          <w:szCs w:val="20"/>
          <w:lang w:val="x-none" w:eastAsia="x-none"/>
        </w:rPr>
        <w:t>г) существующие и перспективные величины средневзвешенной плотности тепловой нагрузки в каждом расчетном элементе территориального деления, зоне действия каждого источника тепловой энергии, каждой системе теплоснабжения и по муниципальному образованию</w:t>
      </w:r>
      <w:bookmarkEnd w:id="18"/>
      <w:bookmarkEnd w:id="19"/>
    </w:p>
    <w:p w14:paraId="2E41FCA0"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Существующие и перспективные величины средневзвешенной плотности тепловой нагрузки представлены в таблице 1.3.</w:t>
      </w:r>
    </w:p>
    <w:p w14:paraId="3485437E" w14:textId="77777777" w:rsidR="00E35120" w:rsidRPr="00E35120" w:rsidRDefault="00E35120" w:rsidP="00E35120">
      <w:pPr>
        <w:spacing w:after="120"/>
        <w:ind w:firstLine="680"/>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 1.3</w:t>
      </w:r>
    </w:p>
    <w:p w14:paraId="777B098B" w14:textId="77777777" w:rsidR="00E35120" w:rsidRPr="00E35120" w:rsidRDefault="00E35120" w:rsidP="00E35120">
      <w:pPr>
        <w:spacing w:after="120"/>
        <w:jc w:val="both"/>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Существующие и перспективные величины средневзвешенной плотности тепловой нагрузки</w:t>
      </w:r>
    </w:p>
    <w:tbl>
      <w:tblPr>
        <w:tblpPr w:leftFromText="180" w:rightFromText="180" w:vertAnchor="text" w:tblpY="1"/>
        <w:tblOverlap w:val="never"/>
        <w:tblW w:w="9650" w:type="dxa"/>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37"/>
        <w:gridCol w:w="2960"/>
        <w:gridCol w:w="826"/>
        <w:gridCol w:w="827"/>
        <w:gridCol w:w="827"/>
        <w:gridCol w:w="827"/>
        <w:gridCol w:w="827"/>
        <w:gridCol w:w="827"/>
        <w:gridCol w:w="992"/>
      </w:tblGrid>
      <w:tr w:rsidR="00E35120" w:rsidRPr="00E35120" w14:paraId="56AC4A1D" w14:textId="77777777" w:rsidTr="008B1958">
        <w:trPr>
          <w:trHeight w:val="20"/>
          <w:tblHeader/>
        </w:trPr>
        <w:tc>
          <w:tcPr>
            <w:tcW w:w="737" w:type="dxa"/>
            <w:vMerge w:val="restart"/>
            <w:tcMar>
              <w:left w:w="11" w:type="dxa"/>
              <w:right w:w="11" w:type="dxa"/>
            </w:tcMar>
            <w:vAlign w:val="center"/>
          </w:tcPr>
          <w:p w14:paraId="462A125B" w14:textId="77777777" w:rsidR="00E35120" w:rsidRPr="00E35120" w:rsidRDefault="00E35120" w:rsidP="00E35120">
            <w:pPr>
              <w:spacing w:after="0" w:line="240" w:lineRule="auto"/>
              <w:jc w:val="center"/>
              <w:rPr>
                <w:rFonts w:ascii="Times New Roman" w:eastAsia="Times New Roman" w:hAnsi="Times New Roman" w:cs="Times New Roman"/>
                <w:b/>
                <w:sz w:val="20"/>
                <w:szCs w:val="20"/>
                <w:lang w:val="x-none" w:eastAsia="x-none" w:bidi="en-US"/>
              </w:rPr>
            </w:pPr>
            <w:r w:rsidRPr="00E35120">
              <w:rPr>
                <w:rFonts w:ascii="Times New Roman" w:eastAsia="Times New Roman" w:hAnsi="Times New Roman" w:cs="Times New Roman"/>
                <w:b/>
                <w:sz w:val="20"/>
                <w:szCs w:val="20"/>
                <w:lang w:val="x-none" w:eastAsia="x-none" w:bidi="en-US"/>
              </w:rPr>
              <w:t>Наименование</w:t>
            </w:r>
          </w:p>
        </w:tc>
        <w:tc>
          <w:tcPr>
            <w:tcW w:w="2960" w:type="dxa"/>
            <w:vMerge w:val="restart"/>
            <w:tcMar>
              <w:left w:w="11" w:type="dxa"/>
              <w:right w:w="11" w:type="dxa"/>
            </w:tcMar>
            <w:vAlign w:val="center"/>
          </w:tcPr>
          <w:p w14:paraId="570F0672" w14:textId="77777777" w:rsidR="00E35120" w:rsidRPr="00E35120" w:rsidRDefault="00E35120" w:rsidP="00E35120">
            <w:pPr>
              <w:spacing w:after="0" w:line="240" w:lineRule="auto"/>
              <w:jc w:val="center"/>
              <w:rPr>
                <w:rFonts w:ascii="Times New Roman" w:eastAsia="Times New Roman" w:hAnsi="Times New Roman" w:cs="Times New Roman"/>
                <w:b/>
                <w:sz w:val="20"/>
                <w:szCs w:val="20"/>
                <w:lang w:val="x-none" w:eastAsia="x-none" w:bidi="en-US"/>
              </w:rPr>
            </w:pPr>
            <w:r w:rsidRPr="00E35120">
              <w:rPr>
                <w:rFonts w:ascii="Times New Roman" w:eastAsia="Times New Roman" w:hAnsi="Times New Roman" w:cs="Times New Roman"/>
                <w:b/>
                <w:sz w:val="20"/>
                <w:szCs w:val="20"/>
                <w:lang w:val="x-none" w:eastAsia="x-none" w:bidi="en-US"/>
              </w:rPr>
              <w:t>Наименование показателя</w:t>
            </w:r>
          </w:p>
        </w:tc>
        <w:tc>
          <w:tcPr>
            <w:tcW w:w="5953" w:type="dxa"/>
            <w:gridSpan w:val="7"/>
            <w:tcMar>
              <w:left w:w="11" w:type="dxa"/>
              <w:right w:w="11" w:type="dxa"/>
            </w:tcMar>
          </w:tcPr>
          <w:p w14:paraId="76773800" w14:textId="77777777" w:rsidR="00E35120" w:rsidRPr="00E35120" w:rsidRDefault="00E35120" w:rsidP="00E35120">
            <w:pPr>
              <w:spacing w:after="0" w:line="240" w:lineRule="auto"/>
              <w:jc w:val="center"/>
              <w:rPr>
                <w:rFonts w:ascii="Times New Roman" w:eastAsia="Times New Roman" w:hAnsi="Times New Roman" w:cs="Times New Roman"/>
                <w:b/>
                <w:sz w:val="20"/>
                <w:szCs w:val="20"/>
                <w:lang w:val="x-none" w:eastAsia="x-none" w:bidi="en-US"/>
              </w:rPr>
            </w:pPr>
            <w:r w:rsidRPr="00E35120">
              <w:rPr>
                <w:rFonts w:ascii="Times New Roman" w:eastAsia="Times New Roman" w:hAnsi="Times New Roman" w:cs="Times New Roman"/>
                <w:b/>
                <w:sz w:val="20"/>
                <w:szCs w:val="20"/>
                <w:lang w:val="x-none" w:eastAsia="x-none" w:bidi="en-US"/>
              </w:rPr>
              <w:t>Рассматриваемый период</w:t>
            </w:r>
            <w:r w:rsidRPr="00E35120">
              <w:rPr>
                <w:rFonts w:ascii="Times New Roman" w:eastAsia="Times New Roman" w:hAnsi="Times New Roman" w:cs="Times New Roman"/>
                <w:b/>
                <w:sz w:val="20"/>
                <w:szCs w:val="20"/>
                <w:lang w:val="en-US" w:eastAsia="x-none" w:bidi="en-US"/>
              </w:rPr>
              <w:t xml:space="preserve">, </w:t>
            </w:r>
            <w:r w:rsidRPr="00E35120">
              <w:rPr>
                <w:rFonts w:ascii="Times New Roman" w:eastAsia="Times New Roman" w:hAnsi="Times New Roman" w:cs="Times New Roman"/>
                <w:b/>
                <w:sz w:val="20"/>
                <w:szCs w:val="20"/>
                <w:lang w:val="x-none" w:eastAsia="x-none" w:bidi="en-US"/>
              </w:rPr>
              <w:t>год</w:t>
            </w:r>
          </w:p>
        </w:tc>
      </w:tr>
      <w:tr w:rsidR="00E35120" w:rsidRPr="00E35120" w14:paraId="612AE382" w14:textId="77777777" w:rsidTr="008B1958">
        <w:trPr>
          <w:trHeight w:val="20"/>
          <w:tblHeader/>
        </w:trPr>
        <w:tc>
          <w:tcPr>
            <w:tcW w:w="737" w:type="dxa"/>
            <w:vMerge/>
            <w:tcMar>
              <w:left w:w="11" w:type="dxa"/>
              <w:right w:w="11" w:type="dxa"/>
            </w:tcMar>
            <w:vAlign w:val="center"/>
          </w:tcPr>
          <w:p w14:paraId="2AA42CF4" w14:textId="77777777" w:rsidR="00E35120" w:rsidRPr="00E35120" w:rsidRDefault="00E35120" w:rsidP="00E35120">
            <w:pPr>
              <w:spacing w:after="0" w:line="240" w:lineRule="auto"/>
              <w:jc w:val="center"/>
              <w:rPr>
                <w:rFonts w:ascii="Times New Roman" w:eastAsia="Times New Roman" w:hAnsi="Times New Roman" w:cs="Times New Roman"/>
                <w:b/>
                <w:sz w:val="20"/>
                <w:szCs w:val="20"/>
                <w:lang w:val="en-US" w:eastAsia="x-none" w:bidi="en-US"/>
              </w:rPr>
            </w:pPr>
          </w:p>
        </w:tc>
        <w:tc>
          <w:tcPr>
            <w:tcW w:w="2960" w:type="dxa"/>
            <w:vMerge/>
            <w:tcMar>
              <w:left w:w="11" w:type="dxa"/>
              <w:right w:w="11" w:type="dxa"/>
            </w:tcMar>
            <w:vAlign w:val="center"/>
          </w:tcPr>
          <w:p w14:paraId="775D4E20" w14:textId="77777777" w:rsidR="00E35120" w:rsidRPr="00E35120" w:rsidRDefault="00E35120" w:rsidP="00E35120">
            <w:pPr>
              <w:spacing w:after="0" w:line="240" w:lineRule="auto"/>
              <w:jc w:val="center"/>
              <w:rPr>
                <w:rFonts w:ascii="Times New Roman" w:eastAsia="Times New Roman" w:hAnsi="Times New Roman" w:cs="Times New Roman"/>
                <w:b/>
                <w:sz w:val="20"/>
                <w:szCs w:val="20"/>
                <w:lang w:val="en-US" w:eastAsia="x-none" w:bidi="en-US"/>
              </w:rPr>
            </w:pPr>
          </w:p>
        </w:tc>
        <w:tc>
          <w:tcPr>
            <w:tcW w:w="826" w:type="dxa"/>
            <w:tcMar>
              <w:left w:w="11" w:type="dxa"/>
              <w:right w:w="11" w:type="dxa"/>
            </w:tcMar>
            <w:vAlign w:val="center"/>
          </w:tcPr>
          <w:p w14:paraId="518B1863"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2024</w:t>
            </w:r>
          </w:p>
        </w:tc>
        <w:tc>
          <w:tcPr>
            <w:tcW w:w="827" w:type="dxa"/>
            <w:tcMar>
              <w:left w:w="11" w:type="dxa"/>
              <w:right w:w="11" w:type="dxa"/>
            </w:tcMar>
            <w:vAlign w:val="center"/>
          </w:tcPr>
          <w:p w14:paraId="6033640E"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2025</w:t>
            </w:r>
          </w:p>
        </w:tc>
        <w:tc>
          <w:tcPr>
            <w:tcW w:w="827" w:type="dxa"/>
            <w:tcMar>
              <w:left w:w="11" w:type="dxa"/>
              <w:right w:w="11" w:type="dxa"/>
            </w:tcMar>
            <w:vAlign w:val="center"/>
          </w:tcPr>
          <w:p w14:paraId="2E9261FA"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2026</w:t>
            </w:r>
          </w:p>
        </w:tc>
        <w:tc>
          <w:tcPr>
            <w:tcW w:w="827" w:type="dxa"/>
            <w:tcMar>
              <w:left w:w="11" w:type="dxa"/>
              <w:right w:w="11" w:type="dxa"/>
            </w:tcMar>
            <w:vAlign w:val="center"/>
          </w:tcPr>
          <w:p w14:paraId="40C57515"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2027</w:t>
            </w:r>
          </w:p>
        </w:tc>
        <w:tc>
          <w:tcPr>
            <w:tcW w:w="827" w:type="dxa"/>
            <w:tcMar>
              <w:left w:w="11" w:type="dxa"/>
              <w:right w:w="11" w:type="dxa"/>
            </w:tcMar>
            <w:vAlign w:val="center"/>
          </w:tcPr>
          <w:p w14:paraId="7229887C"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2028</w:t>
            </w:r>
          </w:p>
        </w:tc>
        <w:tc>
          <w:tcPr>
            <w:tcW w:w="827" w:type="dxa"/>
            <w:tcMar>
              <w:left w:w="11" w:type="dxa"/>
              <w:right w:w="11" w:type="dxa"/>
            </w:tcMar>
            <w:vAlign w:val="center"/>
          </w:tcPr>
          <w:p w14:paraId="3E65DF6E"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2029</w:t>
            </w:r>
          </w:p>
        </w:tc>
        <w:tc>
          <w:tcPr>
            <w:tcW w:w="992" w:type="dxa"/>
            <w:tcMar>
              <w:left w:w="11" w:type="dxa"/>
              <w:right w:w="11" w:type="dxa"/>
            </w:tcMar>
            <w:vAlign w:val="center"/>
          </w:tcPr>
          <w:p w14:paraId="65394577"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2030-2032</w:t>
            </w:r>
          </w:p>
        </w:tc>
      </w:tr>
      <w:tr w:rsidR="00E35120" w:rsidRPr="00E35120" w14:paraId="10530605" w14:textId="77777777" w:rsidTr="008B1958">
        <w:trPr>
          <w:trHeight w:val="20"/>
        </w:trPr>
        <w:tc>
          <w:tcPr>
            <w:tcW w:w="737" w:type="dxa"/>
            <w:vMerge w:val="restart"/>
            <w:tcMar>
              <w:left w:w="11" w:type="dxa"/>
              <w:right w:w="11" w:type="dxa"/>
            </w:tcMar>
            <w:textDirection w:val="btLr"/>
            <w:vAlign w:val="center"/>
          </w:tcPr>
          <w:p w14:paraId="4566E70A" w14:textId="77777777" w:rsidR="00E35120" w:rsidRPr="00E35120" w:rsidRDefault="00E35120" w:rsidP="00E35120">
            <w:pPr>
              <w:keepNext/>
              <w:spacing w:after="0" w:line="240" w:lineRule="auto"/>
              <w:ind w:left="113" w:right="113"/>
              <w:jc w:val="center"/>
              <w:rPr>
                <w:rFonts w:ascii="Times New Roman" w:eastAsia="Times New Roman" w:hAnsi="Times New Roman" w:cs="Times New Roman"/>
                <w:sz w:val="20"/>
                <w:szCs w:val="20"/>
                <w:lang w:eastAsia="x-none" w:bidi="en-US"/>
              </w:rPr>
            </w:pPr>
            <w:proofErr w:type="spellStart"/>
            <w:r w:rsidRPr="00E35120">
              <w:rPr>
                <w:rFonts w:ascii="Times New Roman" w:eastAsia="Calibri" w:hAnsi="Times New Roman" w:cs="Times New Roman"/>
                <w:sz w:val="20"/>
                <w:szCs w:val="20"/>
                <w:lang w:val="x-none" w:eastAsia="x-none"/>
              </w:rPr>
              <w:t>Блочно</w:t>
            </w:r>
            <w:proofErr w:type="spellEnd"/>
            <w:r w:rsidRPr="00E35120">
              <w:rPr>
                <w:rFonts w:ascii="Times New Roman" w:eastAsia="Calibri" w:hAnsi="Times New Roman" w:cs="Times New Roman"/>
                <w:sz w:val="20"/>
                <w:szCs w:val="20"/>
                <w:lang w:val="x-none" w:eastAsia="x-none"/>
              </w:rPr>
              <w:t xml:space="preserve">-модульная котельная </w:t>
            </w:r>
          </w:p>
        </w:tc>
        <w:tc>
          <w:tcPr>
            <w:tcW w:w="2960" w:type="dxa"/>
            <w:tcMar>
              <w:left w:w="11" w:type="dxa"/>
              <w:right w:w="11" w:type="dxa"/>
            </w:tcMar>
            <w:vAlign w:val="center"/>
          </w:tcPr>
          <w:p w14:paraId="17BA4B4B" w14:textId="77777777" w:rsidR="00E35120" w:rsidRPr="00E35120" w:rsidRDefault="00E35120" w:rsidP="00E35120">
            <w:pPr>
              <w:keepNext/>
              <w:spacing w:after="0" w:line="240" w:lineRule="auto"/>
              <w:rPr>
                <w:rFonts w:ascii="Times New Roman" w:eastAsia="Times New Roman" w:hAnsi="Times New Roman" w:cs="Times New Roman"/>
                <w:sz w:val="20"/>
                <w:szCs w:val="20"/>
                <w:lang w:val="x-none" w:eastAsia="x-none" w:bidi="en-US"/>
              </w:rPr>
            </w:pPr>
            <w:r w:rsidRPr="00E35120">
              <w:rPr>
                <w:rFonts w:ascii="Times New Roman" w:eastAsia="Times New Roman" w:hAnsi="Times New Roman" w:cs="Times New Roman"/>
                <w:sz w:val="20"/>
                <w:szCs w:val="20"/>
                <w:lang w:val="x-none" w:eastAsia="x-none" w:bidi="en-US"/>
              </w:rPr>
              <w:t>Расчетная тепловая нагрузка потребителей, Гкал/ч</w:t>
            </w:r>
          </w:p>
        </w:tc>
        <w:tc>
          <w:tcPr>
            <w:tcW w:w="826" w:type="dxa"/>
            <w:shd w:val="clear" w:color="auto" w:fill="auto"/>
            <w:tcMar>
              <w:left w:w="11" w:type="dxa"/>
              <w:right w:w="11" w:type="dxa"/>
            </w:tcMar>
            <w:vAlign w:val="center"/>
          </w:tcPr>
          <w:p w14:paraId="60E73BDC"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lang w:eastAsia="ru-RU"/>
              </w:rPr>
            </w:pPr>
            <w:r w:rsidRPr="00E35120">
              <w:rPr>
                <w:rFonts w:ascii="Times New Roman" w:eastAsia="Calibri" w:hAnsi="Times New Roman" w:cs="Times New Roman"/>
                <w:color w:val="000000"/>
                <w:sz w:val="20"/>
                <w:szCs w:val="20"/>
              </w:rPr>
              <w:t>3,3</w:t>
            </w:r>
          </w:p>
        </w:tc>
        <w:tc>
          <w:tcPr>
            <w:tcW w:w="827" w:type="dxa"/>
            <w:shd w:val="clear" w:color="auto" w:fill="auto"/>
            <w:tcMar>
              <w:left w:w="11" w:type="dxa"/>
              <w:right w:w="11" w:type="dxa"/>
            </w:tcMar>
            <w:vAlign w:val="center"/>
          </w:tcPr>
          <w:p w14:paraId="21F048EE"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lang w:eastAsia="ru-RU"/>
              </w:rPr>
            </w:pPr>
            <w:r w:rsidRPr="00E35120">
              <w:rPr>
                <w:rFonts w:ascii="Times New Roman" w:eastAsia="Calibri" w:hAnsi="Times New Roman" w:cs="Times New Roman"/>
                <w:color w:val="000000"/>
                <w:sz w:val="20"/>
                <w:szCs w:val="20"/>
              </w:rPr>
              <w:t>3,3</w:t>
            </w:r>
          </w:p>
        </w:tc>
        <w:tc>
          <w:tcPr>
            <w:tcW w:w="827" w:type="dxa"/>
            <w:shd w:val="clear" w:color="auto" w:fill="auto"/>
            <w:tcMar>
              <w:left w:w="11" w:type="dxa"/>
              <w:right w:w="11" w:type="dxa"/>
            </w:tcMar>
            <w:vAlign w:val="center"/>
          </w:tcPr>
          <w:p w14:paraId="1A2A9C6B"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lang w:eastAsia="ru-RU"/>
              </w:rPr>
            </w:pPr>
            <w:r w:rsidRPr="00E35120">
              <w:rPr>
                <w:rFonts w:ascii="Times New Roman" w:eastAsia="Calibri" w:hAnsi="Times New Roman" w:cs="Times New Roman"/>
                <w:color w:val="000000"/>
                <w:sz w:val="20"/>
                <w:szCs w:val="20"/>
              </w:rPr>
              <w:t>3,3</w:t>
            </w:r>
          </w:p>
        </w:tc>
        <w:tc>
          <w:tcPr>
            <w:tcW w:w="827" w:type="dxa"/>
            <w:shd w:val="clear" w:color="auto" w:fill="auto"/>
            <w:tcMar>
              <w:left w:w="11" w:type="dxa"/>
              <w:right w:w="11" w:type="dxa"/>
            </w:tcMar>
            <w:vAlign w:val="center"/>
          </w:tcPr>
          <w:p w14:paraId="6FBF730F"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lang w:eastAsia="ru-RU"/>
              </w:rPr>
            </w:pPr>
            <w:r w:rsidRPr="00E35120">
              <w:rPr>
                <w:rFonts w:ascii="Times New Roman" w:eastAsia="Calibri" w:hAnsi="Times New Roman" w:cs="Times New Roman"/>
                <w:color w:val="000000"/>
                <w:sz w:val="20"/>
                <w:szCs w:val="20"/>
              </w:rPr>
              <w:t>3,3</w:t>
            </w:r>
          </w:p>
        </w:tc>
        <w:tc>
          <w:tcPr>
            <w:tcW w:w="827" w:type="dxa"/>
            <w:shd w:val="clear" w:color="auto" w:fill="auto"/>
            <w:tcMar>
              <w:left w:w="11" w:type="dxa"/>
              <w:right w:w="11" w:type="dxa"/>
            </w:tcMar>
            <w:vAlign w:val="center"/>
          </w:tcPr>
          <w:p w14:paraId="1EADFD83"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lang w:eastAsia="ru-RU"/>
              </w:rPr>
            </w:pPr>
            <w:r w:rsidRPr="00E35120">
              <w:rPr>
                <w:rFonts w:ascii="Times New Roman" w:eastAsia="Calibri" w:hAnsi="Times New Roman" w:cs="Times New Roman"/>
                <w:color w:val="000000"/>
                <w:sz w:val="20"/>
                <w:szCs w:val="20"/>
              </w:rPr>
              <w:t>3,3</w:t>
            </w:r>
          </w:p>
        </w:tc>
        <w:tc>
          <w:tcPr>
            <w:tcW w:w="827" w:type="dxa"/>
            <w:shd w:val="clear" w:color="auto" w:fill="auto"/>
            <w:tcMar>
              <w:left w:w="11" w:type="dxa"/>
              <w:right w:w="11" w:type="dxa"/>
            </w:tcMar>
            <w:vAlign w:val="center"/>
          </w:tcPr>
          <w:p w14:paraId="13E35632"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lang w:eastAsia="ru-RU"/>
              </w:rPr>
            </w:pPr>
            <w:r w:rsidRPr="00E35120">
              <w:rPr>
                <w:rFonts w:ascii="Times New Roman" w:eastAsia="Calibri" w:hAnsi="Times New Roman" w:cs="Times New Roman"/>
                <w:color w:val="000000"/>
                <w:sz w:val="20"/>
                <w:szCs w:val="20"/>
              </w:rPr>
              <w:t>3,3</w:t>
            </w:r>
          </w:p>
        </w:tc>
        <w:tc>
          <w:tcPr>
            <w:tcW w:w="992" w:type="dxa"/>
            <w:shd w:val="clear" w:color="auto" w:fill="auto"/>
            <w:tcMar>
              <w:left w:w="11" w:type="dxa"/>
              <w:right w:w="11" w:type="dxa"/>
            </w:tcMar>
            <w:vAlign w:val="center"/>
          </w:tcPr>
          <w:p w14:paraId="136E7A35"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lang w:eastAsia="ru-RU"/>
              </w:rPr>
            </w:pPr>
            <w:r w:rsidRPr="00E35120">
              <w:rPr>
                <w:rFonts w:ascii="Times New Roman" w:eastAsia="Calibri" w:hAnsi="Times New Roman" w:cs="Times New Roman"/>
                <w:color w:val="000000"/>
                <w:sz w:val="20"/>
                <w:szCs w:val="20"/>
              </w:rPr>
              <w:t>3,3</w:t>
            </w:r>
          </w:p>
        </w:tc>
      </w:tr>
      <w:tr w:rsidR="00E35120" w:rsidRPr="00E35120" w14:paraId="37D3CBA9" w14:textId="77777777" w:rsidTr="008B1958">
        <w:trPr>
          <w:trHeight w:val="20"/>
        </w:trPr>
        <w:tc>
          <w:tcPr>
            <w:tcW w:w="737" w:type="dxa"/>
            <w:vMerge/>
            <w:tcMar>
              <w:left w:w="11" w:type="dxa"/>
              <w:right w:w="11" w:type="dxa"/>
            </w:tcMar>
            <w:vAlign w:val="center"/>
          </w:tcPr>
          <w:p w14:paraId="5C1A9B39" w14:textId="77777777" w:rsidR="00E35120" w:rsidRPr="00E35120" w:rsidRDefault="00E35120" w:rsidP="00E35120">
            <w:pPr>
              <w:keepNext/>
              <w:spacing w:after="0" w:line="240" w:lineRule="auto"/>
              <w:jc w:val="center"/>
              <w:rPr>
                <w:rFonts w:ascii="Times New Roman" w:eastAsia="Times New Roman" w:hAnsi="Times New Roman" w:cs="Times New Roman"/>
                <w:sz w:val="20"/>
                <w:szCs w:val="20"/>
                <w:lang w:val="x-none" w:eastAsia="x-none" w:bidi="en-US"/>
              </w:rPr>
            </w:pPr>
          </w:p>
        </w:tc>
        <w:tc>
          <w:tcPr>
            <w:tcW w:w="2960" w:type="dxa"/>
            <w:tcMar>
              <w:left w:w="11" w:type="dxa"/>
              <w:right w:w="11" w:type="dxa"/>
            </w:tcMar>
            <w:vAlign w:val="center"/>
          </w:tcPr>
          <w:p w14:paraId="03C1B666" w14:textId="77777777" w:rsidR="00E35120" w:rsidRPr="00E35120" w:rsidRDefault="00E35120" w:rsidP="00E35120">
            <w:pPr>
              <w:keepNext/>
              <w:spacing w:after="0" w:line="240" w:lineRule="auto"/>
              <w:rPr>
                <w:rFonts w:ascii="Times New Roman" w:eastAsia="Times New Roman" w:hAnsi="Times New Roman" w:cs="Times New Roman"/>
                <w:sz w:val="20"/>
                <w:szCs w:val="20"/>
                <w:vertAlign w:val="superscript"/>
                <w:lang w:val="x-none" w:eastAsia="x-none" w:bidi="en-US"/>
              </w:rPr>
            </w:pPr>
            <w:r w:rsidRPr="00E35120">
              <w:rPr>
                <w:rFonts w:ascii="Times New Roman" w:eastAsia="Calibri" w:hAnsi="Times New Roman" w:cs="Times New Roman"/>
                <w:sz w:val="20"/>
                <w:szCs w:val="20"/>
                <w:shd w:val="clear" w:color="auto" w:fill="FFFFFF"/>
                <w:lang w:val="x-none" w:eastAsia="x-none"/>
              </w:rPr>
              <w:t>Площадь зоны действия источника тепловой энергии</w:t>
            </w:r>
            <w:r w:rsidRPr="00E35120">
              <w:rPr>
                <w:rFonts w:ascii="Times New Roman" w:eastAsia="Times New Roman" w:hAnsi="Times New Roman" w:cs="Times New Roman"/>
                <w:sz w:val="20"/>
                <w:szCs w:val="20"/>
                <w:lang w:val="x-none" w:eastAsia="x-none" w:bidi="en-US"/>
              </w:rPr>
              <w:t>, км</w:t>
            </w:r>
            <w:r w:rsidRPr="00E35120">
              <w:rPr>
                <w:rFonts w:ascii="Times New Roman" w:eastAsia="Times New Roman" w:hAnsi="Times New Roman" w:cs="Times New Roman"/>
                <w:sz w:val="20"/>
                <w:szCs w:val="20"/>
                <w:vertAlign w:val="superscript"/>
                <w:lang w:val="x-none" w:eastAsia="x-none" w:bidi="en-US"/>
              </w:rPr>
              <w:t>2</w:t>
            </w:r>
          </w:p>
        </w:tc>
        <w:tc>
          <w:tcPr>
            <w:tcW w:w="826" w:type="dxa"/>
            <w:shd w:val="clear" w:color="auto" w:fill="auto"/>
            <w:tcMar>
              <w:left w:w="11" w:type="dxa"/>
              <w:right w:w="11" w:type="dxa"/>
            </w:tcMar>
            <w:vAlign w:val="center"/>
          </w:tcPr>
          <w:p w14:paraId="397F0E9E"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6,0</w:t>
            </w:r>
          </w:p>
        </w:tc>
        <w:tc>
          <w:tcPr>
            <w:tcW w:w="827" w:type="dxa"/>
            <w:shd w:val="clear" w:color="auto" w:fill="auto"/>
            <w:tcMar>
              <w:left w:w="11" w:type="dxa"/>
              <w:right w:w="11" w:type="dxa"/>
            </w:tcMar>
            <w:vAlign w:val="center"/>
          </w:tcPr>
          <w:p w14:paraId="5A6099A4"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6,0</w:t>
            </w:r>
          </w:p>
        </w:tc>
        <w:tc>
          <w:tcPr>
            <w:tcW w:w="827" w:type="dxa"/>
            <w:shd w:val="clear" w:color="auto" w:fill="auto"/>
            <w:tcMar>
              <w:left w:w="11" w:type="dxa"/>
              <w:right w:w="11" w:type="dxa"/>
            </w:tcMar>
            <w:vAlign w:val="center"/>
          </w:tcPr>
          <w:p w14:paraId="46F3050A"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6,0</w:t>
            </w:r>
          </w:p>
        </w:tc>
        <w:tc>
          <w:tcPr>
            <w:tcW w:w="827" w:type="dxa"/>
            <w:shd w:val="clear" w:color="auto" w:fill="auto"/>
            <w:tcMar>
              <w:left w:w="11" w:type="dxa"/>
              <w:right w:w="11" w:type="dxa"/>
            </w:tcMar>
            <w:vAlign w:val="center"/>
          </w:tcPr>
          <w:p w14:paraId="74153004"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6,0</w:t>
            </w:r>
          </w:p>
        </w:tc>
        <w:tc>
          <w:tcPr>
            <w:tcW w:w="827" w:type="dxa"/>
            <w:shd w:val="clear" w:color="auto" w:fill="auto"/>
            <w:tcMar>
              <w:left w:w="11" w:type="dxa"/>
              <w:right w:w="11" w:type="dxa"/>
            </w:tcMar>
            <w:vAlign w:val="center"/>
          </w:tcPr>
          <w:p w14:paraId="6BDFEC0E"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6,0</w:t>
            </w:r>
          </w:p>
        </w:tc>
        <w:tc>
          <w:tcPr>
            <w:tcW w:w="827" w:type="dxa"/>
            <w:shd w:val="clear" w:color="auto" w:fill="auto"/>
            <w:tcMar>
              <w:left w:w="11" w:type="dxa"/>
              <w:right w:w="11" w:type="dxa"/>
            </w:tcMar>
            <w:vAlign w:val="center"/>
          </w:tcPr>
          <w:p w14:paraId="086FD6CA"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6,0</w:t>
            </w:r>
          </w:p>
        </w:tc>
        <w:tc>
          <w:tcPr>
            <w:tcW w:w="992" w:type="dxa"/>
            <w:shd w:val="clear" w:color="auto" w:fill="auto"/>
            <w:tcMar>
              <w:left w:w="11" w:type="dxa"/>
              <w:right w:w="11" w:type="dxa"/>
            </w:tcMar>
            <w:vAlign w:val="center"/>
          </w:tcPr>
          <w:p w14:paraId="458FC70B"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6,0</w:t>
            </w:r>
          </w:p>
        </w:tc>
      </w:tr>
      <w:tr w:rsidR="00E35120" w:rsidRPr="00E35120" w14:paraId="644F71AD" w14:textId="77777777" w:rsidTr="008B1958">
        <w:trPr>
          <w:trHeight w:val="20"/>
        </w:trPr>
        <w:tc>
          <w:tcPr>
            <w:tcW w:w="737" w:type="dxa"/>
            <w:vMerge/>
            <w:tcMar>
              <w:left w:w="11" w:type="dxa"/>
              <w:right w:w="11" w:type="dxa"/>
            </w:tcMar>
            <w:vAlign w:val="center"/>
          </w:tcPr>
          <w:p w14:paraId="5338E3FE" w14:textId="77777777" w:rsidR="00E35120" w:rsidRPr="00E35120" w:rsidRDefault="00E35120" w:rsidP="00E35120">
            <w:pPr>
              <w:spacing w:after="0" w:line="240" w:lineRule="auto"/>
              <w:jc w:val="center"/>
              <w:rPr>
                <w:rFonts w:ascii="Times New Roman" w:eastAsia="Times New Roman" w:hAnsi="Times New Roman" w:cs="Times New Roman"/>
                <w:sz w:val="20"/>
                <w:szCs w:val="20"/>
                <w:lang w:val="x-none" w:eastAsia="x-none" w:bidi="en-US"/>
              </w:rPr>
            </w:pPr>
          </w:p>
        </w:tc>
        <w:tc>
          <w:tcPr>
            <w:tcW w:w="2960" w:type="dxa"/>
            <w:tcMar>
              <w:left w:w="11" w:type="dxa"/>
              <w:right w:w="11" w:type="dxa"/>
            </w:tcMar>
            <w:vAlign w:val="center"/>
          </w:tcPr>
          <w:p w14:paraId="488F59B2" w14:textId="77777777" w:rsidR="00E35120" w:rsidRPr="00E35120" w:rsidRDefault="00E35120" w:rsidP="00E35120">
            <w:pPr>
              <w:spacing w:after="0" w:line="240" w:lineRule="auto"/>
              <w:rPr>
                <w:rFonts w:ascii="Times New Roman" w:eastAsia="Times New Roman" w:hAnsi="Times New Roman" w:cs="Times New Roman"/>
                <w:sz w:val="20"/>
                <w:szCs w:val="20"/>
                <w:vertAlign w:val="superscript"/>
                <w:lang w:val="x-none" w:eastAsia="x-none" w:bidi="en-US"/>
              </w:rPr>
            </w:pPr>
            <w:r w:rsidRPr="00E35120">
              <w:rPr>
                <w:rFonts w:ascii="Times New Roman" w:eastAsia="Calibri" w:hAnsi="Times New Roman" w:cs="Times New Roman"/>
                <w:sz w:val="20"/>
                <w:szCs w:val="20"/>
                <w:lang w:val="x-none" w:eastAsia="x-none"/>
              </w:rPr>
              <w:t>Средневзвешенная плотность тепловой нагрузки, Гкал/ч/км</w:t>
            </w:r>
            <w:r w:rsidRPr="00E35120">
              <w:rPr>
                <w:rFonts w:ascii="Times New Roman" w:eastAsia="Calibri" w:hAnsi="Times New Roman" w:cs="Times New Roman"/>
                <w:sz w:val="20"/>
                <w:szCs w:val="20"/>
                <w:vertAlign w:val="superscript"/>
                <w:lang w:val="x-none" w:eastAsia="x-none"/>
              </w:rPr>
              <w:t>2</w:t>
            </w:r>
          </w:p>
        </w:tc>
        <w:tc>
          <w:tcPr>
            <w:tcW w:w="826" w:type="dxa"/>
            <w:shd w:val="clear" w:color="auto" w:fill="auto"/>
            <w:tcMar>
              <w:left w:w="11" w:type="dxa"/>
              <w:right w:w="11" w:type="dxa"/>
            </w:tcMar>
            <w:vAlign w:val="center"/>
          </w:tcPr>
          <w:p w14:paraId="3E70D403"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0,55</w:t>
            </w:r>
          </w:p>
        </w:tc>
        <w:tc>
          <w:tcPr>
            <w:tcW w:w="827" w:type="dxa"/>
            <w:shd w:val="clear" w:color="auto" w:fill="auto"/>
            <w:tcMar>
              <w:left w:w="11" w:type="dxa"/>
              <w:right w:w="11" w:type="dxa"/>
            </w:tcMar>
            <w:vAlign w:val="center"/>
          </w:tcPr>
          <w:p w14:paraId="09824279"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0,55</w:t>
            </w:r>
          </w:p>
        </w:tc>
        <w:tc>
          <w:tcPr>
            <w:tcW w:w="827" w:type="dxa"/>
            <w:shd w:val="clear" w:color="auto" w:fill="auto"/>
            <w:tcMar>
              <w:left w:w="11" w:type="dxa"/>
              <w:right w:w="11" w:type="dxa"/>
            </w:tcMar>
            <w:vAlign w:val="center"/>
          </w:tcPr>
          <w:p w14:paraId="653CC517"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0,55</w:t>
            </w:r>
          </w:p>
        </w:tc>
        <w:tc>
          <w:tcPr>
            <w:tcW w:w="827" w:type="dxa"/>
            <w:shd w:val="clear" w:color="auto" w:fill="auto"/>
            <w:tcMar>
              <w:left w:w="11" w:type="dxa"/>
              <w:right w:w="11" w:type="dxa"/>
            </w:tcMar>
            <w:vAlign w:val="center"/>
          </w:tcPr>
          <w:p w14:paraId="6761F8D7"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0,55</w:t>
            </w:r>
          </w:p>
        </w:tc>
        <w:tc>
          <w:tcPr>
            <w:tcW w:w="827" w:type="dxa"/>
            <w:shd w:val="clear" w:color="auto" w:fill="auto"/>
            <w:tcMar>
              <w:left w:w="11" w:type="dxa"/>
              <w:right w:w="11" w:type="dxa"/>
            </w:tcMar>
            <w:vAlign w:val="center"/>
          </w:tcPr>
          <w:p w14:paraId="3494491E"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0,55</w:t>
            </w:r>
          </w:p>
        </w:tc>
        <w:tc>
          <w:tcPr>
            <w:tcW w:w="827" w:type="dxa"/>
            <w:shd w:val="clear" w:color="auto" w:fill="auto"/>
            <w:tcMar>
              <w:left w:w="11" w:type="dxa"/>
              <w:right w:w="11" w:type="dxa"/>
            </w:tcMar>
            <w:vAlign w:val="center"/>
          </w:tcPr>
          <w:p w14:paraId="37C5C4CA"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0,55</w:t>
            </w:r>
          </w:p>
        </w:tc>
        <w:tc>
          <w:tcPr>
            <w:tcW w:w="992" w:type="dxa"/>
            <w:shd w:val="clear" w:color="auto" w:fill="auto"/>
            <w:tcMar>
              <w:left w:w="11" w:type="dxa"/>
              <w:right w:w="11" w:type="dxa"/>
            </w:tcMar>
            <w:vAlign w:val="center"/>
          </w:tcPr>
          <w:p w14:paraId="391B3866"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0,55</w:t>
            </w:r>
          </w:p>
        </w:tc>
      </w:tr>
    </w:tbl>
    <w:p w14:paraId="56C8E4C5" w14:textId="77777777" w:rsidR="00E35120" w:rsidRPr="00E35120" w:rsidRDefault="00E35120" w:rsidP="00E35120">
      <w:pPr>
        <w:spacing w:after="0"/>
        <w:ind w:firstLine="680"/>
        <w:jc w:val="both"/>
        <w:rPr>
          <w:rFonts w:ascii="Times New Roman" w:eastAsia="Calibri" w:hAnsi="Times New Roman" w:cs="Times New Roman"/>
          <w:vanish/>
          <w:sz w:val="20"/>
          <w:szCs w:val="20"/>
        </w:rPr>
      </w:pPr>
    </w:p>
    <w:p w14:paraId="73FD3B1F" w14:textId="77777777" w:rsidR="00E35120" w:rsidRPr="00E35120" w:rsidRDefault="00E35120" w:rsidP="00E35120">
      <w:pPr>
        <w:spacing w:after="120"/>
        <w:ind w:firstLine="680"/>
        <w:jc w:val="both"/>
        <w:rPr>
          <w:rFonts w:ascii="Times New Roman" w:eastAsia="Calibri" w:hAnsi="Times New Roman" w:cs="Times New Roman"/>
          <w:sz w:val="20"/>
          <w:szCs w:val="20"/>
        </w:rPr>
      </w:pPr>
    </w:p>
    <w:p w14:paraId="54D20122" w14:textId="77777777" w:rsidR="00E35120" w:rsidRPr="00E35120" w:rsidRDefault="00E35120" w:rsidP="00E35120">
      <w:pPr>
        <w:keepNext/>
        <w:keepLines/>
        <w:pageBreakBefore/>
        <w:spacing w:before="120" w:after="120"/>
        <w:jc w:val="center"/>
        <w:outlineLvl w:val="0"/>
        <w:rPr>
          <w:rFonts w:ascii="Times New Roman" w:eastAsia="Times New Roman" w:hAnsi="Times New Roman" w:cs="Times New Roman"/>
          <w:b/>
          <w:color w:val="000000"/>
          <w:sz w:val="20"/>
          <w:szCs w:val="20"/>
          <w:lang w:eastAsia="x-none"/>
        </w:rPr>
      </w:pPr>
      <w:bookmarkStart w:id="20" w:name="_Toc187738237"/>
      <w:r w:rsidRPr="00E35120">
        <w:rPr>
          <w:rFonts w:ascii="Times New Roman" w:eastAsia="Times New Roman" w:hAnsi="Times New Roman" w:cs="Times New Roman"/>
          <w:b/>
          <w:color w:val="000000"/>
          <w:sz w:val="20"/>
          <w:szCs w:val="20"/>
          <w:lang w:val="x-none" w:eastAsia="x-none"/>
        </w:rPr>
        <w:lastRenderedPageBreak/>
        <w:t xml:space="preserve">РАЗДЕЛ 2 </w:t>
      </w:r>
      <w:r w:rsidRPr="00E35120">
        <w:rPr>
          <w:rFonts w:ascii="Times New Roman" w:eastAsia="Times New Roman" w:hAnsi="Times New Roman" w:cs="Times New Roman"/>
          <w:b/>
          <w:color w:val="000000"/>
          <w:sz w:val="20"/>
          <w:szCs w:val="20"/>
          <w:lang w:eastAsia="x-none"/>
        </w:rPr>
        <w:t>«</w:t>
      </w:r>
      <w:r w:rsidRPr="00E35120">
        <w:rPr>
          <w:rFonts w:ascii="Times New Roman" w:eastAsia="Times New Roman" w:hAnsi="Times New Roman" w:cs="Times New Roman"/>
          <w:b/>
          <w:color w:val="000000"/>
          <w:sz w:val="20"/>
          <w:szCs w:val="20"/>
          <w:lang w:val="x-none" w:eastAsia="x-none"/>
        </w:rPr>
        <w:t>СУЩЕСТВУЮЩИЕ И ПЕРСПЕКТИВНЫЕ БАЛАНСЫ ТЕПЛОВОЙ МОЩНОСТИ ИСТОЧНИКОВ ТЕПЛОВОЙ ЭНЕРГИИ И ТЕПЛОВОЙ НАГРУЗКИ ПОТРЕБИТЕЛЕЙ</w:t>
      </w:r>
      <w:r w:rsidRPr="00E35120">
        <w:rPr>
          <w:rFonts w:ascii="Times New Roman" w:eastAsia="Times New Roman" w:hAnsi="Times New Roman" w:cs="Times New Roman"/>
          <w:b/>
          <w:color w:val="000000"/>
          <w:sz w:val="20"/>
          <w:szCs w:val="20"/>
          <w:lang w:eastAsia="x-none"/>
        </w:rPr>
        <w:t>»</w:t>
      </w:r>
      <w:bookmarkEnd w:id="20"/>
    </w:p>
    <w:p w14:paraId="17824C59"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21" w:name="sub_30"/>
      <w:bookmarkStart w:id="22" w:name="_Toc187738238"/>
      <w:r w:rsidRPr="00E35120">
        <w:rPr>
          <w:rFonts w:ascii="Times New Roman" w:eastAsia="Times New Roman" w:hAnsi="Times New Roman" w:cs="Times New Roman"/>
          <w:b/>
          <w:color w:val="000000"/>
          <w:sz w:val="20"/>
          <w:szCs w:val="20"/>
          <w:lang w:val="x-none" w:eastAsia="x-none"/>
        </w:rPr>
        <w:t>а) описание существующих и перспективных зон действия систем теплоснабжения и источников тепловой энергии</w:t>
      </w:r>
      <w:bookmarkEnd w:id="22"/>
    </w:p>
    <w:p w14:paraId="7CB7A162" w14:textId="77777777" w:rsidR="00E35120" w:rsidRPr="00E35120" w:rsidRDefault="00E35120" w:rsidP="00E35120">
      <w:pPr>
        <w:spacing w:after="120"/>
        <w:ind w:firstLine="709"/>
        <w:jc w:val="both"/>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Зоны централизованного теплоснабжения представлены в книге 1 обосновывающих материалов.</w:t>
      </w:r>
    </w:p>
    <w:p w14:paraId="2BB72F81" w14:textId="77777777" w:rsidR="00E35120" w:rsidRPr="00E35120" w:rsidRDefault="00E35120" w:rsidP="00E35120">
      <w:pPr>
        <w:spacing w:after="120"/>
        <w:ind w:firstLine="709"/>
        <w:jc w:val="both"/>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Индивидуальное теплоснабжение предусматривается для:</w:t>
      </w:r>
    </w:p>
    <w:p w14:paraId="2DA627EE" w14:textId="77777777" w:rsidR="00E35120" w:rsidRPr="00E35120" w:rsidRDefault="00E35120" w:rsidP="00E35120">
      <w:pPr>
        <w:spacing w:after="120"/>
        <w:ind w:left="851" w:firstLine="709"/>
        <w:jc w:val="both"/>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w:t>
      </w:r>
      <w:r w:rsidRPr="00E35120">
        <w:rPr>
          <w:rFonts w:ascii="Times New Roman" w:eastAsia="Times New Roman" w:hAnsi="Times New Roman" w:cs="Times New Roman"/>
          <w:sz w:val="20"/>
          <w:szCs w:val="20"/>
          <w:lang w:eastAsia="ru-RU"/>
        </w:rPr>
        <w:tab/>
        <w:t>Индивидуальных жилых домов до трех этажей вне зависимости от месторасположения;</w:t>
      </w:r>
    </w:p>
    <w:p w14:paraId="5A56948D" w14:textId="77777777" w:rsidR="00E35120" w:rsidRPr="00E35120" w:rsidRDefault="00E35120" w:rsidP="00E35120">
      <w:pPr>
        <w:spacing w:after="120"/>
        <w:ind w:left="851" w:firstLine="709"/>
        <w:jc w:val="both"/>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w:t>
      </w:r>
      <w:r w:rsidRPr="00E35120">
        <w:rPr>
          <w:rFonts w:ascii="Times New Roman" w:eastAsia="Times New Roman" w:hAnsi="Times New Roman" w:cs="Times New Roman"/>
          <w:sz w:val="20"/>
          <w:szCs w:val="20"/>
          <w:lang w:eastAsia="ru-RU"/>
        </w:rPr>
        <w:tab/>
        <w:t>Малоэтажных (до четырех этажей) блокированных жилых домов (</w:t>
      </w:r>
      <w:proofErr w:type="spellStart"/>
      <w:r w:rsidRPr="00E35120">
        <w:rPr>
          <w:rFonts w:ascii="Times New Roman" w:eastAsia="Times New Roman" w:hAnsi="Times New Roman" w:cs="Times New Roman"/>
          <w:sz w:val="20"/>
          <w:szCs w:val="20"/>
          <w:lang w:eastAsia="ru-RU"/>
        </w:rPr>
        <w:t>таунхаузов</w:t>
      </w:r>
      <w:proofErr w:type="spellEnd"/>
      <w:r w:rsidRPr="00E35120">
        <w:rPr>
          <w:rFonts w:ascii="Times New Roman" w:eastAsia="Times New Roman" w:hAnsi="Times New Roman" w:cs="Times New Roman"/>
          <w:sz w:val="20"/>
          <w:szCs w:val="20"/>
          <w:lang w:eastAsia="ru-RU"/>
        </w:rPr>
        <w:t>), планируемых к строительству вне перспективных зон действия источников централизованного теплоснабжения при условии удельной нагрузки теплоснабжения планируемой застройки менее 0,10 (Гкал/ч)/га;</w:t>
      </w:r>
    </w:p>
    <w:p w14:paraId="468DBCD0" w14:textId="77777777" w:rsidR="00E35120" w:rsidRPr="00E35120" w:rsidRDefault="00E35120" w:rsidP="00E35120">
      <w:pPr>
        <w:spacing w:after="120"/>
        <w:ind w:left="851" w:firstLine="709"/>
        <w:jc w:val="both"/>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w:t>
      </w:r>
      <w:r w:rsidRPr="00E35120">
        <w:rPr>
          <w:rFonts w:ascii="Times New Roman" w:eastAsia="Times New Roman" w:hAnsi="Times New Roman" w:cs="Times New Roman"/>
          <w:sz w:val="20"/>
          <w:szCs w:val="20"/>
          <w:lang w:eastAsia="ru-RU"/>
        </w:rPr>
        <w:tab/>
        <w:t>Многоэтажных жилых домов, расположенных вне перспективных зон действия источников централизованного теплоснабжения, для которых проектом предусмотрено индивидуальное теплоснабжение, в том числе поквартирное отопление;</w:t>
      </w:r>
    </w:p>
    <w:p w14:paraId="46915E5D" w14:textId="77777777" w:rsidR="00E35120" w:rsidRPr="00E35120" w:rsidRDefault="00E35120" w:rsidP="00E35120">
      <w:pPr>
        <w:spacing w:after="120"/>
        <w:ind w:left="851" w:firstLine="709"/>
        <w:jc w:val="both"/>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w:t>
      </w:r>
      <w:r w:rsidRPr="00E35120">
        <w:rPr>
          <w:rFonts w:ascii="Times New Roman" w:eastAsia="Times New Roman" w:hAnsi="Times New Roman" w:cs="Times New Roman"/>
          <w:sz w:val="20"/>
          <w:szCs w:val="20"/>
          <w:lang w:eastAsia="ru-RU"/>
        </w:rPr>
        <w:tab/>
        <w:t>Социально-административных зданий высотой менее 12 метров (четырех этажей), планируемых к строительству в местах расположения малоэтажной и индивидуальной жилой застройки, находящихся вне перспективных зон действия источников теплоснабжения;</w:t>
      </w:r>
    </w:p>
    <w:p w14:paraId="51DDF7B7" w14:textId="77777777" w:rsidR="00E35120" w:rsidRPr="00E35120" w:rsidRDefault="00E35120" w:rsidP="00E35120">
      <w:pPr>
        <w:spacing w:after="120"/>
        <w:ind w:left="851" w:firstLine="709"/>
        <w:jc w:val="both"/>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w:t>
      </w:r>
      <w:r w:rsidRPr="00E35120">
        <w:rPr>
          <w:rFonts w:ascii="Times New Roman" w:eastAsia="Times New Roman" w:hAnsi="Times New Roman" w:cs="Times New Roman"/>
          <w:sz w:val="20"/>
          <w:szCs w:val="20"/>
          <w:lang w:eastAsia="ru-RU"/>
        </w:rPr>
        <w:tab/>
        <w:t>Промышленных и прочих потребителей, технологический процесс которых предусматривает потребление угля;</w:t>
      </w:r>
    </w:p>
    <w:p w14:paraId="4B7510D4" w14:textId="77777777" w:rsidR="00E35120" w:rsidRPr="00E35120" w:rsidRDefault="00E35120" w:rsidP="00E35120">
      <w:pPr>
        <w:spacing w:after="120"/>
        <w:ind w:left="851" w:firstLine="709"/>
        <w:jc w:val="both"/>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w:t>
      </w:r>
      <w:r w:rsidRPr="00E35120">
        <w:rPr>
          <w:rFonts w:ascii="Times New Roman" w:eastAsia="Times New Roman" w:hAnsi="Times New Roman" w:cs="Times New Roman"/>
          <w:sz w:val="20"/>
          <w:szCs w:val="20"/>
          <w:lang w:eastAsia="ru-RU"/>
        </w:rPr>
        <w:tab/>
        <w:t xml:space="preserve">Инновационных объектов, проектом теплоснабжения которых предусматривается удельный расход тепловой энергии на отопление менее 15 </w:t>
      </w:r>
      <w:proofErr w:type="spellStart"/>
      <w:r w:rsidRPr="00E35120">
        <w:rPr>
          <w:rFonts w:ascii="Times New Roman" w:eastAsia="Times New Roman" w:hAnsi="Times New Roman" w:cs="Times New Roman"/>
          <w:sz w:val="20"/>
          <w:szCs w:val="20"/>
          <w:lang w:eastAsia="ru-RU"/>
        </w:rPr>
        <w:t>кВт∙ч</w:t>
      </w:r>
      <w:proofErr w:type="spellEnd"/>
      <w:r w:rsidRPr="00E35120">
        <w:rPr>
          <w:rFonts w:ascii="Times New Roman" w:eastAsia="Times New Roman" w:hAnsi="Times New Roman" w:cs="Times New Roman"/>
          <w:sz w:val="20"/>
          <w:szCs w:val="20"/>
          <w:lang w:eastAsia="ru-RU"/>
        </w:rPr>
        <w:t>/м</w:t>
      </w:r>
      <w:r w:rsidRPr="00E35120">
        <w:rPr>
          <w:rFonts w:ascii="Times New Roman" w:eastAsia="Times New Roman" w:hAnsi="Times New Roman" w:cs="Times New Roman"/>
          <w:sz w:val="20"/>
          <w:szCs w:val="20"/>
          <w:vertAlign w:val="superscript"/>
          <w:lang w:eastAsia="ru-RU"/>
        </w:rPr>
        <w:t>2</w:t>
      </w:r>
      <w:r w:rsidRPr="00E35120">
        <w:rPr>
          <w:rFonts w:ascii="Times New Roman" w:eastAsia="Times New Roman" w:hAnsi="Times New Roman" w:cs="Times New Roman"/>
          <w:sz w:val="20"/>
          <w:szCs w:val="20"/>
          <w:lang w:eastAsia="ru-RU"/>
        </w:rPr>
        <w:t>год, т.н. «пассивный (или нулевой) дом» или теплоснабжение которых предусматривается от альтернативных источников, включая вторичные энергоресурсы.</w:t>
      </w:r>
    </w:p>
    <w:p w14:paraId="65137DB0" w14:textId="77777777" w:rsidR="00E35120" w:rsidRPr="00E35120" w:rsidRDefault="00E35120" w:rsidP="00E35120">
      <w:pPr>
        <w:spacing w:after="120"/>
        <w:ind w:firstLine="709"/>
        <w:jc w:val="both"/>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Централизованным теплоснабжением от котельной обеспечен жилой фонд, объекты общественно-делового назначения Кропоткинского городского поселения.</w:t>
      </w:r>
    </w:p>
    <w:p w14:paraId="37C9BFA0" w14:textId="77777777" w:rsidR="00E35120" w:rsidRPr="00E35120" w:rsidRDefault="00E35120" w:rsidP="00E35120">
      <w:pPr>
        <w:spacing w:after="120"/>
        <w:ind w:firstLine="709"/>
        <w:jc w:val="both"/>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Зоны обслуживания представлены в таблице 2.1.</w:t>
      </w:r>
    </w:p>
    <w:p w14:paraId="51C92C2C" w14:textId="77777777" w:rsidR="00E35120" w:rsidRPr="00E35120" w:rsidRDefault="00E35120" w:rsidP="00E35120">
      <w:pPr>
        <w:spacing w:after="120"/>
        <w:ind w:firstLine="709"/>
        <w:jc w:val="right"/>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Таблица 2.1</w:t>
      </w:r>
    </w:p>
    <w:p w14:paraId="2DB08607" w14:textId="77777777" w:rsidR="00E35120" w:rsidRPr="00E35120" w:rsidRDefault="00E35120" w:rsidP="00E35120">
      <w:pPr>
        <w:spacing w:after="120"/>
        <w:ind w:firstLine="709"/>
        <w:jc w:val="center"/>
        <w:rPr>
          <w:rFonts w:ascii="Times New Roman" w:eastAsia="Times New Roman" w:hAnsi="Times New Roman" w:cs="Times New Roman"/>
          <w:sz w:val="20"/>
          <w:szCs w:val="20"/>
          <w:u w:val="single"/>
          <w:lang w:eastAsia="ru-RU"/>
        </w:rPr>
      </w:pPr>
      <w:r w:rsidRPr="00E35120">
        <w:rPr>
          <w:rFonts w:ascii="Times New Roman" w:eastAsia="Times New Roman" w:hAnsi="Times New Roman" w:cs="Times New Roman"/>
          <w:sz w:val="20"/>
          <w:szCs w:val="20"/>
          <w:u w:val="single"/>
          <w:lang w:eastAsia="ru-RU"/>
        </w:rPr>
        <w:t>Зоны обслуживание источников тепла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3"/>
        <w:gridCol w:w="3494"/>
        <w:gridCol w:w="3262"/>
      </w:tblGrid>
      <w:tr w:rsidR="00E35120" w:rsidRPr="00E35120" w14:paraId="325D9925" w14:textId="77777777" w:rsidTr="008B1958">
        <w:trPr>
          <w:trHeight w:val="429"/>
          <w:tblHeader/>
        </w:trPr>
        <w:tc>
          <w:tcPr>
            <w:tcW w:w="2813" w:type="dxa"/>
            <w:shd w:val="clear" w:color="auto" w:fill="auto"/>
            <w:vAlign w:val="center"/>
          </w:tcPr>
          <w:p w14:paraId="68127F8D" w14:textId="77777777" w:rsidR="00E35120" w:rsidRPr="00E35120" w:rsidRDefault="00E35120" w:rsidP="00E35120">
            <w:pPr>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Наименование котельной</w:t>
            </w:r>
          </w:p>
        </w:tc>
        <w:tc>
          <w:tcPr>
            <w:tcW w:w="3581" w:type="dxa"/>
            <w:shd w:val="clear" w:color="auto" w:fill="auto"/>
            <w:vAlign w:val="center"/>
          </w:tcPr>
          <w:p w14:paraId="28B4293A" w14:textId="77777777" w:rsidR="00E35120" w:rsidRPr="00E35120" w:rsidRDefault="00E35120" w:rsidP="00E35120">
            <w:pPr>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Потребители</w:t>
            </w:r>
          </w:p>
        </w:tc>
        <w:tc>
          <w:tcPr>
            <w:tcW w:w="3351" w:type="dxa"/>
            <w:vAlign w:val="center"/>
          </w:tcPr>
          <w:p w14:paraId="229E6A38" w14:textId="77777777" w:rsidR="00E35120" w:rsidRPr="00E35120" w:rsidRDefault="00E35120" w:rsidP="00E35120">
            <w:pPr>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Нагрузка, Гкал/ч</w:t>
            </w:r>
          </w:p>
        </w:tc>
      </w:tr>
      <w:tr w:rsidR="00E35120" w:rsidRPr="00E35120" w14:paraId="7F3ACEE5" w14:textId="77777777" w:rsidTr="008B1958">
        <w:trPr>
          <w:trHeight w:val="475"/>
        </w:trPr>
        <w:tc>
          <w:tcPr>
            <w:tcW w:w="2813" w:type="dxa"/>
            <w:shd w:val="clear" w:color="auto" w:fill="auto"/>
            <w:vAlign w:val="center"/>
          </w:tcPr>
          <w:p w14:paraId="4BC90020" w14:textId="77777777" w:rsidR="00E35120" w:rsidRPr="00E35120" w:rsidRDefault="00E35120" w:rsidP="00E35120">
            <w:pPr>
              <w:spacing w:after="0" w:line="240" w:lineRule="auto"/>
              <w:jc w:val="center"/>
              <w:rPr>
                <w:rFonts w:ascii="Times New Roman" w:eastAsia="Calibri" w:hAnsi="Times New Roman" w:cs="Times New Roman"/>
                <w:sz w:val="20"/>
                <w:szCs w:val="20"/>
              </w:rPr>
            </w:pPr>
            <w:proofErr w:type="spellStart"/>
            <w:r w:rsidRPr="00E35120">
              <w:rPr>
                <w:rFonts w:ascii="Times New Roman" w:eastAsia="Calibri" w:hAnsi="Times New Roman" w:cs="Times New Roman"/>
                <w:sz w:val="20"/>
                <w:szCs w:val="20"/>
              </w:rPr>
              <w:t>Блочно</w:t>
            </w:r>
            <w:proofErr w:type="spellEnd"/>
            <w:r w:rsidRPr="00E35120">
              <w:rPr>
                <w:rFonts w:ascii="Times New Roman" w:eastAsia="Calibri" w:hAnsi="Times New Roman" w:cs="Times New Roman"/>
                <w:sz w:val="20"/>
                <w:szCs w:val="20"/>
              </w:rPr>
              <w:t xml:space="preserve">-модульная котельная </w:t>
            </w:r>
          </w:p>
        </w:tc>
        <w:tc>
          <w:tcPr>
            <w:tcW w:w="3581" w:type="dxa"/>
            <w:shd w:val="clear" w:color="auto" w:fill="auto"/>
            <w:vAlign w:val="center"/>
          </w:tcPr>
          <w:p w14:paraId="7916A3BD" w14:textId="77777777" w:rsidR="00E35120" w:rsidRPr="00E35120" w:rsidRDefault="00E35120" w:rsidP="00E35120">
            <w:pPr>
              <w:spacing w:after="0" w:line="240" w:lineRule="auto"/>
              <w:jc w:val="center"/>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п. Кропоткин</w:t>
            </w:r>
          </w:p>
        </w:tc>
        <w:tc>
          <w:tcPr>
            <w:tcW w:w="3351" w:type="dxa"/>
            <w:vAlign w:val="center"/>
          </w:tcPr>
          <w:p w14:paraId="74947AE0" w14:textId="77777777" w:rsidR="00E35120" w:rsidRPr="00E35120" w:rsidRDefault="00E35120" w:rsidP="00E35120">
            <w:pPr>
              <w:spacing w:after="0" w:line="240" w:lineRule="auto"/>
              <w:jc w:val="center"/>
              <w:rPr>
                <w:rFonts w:ascii="Times New Roman" w:eastAsia="Times New Roman" w:hAnsi="Times New Roman" w:cs="Times New Roman"/>
                <w:sz w:val="20"/>
                <w:szCs w:val="20"/>
                <w:lang w:eastAsia="ru-RU"/>
              </w:rPr>
            </w:pPr>
            <w:r w:rsidRPr="00E35120">
              <w:rPr>
                <w:rFonts w:ascii="Times New Roman" w:eastAsia="Times New Roman" w:hAnsi="Times New Roman" w:cs="Times New Roman"/>
                <w:color w:val="000000"/>
                <w:sz w:val="20"/>
                <w:szCs w:val="20"/>
                <w:lang w:eastAsia="ru-RU"/>
              </w:rPr>
              <w:t>3,3</w:t>
            </w:r>
          </w:p>
        </w:tc>
      </w:tr>
    </w:tbl>
    <w:p w14:paraId="0E201A36" w14:textId="77777777" w:rsidR="00E35120" w:rsidRPr="00E35120" w:rsidRDefault="00E35120" w:rsidP="00E35120">
      <w:pPr>
        <w:spacing w:after="120"/>
        <w:ind w:firstLine="709"/>
        <w:jc w:val="both"/>
        <w:rPr>
          <w:rFonts w:ascii="Times New Roman" w:eastAsia="Times New Roman" w:hAnsi="Times New Roman" w:cs="Times New Roman"/>
          <w:sz w:val="20"/>
          <w:szCs w:val="20"/>
          <w:lang w:eastAsia="ru-RU"/>
        </w:rPr>
      </w:pPr>
    </w:p>
    <w:p w14:paraId="009A3634" w14:textId="77777777" w:rsidR="00E35120" w:rsidRPr="00E35120" w:rsidRDefault="00E35120" w:rsidP="00E35120">
      <w:pPr>
        <w:spacing w:after="120"/>
        <w:ind w:firstLine="709"/>
        <w:jc w:val="both"/>
        <w:rPr>
          <w:rFonts w:ascii="Times New Roman" w:eastAsia="Times New Roman" w:hAnsi="Times New Roman" w:cs="Times New Roman"/>
          <w:sz w:val="20"/>
          <w:szCs w:val="20"/>
          <w:lang w:eastAsia="ru-RU"/>
        </w:rPr>
      </w:pPr>
    </w:p>
    <w:p w14:paraId="371E1F4A" w14:textId="77777777" w:rsidR="00E35120" w:rsidRPr="00E35120" w:rsidRDefault="00E35120" w:rsidP="00E35120">
      <w:pPr>
        <w:spacing w:after="120"/>
        <w:ind w:firstLine="709"/>
        <w:jc w:val="both"/>
        <w:rPr>
          <w:rFonts w:ascii="Times New Roman" w:eastAsia="Times New Roman" w:hAnsi="Times New Roman" w:cs="Times New Roman"/>
          <w:sz w:val="20"/>
          <w:szCs w:val="20"/>
          <w:lang w:eastAsia="ru-RU"/>
        </w:rPr>
      </w:pPr>
    </w:p>
    <w:p w14:paraId="19A32EC8"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23" w:name="sub_31"/>
      <w:bookmarkStart w:id="24" w:name="_Toc187738239"/>
      <w:bookmarkEnd w:id="21"/>
      <w:r w:rsidRPr="00E35120">
        <w:rPr>
          <w:rFonts w:ascii="Times New Roman" w:eastAsia="Times New Roman" w:hAnsi="Times New Roman" w:cs="Times New Roman"/>
          <w:b/>
          <w:color w:val="000000"/>
          <w:sz w:val="20"/>
          <w:szCs w:val="20"/>
          <w:lang w:val="x-none" w:eastAsia="x-none"/>
        </w:rPr>
        <w:t>б) описание существующих и перспективных зон действия индивидуальных источников тепловой энергии</w:t>
      </w:r>
      <w:bookmarkEnd w:id="24"/>
    </w:p>
    <w:p w14:paraId="244665E1" w14:textId="77777777" w:rsidR="00E35120" w:rsidRPr="00E35120" w:rsidRDefault="00E35120" w:rsidP="00E35120">
      <w:pPr>
        <w:spacing w:after="120"/>
        <w:ind w:firstLine="680"/>
        <w:jc w:val="both"/>
        <w:rPr>
          <w:rFonts w:ascii="Times New Roman" w:eastAsia="Calibri" w:hAnsi="Times New Roman" w:cs="Times New Roman"/>
          <w:sz w:val="20"/>
          <w:szCs w:val="20"/>
        </w:rPr>
      </w:pPr>
      <w:bookmarkStart w:id="25" w:name="sub_32"/>
      <w:bookmarkEnd w:id="23"/>
      <w:r w:rsidRPr="00E35120">
        <w:rPr>
          <w:rFonts w:ascii="Times New Roman" w:eastAsia="Calibri" w:hAnsi="Times New Roman" w:cs="Times New Roman"/>
          <w:sz w:val="20"/>
          <w:szCs w:val="20"/>
        </w:rPr>
        <w:t>Централизованное теплоснабжение предусмотрено для существующих потребителей.</w:t>
      </w:r>
    </w:p>
    <w:p w14:paraId="3BBF3D8F"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Под индивидуальным теплоснабжением понимается, в частности, печное отопление и теплоснабжение от индивидуальных (квартирных) котлов. По существующему состоянию системы теплоснабжения индивидуальное теплоснабжение применяется в индивидуальном малоэтажном жилищном фонде.</w:t>
      </w:r>
    </w:p>
    <w:p w14:paraId="32A9621A" w14:textId="77777777" w:rsidR="00E35120" w:rsidRPr="00E35120" w:rsidRDefault="00E35120" w:rsidP="00E35120">
      <w:pPr>
        <w:spacing w:after="120"/>
        <w:ind w:firstLine="709"/>
        <w:jc w:val="both"/>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 xml:space="preserve">В зонах действия индивидуального теплоснабжения отопление осуществляется при помощи электрокотлов и печей. Централизованное горячее водоснабжение отсутствует. Такие здания, как правило, одно-, двухэтажные, в большей части – деревянные, и не присоединены к системе централизованного теплоснабжения. </w:t>
      </w:r>
    </w:p>
    <w:p w14:paraId="27256068" w14:textId="77777777" w:rsidR="00E35120" w:rsidRPr="00E35120" w:rsidRDefault="00E35120" w:rsidP="00E35120">
      <w:pPr>
        <w:spacing w:after="120"/>
        <w:ind w:firstLine="709"/>
        <w:jc w:val="both"/>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Твердое топливо (дрова) остается основным топливом для индивидуальных источников тепла.</w:t>
      </w:r>
    </w:p>
    <w:p w14:paraId="5FF02AE7"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Поскольку данные об установленной тепловой мощности этих теплоисточников отсутствуют, не представляется возможным оценить резервы этого вида оборудования.</w:t>
      </w:r>
    </w:p>
    <w:p w14:paraId="1BAAD7CE"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lastRenderedPageBreak/>
        <w:t>В случае реализации планов по газификации Кропоткинского городского поселения децентрализованное отопление и горячее водоснабжение индивидуальной жилой застройки необходимо предусмотреть от индивидуальных котлов на газообразном топливе.</w:t>
      </w:r>
    </w:p>
    <w:p w14:paraId="0425C54B"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26" w:name="_Toc187738240"/>
      <w:r w:rsidRPr="00E35120">
        <w:rPr>
          <w:rFonts w:ascii="Times New Roman" w:eastAsia="Times New Roman" w:hAnsi="Times New Roman" w:cs="Times New Roman"/>
          <w:b/>
          <w:color w:val="000000"/>
          <w:sz w:val="20"/>
          <w:szCs w:val="20"/>
          <w:lang w:val="x-none" w:eastAsia="x-none"/>
        </w:rPr>
        <w:t>в) существующие и перспективные балансы тепловой мощности и тепловой нагрузки потребителей в зонах действия источников тепловой энергии, в том числе работающих на единую тепловую сеть, на каждом этапе</w:t>
      </w:r>
      <w:bookmarkEnd w:id="26"/>
    </w:p>
    <w:p w14:paraId="380E7E5A"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lang w:eastAsia="ru-RU"/>
        </w:rPr>
        <w:t xml:space="preserve">Фактические и перспективные балансы тепловой мощности и тепловой нагрузки, существующих и перспективных источников тепловой энергии Кропоткинского городского поселения представлены в таблице </w:t>
      </w:r>
      <w:r w:rsidRPr="00E35120">
        <w:rPr>
          <w:rFonts w:ascii="Times New Roman" w:eastAsia="Calibri" w:hAnsi="Times New Roman" w:cs="Times New Roman"/>
          <w:sz w:val="20"/>
          <w:szCs w:val="20"/>
        </w:rPr>
        <w:t>2.2.</w:t>
      </w:r>
    </w:p>
    <w:p w14:paraId="1F120DB3" w14:textId="77777777" w:rsidR="00E35120" w:rsidRPr="00E35120" w:rsidRDefault="00E35120" w:rsidP="00E35120">
      <w:pPr>
        <w:spacing w:after="120"/>
        <w:ind w:firstLine="680"/>
        <w:jc w:val="both"/>
        <w:rPr>
          <w:rFonts w:ascii="Times New Roman" w:eastAsia="Calibri" w:hAnsi="Times New Roman" w:cs="Times New Roman"/>
          <w:sz w:val="20"/>
          <w:szCs w:val="20"/>
          <w:highlight w:val="yellow"/>
          <w:lang w:eastAsia="ru-RU"/>
        </w:rPr>
      </w:pPr>
    </w:p>
    <w:p w14:paraId="12A45F0D" w14:textId="77777777" w:rsidR="00E35120" w:rsidRPr="00E35120" w:rsidRDefault="00E35120" w:rsidP="00E35120">
      <w:pPr>
        <w:spacing w:after="120"/>
        <w:ind w:firstLine="680"/>
        <w:jc w:val="right"/>
        <w:rPr>
          <w:rFonts w:ascii="Times New Roman" w:eastAsia="Calibri" w:hAnsi="Times New Roman" w:cs="Times New Roman"/>
          <w:sz w:val="20"/>
          <w:szCs w:val="20"/>
          <w:highlight w:val="yellow"/>
        </w:rPr>
        <w:sectPr w:rsidR="00E35120" w:rsidRPr="00E35120" w:rsidSect="008302E7">
          <w:footerReference w:type="default" r:id="rId8"/>
          <w:pgSz w:w="11906" w:h="16838"/>
          <w:pgMar w:top="851" w:right="851" w:bottom="851" w:left="1418" w:header="0" w:footer="0" w:gutter="0"/>
          <w:cols w:space="708"/>
          <w:titlePg/>
          <w:docGrid w:linePitch="381"/>
        </w:sectPr>
      </w:pPr>
    </w:p>
    <w:p w14:paraId="46DF3317" w14:textId="77777777" w:rsidR="00E35120" w:rsidRPr="00E35120" w:rsidRDefault="00E35120" w:rsidP="00E35120">
      <w:pPr>
        <w:spacing w:after="120"/>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lastRenderedPageBreak/>
        <w:t>Таблица 2.2</w:t>
      </w:r>
    </w:p>
    <w:p w14:paraId="7BB7CA20" w14:textId="77777777" w:rsidR="00E35120" w:rsidRPr="00E35120" w:rsidRDefault="00E35120" w:rsidP="00E35120">
      <w:pPr>
        <w:spacing w:after="120"/>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 xml:space="preserve">Баланс тепловой мощности и тепловой энергии для котельной </w:t>
      </w:r>
      <w:bookmarkStart w:id="27" w:name="_Hlk187736989"/>
      <w:r w:rsidRPr="00E35120">
        <w:rPr>
          <w:rFonts w:ascii="Times New Roman" w:eastAsia="Calibri" w:hAnsi="Times New Roman" w:cs="Times New Roman"/>
          <w:sz w:val="20"/>
          <w:szCs w:val="20"/>
          <w:u w:val="single"/>
        </w:rPr>
        <w:t>БМК</w:t>
      </w:r>
      <w:bookmarkEnd w:id="27"/>
      <w:r w:rsidRPr="00E35120">
        <w:rPr>
          <w:rFonts w:ascii="Times New Roman" w:eastAsia="Calibri" w:hAnsi="Times New Roman" w:cs="Times New Roman"/>
          <w:sz w:val="20"/>
          <w:szCs w:val="20"/>
          <w:u w:val="single"/>
        </w:rPr>
        <w:t>, Гкал/ч</w:t>
      </w:r>
    </w:p>
    <w:tbl>
      <w:tblPr>
        <w:tblW w:w="1507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74"/>
        <w:gridCol w:w="1113"/>
        <w:gridCol w:w="1114"/>
        <w:gridCol w:w="1114"/>
        <w:gridCol w:w="1114"/>
        <w:gridCol w:w="1114"/>
        <w:gridCol w:w="1114"/>
        <w:gridCol w:w="1114"/>
      </w:tblGrid>
      <w:tr w:rsidR="00E35120" w:rsidRPr="00E35120" w14:paraId="1D5E9562" w14:textId="77777777" w:rsidTr="008B1958">
        <w:tblPrEx>
          <w:tblCellMar>
            <w:top w:w="0" w:type="dxa"/>
            <w:bottom w:w="0" w:type="dxa"/>
          </w:tblCellMar>
        </w:tblPrEx>
        <w:trPr>
          <w:trHeight w:val="70"/>
          <w:tblHeader/>
        </w:trPr>
        <w:tc>
          <w:tcPr>
            <w:tcW w:w="7274" w:type="dxa"/>
            <w:tcBorders>
              <w:top w:val="single" w:sz="4" w:space="0" w:color="auto"/>
              <w:bottom w:val="single" w:sz="4" w:space="0" w:color="auto"/>
              <w:right w:val="single" w:sz="4" w:space="0" w:color="auto"/>
            </w:tcBorders>
            <w:tcMar>
              <w:left w:w="11" w:type="dxa"/>
              <w:right w:w="11" w:type="dxa"/>
            </w:tcMar>
            <w:vAlign w:val="center"/>
          </w:tcPr>
          <w:p w14:paraId="54D2267C"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Наименование показателя</w:t>
            </w:r>
          </w:p>
        </w:tc>
        <w:tc>
          <w:tcPr>
            <w:tcW w:w="1113"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D1B3C70"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2024</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8EA62EA"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2025</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2E176C3"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2026</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E95E2D1"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2027</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72B4CD0"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2028</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32E75CC"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2029</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869C95B"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2030-2032</w:t>
            </w:r>
          </w:p>
        </w:tc>
      </w:tr>
      <w:tr w:rsidR="00E35120" w:rsidRPr="00E35120" w14:paraId="4BA2D4F5" w14:textId="77777777" w:rsidTr="008B1958">
        <w:tblPrEx>
          <w:tblCellMar>
            <w:top w:w="0" w:type="dxa"/>
            <w:bottom w:w="0" w:type="dxa"/>
          </w:tblCellMar>
        </w:tblPrEx>
        <w:tc>
          <w:tcPr>
            <w:tcW w:w="7274" w:type="dxa"/>
            <w:tcBorders>
              <w:top w:val="single" w:sz="4" w:space="0" w:color="auto"/>
              <w:bottom w:val="single" w:sz="4" w:space="0" w:color="auto"/>
              <w:right w:val="single" w:sz="4" w:space="0" w:color="auto"/>
            </w:tcBorders>
            <w:tcMar>
              <w:left w:w="11" w:type="dxa"/>
              <w:right w:w="11" w:type="dxa"/>
            </w:tcMar>
            <w:vAlign w:val="center"/>
          </w:tcPr>
          <w:p w14:paraId="5095849A"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Установленная тепловая мощность, Гкал/ч</w:t>
            </w:r>
          </w:p>
        </w:tc>
        <w:tc>
          <w:tcPr>
            <w:tcW w:w="1113"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30CE40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6,0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094E9C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6,0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BDAA16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6,0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D6F12A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6,0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92C9FB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6,0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FF8D92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6,0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8B039B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6,0</w:t>
            </w:r>
          </w:p>
        </w:tc>
      </w:tr>
      <w:tr w:rsidR="00E35120" w:rsidRPr="00E35120" w14:paraId="2B37D29A" w14:textId="77777777" w:rsidTr="008B1958">
        <w:tblPrEx>
          <w:tblCellMar>
            <w:top w:w="0" w:type="dxa"/>
            <w:bottom w:w="0" w:type="dxa"/>
          </w:tblCellMar>
        </w:tblPrEx>
        <w:tc>
          <w:tcPr>
            <w:tcW w:w="7274" w:type="dxa"/>
            <w:tcBorders>
              <w:top w:val="single" w:sz="4" w:space="0" w:color="auto"/>
              <w:bottom w:val="single" w:sz="4" w:space="0" w:color="auto"/>
              <w:right w:val="single" w:sz="4" w:space="0" w:color="auto"/>
            </w:tcBorders>
            <w:tcMar>
              <w:left w:w="11" w:type="dxa"/>
              <w:right w:w="11" w:type="dxa"/>
            </w:tcMar>
            <w:vAlign w:val="center"/>
          </w:tcPr>
          <w:p w14:paraId="40D08CAD"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Располагаемая тепловая мощность, Гкал/ч</w:t>
            </w:r>
          </w:p>
        </w:tc>
        <w:tc>
          <w:tcPr>
            <w:tcW w:w="1113"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BB1A23D" w14:textId="77777777" w:rsidR="00E35120" w:rsidRPr="00E35120" w:rsidRDefault="00E35120" w:rsidP="00E35120">
            <w:pPr>
              <w:spacing w:after="0" w:line="240" w:lineRule="auto"/>
              <w:jc w:val="center"/>
              <w:rPr>
                <w:rFonts w:ascii="Times New Roman" w:eastAsia="Calibri" w:hAnsi="Times New Roman" w:cs="Times New Roman"/>
                <w:sz w:val="20"/>
                <w:szCs w:val="20"/>
                <w:highlight w:val="yellow"/>
              </w:rPr>
            </w:pPr>
            <w:r w:rsidRPr="00E35120">
              <w:rPr>
                <w:rFonts w:ascii="Times New Roman" w:eastAsia="Calibri" w:hAnsi="Times New Roman" w:cs="Times New Roman"/>
                <w:sz w:val="20"/>
                <w:szCs w:val="20"/>
              </w:rPr>
              <w:t>6,0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8A9CC64" w14:textId="77777777" w:rsidR="00E35120" w:rsidRPr="00E35120" w:rsidRDefault="00E35120" w:rsidP="00E35120">
            <w:pPr>
              <w:spacing w:after="0" w:line="240" w:lineRule="auto"/>
              <w:jc w:val="center"/>
              <w:rPr>
                <w:rFonts w:ascii="Times New Roman" w:eastAsia="Calibri" w:hAnsi="Times New Roman" w:cs="Times New Roman"/>
                <w:sz w:val="20"/>
                <w:szCs w:val="20"/>
                <w:highlight w:val="yellow"/>
              </w:rPr>
            </w:pPr>
            <w:r w:rsidRPr="00E35120">
              <w:rPr>
                <w:rFonts w:ascii="Times New Roman" w:eastAsia="Calibri" w:hAnsi="Times New Roman" w:cs="Times New Roman"/>
                <w:sz w:val="20"/>
                <w:szCs w:val="20"/>
              </w:rPr>
              <w:t>6,0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512BDB7" w14:textId="77777777" w:rsidR="00E35120" w:rsidRPr="00E35120" w:rsidRDefault="00E35120" w:rsidP="00E35120">
            <w:pPr>
              <w:spacing w:after="0" w:line="240" w:lineRule="auto"/>
              <w:jc w:val="center"/>
              <w:rPr>
                <w:rFonts w:ascii="Times New Roman" w:eastAsia="Calibri" w:hAnsi="Times New Roman" w:cs="Times New Roman"/>
                <w:sz w:val="20"/>
                <w:szCs w:val="20"/>
                <w:highlight w:val="yellow"/>
              </w:rPr>
            </w:pPr>
            <w:r w:rsidRPr="00E35120">
              <w:rPr>
                <w:rFonts w:ascii="Times New Roman" w:eastAsia="Calibri" w:hAnsi="Times New Roman" w:cs="Times New Roman"/>
                <w:sz w:val="20"/>
                <w:szCs w:val="20"/>
              </w:rPr>
              <w:t>6,0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B0507D2" w14:textId="77777777" w:rsidR="00E35120" w:rsidRPr="00E35120" w:rsidRDefault="00E35120" w:rsidP="00E35120">
            <w:pPr>
              <w:spacing w:after="0" w:line="240" w:lineRule="auto"/>
              <w:jc w:val="center"/>
              <w:rPr>
                <w:rFonts w:ascii="Times New Roman" w:eastAsia="Calibri" w:hAnsi="Times New Roman" w:cs="Times New Roman"/>
                <w:sz w:val="20"/>
                <w:szCs w:val="20"/>
                <w:highlight w:val="yellow"/>
              </w:rPr>
            </w:pPr>
            <w:r w:rsidRPr="00E35120">
              <w:rPr>
                <w:rFonts w:ascii="Times New Roman" w:eastAsia="Calibri" w:hAnsi="Times New Roman" w:cs="Times New Roman"/>
                <w:sz w:val="20"/>
                <w:szCs w:val="20"/>
              </w:rPr>
              <w:t>6,0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B09E452" w14:textId="77777777" w:rsidR="00E35120" w:rsidRPr="00E35120" w:rsidRDefault="00E35120" w:rsidP="00E35120">
            <w:pPr>
              <w:spacing w:after="0" w:line="240" w:lineRule="auto"/>
              <w:jc w:val="center"/>
              <w:rPr>
                <w:rFonts w:ascii="Times New Roman" w:eastAsia="Calibri" w:hAnsi="Times New Roman" w:cs="Times New Roman"/>
                <w:sz w:val="20"/>
                <w:szCs w:val="20"/>
                <w:highlight w:val="yellow"/>
              </w:rPr>
            </w:pPr>
            <w:r w:rsidRPr="00E35120">
              <w:rPr>
                <w:rFonts w:ascii="Times New Roman" w:eastAsia="Calibri" w:hAnsi="Times New Roman" w:cs="Times New Roman"/>
                <w:sz w:val="20"/>
                <w:szCs w:val="20"/>
              </w:rPr>
              <w:t>6,0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5890053" w14:textId="77777777" w:rsidR="00E35120" w:rsidRPr="00E35120" w:rsidRDefault="00E35120" w:rsidP="00E35120">
            <w:pPr>
              <w:spacing w:after="0" w:line="240" w:lineRule="auto"/>
              <w:jc w:val="center"/>
              <w:rPr>
                <w:rFonts w:ascii="Times New Roman" w:eastAsia="Calibri" w:hAnsi="Times New Roman" w:cs="Times New Roman"/>
                <w:sz w:val="20"/>
                <w:szCs w:val="20"/>
                <w:highlight w:val="yellow"/>
              </w:rPr>
            </w:pPr>
            <w:r w:rsidRPr="00E35120">
              <w:rPr>
                <w:rFonts w:ascii="Times New Roman" w:eastAsia="Calibri" w:hAnsi="Times New Roman" w:cs="Times New Roman"/>
                <w:sz w:val="20"/>
                <w:szCs w:val="20"/>
              </w:rPr>
              <w:t>6,0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3DE1E28" w14:textId="77777777" w:rsidR="00E35120" w:rsidRPr="00E35120" w:rsidRDefault="00E35120" w:rsidP="00E35120">
            <w:pPr>
              <w:spacing w:after="0" w:line="240" w:lineRule="auto"/>
              <w:jc w:val="center"/>
              <w:rPr>
                <w:rFonts w:ascii="Times New Roman" w:eastAsia="Calibri" w:hAnsi="Times New Roman" w:cs="Times New Roman"/>
                <w:sz w:val="20"/>
                <w:szCs w:val="20"/>
                <w:highlight w:val="yellow"/>
              </w:rPr>
            </w:pPr>
            <w:r w:rsidRPr="00E35120">
              <w:rPr>
                <w:rFonts w:ascii="Times New Roman" w:eastAsia="Calibri" w:hAnsi="Times New Roman" w:cs="Times New Roman"/>
                <w:sz w:val="20"/>
                <w:szCs w:val="20"/>
              </w:rPr>
              <w:t>6,0</w:t>
            </w:r>
          </w:p>
        </w:tc>
      </w:tr>
      <w:tr w:rsidR="00E35120" w:rsidRPr="00E35120" w14:paraId="40234420" w14:textId="77777777" w:rsidTr="008B1958">
        <w:tblPrEx>
          <w:tblCellMar>
            <w:top w:w="0" w:type="dxa"/>
            <w:bottom w:w="0" w:type="dxa"/>
          </w:tblCellMar>
        </w:tblPrEx>
        <w:tc>
          <w:tcPr>
            <w:tcW w:w="7274" w:type="dxa"/>
            <w:tcBorders>
              <w:top w:val="single" w:sz="4" w:space="0" w:color="auto"/>
              <w:bottom w:val="single" w:sz="4" w:space="0" w:color="auto"/>
              <w:right w:val="single" w:sz="4" w:space="0" w:color="auto"/>
            </w:tcBorders>
            <w:tcMar>
              <w:left w:w="11" w:type="dxa"/>
              <w:right w:w="11" w:type="dxa"/>
            </w:tcMar>
            <w:vAlign w:val="center"/>
          </w:tcPr>
          <w:p w14:paraId="17973158"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Затраты тепла на собственные и хозяйственные нужды котельной в горячей воде, %</w:t>
            </w:r>
          </w:p>
        </w:tc>
        <w:tc>
          <w:tcPr>
            <w:tcW w:w="1113"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E4CB6D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00E2C1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ABE691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5D25F1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295C9C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76A660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7D9F89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r>
      <w:tr w:rsidR="00E35120" w:rsidRPr="00E35120" w14:paraId="2C630B70" w14:textId="77777777" w:rsidTr="008B1958">
        <w:tblPrEx>
          <w:tblCellMar>
            <w:top w:w="0" w:type="dxa"/>
            <w:bottom w:w="0" w:type="dxa"/>
          </w:tblCellMar>
        </w:tblPrEx>
        <w:tc>
          <w:tcPr>
            <w:tcW w:w="7274" w:type="dxa"/>
            <w:tcBorders>
              <w:top w:val="single" w:sz="4" w:space="0" w:color="auto"/>
              <w:bottom w:val="single" w:sz="4" w:space="0" w:color="auto"/>
              <w:right w:val="single" w:sz="4" w:space="0" w:color="auto"/>
            </w:tcBorders>
            <w:tcMar>
              <w:left w:w="11" w:type="dxa"/>
              <w:right w:w="11" w:type="dxa"/>
            </w:tcMar>
            <w:vAlign w:val="center"/>
          </w:tcPr>
          <w:p w14:paraId="23F95618"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Потери в тепловых сетях в горячей воде, Гкал/ч</w:t>
            </w:r>
          </w:p>
        </w:tc>
        <w:tc>
          <w:tcPr>
            <w:tcW w:w="1113"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F68A1B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C11093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49BD9C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9FF5E3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4CF696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40AADE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8BED7A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r>
      <w:tr w:rsidR="00E35120" w:rsidRPr="00E35120" w14:paraId="4A84F018" w14:textId="77777777" w:rsidTr="008B1958">
        <w:tblPrEx>
          <w:tblCellMar>
            <w:top w:w="0" w:type="dxa"/>
            <w:bottom w:w="0" w:type="dxa"/>
          </w:tblCellMar>
        </w:tblPrEx>
        <w:tc>
          <w:tcPr>
            <w:tcW w:w="7274" w:type="dxa"/>
            <w:tcBorders>
              <w:top w:val="single" w:sz="4" w:space="0" w:color="auto"/>
              <w:bottom w:val="single" w:sz="4" w:space="0" w:color="auto"/>
              <w:right w:val="single" w:sz="4" w:space="0" w:color="auto"/>
            </w:tcBorders>
            <w:tcMar>
              <w:left w:w="11" w:type="dxa"/>
              <w:right w:w="11" w:type="dxa"/>
            </w:tcMar>
            <w:vAlign w:val="center"/>
          </w:tcPr>
          <w:p w14:paraId="6EBA9A42"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Присоединенная договорная тепловая нагрузка в горячей воде, Гкал/ч, в том числе</w:t>
            </w:r>
          </w:p>
        </w:tc>
        <w:tc>
          <w:tcPr>
            <w:tcW w:w="1113"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7BCB64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DA8EB8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461577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5644E0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411994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23186D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10DD3D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r>
      <w:tr w:rsidR="00E35120" w:rsidRPr="00E35120" w14:paraId="4537736A" w14:textId="77777777" w:rsidTr="008B1958">
        <w:tblPrEx>
          <w:tblCellMar>
            <w:top w:w="0" w:type="dxa"/>
            <w:bottom w:w="0" w:type="dxa"/>
          </w:tblCellMar>
        </w:tblPrEx>
        <w:tc>
          <w:tcPr>
            <w:tcW w:w="7274" w:type="dxa"/>
            <w:tcBorders>
              <w:top w:val="single" w:sz="4" w:space="0" w:color="auto"/>
              <w:bottom w:val="single" w:sz="4" w:space="0" w:color="auto"/>
              <w:right w:val="single" w:sz="4" w:space="0" w:color="auto"/>
            </w:tcBorders>
            <w:tcMar>
              <w:left w:w="11" w:type="dxa"/>
              <w:right w:w="11" w:type="dxa"/>
            </w:tcMar>
            <w:vAlign w:val="center"/>
          </w:tcPr>
          <w:p w14:paraId="68FBA567"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отопление, Гкал/ч</w:t>
            </w:r>
          </w:p>
        </w:tc>
        <w:tc>
          <w:tcPr>
            <w:tcW w:w="1113"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90554B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C8F79F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748081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16B869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518259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A6671D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72AEF9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r>
      <w:tr w:rsidR="00E35120" w:rsidRPr="00E35120" w14:paraId="275D110C" w14:textId="77777777" w:rsidTr="008B1958">
        <w:tblPrEx>
          <w:tblCellMar>
            <w:top w:w="0" w:type="dxa"/>
            <w:bottom w:w="0" w:type="dxa"/>
          </w:tblCellMar>
        </w:tblPrEx>
        <w:tc>
          <w:tcPr>
            <w:tcW w:w="7274" w:type="dxa"/>
            <w:tcBorders>
              <w:top w:val="single" w:sz="4" w:space="0" w:color="auto"/>
              <w:bottom w:val="single" w:sz="4" w:space="0" w:color="auto"/>
              <w:right w:val="single" w:sz="4" w:space="0" w:color="auto"/>
            </w:tcBorders>
            <w:tcMar>
              <w:left w:w="11" w:type="dxa"/>
              <w:right w:w="11" w:type="dxa"/>
            </w:tcMar>
            <w:vAlign w:val="center"/>
          </w:tcPr>
          <w:p w14:paraId="7B537C73"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вентиляция, Гкал/ч</w:t>
            </w:r>
          </w:p>
        </w:tc>
        <w:tc>
          <w:tcPr>
            <w:tcW w:w="1113"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CDA4AE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D7854F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C60416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3BAC75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F7E3F2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949A03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8956C0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r>
      <w:tr w:rsidR="00E35120" w:rsidRPr="00E35120" w14:paraId="673B1363" w14:textId="77777777" w:rsidTr="008B1958">
        <w:tblPrEx>
          <w:tblCellMar>
            <w:top w:w="0" w:type="dxa"/>
            <w:bottom w:w="0" w:type="dxa"/>
          </w:tblCellMar>
        </w:tblPrEx>
        <w:tc>
          <w:tcPr>
            <w:tcW w:w="7274" w:type="dxa"/>
            <w:tcBorders>
              <w:top w:val="single" w:sz="4" w:space="0" w:color="auto"/>
              <w:bottom w:val="single" w:sz="4" w:space="0" w:color="auto"/>
              <w:right w:val="single" w:sz="4" w:space="0" w:color="auto"/>
            </w:tcBorders>
            <w:tcMar>
              <w:left w:w="11" w:type="dxa"/>
              <w:right w:w="11" w:type="dxa"/>
            </w:tcMar>
            <w:vAlign w:val="center"/>
          </w:tcPr>
          <w:p w14:paraId="3863B30E"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горячее водоснабжение, Гкал/ч</w:t>
            </w:r>
          </w:p>
        </w:tc>
        <w:tc>
          <w:tcPr>
            <w:tcW w:w="1113"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3D8F4A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52F93D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D46CC9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024570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D2BD05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4E515F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38883F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r>
      <w:tr w:rsidR="00E35120" w:rsidRPr="00E35120" w14:paraId="288BFB5C" w14:textId="77777777" w:rsidTr="008B1958">
        <w:tblPrEx>
          <w:tblCellMar>
            <w:top w:w="0" w:type="dxa"/>
            <w:bottom w:w="0" w:type="dxa"/>
          </w:tblCellMar>
        </w:tblPrEx>
        <w:tc>
          <w:tcPr>
            <w:tcW w:w="7274" w:type="dxa"/>
            <w:tcBorders>
              <w:top w:val="single" w:sz="4" w:space="0" w:color="auto"/>
              <w:bottom w:val="single" w:sz="4" w:space="0" w:color="auto"/>
              <w:right w:val="single" w:sz="4" w:space="0" w:color="auto"/>
            </w:tcBorders>
            <w:tcMar>
              <w:left w:w="11" w:type="dxa"/>
              <w:right w:w="11" w:type="dxa"/>
            </w:tcMar>
            <w:vAlign w:val="center"/>
          </w:tcPr>
          <w:p w14:paraId="60639E72"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Присоединенная расчетная тепловая нагрузка в горячей воде, Гкал/ч, в том числе:</w:t>
            </w:r>
          </w:p>
        </w:tc>
        <w:tc>
          <w:tcPr>
            <w:tcW w:w="1113"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8C2615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41C3B7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A22124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8251E8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310822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B5EB21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AE4047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r>
      <w:tr w:rsidR="00E35120" w:rsidRPr="00E35120" w14:paraId="4396D093" w14:textId="77777777" w:rsidTr="008B1958">
        <w:tblPrEx>
          <w:tblCellMar>
            <w:top w:w="0" w:type="dxa"/>
            <w:bottom w:w="0" w:type="dxa"/>
          </w:tblCellMar>
        </w:tblPrEx>
        <w:tc>
          <w:tcPr>
            <w:tcW w:w="7274" w:type="dxa"/>
            <w:tcBorders>
              <w:top w:val="single" w:sz="4" w:space="0" w:color="auto"/>
              <w:bottom w:val="single" w:sz="4" w:space="0" w:color="auto"/>
              <w:right w:val="single" w:sz="4" w:space="0" w:color="auto"/>
            </w:tcBorders>
            <w:tcMar>
              <w:left w:w="11" w:type="dxa"/>
              <w:right w:w="11" w:type="dxa"/>
            </w:tcMar>
            <w:vAlign w:val="center"/>
          </w:tcPr>
          <w:p w14:paraId="1D36BFC2"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отопление, Гкал/ч</w:t>
            </w:r>
          </w:p>
        </w:tc>
        <w:tc>
          <w:tcPr>
            <w:tcW w:w="1113"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86725F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827EF7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F1B4CD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55F204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D65432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0CD9AA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AB241E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r>
      <w:tr w:rsidR="00E35120" w:rsidRPr="00E35120" w14:paraId="13BBCEC8" w14:textId="77777777" w:rsidTr="008B1958">
        <w:tblPrEx>
          <w:tblCellMar>
            <w:top w:w="0" w:type="dxa"/>
            <w:bottom w:w="0" w:type="dxa"/>
          </w:tblCellMar>
        </w:tblPrEx>
        <w:tc>
          <w:tcPr>
            <w:tcW w:w="7274" w:type="dxa"/>
            <w:tcBorders>
              <w:top w:val="single" w:sz="4" w:space="0" w:color="auto"/>
              <w:bottom w:val="single" w:sz="4" w:space="0" w:color="auto"/>
              <w:right w:val="single" w:sz="4" w:space="0" w:color="auto"/>
            </w:tcBorders>
            <w:tcMar>
              <w:left w:w="11" w:type="dxa"/>
              <w:right w:w="11" w:type="dxa"/>
            </w:tcMar>
            <w:vAlign w:val="center"/>
          </w:tcPr>
          <w:p w14:paraId="0BCC5DD7"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вентиляция, Гкал/ч</w:t>
            </w:r>
          </w:p>
        </w:tc>
        <w:tc>
          <w:tcPr>
            <w:tcW w:w="1113"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A38AAB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AF91AE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188BD4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5D2CFB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378A2A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6040F4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4CBA66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r>
      <w:tr w:rsidR="00E35120" w:rsidRPr="00E35120" w14:paraId="21161C0E" w14:textId="77777777" w:rsidTr="008B1958">
        <w:tblPrEx>
          <w:tblCellMar>
            <w:top w:w="0" w:type="dxa"/>
            <w:bottom w:w="0" w:type="dxa"/>
          </w:tblCellMar>
        </w:tblPrEx>
        <w:tc>
          <w:tcPr>
            <w:tcW w:w="7274" w:type="dxa"/>
            <w:tcBorders>
              <w:top w:val="single" w:sz="4" w:space="0" w:color="auto"/>
              <w:bottom w:val="single" w:sz="4" w:space="0" w:color="auto"/>
              <w:right w:val="single" w:sz="4" w:space="0" w:color="auto"/>
            </w:tcBorders>
            <w:tcMar>
              <w:left w:w="11" w:type="dxa"/>
              <w:right w:w="11" w:type="dxa"/>
            </w:tcMar>
            <w:vAlign w:val="center"/>
          </w:tcPr>
          <w:p w14:paraId="26F890D2"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горячее водоснабжение, Гкал/ч</w:t>
            </w:r>
          </w:p>
        </w:tc>
        <w:tc>
          <w:tcPr>
            <w:tcW w:w="1113"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8D88AA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64CE62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F25BE0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5F71EC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464A02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3607BD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77BBD3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r>
      <w:tr w:rsidR="00E35120" w:rsidRPr="00E35120" w14:paraId="7C33C1C9" w14:textId="77777777" w:rsidTr="008B1958">
        <w:tblPrEx>
          <w:tblCellMar>
            <w:top w:w="0" w:type="dxa"/>
            <w:bottom w:w="0" w:type="dxa"/>
          </w:tblCellMar>
        </w:tblPrEx>
        <w:tc>
          <w:tcPr>
            <w:tcW w:w="7274" w:type="dxa"/>
            <w:tcBorders>
              <w:top w:val="single" w:sz="4" w:space="0" w:color="auto"/>
              <w:bottom w:val="single" w:sz="4" w:space="0" w:color="auto"/>
              <w:right w:val="single" w:sz="4" w:space="0" w:color="auto"/>
            </w:tcBorders>
            <w:tcMar>
              <w:left w:w="11" w:type="dxa"/>
              <w:right w:w="11" w:type="dxa"/>
            </w:tcMar>
            <w:vAlign w:val="center"/>
          </w:tcPr>
          <w:p w14:paraId="683F0659"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Резерв/дефицит тепловой мощности (по договорной нагрузке), Гкал/ч</w:t>
            </w:r>
          </w:p>
        </w:tc>
        <w:tc>
          <w:tcPr>
            <w:tcW w:w="1113"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4E3663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2,7</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2D421D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2,7</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F223BB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2,7</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F59F82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2,7</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991E91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2,7</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DA86AB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2,7</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1134B1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2,7</w:t>
            </w:r>
          </w:p>
        </w:tc>
      </w:tr>
      <w:tr w:rsidR="00E35120" w:rsidRPr="00E35120" w14:paraId="1B4E5809" w14:textId="77777777" w:rsidTr="008B1958">
        <w:tblPrEx>
          <w:tblCellMar>
            <w:top w:w="0" w:type="dxa"/>
            <w:bottom w:w="0" w:type="dxa"/>
          </w:tblCellMar>
        </w:tblPrEx>
        <w:tc>
          <w:tcPr>
            <w:tcW w:w="7274" w:type="dxa"/>
            <w:tcBorders>
              <w:top w:val="single" w:sz="4" w:space="0" w:color="auto"/>
              <w:bottom w:val="single" w:sz="4" w:space="0" w:color="auto"/>
              <w:right w:val="single" w:sz="4" w:space="0" w:color="auto"/>
            </w:tcBorders>
            <w:tcMar>
              <w:left w:w="11" w:type="dxa"/>
              <w:right w:w="11" w:type="dxa"/>
            </w:tcMar>
            <w:vAlign w:val="center"/>
          </w:tcPr>
          <w:p w14:paraId="689E2A76"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Резерв/дефицит тепловой мощности (по расчетной нагрузке), Гкал/ч</w:t>
            </w:r>
          </w:p>
        </w:tc>
        <w:tc>
          <w:tcPr>
            <w:tcW w:w="1113"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6CFE72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2,7</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0E4A24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2,7</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E32847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2,7</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30FA63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2,7</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A674FA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2,7</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868DB0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2,7</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9A71E9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2,7</w:t>
            </w:r>
          </w:p>
        </w:tc>
      </w:tr>
      <w:tr w:rsidR="00E35120" w:rsidRPr="00E35120" w14:paraId="5B5685B7" w14:textId="77777777" w:rsidTr="008B1958">
        <w:tblPrEx>
          <w:tblCellMar>
            <w:top w:w="0" w:type="dxa"/>
            <w:bottom w:w="0" w:type="dxa"/>
          </w:tblCellMar>
        </w:tblPrEx>
        <w:tc>
          <w:tcPr>
            <w:tcW w:w="7274" w:type="dxa"/>
            <w:tcBorders>
              <w:top w:val="single" w:sz="4" w:space="0" w:color="auto"/>
              <w:bottom w:val="single" w:sz="4" w:space="0" w:color="auto"/>
              <w:right w:val="single" w:sz="4" w:space="0" w:color="auto"/>
            </w:tcBorders>
            <w:tcMar>
              <w:left w:w="11" w:type="dxa"/>
              <w:right w:w="11" w:type="dxa"/>
            </w:tcMar>
            <w:vAlign w:val="center"/>
          </w:tcPr>
          <w:p w14:paraId="2794136F"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Располагаемая тепловая мощность нетто (с учетом затрат на собственные нужды) при аварийном выводе самого мощного котла, Гкал/ч</w:t>
            </w:r>
          </w:p>
        </w:tc>
        <w:tc>
          <w:tcPr>
            <w:tcW w:w="1113"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6BA4BB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3F75C6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3A0F32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09CCBD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A44416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78D1D7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BAF9E3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4,0</w:t>
            </w:r>
          </w:p>
        </w:tc>
      </w:tr>
      <w:tr w:rsidR="00E35120" w:rsidRPr="00E35120" w14:paraId="670A96AF" w14:textId="77777777" w:rsidTr="008B1958">
        <w:tblPrEx>
          <w:tblCellMar>
            <w:top w:w="0" w:type="dxa"/>
            <w:bottom w:w="0" w:type="dxa"/>
          </w:tblCellMar>
        </w:tblPrEx>
        <w:tc>
          <w:tcPr>
            <w:tcW w:w="7274" w:type="dxa"/>
            <w:tcBorders>
              <w:top w:val="single" w:sz="4" w:space="0" w:color="auto"/>
              <w:bottom w:val="single" w:sz="4" w:space="0" w:color="auto"/>
              <w:right w:val="single" w:sz="4" w:space="0" w:color="auto"/>
            </w:tcBorders>
            <w:tcMar>
              <w:left w:w="11" w:type="dxa"/>
              <w:right w:w="11" w:type="dxa"/>
            </w:tcMar>
            <w:vAlign w:val="center"/>
          </w:tcPr>
          <w:p w14:paraId="2154AB7A"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Максимально допустимое значение тепловой нагрузки на коллекторах котельной при аварийном выводе самого мощного пикового котла/турбоагрегата, Гкал/ч</w:t>
            </w:r>
          </w:p>
        </w:tc>
        <w:tc>
          <w:tcPr>
            <w:tcW w:w="1113"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84333A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5222AD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AD286C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98824E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6FC91C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27058C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B0B997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4,0</w:t>
            </w:r>
          </w:p>
        </w:tc>
      </w:tr>
    </w:tbl>
    <w:p w14:paraId="1C43A379" w14:textId="77777777" w:rsidR="00E35120" w:rsidRPr="00E35120" w:rsidRDefault="00E35120" w:rsidP="00E35120">
      <w:pPr>
        <w:spacing w:after="120"/>
        <w:jc w:val="center"/>
        <w:rPr>
          <w:rFonts w:ascii="Times New Roman" w:eastAsia="Calibri" w:hAnsi="Times New Roman" w:cs="Times New Roman"/>
          <w:sz w:val="20"/>
          <w:szCs w:val="20"/>
          <w:u w:val="single"/>
        </w:rPr>
      </w:pPr>
    </w:p>
    <w:p w14:paraId="69E32203" w14:textId="77777777" w:rsidR="00E35120" w:rsidRPr="00E35120" w:rsidRDefault="00E35120" w:rsidP="00E35120">
      <w:pPr>
        <w:spacing w:after="120"/>
        <w:jc w:val="right"/>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rPr>
        <w:t xml:space="preserve"> </w:t>
      </w:r>
    </w:p>
    <w:p w14:paraId="499CAAC0" w14:textId="77777777" w:rsidR="00E35120" w:rsidRPr="00E35120" w:rsidRDefault="00E35120" w:rsidP="00E35120">
      <w:pPr>
        <w:spacing w:after="120"/>
        <w:ind w:left="680"/>
        <w:jc w:val="both"/>
        <w:rPr>
          <w:rFonts w:ascii="Times New Roman" w:eastAsia="Calibri" w:hAnsi="Times New Roman" w:cs="Times New Roman"/>
          <w:sz w:val="20"/>
          <w:szCs w:val="20"/>
          <w:highlight w:val="yellow"/>
        </w:rPr>
      </w:pPr>
    </w:p>
    <w:p w14:paraId="1A4F638A" w14:textId="77777777" w:rsidR="00E35120" w:rsidRPr="00E35120" w:rsidRDefault="00E35120" w:rsidP="00E35120">
      <w:pPr>
        <w:spacing w:after="120"/>
        <w:ind w:left="680"/>
        <w:jc w:val="both"/>
        <w:rPr>
          <w:rFonts w:ascii="Times New Roman" w:eastAsia="Calibri" w:hAnsi="Times New Roman" w:cs="Times New Roman"/>
          <w:sz w:val="20"/>
          <w:szCs w:val="20"/>
          <w:highlight w:val="yellow"/>
        </w:rPr>
        <w:sectPr w:rsidR="00E35120" w:rsidRPr="00E35120" w:rsidSect="006B0C8A">
          <w:pgSz w:w="16838" w:h="11906" w:orient="landscape"/>
          <w:pgMar w:top="851" w:right="851" w:bottom="1418" w:left="851" w:header="0" w:footer="0" w:gutter="0"/>
          <w:cols w:space="708"/>
          <w:docGrid w:linePitch="381"/>
        </w:sectPr>
      </w:pPr>
    </w:p>
    <w:p w14:paraId="72AA6C29"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sz w:val="20"/>
          <w:szCs w:val="20"/>
          <w:lang w:val="x-none" w:eastAsia="x-none"/>
        </w:rPr>
      </w:pPr>
      <w:bookmarkStart w:id="28" w:name="sub_33"/>
      <w:bookmarkStart w:id="29" w:name="_Toc187738241"/>
      <w:bookmarkEnd w:id="25"/>
      <w:r w:rsidRPr="00E35120">
        <w:rPr>
          <w:rFonts w:ascii="Times New Roman" w:eastAsia="Times New Roman" w:hAnsi="Times New Roman" w:cs="Times New Roman"/>
          <w:b/>
          <w:color w:val="000000"/>
          <w:sz w:val="20"/>
          <w:szCs w:val="20"/>
          <w:lang w:val="x-none" w:eastAsia="x-none"/>
        </w:rPr>
        <w:lastRenderedPageBreak/>
        <w:t xml:space="preserve">г) 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 либо в границах поселения, с </w:t>
      </w:r>
      <w:r w:rsidRPr="00E35120">
        <w:rPr>
          <w:rFonts w:ascii="Times New Roman" w:eastAsia="Times New Roman" w:hAnsi="Times New Roman" w:cs="Times New Roman"/>
          <w:b/>
          <w:sz w:val="20"/>
          <w:szCs w:val="20"/>
          <w:lang w:val="x-none" w:eastAsia="x-none"/>
        </w:rPr>
        <w:t>указанием величины тепловой нагрузки для потребителей каждого поселения</w:t>
      </w:r>
      <w:bookmarkEnd w:id="29"/>
    </w:p>
    <w:p w14:paraId="0F046898"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Зона действия источника тепловой энергии, расположенная в границах двух или более поселений на территории Кропоткинского городского поселения, отсутствует. </w:t>
      </w:r>
    </w:p>
    <w:p w14:paraId="372D40E6"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30" w:name="_Toc187738242"/>
      <w:r w:rsidRPr="00E35120">
        <w:rPr>
          <w:rFonts w:ascii="Times New Roman" w:eastAsia="Times New Roman" w:hAnsi="Times New Roman" w:cs="Times New Roman"/>
          <w:b/>
          <w:color w:val="000000"/>
          <w:sz w:val="20"/>
          <w:szCs w:val="20"/>
          <w:lang w:val="x-none" w:eastAsia="x-none"/>
        </w:rPr>
        <w:t xml:space="preserve">д) радиус эффективного теплоснабжения, позволяющий определить условия, при которых подключение (технологическое присоединение) </w:t>
      </w:r>
      <w:proofErr w:type="spellStart"/>
      <w:r w:rsidRPr="00E35120">
        <w:rPr>
          <w:rFonts w:ascii="Times New Roman" w:eastAsia="Times New Roman" w:hAnsi="Times New Roman" w:cs="Times New Roman"/>
          <w:b/>
          <w:color w:val="000000"/>
          <w:sz w:val="20"/>
          <w:szCs w:val="20"/>
          <w:lang w:val="x-none" w:eastAsia="x-none"/>
        </w:rPr>
        <w:t>теплопотребляющих</w:t>
      </w:r>
      <w:proofErr w:type="spellEnd"/>
      <w:r w:rsidRPr="00E35120">
        <w:rPr>
          <w:rFonts w:ascii="Times New Roman" w:eastAsia="Times New Roman" w:hAnsi="Times New Roman" w:cs="Times New Roman"/>
          <w:b/>
          <w:color w:val="000000"/>
          <w:sz w:val="20"/>
          <w:szCs w:val="20"/>
          <w:lang w:val="x-none" w:eastAsia="x-none"/>
        </w:rPr>
        <w:t xml:space="preserve"> установок к системе теплоснабжения нецелесообразно, и определяемый в соответствии с методическими указаниями по разработке схем теплоснабжения</w:t>
      </w:r>
      <w:bookmarkEnd w:id="30"/>
    </w:p>
    <w:p w14:paraId="5E1F7B70"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Согласно определению «зоны действия системы теплоснабжения» (данному в Постановлении Правительства РФ от 22.02.2012 №154 «О требованиях к схемам теплоснабжения, порядку их разработки и утверждения» (с изменениями и дополнениями) и «радиуса эффективного теплоснабжения» (приведенного в Федеральном законе от 27.07.2010 № 190-ФЗ «О теплоснабжении») если система теплоснабжения образована на базе единственного источника теплоты, то границы его (источника) зоны действия совпадают с границами системы теплоснабжения. Такие системы теплоснабжения принято называть изолированными» и «Радиус теплоснабжения в зоне действия изолированной системы теплоснабжения – это расстояние от точки самого удаленного присоединения потребителя до источника тепловой энергии».</w:t>
      </w:r>
    </w:p>
    <w:p w14:paraId="78CF6741" w14:textId="77777777" w:rsidR="00E35120" w:rsidRPr="00E35120" w:rsidRDefault="00E35120" w:rsidP="00E35120">
      <w:pPr>
        <w:spacing w:after="0" w:line="360" w:lineRule="auto"/>
        <w:ind w:firstLine="709"/>
        <w:jc w:val="both"/>
        <w:rPr>
          <w:rFonts w:ascii="Times New Roman" w:eastAsia="Calibri" w:hAnsi="Times New Roman" w:cs="Times New Roman"/>
          <w:bCs/>
          <w:sz w:val="20"/>
          <w:szCs w:val="20"/>
          <w:lang w:val="x-none"/>
        </w:rPr>
      </w:pPr>
      <w:r w:rsidRPr="00E35120">
        <w:rPr>
          <w:rFonts w:ascii="Times New Roman" w:eastAsia="Calibri" w:hAnsi="Times New Roman" w:cs="Times New Roman"/>
          <w:bCs/>
          <w:sz w:val="20"/>
          <w:szCs w:val="20"/>
          <w:lang w:val="x-none"/>
        </w:rPr>
        <w:t>Основными критериями оценки целесообразности подключения новых потребителей в зоне действия системы централизованного теплоснабжения являются:</w:t>
      </w:r>
    </w:p>
    <w:p w14:paraId="47B91436" w14:textId="77777777" w:rsidR="00E35120" w:rsidRPr="00E35120" w:rsidRDefault="00E35120" w:rsidP="00E35120">
      <w:pPr>
        <w:spacing w:after="0" w:line="360" w:lineRule="auto"/>
        <w:ind w:left="1560" w:hanging="142"/>
        <w:contextualSpacing/>
        <w:jc w:val="both"/>
        <w:rPr>
          <w:rFonts w:ascii="Times New Roman" w:eastAsia="Calibri" w:hAnsi="Times New Roman" w:cs="Times New Roman"/>
          <w:sz w:val="20"/>
          <w:szCs w:val="20"/>
          <w:lang w:val="x-none"/>
        </w:rPr>
      </w:pPr>
      <w:r w:rsidRPr="00E35120">
        <w:rPr>
          <w:rFonts w:ascii="Times New Roman" w:eastAsia="Calibri" w:hAnsi="Times New Roman" w:cs="Times New Roman"/>
          <w:sz w:val="20"/>
          <w:szCs w:val="20"/>
          <w:lang w:val="x-none"/>
        </w:rPr>
        <w:t>затраты на строительство новых участков тепловой сети и реконструкция существующих;</w:t>
      </w:r>
    </w:p>
    <w:p w14:paraId="22492F2A" w14:textId="77777777" w:rsidR="00E35120" w:rsidRPr="00E35120" w:rsidRDefault="00E35120" w:rsidP="00E35120">
      <w:pPr>
        <w:spacing w:after="0" w:line="360" w:lineRule="auto"/>
        <w:ind w:left="1560" w:hanging="142"/>
        <w:contextualSpacing/>
        <w:jc w:val="both"/>
        <w:rPr>
          <w:rFonts w:ascii="Times New Roman" w:eastAsia="Calibri" w:hAnsi="Times New Roman" w:cs="Times New Roman"/>
          <w:sz w:val="20"/>
          <w:szCs w:val="20"/>
          <w:lang w:val="x-none"/>
        </w:rPr>
      </w:pPr>
      <w:r w:rsidRPr="00E35120">
        <w:rPr>
          <w:rFonts w:ascii="Times New Roman" w:eastAsia="Calibri" w:hAnsi="Times New Roman" w:cs="Times New Roman"/>
          <w:sz w:val="20"/>
          <w:szCs w:val="20"/>
          <w:lang w:val="x-none"/>
        </w:rPr>
        <w:t>пропускная способность существующих магистральных тепловых сетей;</w:t>
      </w:r>
    </w:p>
    <w:p w14:paraId="6CA32609" w14:textId="77777777" w:rsidR="00E35120" w:rsidRPr="00E35120" w:rsidRDefault="00E35120" w:rsidP="00E35120">
      <w:pPr>
        <w:spacing w:after="0" w:line="360" w:lineRule="auto"/>
        <w:ind w:left="1560" w:hanging="142"/>
        <w:contextualSpacing/>
        <w:jc w:val="both"/>
        <w:rPr>
          <w:rFonts w:ascii="Times New Roman" w:eastAsia="Calibri" w:hAnsi="Times New Roman" w:cs="Times New Roman"/>
          <w:sz w:val="20"/>
          <w:szCs w:val="20"/>
          <w:lang w:val="x-none"/>
        </w:rPr>
      </w:pPr>
      <w:r w:rsidRPr="00E35120">
        <w:rPr>
          <w:rFonts w:ascii="Times New Roman" w:eastAsia="Calibri" w:hAnsi="Times New Roman" w:cs="Times New Roman"/>
          <w:sz w:val="20"/>
          <w:szCs w:val="20"/>
          <w:lang w:val="x-none"/>
        </w:rPr>
        <w:t>затраты на перекачку теплоносителя в тепловых сетях;</w:t>
      </w:r>
    </w:p>
    <w:p w14:paraId="49F727EC" w14:textId="77777777" w:rsidR="00E35120" w:rsidRPr="00E35120" w:rsidRDefault="00E35120" w:rsidP="00E35120">
      <w:pPr>
        <w:spacing w:after="0" w:line="360" w:lineRule="auto"/>
        <w:ind w:left="1560" w:hanging="142"/>
        <w:contextualSpacing/>
        <w:jc w:val="both"/>
        <w:rPr>
          <w:rFonts w:ascii="Times New Roman" w:eastAsia="Calibri" w:hAnsi="Times New Roman" w:cs="Times New Roman"/>
          <w:sz w:val="20"/>
          <w:szCs w:val="20"/>
          <w:lang w:val="x-none"/>
        </w:rPr>
      </w:pPr>
      <w:r w:rsidRPr="00E35120">
        <w:rPr>
          <w:rFonts w:ascii="Times New Roman" w:eastAsia="Calibri" w:hAnsi="Times New Roman" w:cs="Times New Roman"/>
          <w:sz w:val="20"/>
          <w:szCs w:val="20"/>
          <w:lang w:val="x-none"/>
        </w:rPr>
        <w:t>потери тепловой энергии в тепловых сетях при ее передаче;</w:t>
      </w:r>
    </w:p>
    <w:p w14:paraId="29C35DEE" w14:textId="77777777" w:rsidR="00E35120" w:rsidRPr="00E35120" w:rsidRDefault="00E35120" w:rsidP="00E35120">
      <w:pPr>
        <w:spacing w:after="0" w:line="360" w:lineRule="auto"/>
        <w:ind w:left="1560" w:hanging="142"/>
        <w:contextualSpacing/>
        <w:jc w:val="both"/>
        <w:rPr>
          <w:rFonts w:ascii="Times New Roman" w:eastAsia="Calibri" w:hAnsi="Times New Roman" w:cs="Times New Roman"/>
          <w:sz w:val="20"/>
          <w:szCs w:val="20"/>
          <w:lang w:val="x-none"/>
        </w:rPr>
      </w:pPr>
      <w:r w:rsidRPr="00E35120">
        <w:rPr>
          <w:rFonts w:ascii="Times New Roman" w:eastAsia="Calibri" w:hAnsi="Times New Roman" w:cs="Times New Roman"/>
          <w:sz w:val="20"/>
          <w:szCs w:val="20"/>
          <w:lang w:val="x-none"/>
        </w:rPr>
        <w:t>надежность системы теплоснабжения.</w:t>
      </w:r>
    </w:p>
    <w:p w14:paraId="46F73B18" w14:textId="77777777" w:rsidR="00E35120" w:rsidRPr="00E35120" w:rsidRDefault="00E35120" w:rsidP="00E35120">
      <w:pPr>
        <w:spacing w:after="0" w:line="360" w:lineRule="auto"/>
        <w:ind w:firstLine="709"/>
        <w:jc w:val="both"/>
        <w:rPr>
          <w:rFonts w:ascii="Times New Roman" w:eastAsia="Calibri" w:hAnsi="Times New Roman" w:cs="Times New Roman"/>
          <w:bCs/>
          <w:sz w:val="20"/>
          <w:szCs w:val="20"/>
          <w:lang w:val="x-none"/>
        </w:rPr>
      </w:pPr>
      <w:r w:rsidRPr="00E35120">
        <w:rPr>
          <w:rFonts w:ascii="Times New Roman" w:eastAsia="Calibri" w:hAnsi="Times New Roman" w:cs="Times New Roman"/>
          <w:bCs/>
          <w:sz w:val="20"/>
          <w:szCs w:val="20"/>
          <w:lang w:val="x-none"/>
        </w:rPr>
        <w:t>Комплексная оценка вышеперечисленных факторов, определяет величину эффективного радиуса теплоснабжения.</w:t>
      </w:r>
    </w:p>
    <w:p w14:paraId="15A2D413" w14:textId="77777777" w:rsidR="00E35120" w:rsidRPr="00E35120" w:rsidRDefault="00E35120" w:rsidP="00E35120">
      <w:pPr>
        <w:spacing w:after="0" w:line="360" w:lineRule="auto"/>
        <w:ind w:firstLine="709"/>
        <w:jc w:val="both"/>
        <w:rPr>
          <w:rFonts w:ascii="Times New Roman" w:eastAsia="Calibri" w:hAnsi="Times New Roman" w:cs="Times New Roman"/>
          <w:bCs/>
          <w:sz w:val="20"/>
          <w:szCs w:val="20"/>
          <w:lang w:val="x-none"/>
        </w:rPr>
      </w:pPr>
      <w:r w:rsidRPr="00E35120">
        <w:rPr>
          <w:rFonts w:ascii="Times New Roman" w:eastAsia="Calibri" w:hAnsi="Times New Roman" w:cs="Times New Roman"/>
          <w:bCs/>
          <w:sz w:val="20"/>
          <w:szCs w:val="20"/>
          <w:lang w:val="x-none"/>
        </w:rPr>
        <w:t>В настоящее время, методика определения радиуса эффективного теплоснабжения не утверждена федеральными органами исполнительной власти в сфере теплоснабжения.</w:t>
      </w:r>
    </w:p>
    <w:p w14:paraId="22AE93E7" w14:textId="77777777" w:rsidR="00E35120" w:rsidRPr="00E35120" w:rsidRDefault="00E35120" w:rsidP="00E35120">
      <w:pPr>
        <w:spacing w:after="0" w:line="360" w:lineRule="auto"/>
        <w:ind w:firstLine="709"/>
        <w:jc w:val="both"/>
        <w:rPr>
          <w:rFonts w:ascii="Times New Roman" w:eastAsia="Calibri" w:hAnsi="Times New Roman" w:cs="Times New Roman"/>
          <w:bCs/>
          <w:sz w:val="20"/>
          <w:szCs w:val="20"/>
          <w:lang w:val="x-none"/>
        </w:rPr>
      </w:pPr>
      <w:r w:rsidRPr="00E35120">
        <w:rPr>
          <w:rFonts w:ascii="Times New Roman" w:eastAsia="Calibri" w:hAnsi="Times New Roman" w:cs="Times New Roman"/>
          <w:bCs/>
          <w:sz w:val="20"/>
          <w:szCs w:val="20"/>
          <w:lang w:val="x-none"/>
        </w:rPr>
        <w:t>Для расчета радиусов теплоснабжения использованы характеристики объектов теплоснабжения, а также информация о технико-экономических показателях теплоснабжающих и теплосетевых организаций.</w:t>
      </w:r>
    </w:p>
    <w:p w14:paraId="1E6CC4D6" w14:textId="77777777" w:rsidR="00E35120" w:rsidRPr="00E35120" w:rsidRDefault="00E35120" w:rsidP="00E35120">
      <w:pPr>
        <w:spacing w:after="0" w:line="360" w:lineRule="auto"/>
        <w:ind w:firstLine="709"/>
        <w:jc w:val="both"/>
        <w:rPr>
          <w:rFonts w:ascii="Times New Roman" w:eastAsia="Calibri" w:hAnsi="Times New Roman" w:cs="Times New Roman"/>
          <w:bCs/>
          <w:sz w:val="20"/>
          <w:szCs w:val="20"/>
          <w:lang w:val="x-none"/>
        </w:rPr>
      </w:pPr>
      <w:r w:rsidRPr="00E35120">
        <w:rPr>
          <w:rFonts w:ascii="Times New Roman" w:eastAsia="Calibri" w:hAnsi="Times New Roman" w:cs="Times New Roman"/>
          <w:bCs/>
          <w:sz w:val="20"/>
          <w:szCs w:val="20"/>
          <w:lang w:val="x-none"/>
        </w:rPr>
        <w:t>В качестве центра построения радиуса эффективного теплоснабжения, необходимо рассмотрены источники централизованного теплоснабжения потребителей. Расчету не подлежат следующие категории источников тепловой энергии:</w:t>
      </w:r>
    </w:p>
    <w:p w14:paraId="4DC7F6E5" w14:textId="77777777" w:rsidR="00E35120" w:rsidRPr="00E35120" w:rsidRDefault="00E35120" w:rsidP="00E35120">
      <w:pPr>
        <w:spacing w:after="0" w:line="360" w:lineRule="auto"/>
        <w:ind w:firstLine="709"/>
        <w:jc w:val="both"/>
        <w:rPr>
          <w:rFonts w:ascii="Times New Roman" w:eastAsia="Calibri" w:hAnsi="Times New Roman" w:cs="Times New Roman"/>
          <w:bCs/>
          <w:sz w:val="20"/>
          <w:szCs w:val="20"/>
          <w:lang w:val="x-none"/>
        </w:rPr>
      </w:pPr>
      <w:r w:rsidRPr="00E35120">
        <w:rPr>
          <w:rFonts w:ascii="Times New Roman" w:eastAsia="Calibri" w:hAnsi="Times New Roman" w:cs="Times New Roman"/>
          <w:bCs/>
          <w:sz w:val="20"/>
          <w:szCs w:val="20"/>
          <w:lang w:val="x-none"/>
        </w:rPr>
        <w:t>Котельн</w:t>
      </w:r>
      <w:r w:rsidRPr="00E35120">
        <w:rPr>
          <w:rFonts w:ascii="Times New Roman" w:eastAsia="Calibri" w:hAnsi="Times New Roman" w:cs="Times New Roman"/>
          <w:bCs/>
          <w:sz w:val="20"/>
          <w:szCs w:val="20"/>
        </w:rPr>
        <w:t>ая</w:t>
      </w:r>
      <w:r w:rsidRPr="00E35120">
        <w:rPr>
          <w:rFonts w:ascii="Times New Roman" w:eastAsia="Calibri" w:hAnsi="Times New Roman" w:cs="Times New Roman"/>
          <w:bCs/>
          <w:sz w:val="20"/>
          <w:szCs w:val="20"/>
          <w:lang w:val="x-none"/>
        </w:rPr>
        <w:t>, осуществляющ</w:t>
      </w:r>
      <w:r w:rsidRPr="00E35120">
        <w:rPr>
          <w:rFonts w:ascii="Times New Roman" w:eastAsia="Calibri" w:hAnsi="Times New Roman" w:cs="Times New Roman"/>
          <w:bCs/>
          <w:sz w:val="20"/>
          <w:szCs w:val="20"/>
        </w:rPr>
        <w:t>ая</w:t>
      </w:r>
      <w:r w:rsidRPr="00E35120">
        <w:rPr>
          <w:rFonts w:ascii="Times New Roman" w:eastAsia="Calibri" w:hAnsi="Times New Roman" w:cs="Times New Roman"/>
          <w:bCs/>
          <w:sz w:val="20"/>
          <w:szCs w:val="20"/>
          <w:lang w:val="x-none"/>
        </w:rPr>
        <w:t xml:space="preserve"> теплоснабжение 1 потребителя;</w:t>
      </w:r>
    </w:p>
    <w:p w14:paraId="0B578F07" w14:textId="77777777" w:rsidR="00E35120" w:rsidRPr="00E35120" w:rsidRDefault="00E35120" w:rsidP="00E35120">
      <w:pPr>
        <w:spacing w:after="0" w:line="360" w:lineRule="auto"/>
        <w:ind w:firstLine="709"/>
        <w:jc w:val="both"/>
        <w:rPr>
          <w:rFonts w:ascii="Times New Roman" w:eastAsia="Calibri" w:hAnsi="Times New Roman" w:cs="Times New Roman"/>
          <w:bCs/>
          <w:sz w:val="20"/>
          <w:szCs w:val="20"/>
          <w:lang w:val="x-none"/>
        </w:rPr>
      </w:pPr>
      <w:r w:rsidRPr="00E35120">
        <w:rPr>
          <w:rFonts w:ascii="Times New Roman" w:eastAsia="Calibri" w:hAnsi="Times New Roman" w:cs="Times New Roman"/>
          <w:bCs/>
          <w:sz w:val="20"/>
          <w:szCs w:val="20"/>
          <w:lang w:val="x-none"/>
        </w:rPr>
        <w:t>Котельн</w:t>
      </w:r>
      <w:r w:rsidRPr="00E35120">
        <w:rPr>
          <w:rFonts w:ascii="Times New Roman" w:eastAsia="Calibri" w:hAnsi="Times New Roman" w:cs="Times New Roman"/>
          <w:bCs/>
          <w:sz w:val="20"/>
          <w:szCs w:val="20"/>
        </w:rPr>
        <w:t>ая</w:t>
      </w:r>
      <w:r w:rsidRPr="00E35120">
        <w:rPr>
          <w:rFonts w:ascii="Times New Roman" w:eastAsia="Calibri" w:hAnsi="Times New Roman" w:cs="Times New Roman"/>
          <w:bCs/>
          <w:sz w:val="20"/>
          <w:szCs w:val="20"/>
          <w:lang w:val="x-none"/>
        </w:rPr>
        <w:t>, вырабатывающ</w:t>
      </w:r>
      <w:r w:rsidRPr="00E35120">
        <w:rPr>
          <w:rFonts w:ascii="Times New Roman" w:eastAsia="Calibri" w:hAnsi="Times New Roman" w:cs="Times New Roman"/>
          <w:bCs/>
          <w:sz w:val="20"/>
          <w:szCs w:val="20"/>
        </w:rPr>
        <w:t>ая</w:t>
      </w:r>
      <w:r w:rsidRPr="00E35120">
        <w:rPr>
          <w:rFonts w:ascii="Times New Roman" w:eastAsia="Calibri" w:hAnsi="Times New Roman" w:cs="Times New Roman"/>
          <w:bCs/>
          <w:sz w:val="20"/>
          <w:szCs w:val="20"/>
          <w:lang w:val="x-none"/>
        </w:rPr>
        <w:t xml:space="preserve"> тепловую энергию исключительно для собственного потребления;</w:t>
      </w:r>
    </w:p>
    <w:p w14:paraId="3916BF3C" w14:textId="77777777" w:rsidR="00E35120" w:rsidRPr="00E35120" w:rsidRDefault="00E35120" w:rsidP="00E35120">
      <w:pPr>
        <w:spacing w:after="0" w:line="360" w:lineRule="auto"/>
        <w:ind w:firstLine="709"/>
        <w:jc w:val="both"/>
        <w:rPr>
          <w:rFonts w:ascii="Times New Roman" w:eastAsia="Calibri" w:hAnsi="Times New Roman" w:cs="Times New Roman"/>
          <w:bCs/>
          <w:sz w:val="20"/>
          <w:szCs w:val="20"/>
          <w:lang w:val="x-none"/>
        </w:rPr>
      </w:pPr>
      <w:r w:rsidRPr="00E35120">
        <w:rPr>
          <w:rFonts w:ascii="Times New Roman" w:eastAsia="Calibri" w:hAnsi="Times New Roman" w:cs="Times New Roman"/>
          <w:bCs/>
          <w:sz w:val="20"/>
          <w:szCs w:val="20"/>
          <w:lang w:val="x-none"/>
        </w:rPr>
        <w:t>Ведомственные котельные, не имеющие наружных тепловых сетей.</w:t>
      </w:r>
    </w:p>
    <w:p w14:paraId="38B32369" w14:textId="77777777" w:rsidR="00E35120" w:rsidRPr="00E35120" w:rsidRDefault="00E35120" w:rsidP="00E35120">
      <w:pPr>
        <w:spacing w:after="0" w:line="360" w:lineRule="auto"/>
        <w:ind w:firstLine="709"/>
        <w:jc w:val="both"/>
        <w:rPr>
          <w:rFonts w:ascii="Times New Roman" w:eastAsia="Calibri" w:hAnsi="Times New Roman" w:cs="Times New Roman"/>
          <w:bCs/>
          <w:sz w:val="20"/>
          <w:szCs w:val="20"/>
          <w:lang w:val="x-none"/>
        </w:rPr>
      </w:pPr>
      <w:r w:rsidRPr="00E35120">
        <w:rPr>
          <w:rFonts w:ascii="Times New Roman" w:eastAsia="Calibri" w:hAnsi="Times New Roman" w:cs="Times New Roman"/>
          <w:bCs/>
          <w:sz w:val="20"/>
          <w:szCs w:val="20"/>
          <w:lang w:val="x-none"/>
        </w:rPr>
        <w:t>Радиус эффективного теплоснабжения представляет собой расстояние, при котором увеличение доходов равно по величине возрастанию затрат. Современных утверждённых методик определения радиуса эффективного теплоснабжения не имеется, поэтому в основу расчета были положено соотношение, представленное еще в «Нормах по проектированию тепловых сетей», изданных в 1938 году и адаптированное к современным условиям в соответствие с изменившейся структурой себестоимости производства и транспорта тепловой энергии.</w:t>
      </w:r>
    </w:p>
    <w:p w14:paraId="4B6238FA" w14:textId="77777777" w:rsidR="00E35120" w:rsidRPr="00E35120" w:rsidRDefault="00E35120" w:rsidP="00E35120">
      <w:pPr>
        <w:spacing w:after="0" w:line="360" w:lineRule="auto"/>
        <w:ind w:firstLine="709"/>
        <w:jc w:val="both"/>
        <w:rPr>
          <w:rFonts w:ascii="Times New Roman" w:eastAsia="Calibri" w:hAnsi="Times New Roman" w:cs="Times New Roman"/>
          <w:bCs/>
          <w:sz w:val="20"/>
          <w:szCs w:val="20"/>
          <w:lang w:val="x-none"/>
        </w:rPr>
      </w:pPr>
      <w:r w:rsidRPr="00E35120">
        <w:rPr>
          <w:rFonts w:ascii="Times New Roman" w:eastAsia="Calibri" w:hAnsi="Times New Roman" w:cs="Times New Roman"/>
          <w:bCs/>
          <w:sz w:val="20"/>
          <w:szCs w:val="20"/>
          <w:lang w:val="x-none"/>
        </w:rPr>
        <w:t>Связь между удельными затратами на производство и транспорт тепловой энергии с радиусом теплоснабжения осуществляется с помощью следующей полуэмпирической зависимости:</w:t>
      </w:r>
    </w:p>
    <w:p w14:paraId="1230B3C0" w14:textId="77777777" w:rsidR="00E35120" w:rsidRPr="00E35120" w:rsidRDefault="00E35120" w:rsidP="00E35120">
      <w:pPr>
        <w:spacing w:after="120"/>
        <w:ind w:firstLine="680"/>
        <w:jc w:val="center"/>
        <w:rPr>
          <w:rFonts w:ascii="Times New Roman" w:eastAsia="MS Mincho" w:hAnsi="Times New Roman" w:cs="Times New Roman"/>
          <w:color w:val="000000"/>
          <w:sz w:val="20"/>
          <w:szCs w:val="20"/>
        </w:rPr>
      </w:pPr>
      <w:r w:rsidRPr="00E35120">
        <w:rPr>
          <w:rFonts w:ascii="Times New Roman" w:eastAsia="MS Mincho" w:hAnsi="Times New Roman" w:cs="Times New Roman"/>
          <w:color w:val="000000"/>
          <w:sz w:val="20"/>
          <w:szCs w:val="20"/>
        </w:rPr>
        <w:object w:dxaOrig="3660" w:dyaOrig="660" w14:anchorId="7224CA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181.55pt;height:37.55pt" o:ole="">
            <v:imagedata r:id="rId9" o:title=""/>
          </v:shape>
          <o:OLEObject Type="Embed" ProgID="Equation.3" ShapeID="_x0000_i1047" DrawAspect="Content" ObjectID="_1847435236" r:id="rId10"/>
        </w:object>
      </w:r>
    </w:p>
    <w:p w14:paraId="716C99EC" w14:textId="77777777" w:rsidR="00E35120" w:rsidRPr="00E35120" w:rsidRDefault="00E35120" w:rsidP="00E35120">
      <w:pPr>
        <w:spacing w:after="120"/>
        <w:ind w:firstLine="567"/>
        <w:jc w:val="both"/>
        <w:rPr>
          <w:rFonts w:ascii="Times New Roman" w:eastAsia="MS Mincho" w:hAnsi="Times New Roman" w:cs="Times New Roman"/>
          <w:color w:val="000000"/>
          <w:sz w:val="20"/>
          <w:szCs w:val="20"/>
        </w:rPr>
      </w:pPr>
      <w:r w:rsidRPr="00E35120">
        <w:rPr>
          <w:rFonts w:ascii="Times New Roman" w:eastAsia="MS Mincho" w:hAnsi="Times New Roman" w:cs="Times New Roman"/>
          <w:color w:val="000000"/>
          <w:sz w:val="20"/>
          <w:szCs w:val="20"/>
        </w:rPr>
        <w:lastRenderedPageBreak/>
        <w:t>Где:</w:t>
      </w:r>
    </w:p>
    <w:p w14:paraId="6E59F662" w14:textId="77777777" w:rsidR="00E35120" w:rsidRPr="00E35120" w:rsidRDefault="00E35120" w:rsidP="00E35120">
      <w:pPr>
        <w:spacing w:after="120"/>
        <w:ind w:firstLine="567"/>
        <w:jc w:val="both"/>
        <w:rPr>
          <w:rFonts w:ascii="Times New Roman" w:eastAsia="MS Mincho" w:hAnsi="Times New Roman" w:cs="Times New Roman"/>
          <w:color w:val="000000"/>
          <w:sz w:val="20"/>
          <w:szCs w:val="20"/>
        </w:rPr>
      </w:pPr>
      <w:r w:rsidRPr="00E35120">
        <w:rPr>
          <w:rFonts w:ascii="Times New Roman" w:eastAsia="MS Mincho" w:hAnsi="Times New Roman" w:cs="Times New Roman"/>
          <w:color w:val="000000"/>
          <w:sz w:val="20"/>
          <w:szCs w:val="20"/>
        </w:rPr>
        <w:t>R - радиус действия тепловой сети (длина главной тепловой магистрали самого протяженного вывода от источника), км;</w:t>
      </w:r>
    </w:p>
    <w:p w14:paraId="0C4DECFD" w14:textId="77777777" w:rsidR="00E35120" w:rsidRPr="00E35120" w:rsidRDefault="00E35120" w:rsidP="00E35120">
      <w:pPr>
        <w:spacing w:after="120"/>
        <w:ind w:firstLine="567"/>
        <w:jc w:val="both"/>
        <w:rPr>
          <w:rFonts w:ascii="Times New Roman" w:eastAsia="MS Mincho" w:hAnsi="Times New Roman" w:cs="Times New Roman"/>
          <w:color w:val="000000"/>
          <w:sz w:val="20"/>
          <w:szCs w:val="20"/>
        </w:rPr>
      </w:pPr>
      <w:r w:rsidRPr="00E35120">
        <w:rPr>
          <w:rFonts w:ascii="Times New Roman" w:eastAsia="MS Mincho" w:hAnsi="Times New Roman" w:cs="Times New Roman"/>
          <w:color w:val="000000"/>
          <w:sz w:val="20"/>
          <w:szCs w:val="20"/>
        </w:rPr>
        <w:t xml:space="preserve">H - потеря напора на трение при транспорте теплоносителя по тепловой магистрали, </w:t>
      </w:r>
      <w:proofErr w:type="spellStart"/>
      <w:r w:rsidRPr="00E35120">
        <w:rPr>
          <w:rFonts w:ascii="Times New Roman" w:eastAsia="MS Mincho" w:hAnsi="Times New Roman" w:cs="Times New Roman"/>
          <w:color w:val="000000"/>
          <w:sz w:val="20"/>
          <w:szCs w:val="20"/>
        </w:rPr>
        <w:t>м.вод.ст</w:t>
      </w:r>
      <w:proofErr w:type="spellEnd"/>
      <w:r w:rsidRPr="00E35120">
        <w:rPr>
          <w:rFonts w:ascii="Times New Roman" w:eastAsia="MS Mincho" w:hAnsi="Times New Roman" w:cs="Times New Roman"/>
          <w:color w:val="000000"/>
          <w:sz w:val="20"/>
          <w:szCs w:val="20"/>
        </w:rPr>
        <w:t>.;</w:t>
      </w:r>
    </w:p>
    <w:p w14:paraId="2489623B" w14:textId="77777777" w:rsidR="00E35120" w:rsidRPr="00E35120" w:rsidRDefault="00E35120" w:rsidP="00E35120">
      <w:pPr>
        <w:spacing w:after="120"/>
        <w:ind w:firstLine="567"/>
        <w:jc w:val="both"/>
        <w:rPr>
          <w:rFonts w:ascii="Times New Roman" w:eastAsia="MS Mincho" w:hAnsi="Times New Roman" w:cs="Times New Roman"/>
          <w:color w:val="000000"/>
          <w:sz w:val="20"/>
          <w:szCs w:val="20"/>
        </w:rPr>
      </w:pPr>
      <w:r w:rsidRPr="00E35120">
        <w:rPr>
          <w:rFonts w:ascii="Times New Roman" w:eastAsia="MS Mincho" w:hAnsi="Times New Roman" w:cs="Times New Roman"/>
          <w:color w:val="000000"/>
          <w:sz w:val="20"/>
          <w:szCs w:val="20"/>
        </w:rPr>
        <w:t>b - эмпирический коэффициент удельных затрат в единицу тепловой мощности котельной, руб./Гкал/ч;</w:t>
      </w:r>
    </w:p>
    <w:p w14:paraId="458A2D60" w14:textId="77777777" w:rsidR="00E35120" w:rsidRPr="00E35120" w:rsidRDefault="00E35120" w:rsidP="00E35120">
      <w:pPr>
        <w:spacing w:after="120"/>
        <w:ind w:firstLine="567"/>
        <w:jc w:val="both"/>
        <w:rPr>
          <w:rFonts w:ascii="Times New Roman" w:eastAsia="MS Mincho" w:hAnsi="Times New Roman" w:cs="Times New Roman"/>
          <w:color w:val="000000"/>
          <w:sz w:val="20"/>
          <w:szCs w:val="20"/>
        </w:rPr>
      </w:pPr>
      <w:r w:rsidRPr="00E35120">
        <w:rPr>
          <w:rFonts w:ascii="Times New Roman" w:eastAsia="MS Mincho" w:hAnsi="Times New Roman" w:cs="Times New Roman"/>
          <w:color w:val="000000"/>
          <w:sz w:val="20"/>
          <w:szCs w:val="20"/>
        </w:rPr>
        <w:t>s - удельная стоимость материальной характеристики тепловой сети, руб./м</w:t>
      </w:r>
      <w:r w:rsidRPr="00E35120">
        <w:rPr>
          <w:rFonts w:ascii="Times New Roman" w:eastAsia="MS Mincho" w:hAnsi="Times New Roman" w:cs="Times New Roman"/>
          <w:color w:val="000000"/>
          <w:sz w:val="20"/>
          <w:szCs w:val="20"/>
          <w:vertAlign w:val="superscript"/>
        </w:rPr>
        <w:t>2</w:t>
      </w:r>
      <w:r w:rsidRPr="00E35120">
        <w:rPr>
          <w:rFonts w:ascii="Times New Roman" w:eastAsia="MS Mincho" w:hAnsi="Times New Roman" w:cs="Times New Roman"/>
          <w:color w:val="000000"/>
          <w:sz w:val="20"/>
          <w:szCs w:val="20"/>
        </w:rPr>
        <w:t>;</w:t>
      </w:r>
    </w:p>
    <w:p w14:paraId="60FBA1B3" w14:textId="77777777" w:rsidR="00E35120" w:rsidRPr="00E35120" w:rsidRDefault="00E35120" w:rsidP="00E35120">
      <w:pPr>
        <w:spacing w:after="120"/>
        <w:ind w:firstLine="567"/>
        <w:jc w:val="both"/>
        <w:rPr>
          <w:rFonts w:ascii="Times New Roman" w:eastAsia="MS Mincho" w:hAnsi="Times New Roman" w:cs="Times New Roman"/>
          <w:color w:val="000000"/>
          <w:sz w:val="20"/>
          <w:szCs w:val="20"/>
        </w:rPr>
      </w:pPr>
      <w:r w:rsidRPr="00E35120">
        <w:rPr>
          <w:rFonts w:ascii="Times New Roman" w:eastAsia="MS Mincho" w:hAnsi="Times New Roman" w:cs="Times New Roman"/>
          <w:color w:val="000000"/>
          <w:sz w:val="20"/>
          <w:szCs w:val="20"/>
        </w:rPr>
        <w:t>B - среднее число абонентов на единицу площади зоны действия источника теплоснабжения, 1/км²;</w:t>
      </w:r>
    </w:p>
    <w:p w14:paraId="30774A76" w14:textId="77777777" w:rsidR="00E35120" w:rsidRPr="00E35120" w:rsidRDefault="00E35120" w:rsidP="00E35120">
      <w:pPr>
        <w:spacing w:after="120"/>
        <w:ind w:firstLine="567"/>
        <w:jc w:val="both"/>
        <w:rPr>
          <w:rFonts w:ascii="Times New Roman" w:eastAsia="MS Mincho" w:hAnsi="Times New Roman" w:cs="Times New Roman"/>
          <w:color w:val="000000"/>
          <w:sz w:val="20"/>
          <w:szCs w:val="20"/>
        </w:rPr>
      </w:pPr>
      <w:r w:rsidRPr="00E35120">
        <w:rPr>
          <w:rFonts w:ascii="Times New Roman" w:eastAsia="MS Mincho" w:hAnsi="Times New Roman" w:cs="Times New Roman"/>
          <w:color w:val="000000"/>
          <w:sz w:val="20"/>
          <w:szCs w:val="20"/>
        </w:rPr>
        <w:t xml:space="preserve">П - </w:t>
      </w:r>
      <w:proofErr w:type="spellStart"/>
      <w:r w:rsidRPr="00E35120">
        <w:rPr>
          <w:rFonts w:ascii="Times New Roman" w:eastAsia="MS Mincho" w:hAnsi="Times New Roman" w:cs="Times New Roman"/>
          <w:color w:val="000000"/>
          <w:sz w:val="20"/>
          <w:szCs w:val="20"/>
        </w:rPr>
        <w:t>теплоплотность</w:t>
      </w:r>
      <w:proofErr w:type="spellEnd"/>
      <w:r w:rsidRPr="00E35120">
        <w:rPr>
          <w:rFonts w:ascii="Times New Roman" w:eastAsia="MS Mincho" w:hAnsi="Times New Roman" w:cs="Times New Roman"/>
          <w:color w:val="000000"/>
          <w:sz w:val="20"/>
          <w:szCs w:val="20"/>
        </w:rPr>
        <w:t xml:space="preserve"> района, Гкал/ч</w:t>
      </w:r>
      <w:r w:rsidRPr="00E35120">
        <w:rPr>
          <w:rFonts w:ascii="Times New Roman" w:eastAsia="MS Mincho" w:hAnsi="Times New Roman" w:cs="Times New Roman"/>
          <w:color w:val="000000"/>
          <w:sz w:val="20"/>
          <w:szCs w:val="20"/>
        </w:rPr>
        <w:sym w:font="Symbol" w:char="F0B4"/>
      </w:r>
      <w:r w:rsidRPr="00E35120">
        <w:rPr>
          <w:rFonts w:ascii="Times New Roman" w:eastAsia="MS Mincho" w:hAnsi="Times New Roman" w:cs="Times New Roman"/>
          <w:color w:val="000000"/>
          <w:sz w:val="20"/>
          <w:szCs w:val="20"/>
        </w:rPr>
        <w:t>км²;</w:t>
      </w:r>
    </w:p>
    <w:p w14:paraId="6B706310" w14:textId="77777777" w:rsidR="00E35120" w:rsidRPr="00E35120" w:rsidRDefault="00E35120" w:rsidP="00E35120">
      <w:pPr>
        <w:spacing w:after="120"/>
        <w:ind w:firstLine="567"/>
        <w:jc w:val="both"/>
        <w:rPr>
          <w:rFonts w:ascii="Times New Roman" w:eastAsia="MS Mincho" w:hAnsi="Times New Roman" w:cs="Times New Roman"/>
          <w:color w:val="000000"/>
          <w:sz w:val="20"/>
          <w:szCs w:val="20"/>
        </w:rPr>
      </w:pPr>
      <w:proofErr w:type="spellStart"/>
      <w:r w:rsidRPr="00E35120">
        <w:rPr>
          <w:rFonts w:ascii="Times New Roman" w:eastAsia="MS Mincho" w:hAnsi="Times New Roman" w:cs="Times New Roman"/>
          <w:color w:val="000000"/>
          <w:sz w:val="20"/>
          <w:szCs w:val="20"/>
        </w:rPr>
        <w:t>Δτ</w:t>
      </w:r>
      <w:proofErr w:type="spellEnd"/>
      <w:r w:rsidRPr="00E35120">
        <w:rPr>
          <w:rFonts w:ascii="Times New Roman" w:eastAsia="MS Mincho" w:hAnsi="Times New Roman" w:cs="Times New Roman"/>
          <w:color w:val="000000"/>
          <w:sz w:val="20"/>
          <w:szCs w:val="20"/>
        </w:rPr>
        <w:t xml:space="preserve"> - расчетный перепад температур теплоносителя в тепловой сети, °С;</w:t>
      </w:r>
    </w:p>
    <w:p w14:paraId="5195409E" w14:textId="77777777" w:rsidR="00E35120" w:rsidRPr="00E35120" w:rsidRDefault="00E35120" w:rsidP="00E35120">
      <w:pPr>
        <w:spacing w:after="120"/>
        <w:ind w:firstLine="567"/>
        <w:jc w:val="both"/>
        <w:rPr>
          <w:rFonts w:ascii="Times New Roman" w:eastAsia="MS Mincho" w:hAnsi="Times New Roman" w:cs="Times New Roman"/>
          <w:color w:val="000000"/>
          <w:sz w:val="20"/>
          <w:szCs w:val="20"/>
        </w:rPr>
      </w:pPr>
      <w:r w:rsidRPr="00E35120">
        <w:rPr>
          <w:rFonts w:ascii="Times New Roman" w:eastAsia="MS Mincho" w:hAnsi="Times New Roman" w:cs="Times New Roman"/>
          <w:color w:val="000000"/>
          <w:sz w:val="20"/>
          <w:szCs w:val="20"/>
        </w:rPr>
        <w:t>φ - поправочный коэффициент, принимаемый равным 1,3 для ТЭЦ; 1- для котельной.</w:t>
      </w:r>
    </w:p>
    <w:p w14:paraId="65DCC523" w14:textId="77777777" w:rsidR="00E35120" w:rsidRPr="00E35120" w:rsidRDefault="00E35120" w:rsidP="00E35120">
      <w:pPr>
        <w:spacing w:after="120"/>
        <w:ind w:firstLine="567"/>
        <w:jc w:val="both"/>
        <w:rPr>
          <w:rFonts w:ascii="Times New Roman" w:eastAsia="MS Mincho" w:hAnsi="Times New Roman" w:cs="Times New Roman"/>
          <w:color w:val="000000"/>
          <w:sz w:val="20"/>
          <w:szCs w:val="20"/>
        </w:rPr>
      </w:pPr>
      <w:r w:rsidRPr="00E35120">
        <w:rPr>
          <w:rFonts w:ascii="Times New Roman" w:eastAsia="MS Mincho" w:hAnsi="Times New Roman" w:cs="Times New Roman"/>
          <w:color w:val="000000"/>
          <w:sz w:val="20"/>
          <w:szCs w:val="20"/>
        </w:rPr>
        <w:t>Дифференцируя полученное соотношение по параметру R и приравнивая к нулю производную, можно получить формулу для определения эффективного радиуса теплоснабжения в виде:</w:t>
      </w:r>
    </w:p>
    <w:p w14:paraId="6183C474" w14:textId="77777777" w:rsidR="00E35120" w:rsidRPr="00E35120" w:rsidRDefault="00E35120" w:rsidP="00E35120">
      <w:pPr>
        <w:spacing w:after="120"/>
        <w:ind w:firstLine="567"/>
        <w:jc w:val="center"/>
        <w:rPr>
          <w:rFonts w:ascii="Times New Roman" w:eastAsia="MS Mincho" w:hAnsi="Times New Roman" w:cs="Times New Roman"/>
          <w:color w:val="000000"/>
          <w:sz w:val="20"/>
          <w:szCs w:val="20"/>
        </w:rPr>
      </w:pPr>
      <w:r w:rsidRPr="00E35120">
        <w:rPr>
          <w:rFonts w:ascii="Times New Roman" w:eastAsia="MS Mincho" w:hAnsi="Times New Roman" w:cs="Times New Roman"/>
          <w:color w:val="000000"/>
          <w:sz w:val="20"/>
          <w:szCs w:val="20"/>
        </w:rPr>
        <w:object w:dxaOrig="3360" w:dyaOrig="740" w14:anchorId="086C277E">
          <v:shape id="_x0000_i1048" type="#_x0000_t75" style="width:168.85pt;height:37.55pt" o:ole="">
            <v:imagedata r:id="rId11" o:title=""/>
          </v:shape>
          <o:OLEObject Type="Embed" ProgID="Equation.3" ShapeID="_x0000_i1048" DrawAspect="Content" ObjectID="_1847435237" r:id="rId12"/>
        </w:object>
      </w:r>
      <w:r w:rsidRPr="00E35120">
        <w:rPr>
          <w:rFonts w:ascii="Times New Roman" w:eastAsia="MS Mincho" w:hAnsi="Times New Roman" w:cs="Times New Roman"/>
          <w:color w:val="000000"/>
          <w:sz w:val="20"/>
          <w:szCs w:val="20"/>
        </w:rPr>
        <w:t xml:space="preserve"> .</w:t>
      </w:r>
    </w:p>
    <w:p w14:paraId="17146FD5" w14:textId="77777777" w:rsidR="00E35120" w:rsidRPr="00E35120" w:rsidRDefault="00E35120" w:rsidP="00E35120">
      <w:pPr>
        <w:spacing w:after="0" w:line="360" w:lineRule="auto"/>
        <w:ind w:firstLine="709"/>
        <w:jc w:val="both"/>
        <w:rPr>
          <w:rFonts w:ascii="Times New Roman" w:eastAsia="Calibri" w:hAnsi="Times New Roman" w:cs="Times New Roman"/>
          <w:bCs/>
          <w:sz w:val="20"/>
          <w:szCs w:val="20"/>
          <w:lang w:val="x-none"/>
        </w:rPr>
      </w:pPr>
      <w:r w:rsidRPr="00E35120">
        <w:rPr>
          <w:rFonts w:ascii="Times New Roman" w:eastAsia="Calibri" w:hAnsi="Times New Roman" w:cs="Times New Roman"/>
          <w:bCs/>
          <w:sz w:val="20"/>
          <w:szCs w:val="20"/>
          <w:lang w:val="x-none"/>
        </w:rPr>
        <w:t>Результаты расчета эффективного радиуса теплоснабжения для источника теплоснабжения Кропоткинского городского поселения приводятся в таблице</w:t>
      </w:r>
      <w:r w:rsidRPr="00E35120">
        <w:rPr>
          <w:rFonts w:ascii="Times New Roman" w:eastAsia="Calibri" w:hAnsi="Times New Roman" w:cs="Times New Roman"/>
          <w:bCs/>
          <w:sz w:val="20"/>
          <w:szCs w:val="20"/>
        </w:rPr>
        <w:t>.</w:t>
      </w:r>
      <w:r w:rsidRPr="00E35120">
        <w:rPr>
          <w:rFonts w:ascii="Times New Roman" w:eastAsia="Calibri" w:hAnsi="Times New Roman" w:cs="Times New Roman"/>
          <w:bCs/>
          <w:sz w:val="20"/>
          <w:szCs w:val="20"/>
          <w:lang w:val="x-none"/>
        </w:rPr>
        <w:t xml:space="preserve"> </w:t>
      </w:r>
    </w:p>
    <w:p w14:paraId="0613021E"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Необходимо подчеркнуть, рассмотренный общий подход уместен для получения только самых укрупнённых и приближенных оценок, в основном – для условий нового строительства не только потребителей, но и самих источников теплоснабжения. Для принятия конкретных решений по подключению удалённых потребителей к уже имеющимся источникам целесообразно выполнять конкретные технико-экономические расчёты.</w:t>
      </w:r>
    </w:p>
    <w:p w14:paraId="2244F42B"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Радиусы эффективного теплоснабжения теплоисточников определены для всех рассматриваемых пятилетних периодов с учетом приростов тепловой нагрузки и расширения зон действия источников тепловой энергии. Результаты расчетов приведены в таблице 2.3.</w:t>
      </w:r>
    </w:p>
    <w:p w14:paraId="4A57E319" w14:textId="77777777" w:rsidR="00E35120" w:rsidRPr="00E35120" w:rsidRDefault="00E35120" w:rsidP="00E35120">
      <w:pPr>
        <w:spacing w:after="120"/>
        <w:ind w:firstLine="680"/>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 2.3</w:t>
      </w:r>
    </w:p>
    <w:p w14:paraId="28B008E1" w14:textId="77777777" w:rsidR="00E35120" w:rsidRPr="00E35120" w:rsidRDefault="00E35120" w:rsidP="00E35120">
      <w:pPr>
        <w:spacing w:after="120"/>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Эффективный радиус теплоснабжения источников</w:t>
      </w:r>
    </w:p>
    <w:tbl>
      <w:tblPr>
        <w:tblW w:w="487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2"/>
        <w:gridCol w:w="1663"/>
        <w:gridCol w:w="1740"/>
        <w:gridCol w:w="1999"/>
        <w:gridCol w:w="828"/>
        <w:gridCol w:w="832"/>
        <w:gridCol w:w="832"/>
      </w:tblGrid>
      <w:tr w:rsidR="00E35120" w:rsidRPr="00E35120" w14:paraId="55F1C7C6" w14:textId="77777777" w:rsidTr="008B1958">
        <w:trPr>
          <w:tblHeader/>
          <w:jc w:val="center"/>
        </w:trPr>
        <w:tc>
          <w:tcPr>
            <w:tcW w:w="795" w:type="pct"/>
            <w:vMerge w:val="restart"/>
            <w:shd w:val="clear" w:color="auto" w:fill="auto"/>
            <w:vAlign w:val="center"/>
          </w:tcPr>
          <w:p w14:paraId="04516E91"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Источник тепловой энергии</w:t>
            </w:r>
          </w:p>
        </w:tc>
        <w:tc>
          <w:tcPr>
            <w:tcW w:w="886" w:type="pct"/>
            <w:vMerge w:val="restart"/>
            <w:vAlign w:val="center"/>
          </w:tcPr>
          <w:p w14:paraId="430B6773"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Тепловая мощность котлов установленная, Гкал/ч</w:t>
            </w:r>
          </w:p>
        </w:tc>
        <w:tc>
          <w:tcPr>
            <w:tcW w:w="927" w:type="pct"/>
            <w:vMerge w:val="restart"/>
            <w:vAlign w:val="center"/>
          </w:tcPr>
          <w:p w14:paraId="278C7827"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Суммарная присоединенная нагрузка всех потребителей, Гкал/ч</w:t>
            </w:r>
          </w:p>
        </w:tc>
        <w:tc>
          <w:tcPr>
            <w:tcW w:w="1065" w:type="pct"/>
            <w:vMerge w:val="restart"/>
            <w:shd w:val="clear" w:color="auto" w:fill="auto"/>
            <w:vAlign w:val="center"/>
          </w:tcPr>
          <w:p w14:paraId="52EA2DAF"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Векторное расстояние от точки самого удаленного присоединения потребителя до источника тепловой энергии, км</w:t>
            </w:r>
          </w:p>
        </w:tc>
        <w:tc>
          <w:tcPr>
            <w:tcW w:w="1327" w:type="pct"/>
            <w:gridSpan w:val="3"/>
            <w:shd w:val="clear" w:color="auto" w:fill="auto"/>
            <w:vAlign w:val="center"/>
          </w:tcPr>
          <w:p w14:paraId="7CE77148"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Эффективный радиус теплоснабжения, км</w:t>
            </w:r>
          </w:p>
        </w:tc>
      </w:tr>
      <w:tr w:rsidR="00E35120" w:rsidRPr="00E35120" w14:paraId="79B31604" w14:textId="77777777" w:rsidTr="008B1958">
        <w:trPr>
          <w:trHeight w:val="197"/>
          <w:tblHeader/>
          <w:jc w:val="center"/>
        </w:trPr>
        <w:tc>
          <w:tcPr>
            <w:tcW w:w="795" w:type="pct"/>
            <w:vMerge/>
            <w:shd w:val="clear" w:color="auto" w:fill="auto"/>
            <w:vAlign w:val="center"/>
          </w:tcPr>
          <w:p w14:paraId="3789D112" w14:textId="77777777" w:rsidR="00E35120" w:rsidRPr="00E35120" w:rsidRDefault="00E35120" w:rsidP="00E35120">
            <w:pPr>
              <w:spacing w:after="0" w:line="240" w:lineRule="auto"/>
              <w:jc w:val="center"/>
              <w:rPr>
                <w:rFonts w:ascii="Times New Roman" w:eastAsia="Calibri" w:hAnsi="Times New Roman" w:cs="Times New Roman"/>
                <w:b/>
                <w:sz w:val="20"/>
                <w:szCs w:val="20"/>
              </w:rPr>
            </w:pPr>
          </w:p>
        </w:tc>
        <w:tc>
          <w:tcPr>
            <w:tcW w:w="886" w:type="pct"/>
            <w:vMerge/>
          </w:tcPr>
          <w:p w14:paraId="3D2666B9" w14:textId="77777777" w:rsidR="00E35120" w:rsidRPr="00E35120" w:rsidRDefault="00E35120" w:rsidP="00E35120">
            <w:pPr>
              <w:spacing w:after="0" w:line="240" w:lineRule="auto"/>
              <w:jc w:val="center"/>
              <w:rPr>
                <w:rFonts w:ascii="Times New Roman" w:eastAsia="Calibri" w:hAnsi="Times New Roman" w:cs="Times New Roman"/>
                <w:b/>
                <w:sz w:val="20"/>
                <w:szCs w:val="20"/>
              </w:rPr>
            </w:pPr>
          </w:p>
        </w:tc>
        <w:tc>
          <w:tcPr>
            <w:tcW w:w="927" w:type="pct"/>
            <w:vMerge/>
          </w:tcPr>
          <w:p w14:paraId="053F901E" w14:textId="77777777" w:rsidR="00E35120" w:rsidRPr="00E35120" w:rsidRDefault="00E35120" w:rsidP="00E35120">
            <w:pPr>
              <w:spacing w:after="0" w:line="240" w:lineRule="auto"/>
              <w:jc w:val="center"/>
              <w:rPr>
                <w:rFonts w:ascii="Times New Roman" w:eastAsia="Calibri" w:hAnsi="Times New Roman" w:cs="Times New Roman"/>
                <w:b/>
                <w:sz w:val="20"/>
                <w:szCs w:val="20"/>
              </w:rPr>
            </w:pPr>
          </w:p>
        </w:tc>
        <w:tc>
          <w:tcPr>
            <w:tcW w:w="1065" w:type="pct"/>
            <w:vMerge/>
            <w:shd w:val="clear" w:color="auto" w:fill="auto"/>
            <w:vAlign w:val="center"/>
          </w:tcPr>
          <w:p w14:paraId="72887842" w14:textId="77777777" w:rsidR="00E35120" w:rsidRPr="00E35120" w:rsidRDefault="00E35120" w:rsidP="00E35120">
            <w:pPr>
              <w:spacing w:after="0" w:line="240" w:lineRule="auto"/>
              <w:jc w:val="center"/>
              <w:rPr>
                <w:rFonts w:ascii="Times New Roman" w:eastAsia="Calibri" w:hAnsi="Times New Roman" w:cs="Times New Roman"/>
                <w:b/>
                <w:sz w:val="20"/>
                <w:szCs w:val="20"/>
              </w:rPr>
            </w:pPr>
          </w:p>
        </w:tc>
        <w:tc>
          <w:tcPr>
            <w:tcW w:w="441" w:type="pct"/>
            <w:shd w:val="clear" w:color="auto" w:fill="auto"/>
            <w:vAlign w:val="center"/>
          </w:tcPr>
          <w:p w14:paraId="787A6001"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2024 г.</w:t>
            </w:r>
          </w:p>
        </w:tc>
        <w:tc>
          <w:tcPr>
            <w:tcW w:w="443" w:type="pct"/>
            <w:shd w:val="clear" w:color="auto" w:fill="auto"/>
            <w:vAlign w:val="center"/>
          </w:tcPr>
          <w:p w14:paraId="09C1F316"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2029 г.</w:t>
            </w:r>
          </w:p>
        </w:tc>
        <w:tc>
          <w:tcPr>
            <w:tcW w:w="443" w:type="pct"/>
            <w:shd w:val="clear" w:color="auto" w:fill="auto"/>
            <w:vAlign w:val="center"/>
          </w:tcPr>
          <w:p w14:paraId="70975C0B"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2032 г.</w:t>
            </w:r>
          </w:p>
        </w:tc>
      </w:tr>
      <w:tr w:rsidR="00E35120" w:rsidRPr="00E35120" w14:paraId="7B75202F" w14:textId="77777777" w:rsidTr="008B1958">
        <w:trPr>
          <w:jc w:val="center"/>
        </w:trPr>
        <w:tc>
          <w:tcPr>
            <w:tcW w:w="795" w:type="pct"/>
            <w:shd w:val="clear" w:color="auto" w:fill="auto"/>
            <w:vAlign w:val="center"/>
          </w:tcPr>
          <w:p w14:paraId="666099C0" w14:textId="77777777" w:rsidR="00E35120" w:rsidRPr="00E35120" w:rsidRDefault="00E35120" w:rsidP="00E35120">
            <w:pPr>
              <w:spacing w:after="0" w:line="240" w:lineRule="auto"/>
              <w:jc w:val="center"/>
              <w:rPr>
                <w:rFonts w:ascii="Times New Roman" w:eastAsia="Calibri" w:hAnsi="Times New Roman" w:cs="Times New Roman"/>
                <w:sz w:val="20"/>
                <w:szCs w:val="20"/>
              </w:rPr>
            </w:pPr>
            <w:proofErr w:type="spellStart"/>
            <w:r w:rsidRPr="00E35120">
              <w:rPr>
                <w:rFonts w:ascii="Times New Roman" w:eastAsia="Calibri" w:hAnsi="Times New Roman" w:cs="Times New Roman"/>
                <w:sz w:val="20"/>
                <w:szCs w:val="20"/>
              </w:rPr>
              <w:t>Блочно</w:t>
            </w:r>
            <w:proofErr w:type="spellEnd"/>
            <w:r w:rsidRPr="00E35120">
              <w:rPr>
                <w:rFonts w:ascii="Times New Roman" w:eastAsia="Calibri" w:hAnsi="Times New Roman" w:cs="Times New Roman"/>
                <w:sz w:val="20"/>
                <w:szCs w:val="20"/>
              </w:rPr>
              <w:t>-модульная котельная</w:t>
            </w:r>
          </w:p>
        </w:tc>
        <w:tc>
          <w:tcPr>
            <w:tcW w:w="886" w:type="pct"/>
            <w:vAlign w:val="center"/>
          </w:tcPr>
          <w:p w14:paraId="22F7562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6,0</w:t>
            </w:r>
          </w:p>
        </w:tc>
        <w:tc>
          <w:tcPr>
            <w:tcW w:w="927" w:type="pct"/>
            <w:vAlign w:val="center"/>
          </w:tcPr>
          <w:p w14:paraId="05B11C98"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rPr>
            </w:pPr>
            <w:r w:rsidRPr="00E35120">
              <w:rPr>
                <w:rFonts w:ascii="Times New Roman" w:eastAsia="Calibri" w:hAnsi="Times New Roman" w:cs="Times New Roman"/>
                <w:sz w:val="20"/>
                <w:szCs w:val="20"/>
              </w:rPr>
              <w:t>3,3</w:t>
            </w:r>
          </w:p>
        </w:tc>
        <w:tc>
          <w:tcPr>
            <w:tcW w:w="1065" w:type="pct"/>
            <w:shd w:val="clear" w:color="auto" w:fill="auto"/>
            <w:vAlign w:val="center"/>
          </w:tcPr>
          <w:p w14:paraId="76A2A17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3,2</w:t>
            </w:r>
          </w:p>
        </w:tc>
        <w:tc>
          <w:tcPr>
            <w:tcW w:w="441" w:type="pct"/>
            <w:shd w:val="clear" w:color="auto" w:fill="auto"/>
            <w:vAlign w:val="center"/>
          </w:tcPr>
          <w:p w14:paraId="5818956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3,2</w:t>
            </w:r>
          </w:p>
        </w:tc>
        <w:tc>
          <w:tcPr>
            <w:tcW w:w="443" w:type="pct"/>
            <w:shd w:val="clear" w:color="auto" w:fill="auto"/>
            <w:vAlign w:val="center"/>
          </w:tcPr>
          <w:p w14:paraId="4227E44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3,2</w:t>
            </w:r>
          </w:p>
        </w:tc>
        <w:tc>
          <w:tcPr>
            <w:tcW w:w="443" w:type="pct"/>
            <w:shd w:val="clear" w:color="auto" w:fill="auto"/>
            <w:vAlign w:val="center"/>
          </w:tcPr>
          <w:p w14:paraId="0F6D9EE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3,2</w:t>
            </w:r>
          </w:p>
        </w:tc>
      </w:tr>
    </w:tbl>
    <w:p w14:paraId="5760B457" w14:textId="77777777" w:rsidR="00E35120" w:rsidRPr="00E35120" w:rsidRDefault="00E35120" w:rsidP="00E35120">
      <w:pPr>
        <w:spacing w:after="120"/>
        <w:ind w:firstLine="680"/>
        <w:jc w:val="right"/>
        <w:rPr>
          <w:rFonts w:ascii="Times New Roman" w:eastAsia="Calibri" w:hAnsi="Times New Roman" w:cs="Times New Roman"/>
          <w:sz w:val="20"/>
          <w:szCs w:val="20"/>
        </w:rPr>
      </w:pPr>
    </w:p>
    <w:p w14:paraId="33F364D1"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Радиус эффективного теплоснабжения – максимальное расстояние от </w:t>
      </w:r>
      <w:proofErr w:type="spellStart"/>
      <w:r w:rsidRPr="00E35120">
        <w:rPr>
          <w:rFonts w:ascii="Times New Roman" w:eastAsia="Calibri" w:hAnsi="Times New Roman" w:cs="Times New Roman"/>
          <w:sz w:val="20"/>
          <w:szCs w:val="20"/>
        </w:rPr>
        <w:t>теплопотребляющей</w:t>
      </w:r>
      <w:proofErr w:type="spellEnd"/>
      <w:r w:rsidRPr="00E35120">
        <w:rPr>
          <w:rFonts w:ascii="Times New Roman" w:eastAsia="Calibri" w:hAnsi="Times New Roman" w:cs="Times New Roman"/>
          <w:sz w:val="20"/>
          <w:szCs w:val="20"/>
        </w:rPr>
        <w:t xml:space="preserve"> установки до ближайшего источника тепловой энергии в системе теплоснабжения, при превышении которого подключение </w:t>
      </w:r>
      <w:proofErr w:type="spellStart"/>
      <w:r w:rsidRPr="00E35120">
        <w:rPr>
          <w:rFonts w:ascii="Times New Roman" w:eastAsia="Calibri" w:hAnsi="Times New Roman" w:cs="Times New Roman"/>
          <w:sz w:val="20"/>
          <w:szCs w:val="20"/>
        </w:rPr>
        <w:t>теплопотребляющей</w:t>
      </w:r>
      <w:proofErr w:type="spellEnd"/>
      <w:r w:rsidRPr="00E35120">
        <w:rPr>
          <w:rFonts w:ascii="Times New Roman" w:eastAsia="Calibri" w:hAnsi="Times New Roman" w:cs="Times New Roman"/>
          <w:sz w:val="20"/>
          <w:szCs w:val="20"/>
        </w:rPr>
        <w:t xml:space="preserve"> установки к данной системе теплоснабжения нецелесообразно по причине увеличения совокупных расходов в системе теплоснабжения.</w:t>
      </w:r>
    </w:p>
    <w:p w14:paraId="1B6F7F65" w14:textId="77777777" w:rsidR="00E35120" w:rsidRPr="00E35120" w:rsidRDefault="00E35120" w:rsidP="00E35120">
      <w:pPr>
        <w:spacing w:after="120"/>
        <w:ind w:firstLine="680"/>
        <w:jc w:val="right"/>
        <w:rPr>
          <w:rFonts w:ascii="Times New Roman" w:eastAsia="Calibri" w:hAnsi="Times New Roman" w:cs="Times New Roman"/>
          <w:sz w:val="20"/>
          <w:szCs w:val="20"/>
        </w:rPr>
      </w:pPr>
    </w:p>
    <w:p w14:paraId="1F76F486" w14:textId="77777777" w:rsidR="00E35120" w:rsidRPr="00E35120" w:rsidRDefault="00E35120" w:rsidP="00E35120">
      <w:pPr>
        <w:spacing w:after="120"/>
        <w:ind w:firstLine="680"/>
        <w:jc w:val="right"/>
        <w:rPr>
          <w:rFonts w:ascii="Times New Roman" w:eastAsia="Calibri" w:hAnsi="Times New Roman" w:cs="Times New Roman"/>
          <w:sz w:val="20"/>
          <w:szCs w:val="20"/>
        </w:rPr>
      </w:pPr>
    </w:p>
    <w:p w14:paraId="318F8050" w14:textId="77777777" w:rsidR="00E35120" w:rsidRPr="00E35120" w:rsidRDefault="00E35120" w:rsidP="00E35120">
      <w:pPr>
        <w:spacing w:after="120"/>
        <w:ind w:firstLine="680"/>
        <w:jc w:val="right"/>
        <w:rPr>
          <w:rFonts w:ascii="Times New Roman" w:eastAsia="Calibri" w:hAnsi="Times New Roman" w:cs="Times New Roman"/>
          <w:sz w:val="20"/>
          <w:szCs w:val="20"/>
        </w:rPr>
      </w:pPr>
    </w:p>
    <w:p w14:paraId="693A496A" w14:textId="77777777" w:rsidR="00E35120" w:rsidRPr="00E35120" w:rsidRDefault="00E35120" w:rsidP="00E35120">
      <w:pPr>
        <w:spacing w:after="120"/>
        <w:ind w:firstLine="680"/>
        <w:jc w:val="right"/>
        <w:rPr>
          <w:rFonts w:ascii="Times New Roman" w:eastAsia="Calibri" w:hAnsi="Times New Roman" w:cs="Times New Roman"/>
          <w:sz w:val="20"/>
          <w:szCs w:val="20"/>
        </w:rPr>
        <w:sectPr w:rsidR="00E35120" w:rsidRPr="00E35120" w:rsidSect="00093260">
          <w:footerReference w:type="default" r:id="rId13"/>
          <w:pgSz w:w="11906" w:h="16838"/>
          <w:pgMar w:top="851" w:right="851" w:bottom="851" w:left="1418" w:header="709" w:footer="261" w:gutter="0"/>
          <w:cols w:space="708"/>
          <w:docGrid w:linePitch="360"/>
        </w:sectPr>
      </w:pPr>
    </w:p>
    <w:p w14:paraId="7C1F44DD" w14:textId="77777777" w:rsidR="00E35120" w:rsidRPr="00E35120" w:rsidRDefault="00E35120" w:rsidP="00E35120">
      <w:pPr>
        <w:keepNext/>
        <w:keepLines/>
        <w:pageBreakBefore/>
        <w:spacing w:before="120" w:after="120"/>
        <w:jc w:val="center"/>
        <w:outlineLvl w:val="0"/>
        <w:rPr>
          <w:rFonts w:ascii="Times New Roman" w:eastAsia="Times New Roman" w:hAnsi="Times New Roman" w:cs="Times New Roman"/>
          <w:b/>
          <w:color w:val="000000"/>
          <w:sz w:val="20"/>
          <w:szCs w:val="20"/>
          <w:lang w:eastAsia="x-none"/>
        </w:rPr>
      </w:pPr>
      <w:bookmarkStart w:id="31" w:name="sub_17"/>
      <w:bookmarkStart w:id="32" w:name="_Toc187738243"/>
      <w:bookmarkEnd w:id="17"/>
      <w:bookmarkEnd w:id="28"/>
      <w:r w:rsidRPr="00E35120">
        <w:rPr>
          <w:rFonts w:ascii="Times New Roman" w:eastAsia="Times New Roman" w:hAnsi="Times New Roman" w:cs="Times New Roman"/>
          <w:b/>
          <w:color w:val="000000"/>
          <w:sz w:val="20"/>
          <w:szCs w:val="20"/>
          <w:lang w:val="x-none" w:eastAsia="x-none"/>
        </w:rPr>
        <w:lastRenderedPageBreak/>
        <w:t xml:space="preserve">РАЗДЕЛ 3 </w:t>
      </w:r>
      <w:r w:rsidRPr="00E35120">
        <w:rPr>
          <w:rFonts w:ascii="Times New Roman" w:eastAsia="Times New Roman" w:hAnsi="Times New Roman" w:cs="Times New Roman"/>
          <w:b/>
          <w:color w:val="000000"/>
          <w:sz w:val="20"/>
          <w:szCs w:val="20"/>
          <w:lang w:eastAsia="x-none"/>
        </w:rPr>
        <w:t>«</w:t>
      </w:r>
      <w:r w:rsidRPr="00E35120">
        <w:rPr>
          <w:rFonts w:ascii="Times New Roman" w:eastAsia="Times New Roman" w:hAnsi="Times New Roman" w:cs="Times New Roman"/>
          <w:b/>
          <w:color w:val="000000"/>
          <w:sz w:val="20"/>
          <w:szCs w:val="20"/>
          <w:lang w:val="x-none" w:eastAsia="x-none"/>
        </w:rPr>
        <w:t>СУЩЕСТВУЮЩИЕ И ПЕРСПЕКТИВНЫЕ БАЛАНСЫ ТЕПЛОНОСИТЕЛЯ</w:t>
      </w:r>
      <w:r w:rsidRPr="00E35120">
        <w:rPr>
          <w:rFonts w:ascii="Times New Roman" w:eastAsia="Times New Roman" w:hAnsi="Times New Roman" w:cs="Times New Roman"/>
          <w:b/>
          <w:color w:val="000000"/>
          <w:sz w:val="20"/>
          <w:szCs w:val="20"/>
          <w:lang w:eastAsia="x-none"/>
        </w:rPr>
        <w:t>»</w:t>
      </w:r>
      <w:bookmarkEnd w:id="32"/>
    </w:p>
    <w:p w14:paraId="56A1DEED"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33" w:name="sub_45"/>
      <w:bookmarkStart w:id="34" w:name="_Toc187738244"/>
      <w:r w:rsidRPr="00E35120">
        <w:rPr>
          <w:rFonts w:ascii="Times New Roman" w:eastAsia="Times New Roman" w:hAnsi="Times New Roman" w:cs="Times New Roman"/>
          <w:b/>
          <w:color w:val="000000"/>
          <w:sz w:val="20"/>
          <w:szCs w:val="20"/>
          <w:lang w:val="x-none" w:eastAsia="x-none"/>
        </w:rPr>
        <w:t xml:space="preserve">а) существующие и перспективные балансы производительности водоподготовительных установок и максимального потребления теплоносителя </w:t>
      </w:r>
      <w:proofErr w:type="spellStart"/>
      <w:r w:rsidRPr="00E35120">
        <w:rPr>
          <w:rFonts w:ascii="Times New Roman" w:eastAsia="Times New Roman" w:hAnsi="Times New Roman" w:cs="Times New Roman"/>
          <w:b/>
          <w:color w:val="000000"/>
          <w:sz w:val="20"/>
          <w:szCs w:val="20"/>
          <w:lang w:val="x-none" w:eastAsia="x-none"/>
        </w:rPr>
        <w:t>теплопотребляющими</w:t>
      </w:r>
      <w:proofErr w:type="spellEnd"/>
      <w:r w:rsidRPr="00E35120">
        <w:rPr>
          <w:rFonts w:ascii="Times New Roman" w:eastAsia="Times New Roman" w:hAnsi="Times New Roman" w:cs="Times New Roman"/>
          <w:b/>
          <w:color w:val="000000"/>
          <w:sz w:val="20"/>
          <w:szCs w:val="20"/>
          <w:lang w:val="x-none" w:eastAsia="x-none"/>
        </w:rPr>
        <w:t xml:space="preserve"> установками потребителей</w:t>
      </w:r>
      <w:bookmarkEnd w:id="34"/>
    </w:p>
    <w:p w14:paraId="1AF201B1" w14:textId="77777777" w:rsidR="00E35120" w:rsidRPr="00E35120" w:rsidRDefault="00E35120" w:rsidP="00E35120">
      <w:pPr>
        <w:spacing w:after="120"/>
        <w:ind w:firstLine="567"/>
        <w:jc w:val="both"/>
        <w:rPr>
          <w:rFonts w:ascii="Times New Roman" w:eastAsia="Times New Roman" w:hAnsi="Times New Roman" w:cs="Times New Roman"/>
          <w:sz w:val="20"/>
          <w:szCs w:val="20"/>
          <w:lang w:val="x-none" w:eastAsia="ru-RU"/>
        </w:rPr>
      </w:pPr>
      <w:r w:rsidRPr="00E35120">
        <w:rPr>
          <w:rFonts w:ascii="Times New Roman" w:eastAsia="Times New Roman" w:hAnsi="Times New Roman" w:cs="Times New Roman"/>
          <w:sz w:val="20"/>
          <w:szCs w:val="20"/>
          <w:lang w:eastAsia="ru-RU"/>
        </w:rPr>
        <w:t xml:space="preserve">Водоподготовительные </w:t>
      </w:r>
      <w:r w:rsidRPr="00E35120">
        <w:rPr>
          <w:rFonts w:ascii="Times New Roman" w:eastAsia="Times New Roman" w:hAnsi="Times New Roman" w:cs="Times New Roman"/>
          <w:sz w:val="20"/>
          <w:szCs w:val="20"/>
          <w:lang w:val="x-none" w:eastAsia="ru-RU"/>
        </w:rPr>
        <w:t>установ</w:t>
      </w:r>
      <w:r w:rsidRPr="00E35120">
        <w:rPr>
          <w:rFonts w:ascii="Times New Roman" w:eastAsia="Times New Roman" w:hAnsi="Times New Roman" w:cs="Times New Roman"/>
          <w:sz w:val="20"/>
          <w:szCs w:val="20"/>
          <w:lang w:eastAsia="ru-RU"/>
        </w:rPr>
        <w:t>ки</w:t>
      </w:r>
      <w:r w:rsidRPr="00E35120">
        <w:rPr>
          <w:rFonts w:ascii="Times New Roman" w:eastAsia="Times New Roman" w:hAnsi="Times New Roman" w:cs="Times New Roman"/>
          <w:sz w:val="20"/>
          <w:szCs w:val="20"/>
          <w:lang w:val="x-none" w:eastAsia="ru-RU"/>
        </w:rPr>
        <w:t xml:space="preserve"> </w:t>
      </w:r>
      <w:r w:rsidRPr="00E35120">
        <w:rPr>
          <w:rFonts w:ascii="Times New Roman" w:eastAsia="Times New Roman" w:hAnsi="Times New Roman" w:cs="Times New Roman"/>
          <w:sz w:val="20"/>
          <w:szCs w:val="20"/>
          <w:lang w:eastAsia="ru-RU"/>
        </w:rPr>
        <w:t>отсутствуют</w:t>
      </w:r>
      <w:r w:rsidRPr="00E35120">
        <w:rPr>
          <w:rFonts w:ascii="Times New Roman" w:eastAsia="Times New Roman" w:hAnsi="Times New Roman" w:cs="Times New Roman"/>
          <w:sz w:val="20"/>
          <w:szCs w:val="20"/>
          <w:lang w:val="x-none" w:eastAsia="ru-RU"/>
        </w:rPr>
        <w:t>.</w:t>
      </w:r>
    </w:p>
    <w:p w14:paraId="5137A3BD"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35" w:name="sub_46"/>
      <w:bookmarkStart w:id="36" w:name="_Toc187738245"/>
      <w:bookmarkEnd w:id="33"/>
      <w:r w:rsidRPr="00E35120">
        <w:rPr>
          <w:rFonts w:ascii="Times New Roman" w:eastAsia="Times New Roman" w:hAnsi="Times New Roman" w:cs="Times New Roman"/>
          <w:b/>
          <w:color w:val="000000"/>
          <w:sz w:val="20"/>
          <w:szCs w:val="20"/>
          <w:lang w:val="x-none" w:eastAsia="x-none"/>
        </w:rPr>
        <w:t>б) 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bookmarkEnd w:id="36"/>
    </w:p>
    <w:p w14:paraId="5E916B97"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В соответствии со СНиП 41-02-2003 «Тепловые сети» (п.6.17) аварийная подпитка в количестве 2% от объема воды в тепловых сетях и присоединенных к ним системах теплопотребления осуществляется химически не обработанной и </w:t>
      </w:r>
      <w:proofErr w:type="spellStart"/>
      <w:r w:rsidRPr="00E35120">
        <w:rPr>
          <w:rFonts w:ascii="Times New Roman" w:eastAsia="Calibri" w:hAnsi="Times New Roman" w:cs="Times New Roman"/>
          <w:sz w:val="20"/>
          <w:szCs w:val="20"/>
        </w:rPr>
        <w:t>недеаэрированной</w:t>
      </w:r>
      <w:proofErr w:type="spellEnd"/>
      <w:r w:rsidRPr="00E35120">
        <w:rPr>
          <w:rFonts w:ascii="Times New Roman" w:eastAsia="Calibri" w:hAnsi="Times New Roman" w:cs="Times New Roman"/>
          <w:sz w:val="20"/>
          <w:szCs w:val="20"/>
        </w:rPr>
        <w:t xml:space="preserve"> водой. </w:t>
      </w:r>
    </w:p>
    <w:p w14:paraId="0BD96935" w14:textId="77777777" w:rsidR="00E35120" w:rsidRPr="00E35120" w:rsidRDefault="00E35120" w:rsidP="00E35120">
      <w:pPr>
        <w:spacing w:after="120"/>
        <w:ind w:firstLine="680"/>
        <w:jc w:val="both"/>
        <w:rPr>
          <w:rFonts w:ascii="Times New Roman" w:eastAsia="Calibri" w:hAnsi="Times New Roman" w:cs="Times New Roman"/>
          <w:sz w:val="20"/>
          <w:szCs w:val="20"/>
        </w:rPr>
      </w:pPr>
    </w:p>
    <w:p w14:paraId="2EA5D891" w14:textId="77777777" w:rsidR="00E35120" w:rsidRPr="00E35120" w:rsidRDefault="00E35120" w:rsidP="00E35120">
      <w:pPr>
        <w:spacing w:after="120"/>
        <w:ind w:firstLine="680"/>
        <w:jc w:val="both"/>
        <w:rPr>
          <w:rFonts w:ascii="Times New Roman" w:eastAsia="Calibri" w:hAnsi="Times New Roman" w:cs="Times New Roman"/>
          <w:sz w:val="20"/>
          <w:szCs w:val="20"/>
        </w:rPr>
      </w:pPr>
    </w:p>
    <w:p w14:paraId="2B720300" w14:textId="77777777" w:rsidR="00E35120" w:rsidRPr="00E35120" w:rsidRDefault="00E35120" w:rsidP="00E35120">
      <w:pPr>
        <w:keepNext/>
        <w:keepLines/>
        <w:pageBreakBefore/>
        <w:spacing w:before="120" w:after="120"/>
        <w:jc w:val="center"/>
        <w:outlineLvl w:val="0"/>
        <w:rPr>
          <w:rFonts w:ascii="Times New Roman" w:eastAsia="Times New Roman" w:hAnsi="Times New Roman" w:cs="Times New Roman"/>
          <w:b/>
          <w:sz w:val="20"/>
          <w:szCs w:val="20"/>
          <w:lang w:eastAsia="x-none"/>
        </w:rPr>
      </w:pPr>
      <w:bookmarkStart w:id="37" w:name="sub_18"/>
      <w:bookmarkStart w:id="38" w:name="_Toc187738246"/>
      <w:bookmarkEnd w:id="31"/>
      <w:bookmarkEnd w:id="35"/>
      <w:r w:rsidRPr="00E35120">
        <w:rPr>
          <w:rFonts w:ascii="Times New Roman" w:eastAsia="Times New Roman" w:hAnsi="Times New Roman" w:cs="Times New Roman"/>
          <w:b/>
          <w:color w:val="000000"/>
          <w:sz w:val="20"/>
          <w:szCs w:val="20"/>
          <w:lang w:val="x-none" w:eastAsia="x-none"/>
        </w:rPr>
        <w:lastRenderedPageBreak/>
        <w:t xml:space="preserve">РАЗДЕЛ 4 </w:t>
      </w:r>
      <w:r w:rsidRPr="00E35120">
        <w:rPr>
          <w:rFonts w:ascii="Times New Roman" w:eastAsia="Times New Roman" w:hAnsi="Times New Roman" w:cs="Times New Roman"/>
          <w:b/>
          <w:color w:val="000000"/>
          <w:sz w:val="20"/>
          <w:szCs w:val="20"/>
          <w:lang w:eastAsia="x-none"/>
        </w:rPr>
        <w:t>«</w:t>
      </w:r>
      <w:r w:rsidRPr="00E35120">
        <w:rPr>
          <w:rFonts w:ascii="Times New Roman" w:eastAsia="Times New Roman" w:hAnsi="Times New Roman" w:cs="Times New Roman"/>
          <w:b/>
          <w:color w:val="000000"/>
          <w:sz w:val="20"/>
          <w:szCs w:val="20"/>
          <w:lang w:val="x-none" w:eastAsia="x-none"/>
        </w:rPr>
        <w:t xml:space="preserve">ОСНОВНЫЕ ПОЛОЖЕНИЯ МАСТЕР-ПЛАНА РАЗВИТИЯ СИСТЕМ </w:t>
      </w:r>
      <w:r w:rsidRPr="00E35120">
        <w:rPr>
          <w:rFonts w:ascii="Times New Roman" w:eastAsia="Times New Roman" w:hAnsi="Times New Roman" w:cs="Times New Roman"/>
          <w:b/>
          <w:sz w:val="20"/>
          <w:szCs w:val="20"/>
          <w:lang w:val="x-none" w:eastAsia="x-none"/>
        </w:rPr>
        <w:t>ТЕПЛОСНАБЖЕНИЯ</w:t>
      </w:r>
      <w:r w:rsidRPr="00E35120">
        <w:rPr>
          <w:rFonts w:ascii="Times New Roman" w:eastAsia="Times New Roman" w:hAnsi="Times New Roman" w:cs="Times New Roman"/>
          <w:b/>
          <w:sz w:val="20"/>
          <w:szCs w:val="20"/>
          <w:lang w:eastAsia="x-none"/>
        </w:rPr>
        <w:t>»</w:t>
      </w:r>
      <w:bookmarkEnd w:id="38"/>
    </w:p>
    <w:p w14:paraId="4FE9E60C"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sz w:val="20"/>
          <w:szCs w:val="20"/>
          <w:lang w:eastAsia="x-none"/>
        </w:rPr>
      </w:pPr>
      <w:bookmarkStart w:id="39" w:name="sub_48"/>
      <w:bookmarkStart w:id="40" w:name="_Toc187738247"/>
      <w:r w:rsidRPr="00E35120">
        <w:rPr>
          <w:rFonts w:ascii="Times New Roman" w:eastAsia="Times New Roman" w:hAnsi="Times New Roman" w:cs="Times New Roman"/>
          <w:b/>
          <w:sz w:val="20"/>
          <w:szCs w:val="20"/>
          <w:lang w:val="x-none" w:eastAsia="x-none"/>
        </w:rPr>
        <w:t>а) описание сценариев развития теплоснабжения</w:t>
      </w:r>
      <w:bookmarkEnd w:id="40"/>
    </w:p>
    <w:p w14:paraId="5B2B4C66" w14:textId="77777777" w:rsidR="00E35120" w:rsidRPr="00E35120" w:rsidRDefault="00E35120" w:rsidP="00E35120">
      <w:pPr>
        <w:tabs>
          <w:tab w:val="left" w:pos="9356"/>
        </w:tabs>
        <w:spacing w:after="120"/>
        <w:ind w:firstLine="680"/>
        <w:jc w:val="both"/>
        <w:rPr>
          <w:rFonts w:ascii="Times New Roman" w:eastAsia="Calibri" w:hAnsi="Times New Roman" w:cs="Times New Roman"/>
          <w:sz w:val="20"/>
          <w:szCs w:val="20"/>
          <w:lang w:eastAsia="ru-RU"/>
        </w:rPr>
      </w:pPr>
      <w:bookmarkStart w:id="41" w:name="sub_49"/>
      <w:bookmarkEnd w:id="39"/>
      <w:r w:rsidRPr="00E35120">
        <w:rPr>
          <w:rFonts w:ascii="Times New Roman" w:eastAsia="Calibri" w:hAnsi="Times New Roman" w:cs="Times New Roman"/>
          <w:sz w:val="20"/>
          <w:szCs w:val="20"/>
          <w:lang w:eastAsia="ru-RU"/>
        </w:rPr>
        <w:t>В мастер-плане схемы теплоснабжения Кропоткинского городского поселения года были сформированы два основных варианта:</w:t>
      </w:r>
    </w:p>
    <w:p w14:paraId="271ED06E" w14:textId="77777777" w:rsidR="00E35120" w:rsidRPr="00E35120" w:rsidRDefault="00E35120" w:rsidP="00E35120">
      <w:pPr>
        <w:spacing w:after="120"/>
        <w:ind w:firstLine="680"/>
        <w:jc w:val="both"/>
        <w:rPr>
          <w:rFonts w:ascii="Times New Roman" w:eastAsia="Calibri" w:hAnsi="Times New Roman" w:cs="Times New Roman"/>
          <w:sz w:val="20"/>
          <w:szCs w:val="20"/>
          <w:lang w:eastAsia="ru-RU"/>
        </w:rPr>
      </w:pPr>
      <w:r w:rsidRPr="00E35120">
        <w:rPr>
          <w:rFonts w:ascii="Times New Roman" w:eastAsia="Calibri" w:hAnsi="Times New Roman" w:cs="Times New Roman"/>
          <w:sz w:val="20"/>
          <w:szCs w:val="20"/>
          <w:u w:val="single"/>
          <w:lang w:eastAsia="ru-RU"/>
        </w:rPr>
        <w:t>Вариант 1</w:t>
      </w:r>
      <w:r w:rsidRPr="00E35120">
        <w:rPr>
          <w:rFonts w:ascii="Times New Roman" w:eastAsia="Calibri" w:hAnsi="Times New Roman" w:cs="Times New Roman"/>
          <w:sz w:val="20"/>
          <w:szCs w:val="20"/>
          <w:lang w:eastAsia="ru-RU"/>
        </w:rPr>
        <w:t xml:space="preserve"> предполагает сохранение существующей системы теплоснабжения с плановой реконструкцией источников теплоснабжения по мере износа, либо неисправного состояния основного и вспомогательного оборудования в процессе эксплуатации. Развитие тепловых сетей выполняется только для ремонта и замены существующих сетей.</w:t>
      </w:r>
    </w:p>
    <w:p w14:paraId="642ECA99" w14:textId="77777777" w:rsidR="00E35120" w:rsidRPr="00E35120" w:rsidRDefault="00E35120" w:rsidP="00E35120">
      <w:pPr>
        <w:spacing w:after="120"/>
        <w:ind w:firstLine="680"/>
        <w:jc w:val="both"/>
        <w:rPr>
          <w:rFonts w:ascii="Times New Roman" w:eastAsia="Calibri" w:hAnsi="Times New Roman" w:cs="Times New Roman"/>
          <w:sz w:val="20"/>
          <w:szCs w:val="20"/>
          <w:lang w:eastAsia="ru-RU"/>
        </w:rPr>
      </w:pPr>
      <w:r w:rsidRPr="00E35120">
        <w:rPr>
          <w:rFonts w:ascii="Times New Roman" w:eastAsia="Calibri" w:hAnsi="Times New Roman" w:cs="Times New Roman"/>
          <w:sz w:val="20"/>
          <w:szCs w:val="20"/>
          <w:lang w:eastAsia="ru-RU"/>
        </w:rPr>
        <w:t xml:space="preserve">Предпосылкой для разработки Варианта 1 послужили Требования к схемам теплоснабжения (Постановление Правительства Российской Федерации от 22.02.2012 №154 и заложенный план развития в исходной схеме теплоснабжения Кропоткинского городского поселения. </w:t>
      </w:r>
    </w:p>
    <w:p w14:paraId="721F4A16" w14:textId="77777777" w:rsidR="00E35120" w:rsidRPr="00E35120" w:rsidRDefault="00E35120" w:rsidP="00E35120">
      <w:pPr>
        <w:spacing w:after="120"/>
        <w:ind w:firstLine="680"/>
        <w:jc w:val="both"/>
        <w:rPr>
          <w:rFonts w:ascii="Times New Roman" w:eastAsia="Calibri" w:hAnsi="Times New Roman" w:cs="Times New Roman"/>
          <w:sz w:val="20"/>
          <w:szCs w:val="20"/>
          <w:lang w:eastAsia="ru-RU"/>
        </w:rPr>
      </w:pPr>
      <w:r w:rsidRPr="00E35120">
        <w:rPr>
          <w:rFonts w:ascii="Times New Roman" w:eastAsia="Calibri" w:hAnsi="Times New Roman" w:cs="Times New Roman"/>
          <w:sz w:val="20"/>
          <w:szCs w:val="20"/>
          <w:lang w:eastAsia="ru-RU"/>
        </w:rPr>
        <w:t>Объемы строительства/реконструкции тепловых сетей для повышения эффективности функционирования системы теплоснабжения представлены в таблице 4.1.</w:t>
      </w:r>
    </w:p>
    <w:p w14:paraId="356A2D85" w14:textId="77777777" w:rsidR="00E35120" w:rsidRPr="00E35120" w:rsidRDefault="00E35120" w:rsidP="00E35120">
      <w:pPr>
        <w:spacing w:after="120"/>
        <w:ind w:firstLine="680"/>
        <w:jc w:val="right"/>
        <w:rPr>
          <w:rFonts w:ascii="Times New Roman" w:eastAsia="Calibri" w:hAnsi="Times New Roman" w:cs="Times New Roman"/>
          <w:sz w:val="20"/>
          <w:szCs w:val="20"/>
          <w:lang w:eastAsia="ru-RU"/>
        </w:rPr>
      </w:pPr>
      <w:r w:rsidRPr="00E35120">
        <w:rPr>
          <w:rFonts w:ascii="Times New Roman" w:eastAsia="Calibri" w:hAnsi="Times New Roman" w:cs="Times New Roman"/>
          <w:color w:val="000000"/>
          <w:sz w:val="20"/>
          <w:szCs w:val="20"/>
          <w:lang w:eastAsia="ru-RU" w:bidi="ru-RU"/>
        </w:rPr>
        <w:t>Таблица 4.1</w:t>
      </w:r>
    </w:p>
    <w:tbl>
      <w:tblPr>
        <w:tblW w:w="8967"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86"/>
        <w:gridCol w:w="1701"/>
        <w:gridCol w:w="1559"/>
        <w:gridCol w:w="1134"/>
        <w:gridCol w:w="1560"/>
        <w:gridCol w:w="1527"/>
      </w:tblGrid>
      <w:tr w:rsidR="00E35120" w:rsidRPr="00E35120" w14:paraId="6D83D182" w14:textId="77777777" w:rsidTr="008B1958">
        <w:trPr>
          <w:tblHeader/>
          <w:jc w:val="center"/>
        </w:trPr>
        <w:tc>
          <w:tcPr>
            <w:tcW w:w="1486" w:type="dxa"/>
            <w:tcBorders>
              <w:top w:val="single" w:sz="4" w:space="0" w:color="auto"/>
              <w:bottom w:val="single" w:sz="4" w:space="0" w:color="auto"/>
              <w:right w:val="single" w:sz="4" w:space="0" w:color="auto"/>
            </w:tcBorders>
            <w:tcMar>
              <w:left w:w="28" w:type="dxa"/>
              <w:right w:w="28" w:type="dxa"/>
            </w:tcMar>
            <w:vAlign w:val="center"/>
          </w:tcPr>
          <w:p w14:paraId="45612726"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Источник</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B27C2DC"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Наименование начала участка</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F6B3488"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Наименование конца участка</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ECB319A"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Длина участка, м</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43AC5DF"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Год строительства/ реконструкции</w:t>
            </w:r>
          </w:p>
        </w:tc>
        <w:tc>
          <w:tcPr>
            <w:tcW w:w="15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DC5EF8D"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Условный диаметр, мм</w:t>
            </w:r>
          </w:p>
        </w:tc>
      </w:tr>
      <w:tr w:rsidR="00E35120" w:rsidRPr="00E35120" w14:paraId="03D836A8" w14:textId="77777777" w:rsidTr="008B1958">
        <w:trPr>
          <w:jc w:val="center"/>
        </w:trPr>
        <w:tc>
          <w:tcPr>
            <w:tcW w:w="1486" w:type="dxa"/>
            <w:tcBorders>
              <w:top w:val="single" w:sz="4" w:space="0" w:color="auto"/>
              <w:bottom w:val="single" w:sz="4" w:space="0" w:color="auto"/>
              <w:right w:val="single" w:sz="4" w:space="0" w:color="auto"/>
            </w:tcBorders>
            <w:tcMar>
              <w:left w:w="28" w:type="dxa"/>
              <w:right w:w="28" w:type="dxa"/>
            </w:tcMar>
            <w:vAlign w:val="center"/>
          </w:tcPr>
          <w:p w14:paraId="7509478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БМК</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00A2E6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39</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1A32B5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До стр. 2В</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BC18C9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59</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B3BF70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2026</w:t>
            </w:r>
          </w:p>
        </w:tc>
        <w:tc>
          <w:tcPr>
            <w:tcW w:w="15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681279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40</w:t>
            </w:r>
          </w:p>
        </w:tc>
      </w:tr>
      <w:tr w:rsidR="00E35120" w:rsidRPr="00E35120" w14:paraId="465F0CDC" w14:textId="77777777" w:rsidTr="008B1958">
        <w:trPr>
          <w:jc w:val="center"/>
        </w:trPr>
        <w:tc>
          <w:tcPr>
            <w:tcW w:w="1486" w:type="dxa"/>
            <w:tcBorders>
              <w:top w:val="single" w:sz="4" w:space="0" w:color="auto"/>
              <w:bottom w:val="single" w:sz="4" w:space="0" w:color="auto"/>
              <w:right w:val="single" w:sz="4" w:space="0" w:color="auto"/>
            </w:tcBorders>
            <w:tcMar>
              <w:left w:w="28" w:type="dxa"/>
              <w:right w:w="28" w:type="dxa"/>
            </w:tcMar>
            <w:vAlign w:val="center"/>
          </w:tcPr>
          <w:p w14:paraId="18B56F0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БМК</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3700DA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8</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CC93B9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14</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EFF6A2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314</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798BF8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2026</w:t>
            </w:r>
          </w:p>
        </w:tc>
        <w:tc>
          <w:tcPr>
            <w:tcW w:w="15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9F8519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108</w:t>
            </w:r>
          </w:p>
        </w:tc>
      </w:tr>
      <w:tr w:rsidR="00E35120" w:rsidRPr="00E35120" w14:paraId="2DACE706" w14:textId="77777777" w:rsidTr="008B1958">
        <w:trPr>
          <w:jc w:val="center"/>
        </w:trPr>
        <w:tc>
          <w:tcPr>
            <w:tcW w:w="1486" w:type="dxa"/>
            <w:tcBorders>
              <w:top w:val="single" w:sz="4" w:space="0" w:color="auto"/>
              <w:bottom w:val="single" w:sz="4" w:space="0" w:color="auto"/>
              <w:right w:val="single" w:sz="4" w:space="0" w:color="auto"/>
            </w:tcBorders>
            <w:tcMar>
              <w:left w:w="28" w:type="dxa"/>
              <w:right w:w="28" w:type="dxa"/>
            </w:tcMar>
            <w:vAlign w:val="center"/>
          </w:tcPr>
          <w:p w14:paraId="477D294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БМК</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7A4EB4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65</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CE2A08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83</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D35AC3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360</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F1DA5C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2026</w:t>
            </w:r>
          </w:p>
        </w:tc>
        <w:tc>
          <w:tcPr>
            <w:tcW w:w="15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F6CD82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76</w:t>
            </w:r>
          </w:p>
        </w:tc>
      </w:tr>
      <w:tr w:rsidR="00E35120" w:rsidRPr="00E35120" w14:paraId="3B5D5C51" w14:textId="77777777" w:rsidTr="008B1958">
        <w:trPr>
          <w:jc w:val="center"/>
        </w:trPr>
        <w:tc>
          <w:tcPr>
            <w:tcW w:w="1486" w:type="dxa"/>
            <w:tcBorders>
              <w:top w:val="single" w:sz="4" w:space="0" w:color="auto"/>
              <w:bottom w:val="single" w:sz="4" w:space="0" w:color="auto"/>
              <w:right w:val="single" w:sz="4" w:space="0" w:color="auto"/>
            </w:tcBorders>
            <w:tcMar>
              <w:left w:w="28" w:type="dxa"/>
              <w:right w:w="28" w:type="dxa"/>
            </w:tcMar>
            <w:vAlign w:val="center"/>
          </w:tcPr>
          <w:p w14:paraId="5D27940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БМК</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266383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22</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686885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24</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22A4C7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163</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BC3AA8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2027</w:t>
            </w:r>
          </w:p>
        </w:tc>
        <w:tc>
          <w:tcPr>
            <w:tcW w:w="15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C70B85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100</w:t>
            </w:r>
          </w:p>
        </w:tc>
      </w:tr>
      <w:tr w:rsidR="00E35120" w:rsidRPr="00E35120" w14:paraId="4C047DF8" w14:textId="77777777" w:rsidTr="008B1958">
        <w:trPr>
          <w:jc w:val="center"/>
        </w:trPr>
        <w:tc>
          <w:tcPr>
            <w:tcW w:w="1486" w:type="dxa"/>
            <w:tcBorders>
              <w:top w:val="single" w:sz="4" w:space="0" w:color="auto"/>
              <w:bottom w:val="single" w:sz="4" w:space="0" w:color="auto"/>
              <w:right w:val="single" w:sz="4" w:space="0" w:color="auto"/>
            </w:tcBorders>
            <w:tcMar>
              <w:left w:w="28" w:type="dxa"/>
              <w:right w:w="28" w:type="dxa"/>
            </w:tcMar>
            <w:vAlign w:val="center"/>
          </w:tcPr>
          <w:p w14:paraId="07AB609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БМК</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4A4B66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24</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DF56BF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27-33</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B3B126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584</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43E046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2027</w:t>
            </w:r>
          </w:p>
        </w:tc>
        <w:tc>
          <w:tcPr>
            <w:tcW w:w="15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A3C07C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100</w:t>
            </w:r>
          </w:p>
        </w:tc>
      </w:tr>
      <w:tr w:rsidR="00E35120" w:rsidRPr="00E35120" w14:paraId="104FA3C6" w14:textId="77777777" w:rsidTr="008B1958">
        <w:trPr>
          <w:jc w:val="center"/>
        </w:trPr>
        <w:tc>
          <w:tcPr>
            <w:tcW w:w="1486" w:type="dxa"/>
            <w:tcBorders>
              <w:top w:val="single" w:sz="4" w:space="0" w:color="auto"/>
              <w:bottom w:val="single" w:sz="4" w:space="0" w:color="auto"/>
              <w:right w:val="single" w:sz="4" w:space="0" w:color="auto"/>
            </w:tcBorders>
            <w:tcMar>
              <w:left w:w="28" w:type="dxa"/>
              <w:right w:w="28" w:type="dxa"/>
            </w:tcMar>
            <w:vAlign w:val="center"/>
          </w:tcPr>
          <w:p w14:paraId="636170E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БМК</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C3537A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3</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0A473B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10</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FF8AF0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665</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25EFD6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2027</w:t>
            </w:r>
          </w:p>
        </w:tc>
        <w:tc>
          <w:tcPr>
            <w:tcW w:w="15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12B2C4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108</w:t>
            </w:r>
          </w:p>
        </w:tc>
      </w:tr>
      <w:tr w:rsidR="00E35120" w:rsidRPr="00E35120" w14:paraId="5ADA32ED" w14:textId="77777777" w:rsidTr="008B1958">
        <w:trPr>
          <w:jc w:val="center"/>
        </w:trPr>
        <w:tc>
          <w:tcPr>
            <w:tcW w:w="1486" w:type="dxa"/>
            <w:tcBorders>
              <w:top w:val="single" w:sz="4" w:space="0" w:color="auto"/>
              <w:bottom w:val="single" w:sz="4" w:space="0" w:color="auto"/>
              <w:right w:val="single" w:sz="4" w:space="0" w:color="auto"/>
            </w:tcBorders>
            <w:tcMar>
              <w:left w:w="28" w:type="dxa"/>
              <w:right w:w="28" w:type="dxa"/>
            </w:tcMar>
            <w:vAlign w:val="center"/>
          </w:tcPr>
          <w:p w14:paraId="5A4AAAE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БМК</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D8C820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39</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264C29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45</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E89434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307</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2E6549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2027</w:t>
            </w:r>
          </w:p>
        </w:tc>
        <w:tc>
          <w:tcPr>
            <w:tcW w:w="15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947998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100</w:t>
            </w:r>
          </w:p>
        </w:tc>
      </w:tr>
      <w:tr w:rsidR="00E35120" w:rsidRPr="00E35120" w14:paraId="7077FE09" w14:textId="77777777" w:rsidTr="008B1958">
        <w:trPr>
          <w:jc w:val="center"/>
        </w:trPr>
        <w:tc>
          <w:tcPr>
            <w:tcW w:w="1486" w:type="dxa"/>
            <w:tcBorders>
              <w:top w:val="single" w:sz="4" w:space="0" w:color="auto"/>
              <w:bottom w:val="single" w:sz="4" w:space="0" w:color="auto"/>
              <w:right w:val="single" w:sz="4" w:space="0" w:color="auto"/>
            </w:tcBorders>
            <w:tcMar>
              <w:left w:w="28" w:type="dxa"/>
              <w:right w:w="28" w:type="dxa"/>
            </w:tcMar>
            <w:vAlign w:val="center"/>
          </w:tcPr>
          <w:p w14:paraId="7FE0883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БМК</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3D7535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21</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6A5200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68</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7CA63D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167</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A650AE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2028</w:t>
            </w:r>
          </w:p>
        </w:tc>
        <w:tc>
          <w:tcPr>
            <w:tcW w:w="15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15FBA3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76</w:t>
            </w:r>
          </w:p>
        </w:tc>
      </w:tr>
      <w:tr w:rsidR="00E35120" w:rsidRPr="00E35120" w14:paraId="34614D6C" w14:textId="77777777" w:rsidTr="008B1958">
        <w:trPr>
          <w:jc w:val="center"/>
        </w:trPr>
        <w:tc>
          <w:tcPr>
            <w:tcW w:w="1486" w:type="dxa"/>
            <w:tcBorders>
              <w:top w:val="single" w:sz="4" w:space="0" w:color="auto"/>
              <w:bottom w:val="single" w:sz="4" w:space="0" w:color="auto"/>
              <w:right w:val="single" w:sz="4" w:space="0" w:color="auto"/>
            </w:tcBorders>
            <w:tcMar>
              <w:left w:w="28" w:type="dxa"/>
              <w:right w:w="28" w:type="dxa"/>
            </w:tcMar>
            <w:vAlign w:val="center"/>
          </w:tcPr>
          <w:p w14:paraId="46599D9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БМК</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6FFDA0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15</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05B805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19</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157DFD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135</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332876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2028</w:t>
            </w:r>
          </w:p>
        </w:tc>
        <w:tc>
          <w:tcPr>
            <w:tcW w:w="15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4816DE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40</w:t>
            </w:r>
          </w:p>
        </w:tc>
      </w:tr>
      <w:tr w:rsidR="00E35120" w:rsidRPr="00E35120" w14:paraId="116D9FF4" w14:textId="77777777" w:rsidTr="008B1958">
        <w:trPr>
          <w:jc w:val="center"/>
        </w:trPr>
        <w:tc>
          <w:tcPr>
            <w:tcW w:w="1486" w:type="dxa"/>
            <w:tcBorders>
              <w:top w:val="single" w:sz="4" w:space="0" w:color="auto"/>
              <w:bottom w:val="single" w:sz="4" w:space="0" w:color="auto"/>
              <w:right w:val="single" w:sz="4" w:space="0" w:color="auto"/>
            </w:tcBorders>
            <w:tcMar>
              <w:left w:w="28" w:type="dxa"/>
              <w:right w:w="28" w:type="dxa"/>
            </w:tcMar>
            <w:vAlign w:val="center"/>
          </w:tcPr>
          <w:p w14:paraId="13E3FC4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БМК</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C530E8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77</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9615B3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80</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6F4FE5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357</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FCEDDC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2029</w:t>
            </w:r>
          </w:p>
        </w:tc>
        <w:tc>
          <w:tcPr>
            <w:tcW w:w="15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E1FB4F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108</w:t>
            </w:r>
          </w:p>
        </w:tc>
      </w:tr>
      <w:tr w:rsidR="00E35120" w:rsidRPr="00E35120" w14:paraId="06239941" w14:textId="77777777" w:rsidTr="008B1958">
        <w:trPr>
          <w:jc w:val="center"/>
        </w:trPr>
        <w:tc>
          <w:tcPr>
            <w:tcW w:w="1486" w:type="dxa"/>
            <w:tcBorders>
              <w:top w:val="single" w:sz="4" w:space="0" w:color="auto"/>
              <w:bottom w:val="single" w:sz="4" w:space="0" w:color="auto"/>
              <w:right w:val="single" w:sz="4" w:space="0" w:color="auto"/>
            </w:tcBorders>
            <w:tcMar>
              <w:left w:w="28" w:type="dxa"/>
              <w:right w:w="28" w:type="dxa"/>
            </w:tcMar>
            <w:vAlign w:val="center"/>
          </w:tcPr>
          <w:p w14:paraId="359E06A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БМК</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A729C5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БМК</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9E4CE1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3</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9C2EDF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164</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63023F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2029</w:t>
            </w:r>
          </w:p>
        </w:tc>
        <w:tc>
          <w:tcPr>
            <w:tcW w:w="15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FE1025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112</w:t>
            </w:r>
          </w:p>
        </w:tc>
      </w:tr>
    </w:tbl>
    <w:p w14:paraId="1EBAF755" w14:textId="77777777" w:rsidR="00E35120" w:rsidRPr="00E35120" w:rsidRDefault="00E35120" w:rsidP="00E35120">
      <w:pPr>
        <w:spacing w:after="120"/>
        <w:ind w:firstLine="680"/>
        <w:jc w:val="both"/>
        <w:rPr>
          <w:rFonts w:ascii="Times New Roman" w:eastAsia="Calibri" w:hAnsi="Times New Roman" w:cs="Times New Roman"/>
          <w:sz w:val="20"/>
          <w:szCs w:val="20"/>
          <w:lang w:eastAsia="ru-RU"/>
        </w:rPr>
      </w:pPr>
      <w:r w:rsidRPr="00E35120">
        <w:rPr>
          <w:rFonts w:ascii="Times New Roman" w:eastAsia="Calibri" w:hAnsi="Times New Roman" w:cs="Times New Roman"/>
          <w:sz w:val="20"/>
          <w:szCs w:val="20"/>
          <w:lang w:eastAsia="ru-RU"/>
        </w:rPr>
        <w:t>Это сохранит существующую выработку тепловой энергии с возможностью подключения новых потребителей.</w:t>
      </w:r>
    </w:p>
    <w:p w14:paraId="05AF2B82" w14:textId="77777777" w:rsidR="00E35120" w:rsidRPr="00E35120" w:rsidRDefault="00E35120" w:rsidP="00E35120">
      <w:pPr>
        <w:spacing w:after="120"/>
        <w:ind w:firstLine="680"/>
        <w:jc w:val="both"/>
        <w:rPr>
          <w:rFonts w:ascii="Times New Roman" w:eastAsia="Calibri" w:hAnsi="Times New Roman" w:cs="Times New Roman"/>
          <w:sz w:val="20"/>
          <w:szCs w:val="20"/>
          <w:lang w:eastAsia="ru-RU"/>
        </w:rPr>
      </w:pPr>
      <w:r w:rsidRPr="00E35120">
        <w:rPr>
          <w:rFonts w:ascii="Times New Roman" w:eastAsia="Calibri" w:hAnsi="Times New Roman" w:cs="Times New Roman"/>
          <w:sz w:val="20"/>
          <w:szCs w:val="20"/>
          <w:u w:val="single"/>
          <w:lang w:eastAsia="ru-RU"/>
        </w:rPr>
        <w:t>Вариант 2</w:t>
      </w:r>
      <w:r w:rsidRPr="00E35120">
        <w:rPr>
          <w:rFonts w:ascii="Times New Roman" w:eastAsia="Calibri" w:hAnsi="Times New Roman" w:cs="Times New Roman"/>
          <w:sz w:val="20"/>
          <w:szCs w:val="20"/>
          <w:lang w:eastAsia="ru-RU"/>
        </w:rPr>
        <w:t xml:space="preserve"> предполагает строительство новых теплоисточников теплоснабжения взамен существующих котельной и переключение всех абонентов на новые котельные.</w:t>
      </w:r>
    </w:p>
    <w:p w14:paraId="2C24D379"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sz w:val="20"/>
          <w:szCs w:val="20"/>
          <w:lang w:eastAsia="x-none"/>
        </w:rPr>
      </w:pPr>
      <w:bookmarkStart w:id="42" w:name="_Toc187738248"/>
      <w:r w:rsidRPr="00E35120">
        <w:rPr>
          <w:rFonts w:ascii="Times New Roman" w:eastAsia="Times New Roman" w:hAnsi="Times New Roman" w:cs="Times New Roman"/>
          <w:b/>
          <w:sz w:val="20"/>
          <w:szCs w:val="20"/>
          <w:lang w:val="x-none" w:eastAsia="x-none"/>
        </w:rPr>
        <w:t>б) обоснование выбора приоритетного сценария развития теплоснабжения</w:t>
      </w:r>
      <w:bookmarkEnd w:id="42"/>
    </w:p>
    <w:p w14:paraId="1BD19A1B" w14:textId="77777777" w:rsidR="00E35120" w:rsidRPr="00E35120" w:rsidRDefault="00E35120" w:rsidP="00E35120">
      <w:pPr>
        <w:spacing w:after="120"/>
        <w:ind w:firstLine="680"/>
        <w:jc w:val="both"/>
        <w:rPr>
          <w:rFonts w:ascii="Times New Roman" w:eastAsia="Calibri" w:hAnsi="Times New Roman" w:cs="Times New Roman"/>
          <w:sz w:val="20"/>
          <w:szCs w:val="20"/>
        </w:rPr>
      </w:pPr>
      <w:bookmarkStart w:id="43" w:name="sub_19"/>
      <w:bookmarkEnd w:id="37"/>
      <w:bookmarkEnd w:id="41"/>
      <w:r w:rsidRPr="00E35120">
        <w:rPr>
          <w:rFonts w:ascii="Times New Roman" w:eastAsia="Calibri" w:hAnsi="Times New Roman" w:cs="Times New Roman"/>
          <w:sz w:val="20"/>
          <w:szCs w:val="20"/>
        </w:rPr>
        <w:t>Вариант 1. Данный вариант развития системы теплоснабжения на территории Кропоткинского городского поселения предлагает сравнительно малые капиталовложения с небольшим сроком окупаемости, что не сильно повлияет на увеличение динамики роста тарифов на тепловую энергию.</w:t>
      </w:r>
    </w:p>
    <w:p w14:paraId="5311CCC8"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Вариант 2. Данный вариант развития системы теплоснабжения на территории Кропоткинского городского поселения предлагает более современное развитие, но для выполнения требуются большие капиталовложения с длительным сроком окупаемости. Учитывая малый объем выработки тепловой энергии и длительный срок окупаемости, данный вариант развития на территории Кропоткинского городского поселения экономически не целесообразен.</w:t>
      </w:r>
    </w:p>
    <w:p w14:paraId="6CE9FFBA"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В качестве приоритетного варианта перспективного развития выбран вариант 1.   </w:t>
      </w:r>
    </w:p>
    <w:p w14:paraId="68047210" w14:textId="77777777" w:rsidR="00E35120" w:rsidRPr="00E35120" w:rsidRDefault="00E35120" w:rsidP="00E35120">
      <w:pPr>
        <w:keepNext/>
        <w:keepLines/>
        <w:pageBreakBefore/>
        <w:spacing w:before="120" w:after="120"/>
        <w:jc w:val="center"/>
        <w:outlineLvl w:val="0"/>
        <w:rPr>
          <w:rFonts w:ascii="Times New Roman" w:eastAsia="Times New Roman" w:hAnsi="Times New Roman" w:cs="Times New Roman"/>
          <w:b/>
          <w:color w:val="000000"/>
          <w:sz w:val="20"/>
          <w:szCs w:val="20"/>
          <w:lang w:eastAsia="x-none"/>
        </w:rPr>
      </w:pPr>
      <w:bookmarkStart w:id="44" w:name="_Toc187738249"/>
      <w:r w:rsidRPr="00E35120">
        <w:rPr>
          <w:rFonts w:ascii="Times New Roman" w:eastAsia="Times New Roman" w:hAnsi="Times New Roman" w:cs="Times New Roman"/>
          <w:b/>
          <w:color w:val="000000"/>
          <w:sz w:val="20"/>
          <w:szCs w:val="20"/>
          <w:lang w:val="x-none" w:eastAsia="x-none"/>
        </w:rPr>
        <w:lastRenderedPageBreak/>
        <w:t xml:space="preserve">РАЗДЕЛ 5 </w:t>
      </w:r>
      <w:r w:rsidRPr="00E35120">
        <w:rPr>
          <w:rFonts w:ascii="Times New Roman" w:eastAsia="Times New Roman" w:hAnsi="Times New Roman" w:cs="Times New Roman"/>
          <w:b/>
          <w:color w:val="000000"/>
          <w:sz w:val="20"/>
          <w:szCs w:val="20"/>
          <w:lang w:eastAsia="x-none"/>
        </w:rPr>
        <w:t>«</w:t>
      </w:r>
      <w:r w:rsidRPr="00E35120">
        <w:rPr>
          <w:rFonts w:ascii="Times New Roman" w:eastAsia="Times New Roman" w:hAnsi="Times New Roman" w:cs="Times New Roman"/>
          <w:b/>
          <w:color w:val="000000"/>
          <w:sz w:val="20"/>
          <w:szCs w:val="20"/>
          <w:lang w:val="x-none" w:eastAsia="x-none"/>
        </w:rPr>
        <w:t>ПРЕДЛОЖЕНИЯ ПО СТРОИТЕЛЬСТВУ, РЕКОНСТРУКЦИИ И ТЕХНИЧЕСКОМУ ПЕРЕВООРУЖЕНИЮ ИСТОЧНИКОВ ТЕПЛОВОЙ ЭНЕРГИИ</w:t>
      </w:r>
      <w:r w:rsidRPr="00E35120">
        <w:rPr>
          <w:rFonts w:ascii="Times New Roman" w:eastAsia="Times New Roman" w:hAnsi="Times New Roman" w:cs="Times New Roman"/>
          <w:b/>
          <w:color w:val="000000"/>
          <w:sz w:val="20"/>
          <w:szCs w:val="20"/>
          <w:lang w:eastAsia="x-none"/>
        </w:rPr>
        <w:t>»</w:t>
      </w:r>
      <w:bookmarkEnd w:id="44"/>
    </w:p>
    <w:p w14:paraId="0D98B472"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45" w:name="sub_58"/>
      <w:bookmarkStart w:id="46" w:name="_Toc187738250"/>
      <w:r w:rsidRPr="00E35120">
        <w:rPr>
          <w:rFonts w:ascii="Times New Roman" w:eastAsia="Times New Roman" w:hAnsi="Times New Roman" w:cs="Times New Roman"/>
          <w:b/>
          <w:color w:val="000000"/>
          <w:sz w:val="20"/>
          <w:szCs w:val="20"/>
          <w:lang w:val="x-none" w:eastAsia="x-none"/>
        </w:rPr>
        <w:t xml:space="preserve">а) предложения по строительству источников тепловой энергии, обеспечивающих перспективную тепловую нагрузку на осваиваемых территориях </w:t>
      </w:r>
      <w:r w:rsidRPr="00E35120">
        <w:rPr>
          <w:rFonts w:ascii="Times New Roman" w:eastAsia="Times New Roman" w:hAnsi="Times New Roman" w:cs="Times New Roman"/>
          <w:b/>
          <w:color w:val="000000"/>
          <w:sz w:val="20"/>
          <w:szCs w:val="20"/>
          <w:lang w:eastAsia="x-none"/>
        </w:rPr>
        <w:t>поселения</w:t>
      </w:r>
      <w:r w:rsidRPr="00E35120">
        <w:rPr>
          <w:rFonts w:ascii="Times New Roman" w:eastAsia="Times New Roman" w:hAnsi="Times New Roman" w:cs="Times New Roman"/>
          <w:b/>
          <w:color w:val="000000"/>
          <w:sz w:val="20"/>
          <w:szCs w:val="20"/>
          <w:lang w:val="x-none" w:eastAsia="x-none"/>
        </w:rPr>
        <w:t>,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и радиуса эффективного теплоснабжения</w:t>
      </w:r>
      <w:bookmarkEnd w:id="46"/>
    </w:p>
    <w:p w14:paraId="364F2AB8"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Строительство источников тепловой энергии, обеспечивающих перспективную тепловую нагрузку на осваиваемых территориях п. Кропоткин, не предусматривается.</w:t>
      </w:r>
    </w:p>
    <w:p w14:paraId="16269C41"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47" w:name="sub_59"/>
      <w:bookmarkStart w:id="48" w:name="_Toc187738251"/>
      <w:bookmarkEnd w:id="45"/>
      <w:r w:rsidRPr="00E35120">
        <w:rPr>
          <w:rFonts w:ascii="Times New Roman" w:eastAsia="Times New Roman" w:hAnsi="Times New Roman" w:cs="Times New Roman"/>
          <w:b/>
          <w:color w:val="000000"/>
          <w:sz w:val="20"/>
          <w:szCs w:val="20"/>
          <w:lang w:val="x-none" w:eastAsia="x-none"/>
        </w:rPr>
        <w:t>б)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bookmarkEnd w:id="48"/>
    </w:p>
    <w:p w14:paraId="6245210F"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 отсутствуют.</w:t>
      </w:r>
    </w:p>
    <w:p w14:paraId="1112262D"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49" w:name="sub_60"/>
      <w:bookmarkStart w:id="50" w:name="_Toc187738252"/>
      <w:bookmarkEnd w:id="47"/>
      <w:r w:rsidRPr="00E35120">
        <w:rPr>
          <w:rFonts w:ascii="Times New Roman" w:eastAsia="Times New Roman" w:hAnsi="Times New Roman" w:cs="Times New Roman"/>
          <w:b/>
          <w:color w:val="000000"/>
          <w:sz w:val="20"/>
          <w:szCs w:val="20"/>
          <w:lang w:val="x-none" w:eastAsia="x-none"/>
        </w:rPr>
        <w:t>в) предложения по техническому перевооружению источников тепловой энергии с целью повышения эффективности работы систем теплоснабжения</w:t>
      </w:r>
      <w:bookmarkEnd w:id="50"/>
    </w:p>
    <w:p w14:paraId="004F4B24"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Мероприятия не предусматриваются.</w:t>
      </w:r>
    </w:p>
    <w:p w14:paraId="7D025FCB"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51" w:name="sub_61"/>
      <w:bookmarkStart w:id="52" w:name="_Toc187738253"/>
      <w:bookmarkEnd w:id="49"/>
      <w:r w:rsidRPr="00E35120">
        <w:rPr>
          <w:rFonts w:ascii="Times New Roman" w:eastAsia="Times New Roman" w:hAnsi="Times New Roman" w:cs="Times New Roman"/>
          <w:b/>
          <w:color w:val="000000"/>
          <w:sz w:val="20"/>
          <w:szCs w:val="20"/>
          <w:lang w:val="x-none" w:eastAsia="x-none"/>
        </w:rPr>
        <w:t>г) графики совместной работы источников тепловой энергии, функционирующих в режиме комбинированной выработки электрической и тепловой энергии и котельной</w:t>
      </w:r>
      <w:bookmarkEnd w:id="52"/>
    </w:p>
    <w:p w14:paraId="5F21E608"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На территории Кропоткинского городского поселения источники тепловой энергии, совместно работающие на единую тепловую сеть, отсутствуют.</w:t>
      </w:r>
    </w:p>
    <w:p w14:paraId="3282AFBA"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53" w:name="sub_62"/>
      <w:bookmarkStart w:id="54" w:name="_Toc187738254"/>
      <w:bookmarkEnd w:id="51"/>
      <w:r w:rsidRPr="00E35120">
        <w:rPr>
          <w:rFonts w:ascii="Times New Roman" w:eastAsia="Times New Roman" w:hAnsi="Times New Roman" w:cs="Times New Roman"/>
          <w:b/>
          <w:color w:val="000000"/>
          <w:sz w:val="20"/>
          <w:szCs w:val="20"/>
          <w:lang w:val="x-none" w:eastAsia="x-none"/>
        </w:rPr>
        <w:t>д)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w:t>
      </w:r>
      <w:bookmarkEnd w:id="54"/>
    </w:p>
    <w:p w14:paraId="5A9C3ED9"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На территории Кропоткинского городского поселения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 отсутствуют.</w:t>
      </w:r>
    </w:p>
    <w:p w14:paraId="3723E13A"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55" w:name="sub_1106"/>
      <w:bookmarkStart w:id="56" w:name="_Toc187738255"/>
      <w:bookmarkEnd w:id="53"/>
      <w:r w:rsidRPr="00E35120">
        <w:rPr>
          <w:rFonts w:ascii="Times New Roman" w:eastAsia="Times New Roman" w:hAnsi="Times New Roman" w:cs="Times New Roman"/>
          <w:b/>
          <w:color w:val="000000"/>
          <w:sz w:val="20"/>
          <w:szCs w:val="20"/>
          <w:lang w:val="x-none" w:eastAsia="x-none"/>
        </w:rPr>
        <w:t>е) меры по переоборудованию котельной в источники тепловой энергии, функционирующие в режиме комбинированной выработки электрической и тепловой энергии</w:t>
      </w:r>
      <w:bookmarkEnd w:id="56"/>
    </w:p>
    <w:p w14:paraId="7684321A"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Переоборудование котельной на территории Кропоткинского городского поселения в источник комбинированной выработки электрической и тепловой энергии не предусматривается.</w:t>
      </w:r>
    </w:p>
    <w:p w14:paraId="48830CF3"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57" w:name="sub_1117"/>
      <w:bookmarkStart w:id="58" w:name="_Toc187738256"/>
      <w:bookmarkEnd w:id="55"/>
      <w:r w:rsidRPr="00E35120">
        <w:rPr>
          <w:rFonts w:ascii="Times New Roman" w:eastAsia="Times New Roman" w:hAnsi="Times New Roman" w:cs="Times New Roman"/>
          <w:b/>
          <w:color w:val="000000"/>
          <w:sz w:val="20"/>
          <w:szCs w:val="20"/>
          <w:lang w:val="x-none" w:eastAsia="x-none"/>
        </w:rPr>
        <w:t>ж) меры по переводу котельной,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bookmarkEnd w:id="58"/>
    </w:p>
    <w:p w14:paraId="6694A9B5"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системе теплоснабжения Кропоткинского городского поселения источники комбинированной выработки тепловой и электрической энергии не применяются.</w:t>
      </w:r>
    </w:p>
    <w:p w14:paraId="703F6004"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59" w:name="sub_1118"/>
      <w:bookmarkStart w:id="60" w:name="_Toc187738257"/>
      <w:bookmarkEnd w:id="57"/>
      <w:r w:rsidRPr="00E35120">
        <w:rPr>
          <w:rFonts w:ascii="Times New Roman" w:eastAsia="Times New Roman" w:hAnsi="Times New Roman" w:cs="Times New Roman"/>
          <w:b/>
          <w:color w:val="000000"/>
          <w:sz w:val="20"/>
          <w:szCs w:val="20"/>
          <w:lang w:val="x-none" w:eastAsia="x-none"/>
        </w:rPr>
        <w:t>з) 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bookmarkEnd w:id="60"/>
    </w:p>
    <w:p w14:paraId="4A535C6F" w14:textId="77777777" w:rsidR="00E35120" w:rsidRPr="00E35120" w:rsidRDefault="00E35120" w:rsidP="00E35120">
      <w:pPr>
        <w:spacing w:after="120"/>
        <w:ind w:firstLine="753"/>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соответствии со СНиП 41-02-2003 регулирование отпуска теплоты от источников тепловой энергии предусматривается качественное по нагрузке отопления или по совмещенной нагрузке отопления и горячего водоснабжения согласно графику изменения температуры воды, в зависимости от температуры наружного воздуха.</w:t>
      </w:r>
    </w:p>
    <w:p w14:paraId="7B0DE636" w14:textId="77777777" w:rsidR="00E35120" w:rsidRPr="00E35120" w:rsidRDefault="00E35120" w:rsidP="00E35120">
      <w:pPr>
        <w:spacing w:after="120"/>
        <w:ind w:firstLine="753"/>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Оптимальным температурным графиком отпуска тепловой энергии является температурный график 95/70, параметры по давлению остаются неизменными.</w:t>
      </w:r>
    </w:p>
    <w:p w14:paraId="5F45A84A" w14:textId="62ECC342" w:rsidR="00E35120" w:rsidRPr="00E35120" w:rsidRDefault="00E35120" w:rsidP="00E35120">
      <w:pPr>
        <w:spacing w:after="120"/>
        <w:ind w:firstLine="753"/>
        <w:jc w:val="both"/>
        <w:rPr>
          <w:rFonts w:ascii="Times New Roman" w:eastAsia="Calibri" w:hAnsi="Times New Roman" w:cs="Times New Roman"/>
          <w:sz w:val="20"/>
          <w:szCs w:val="20"/>
        </w:rPr>
      </w:pPr>
      <w:r w:rsidRPr="00E35120">
        <w:rPr>
          <w:rFonts w:ascii="Times New Roman" w:eastAsia="Calibri" w:hAnsi="Times New Roman" w:cs="Times New Roman"/>
          <w:noProof/>
          <w:sz w:val="20"/>
          <w:szCs w:val="20"/>
          <w:highlight w:val="yellow"/>
        </w:rPr>
        <w:lastRenderedPageBreak/>
        <w:drawing>
          <wp:inline distT="0" distB="0" distL="0" distR="0" wp14:anchorId="3833C0D9" wp14:editId="2486D02B">
            <wp:extent cx="4649470" cy="691642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cstate="print">
                      <a:extLst>
                        <a:ext uri="{28A0092B-C50C-407E-A947-70E740481C1C}">
                          <a14:useLocalDpi xmlns:a14="http://schemas.microsoft.com/office/drawing/2010/main" val="0"/>
                        </a:ext>
                      </a:extLst>
                    </a:blip>
                    <a:srcRect r="11186" b="6474"/>
                    <a:stretch>
                      <a:fillRect/>
                    </a:stretch>
                  </pic:blipFill>
                  <pic:spPr bwMode="auto">
                    <a:xfrm>
                      <a:off x="0" y="0"/>
                      <a:ext cx="4649470" cy="6916420"/>
                    </a:xfrm>
                    <a:prstGeom prst="rect">
                      <a:avLst/>
                    </a:prstGeom>
                    <a:noFill/>
                    <a:ln>
                      <a:noFill/>
                    </a:ln>
                  </pic:spPr>
                </pic:pic>
              </a:graphicData>
            </a:graphic>
          </wp:inline>
        </w:drawing>
      </w:r>
    </w:p>
    <w:p w14:paraId="0E5616B2" w14:textId="77777777" w:rsidR="00E35120" w:rsidRPr="00E35120" w:rsidRDefault="00E35120" w:rsidP="00E35120">
      <w:pPr>
        <w:spacing w:after="120"/>
        <w:ind w:firstLine="567"/>
        <w:jc w:val="center"/>
        <w:rPr>
          <w:rFonts w:ascii="Times New Roman" w:eastAsia="Calibri" w:hAnsi="Times New Roman" w:cs="Times New Roman"/>
          <w:bCs/>
          <w:iCs/>
          <w:kern w:val="28"/>
          <w:sz w:val="20"/>
          <w:szCs w:val="20"/>
        </w:rPr>
      </w:pPr>
      <w:r w:rsidRPr="00E35120">
        <w:rPr>
          <w:rFonts w:ascii="Times New Roman" w:eastAsia="Calibri" w:hAnsi="Times New Roman" w:cs="Times New Roman"/>
          <w:bCs/>
          <w:iCs/>
          <w:kern w:val="28"/>
          <w:sz w:val="20"/>
          <w:szCs w:val="20"/>
        </w:rPr>
        <w:t>Рисунок 5.1. Температурный график котельной</w:t>
      </w:r>
    </w:p>
    <w:p w14:paraId="17B16F27" w14:textId="77777777" w:rsidR="00E35120" w:rsidRPr="00E35120" w:rsidRDefault="00E35120" w:rsidP="00E35120">
      <w:pPr>
        <w:keepNext/>
        <w:widowControl w:val="0"/>
        <w:autoSpaceDE w:val="0"/>
        <w:autoSpaceDN w:val="0"/>
        <w:adjustRightInd w:val="0"/>
        <w:spacing w:after="0" w:line="240" w:lineRule="auto"/>
        <w:ind w:firstLine="680"/>
        <w:jc w:val="center"/>
        <w:rPr>
          <w:rFonts w:ascii="Times New Roman" w:eastAsia="Calibri" w:hAnsi="Times New Roman" w:cs="Times New Roman"/>
          <w:sz w:val="20"/>
          <w:szCs w:val="20"/>
        </w:rPr>
      </w:pPr>
    </w:p>
    <w:p w14:paraId="0D01DF65"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Изменение утвержденных температурных графиков отпуска тепловой энергии не предусматривается.</w:t>
      </w:r>
    </w:p>
    <w:p w14:paraId="1BE3F053"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61" w:name="sub_1119"/>
      <w:bookmarkStart w:id="62" w:name="_Toc187738258"/>
      <w:bookmarkEnd w:id="59"/>
      <w:r w:rsidRPr="00E35120">
        <w:rPr>
          <w:rFonts w:ascii="Times New Roman" w:eastAsia="Times New Roman" w:hAnsi="Times New Roman" w:cs="Times New Roman"/>
          <w:b/>
          <w:color w:val="000000"/>
          <w:sz w:val="20"/>
          <w:szCs w:val="20"/>
          <w:lang w:val="x-none" w:eastAsia="x-none"/>
        </w:rPr>
        <w:t>и) 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bookmarkEnd w:id="62"/>
    </w:p>
    <w:p w14:paraId="12875056"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таблице 5.1 представлены предложения по перспективной установленной тепловой мощности каждого источника тепловой энергии.</w:t>
      </w:r>
    </w:p>
    <w:p w14:paraId="6C219ED9" w14:textId="77777777" w:rsidR="00E35120" w:rsidRPr="00E35120" w:rsidRDefault="00E35120" w:rsidP="00E35120">
      <w:pPr>
        <w:keepNext/>
        <w:spacing w:after="120"/>
        <w:ind w:firstLine="680"/>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 5.1</w:t>
      </w:r>
    </w:p>
    <w:p w14:paraId="60D7E018" w14:textId="77777777" w:rsidR="00E35120" w:rsidRPr="00E35120" w:rsidRDefault="00E35120" w:rsidP="00E35120">
      <w:pPr>
        <w:keepNext/>
        <w:spacing w:after="120"/>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Предложения по перспективной установленной тепловой мощности</w:t>
      </w: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4"/>
        <w:gridCol w:w="2826"/>
        <w:gridCol w:w="2216"/>
        <w:gridCol w:w="3881"/>
      </w:tblGrid>
      <w:tr w:rsidR="00E35120" w:rsidRPr="00E35120" w14:paraId="5B4AB73C" w14:textId="77777777" w:rsidTr="008B1958">
        <w:trPr>
          <w:trHeight w:val="239"/>
        </w:trPr>
        <w:tc>
          <w:tcPr>
            <w:tcW w:w="317" w:type="pct"/>
            <w:tcMar>
              <w:top w:w="0" w:type="dxa"/>
              <w:bottom w:w="0" w:type="dxa"/>
            </w:tcMar>
            <w:vAlign w:val="center"/>
          </w:tcPr>
          <w:p w14:paraId="54BCDCE6"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 п/п</w:t>
            </w:r>
          </w:p>
        </w:tc>
        <w:tc>
          <w:tcPr>
            <w:tcW w:w="1483" w:type="pct"/>
            <w:tcMar>
              <w:top w:w="0" w:type="dxa"/>
              <w:bottom w:w="0" w:type="dxa"/>
            </w:tcMar>
            <w:vAlign w:val="center"/>
          </w:tcPr>
          <w:p w14:paraId="6C7337C6"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Наименование котельной</w:t>
            </w:r>
          </w:p>
        </w:tc>
        <w:tc>
          <w:tcPr>
            <w:tcW w:w="1163" w:type="pct"/>
            <w:tcMar>
              <w:top w:w="0" w:type="dxa"/>
              <w:bottom w:w="0" w:type="dxa"/>
            </w:tcMar>
            <w:vAlign w:val="center"/>
          </w:tcPr>
          <w:p w14:paraId="1B2F8711"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Установленная мощность, Гкал/ч</w:t>
            </w:r>
          </w:p>
        </w:tc>
        <w:tc>
          <w:tcPr>
            <w:tcW w:w="2037" w:type="pct"/>
            <w:tcMar>
              <w:top w:w="0" w:type="dxa"/>
              <w:bottom w:w="0" w:type="dxa"/>
            </w:tcMar>
            <w:vAlign w:val="center"/>
          </w:tcPr>
          <w:p w14:paraId="095D4C74"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Предложения по перспективной тепловой мощности, Гкал/ч</w:t>
            </w:r>
          </w:p>
        </w:tc>
      </w:tr>
      <w:tr w:rsidR="00E35120" w:rsidRPr="00E35120" w14:paraId="494C0643" w14:textId="77777777" w:rsidTr="008B1958">
        <w:tc>
          <w:tcPr>
            <w:tcW w:w="317" w:type="pct"/>
            <w:tcMar>
              <w:top w:w="0" w:type="dxa"/>
              <w:bottom w:w="0" w:type="dxa"/>
            </w:tcMar>
            <w:vAlign w:val="center"/>
          </w:tcPr>
          <w:p w14:paraId="5C64625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w:t>
            </w:r>
          </w:p>
        </w:tc>
        <w:tc>
          <w:tcPr>
            <w:tcW w:w="1483" w:type="pct"/>
            <w:tcMar>
              <w:top w:w="0" w:type="dxa"/>
              <w:bottom w:w="0" w:type="dxa"/>
            </w:tcMar>
            <w:vAlign w:val="center"/>
          </w:tcPr>
          <w:p w14:paraId="121EADBB" w14:textId="77777777" w:rsidR="00E35120" w:rsidRPr="00E35120" w:rsidRDefault="00E35120" w:rsidP="00E35120">
            <w:pPr>
              <w:spacing w:after="0" w:line="240" w:lineRule="auto"/>
              <w:jc w:val="center"/>
              <w:rPr>
                <w:rFonts w:ascii="Times New Roman" w:eastAsia="Calibri" w:hAnsi="Times New Roman" w:cs="Times New Roman"/>
                <w:b/>
                <w:bCs/>
                <w:sz w:val="20"/>
                <w:szCs w:val="20"/>
              </w:rPr>
            </w:pPr>
            <w:proofErr w:type="spellStart"/>
            <w:r w:rsidRPr="00E35120">
              <w:rPr>
                <w:rFonts w:ascii="Times New Roman" w:eastAsia="Calibri" w:hAnsi="Times New Roman" w:cs="Times New Roman"/>
                <w:sz w:val="20"/>
                <w:szCs w:val="20"/>
              </w:rPr>
              <w:t>Блочно</w:t>
            </w:r>
            <w:proofErr w:type="spellEnd"/>
            <w:r w:rsidRPr="00E35120">
              <w:rPr>
                <w:rFonts w:ascii="Times New Roman" w:eastAsia="Calibri" w:hAnsi="Times New Roman" w:cs="Times New Roman"/>
                <w:sz w:val="20"/>
                <w:szCs w:val="20"/>
              </w:rPr>
              <w:t xml:space="preserve">-модульная котельная </w:t>
            </w:r>
          </w:p>
        </w:tc>
        <w:tc>
          <w:tcPr>
            <w:tcW w:w="1163" w:type="pct"/>
            <w:tcMar>
              <w:top w:w="0" w:type="dxa"/>
              <w:bottom w:w="0" w:type="dxa"/>
            </w:tcMar>
            <w:vAlign w:val="center"/>
          </w:tcPr>
          <w:p w14:paraId="3DFBA2E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6,0</w:t>
            </w:r>
          </w:p>
        </w:tc>
        <w:tc>
          <w:tcPr>
            <w:tcW w:w="2037" w:type="pct"/>
            <w:tcMar>
              <w:top w:w="0" w:type="dxa"/>
              <w:bottom w:w="0" w:type="dxa"/>
            </w:tcMar>
            <w:vAlign w:val="center"/>
          </w:tcPr>
          <w:p w14:paraId="79A4FB5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6,0</w:t>
            </w:r>
          </w:p>
        </w:tc>
      </w:tr>
    </w:tbl>
    <w:p w14:paraId="04990C57" w14:textId="77777777" w:rsidR="00E35120" w:rsidRPr="00E35120" w:rsidRDefault="00E35120" w:rsidP="00E35120">
      <w:pPr>
        <w:spacing w:after="120"/>
        <w:ind w:firstLine="680"/>
        <w:jc w:val="both"/>
        <w:rPr>
          <w:rFonts w:ascii="Times New Roman" w:eastAsia="Calibri" w:hAnsi="Times New Roman" w:cs="Arial"/>
          <w:bCs/>
          <w:iCs/>
          <w:sz w:val="20"/>
          <w:szCs w:val="20"/>
          <w:lang w:eastAsia="ru-RU"/>
        </w:rPr>
      </w:pPr>
    </w:p>
    <w:p w14:paraId="7E7B0A77"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63" w:name="sub_11110"/>
      <w:bookmarkStart w:id="64" w:name="_Toc187738259"/>
      <w:bookmarkEnd w:id="61"/>
      <w:r w:rsidRPr="00E35120">
        <w:rPr>
          <w:rFonts w:ascii="Times New Roman" w:eastAsia="Times New Roman" w:hAnsi="Times New Roman" w:cs="Times New Roman"/>
          <w:b/>
          <w:color w:val="000000"/>
          <w:sz w:val="20"/>
          <w:szCs w:val="20"/>
          <w:lang w:val="x-none" w:eastAsia="x-none"/>
        </w:rPr>
        <w:lastRenderedPageBreak/>
        <w:t>к) 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bookmarkEnd w:id="64"/>
    </w:p>
    <w:bookmarkEnd w:id="63"/>
    <w:p w14:paraId="514D8585"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Ввод новых источников тепловой энергии с использованием возобновляемых источников энергии не предусматривается.</w:t>
      </w:r>
    </w:p>
    <w:p w14:paraId="260816C2" w14:textId="77777777" w:rsidR="00E35120" w:rsidRPr="00E35120" w:rsidRDefault="00E35120" w:rsidP="00E35120">
      <w:pPr>
        <w:keepNext/>
        <w:keepLines/>
        <w:pageBreakBefore/>
        <w:spacing w:before="120" w:after="120"/>
        <w:jc w:val="center"/>
        <w:outlineLvl w:val="0"/>
        <w:rPr>
          <w:rFonts w:ascii="Times New Roman" w:eastAsia="Times New Roman" w:hAnsi="Times New Roman" w:cs="Times New Roman"/>
          <w:b/>
          <w:sz w:val="20"/>
          <w:szCs w:val="20"/>
          <w:lang w:eastAsia="x-none"/>
        </w:rPr>
      </w:pPr>
      <w:bookmarkStart w:id="65" w:name="sub_20"/>
      <w:bookmarkStart w:id="66" w:name="_Toc187738260"/>
      <w:bookmarkEnd w:id="43"/>
      <w:r w:rsidRPr="00E35120">
        <w:rPr>
          <w:rFonts w:ascii="Times New Roman" w:eastAsia="Times New Roman" w:hAnsi="Times New Roman" w:cs="Times New Roman"/>
          <w:b/>
          <w:sz w:val="20"/>
          <w:szCs w:val="20"/>
          <w:lang w:val="x-none" w:eastAsia="x-none"/>
        </w:rPr>
        <w:lastRenderedPageBreak/>
        <w:t xml:space="preserve">РАЗДЕЛ 6 </w:t>
      </w:r>
      <w:r w:rsidRPr="00E35120">
        <w:rPr>
          <w:rFonts w:ascii="Times New Roman" w:eastAsia="Times New Roman" w:hAnsi="Times New Roman" w:cs="Times New Roman"/>
          <w:b/>
          <w:sz w:val="20"/>
          <w:szCs w:val="20"/>
          <w:lang w:eastAsia="x-none"/>
        </w:rPr>
        <w:t>«</w:t>
      </w:r>
      <w:r w:rsidRPr="00E35120">
        <w:rPr>
          <w:rFonts w:ascii="Times New Roman" w:eastAsia="Times New Roman" w:hAnsi="Times New Roman" w:cs="Times New Roman"/>
          <w:b/>
          <w:sz w:val="20"/>
          <w:szCs w:val="20"/>
          <w:lang w:val="x-none" w:eastAsia="x-none"/>
        </w:rPr>
        <w:t>ПРЕДЛОЖЕНИЯ ПО СТРОИТЕЛЬСТВУ И РЕКОНСТРУКЦИИ ТЕПЛОВЫХ СЕТЕЙ</w:t>
      </w:r>
      <w:r w:rsidRPr="00E35120">
        <w:rPr>
          <w:rFonts w:ascii="Times New Roman" w:eastAsia="Times New Roman" w:hAnsi="Times New Roman" w:cs="Times New Roman"/>
          <w:b/>
          <w:sz w:val="20"/>
          <w:szCs w:val="20"/>
          <w:lang w:eastAsia="x-none"/>
        </w:rPr>
        <w:t>»</w:t>
      </w:r>
      <w:bookmarkEnd w:id="66"/>
    </w:p>
    <w:p w14:paraId="1F5DE958"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sz w:val="20"/>
          <w:szCs w:val="20"/>
          <w:lang w:val="x-none" w:eastAsia="x-none"/>
        </w:rPr>
      </w:pPr>
      <w:bookmarkStart w:id="67" w:name="sub_1121"/>
      <w:bookmarkStart w:id="68" w:name="_Toc187738261"/>
      <w:r w:rsidRPr="00E35120">
        <w:rPr>
          <w:rFonts w:ascii="Times New Roman" w:eastAsia="Times New Roman" w:hAnsi="Times New Roman" w:cs="Times New Roman"/>
          <w:b/>
          <w:sz w:val="20"/>
          <w:szCs w:val="20"/>
          <w:lang w:val="x-none" w:eastAsia="x-none"/>
        </w:rPr>
        <w:t>а) предложения по строительству и реконструкции тепловых сетей, обеспечивающих перераспределение тепловой нагрузки из зон с резервом располагаемой тепловой мощности источников тепловой энергии в зоны с дефицитом располагаемой тепловой мощности источников тепловой энергии (использование существующих резервов)</w:t>
      </w:r>
      <w:bookmarkEnd w:id="68"/>
    </w:p>
    <w:p w14:paraId="70CD98C7"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Строительство или реконструкция тепловых сетей, обеспечивающих перераспределение тепловой нагрузки из зон с избытком тепловой мощности в зоны с дефицитом тепловой мощности, не предусматривается.</w:t>
      </w:r>
    </w:p>
    <w:p w14:paraId="1A6AF2E5"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sz w:val="20"/>
          <w:szCs w:val="20"/>
          <w:lang w:val="x-none" w:eastAsia="x-none"/>
        </w:rPr>
      </w:pPr>
      <w:bookmarkStart w:id="69" w:name="sub_1122"/>
      <w:bookmarkStart w:id="70" w:name="_Toc187738262"/>
      <w:bookmarkEnd w:id="67"/>
      <w:r w:rsidRPr="00E35120">
        <w:rPr>
          <w:rFonts w:ascii="Times New Roman" w:eastAsia="Times New Roman" w:hAnsi="Times New Roman" w:cs="Times New Roman"/>
          <w:b/>
          <w:sz w:val="20"/>
          <w:szCs w:val="20"/>
          <w:lang w:val="x-none" w:eastAsia="x-none"/>
        </w:rPr>
        <w:t xml:space="preserve">б) предложения по строительству и реконструкции тепловых сетей для обеспечения перспективных приростов тепловой нагрузки в осваиваемых районах </w:t>
      </w:r>
      <w:r w:rsidRPr="00E35120">
        <w:rPr>
          <w:rFonts w:ascii="Times New Roman" w:eastAsia="Times New Roman" w:hAnsi="Times New Roman" w:cs="Times New Roman"/>
          <w:b/>
          <w:sz w:val="20"/>
          <w:szCs w:val="20"/>
          <w:lang w:eastAsia="x-none"/>
        </w:rPr>
        <w:t>поселения</w:t>
      </w:r>
      <w:r w:rsidRPr="00E35120">
        <w:rPr>
          <w:rFonts w:ascii="Times New Roman" w:eastAsia="Times New Roman" w:hAnsi="Times New Roman" w:cs="Times New Roman"/>
          <w:b/>
          <w:sz w:val="20"/>
          <w:szCs w:val="20"/>
          <w:lang w:val="x-none" w:eastAsia="x-none"/>
        </w:rPr>
        <w:t xml:space="preserve"> под жилищную, комплексную или производственную застройку</w:t>
      </w:r>
      <w:bookmarkEnd w:id="70"/>
    </w:p>
    <w:p w14:paraId="13F5048D" w14:textId="77777777" w:rsidR="00E35120" w:rsidRPr="00E35120" w:rsidRDefault="00E35120" w:rsidP="00E35120">
      <w:pPr>
        <w:spacing w:after="120"/>
        <w:ind w:firstLine="680"/>
        <w:jc w:val="both"/>
        <w:rPr>
          <w:rFonts w:ascii="Times New Roman" w:eastAsia="Calibri" w:hAnsi="Times New Roman" w:cs="Arial"/>
          <w:sz w:val="20"/>
          <w:szCs w:val="20"/>
        </w:rPr>
      </w:pPr>
      <w:r w:rsidRPr="00E35120">
        <w:rPr>
          <w:rFonts w:ascii="Times New Roman" w:eastAsia="Calibri" w:hAnsi="Times New Roman" w:cs="Arial"/>
          <w:sz w:val="20"/>
          <w:szCs w:val="20"/>
        </w:rPr>
        <w:t>Мероприятия по данному пункту на территории Кропоткинского городского поселения не предусматриваются.</w:t>
      </w:r>
    </w:p>
    <w:p w14:paraId="39BC4208"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sz w:val="20"/>
          <w:szCs w:val="20"/>
          <w:lang w:val="x-none" w:eastAsia="x-none"/>
        </w:rPr>
      </w:pPr>
      <w:bookmarkStart w:id="71" w:name="sub_1123"/>
      <w:bookmarkStart w:id="72" w:name="_Toc187738263"/>
      <w:bookmarkEnd w:id="69"/>
      <w:r w:rsidRPr="00E35120">
        <w:rPr>
          <w:rFonts w:ascii="Times New Roman" w:eastAsia="Times New Roman" w:hAnsi="Times New Roman" w:cs="Times New Roman"/>
          <w:b/>
          <w:sz w:val="20"/>
          <w:szCs w:val="20"/>
          <w:lang w:val="x-none" w:eastAsia="x-none"/>
        </w:rPr>
        <w:t>в) 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bookmarkEnd w:id="72"/>
    </w:p>
    <w:p w14:paraId="063DF837" w14:textId="77777777" w:rsidR="00E35120" w:rsidRPr="00E35120" w:rsidRDefault="00E35120" w:rsidP="00E35120">
      <w:pPr>
        <w:tabs>
          <w:tab w:val="left" w:pos="1635"/>
        </w:tabs>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настоящее время, возможность поставок тепловой энергии потребителям от различных источников тепловой энергии, при сохранении надежности теплоснабжения отсутствует, и в перспективе не предусмотрена.</w:t>
      </w:r>
    </w:p>
    <w:p w14:paraId="1267F827"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73" w:name="sub_1124"/>
      <w:bookmarkStart w:id="74" w:name="_Toc187738264"/>
      <w:bookmarkEnd w:id="71"/>
      <w:r w:rsidRPr="00E35120">
        <w:rPr>
          <w:rFonts w:ascii="Times New Roman" w:eastAsia="Times New Roman" w:hAnsi="Times New Roman" w:cs="Times New Roman"/>
          <w:b/>
          <w:color w:val="000000"/>
          <w:sz w:val="20"/>
          <w:szCs w:val="20"/>
          <w:lang w:val="x-none" w:eastAsia="x-none"/>
        </w:rPr>
        <w:t>г) предложения по строительству и реконструкции тепловых сетей для повышения эффективности функционирования системы теплоснабжения, в том числе за счет перевода котельной в пиковый режим работы или ликвидации котельной</w:t>
      </w:r>
      <w:bookmarkEnd w:id="74"/>
    </w:p>
    <w:p w14:paraId="39A79D0D"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Предложения по строительству, реконструкция и (или) модернизация тепловых сетей для повышения эффективности функционирования системы теплоснабжения, в том числе за счет перевода котельной в пиковый режим работы или ликвидации котельной, отсутствуют.</w:t>
      </w:r>
    </w:p>
    <w:p w14:paraId="6E40CDFE"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75" w:name="sub_1125"/>
      <w:bookmarkStart w:id="76" w:name="_Toc187738265"/>
      <w:bookmarkEnd w:id="73"/>
      <w:r w:rsidRPr="00E35120">
        <w:rPr>
          <w:rFonts w:ascii="Times New Roman" w:eastAsia="Times New Roman" w:hAnsi="Times New Roman" w:cs="Times New Roman"/>
          <w:b/>
          <w:color w:val="000000"/>
          <w:sz w:val="20"/>
          <w:szCs w:val="20"/>
          <w:lang w:val="x-none" w:eastAsia="x-none"/>
        </w:rPr>
        <w:t>д) предложения по строительству и реконструкции тепловых сетей для обеспечения нормативной надежности теплоснабжения потребителей</w:t>
      </w:r>
      <w:bookmarkEnd w:id="76"/>
    </w:p>
    <w:p w14:paraId="472B740C"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Настоящей схемой теплоснабжения в целях обеспечения нормативной надежности и безопасности теплоснабжения запланирована реконструкция тепловых сетей, подлежащих замене в связи с исчерпанием эксплуатационного ресурса.</w:t>
      </w:r>
    </w:p>
    <w:p w14:paraId="690FC40D"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Мероприятия по реконструкции тепловых сетей представлены в таблице 6.1.</w:t>
      </w:r>
    </w:p>
    <w:p w14:paraId="1CE122CE" w14:textId="77777777" w:rsidR="00E35120" w:rsidRPr="00E35120" w:rsidRDefault="00E35120" w:rsidP="00E35120">
      <w:pPr>
        <w:keepNext/>
        <w:spacing w:after="120"/>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br w:type="page"/>
      </w:r>
      <w:r w:rsidRPr="00E35120">
        <w:rPr>
          <w:rFonts w:ascii="Times New Roman" w:eastAsia="Calibri" w:hAnsi="Times New Roman" w:cs="Times New Roman"/>
          <w:sz w:val="20"/>
          <w:szCs w:val="20"/>
        </w:rPr>
        <w:lastRenderedPageBreak/>
        <w:t>Таблица 6.1</w:t>
      </w:r>
    </w:p>
    <w:p w14:paraId="04010AE3" w14:textId="77777777" w:rsidR="00E35120" w:rsidRPr="00E35120" w:rsidRDefault="00E35120" w:rsidP="00E35120">
      <w:pPr>
        <w:keepNext/>
        <w:spacing w:after="120"/>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Мероприятия по модернизации сетей и объектов на них</w:t>
      </w:r>
    </w:p>
    <w:tbl>
      <w:tblPr>
        <w:tblW w:w="9389"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435"/>
        <w:gridCol w:w="1701"/>
        <w:gridCol w:w="1559"/>
        <w:gridCol w:w="1134"/>
        <w:gridCol w:w="1560"/>
      </w:tblGrid>
      <w:tr w:rsidR="00E35120" w:rsidRPr="00E35120" w14:paraId="7E8D5B13" w14:textId="77777777" w:rsidTr="008B1958">
        <w:trPr>
          <w:tblHeader/>
          <w:jc w:val="center"/>
        </w:trPr>
        <w:tc>
          <w:tcPr>
            <w:tcW w:w="3435" w:type="dxa"/>
            <w:tcBorders>
              <w:top w:val="single" w:sz="4" w:space="0" w:color="auto"/>
              <w:bottom w:val="single" w:sz="4" w:space="0" w:color="auto"/>
              <w:right w:val="single" w:sz="4" w:space="0" w:color="auto"/>
            </w:tcBorders>
            <w:tcMar>
              <w:left w:w="28" w:type="dxa"/>
              <w:right w:w="28" w:type="dxa"/>
            </w:tcMar>
            <w:vAlign w:val="center"/>
          </w:tcPr>
          <w:p w14:paraId="370B55F8"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bookmarkStart w:id="77" w:name="_Hlk187669360"/>
            <w:r w:rsidRPr="00E35120">
              <w:rPr>
                <w:rFonts w:ascii="Times New Roman" w:eastAsia="Calibri" w:hAnsi="Times New Roman" w:cs="Times New Roman"/>
                <w:b/>
                <w:sz w:val="20"/>
                <w:szCs w:val="20"/>
              </w:rPr>
              <w:t>Наименование</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8EDEB14"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Наименование начала участка</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A602BE4"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Наименование конца участка</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680AA90"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Длина участка, м</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11C1CE6"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Год строительства/ реконструкции</w:t>
            </w:r>
          </w:p>
        </w:tc>
      </w:tr>
      <w:tr w:rsidR="00E35120" w:rsidRPr="00E35120" w14:paraId="6BDF905D" w14:textId="77777777" w:rsidTr="008B1958">
        <w:trPr>
          <w:jc w:val="center"/>
        </w:trPr>
        <w:tc>
          <w:tcPr>
            <w:tcW w:w="3435" w:type="dxa"/>
            <w:tcBorders>
              <w:top w:val="single" w:sz="4" w:space="0" w:color="auto"/>
              <w:bottom w:val="single" w:sz="4" w:space="0" w:color="auto"/>
              <w:right w:val="single" w:sz="4" w:space="0" w:color="auto"/>
            </w:tcBorders>
            <w:tcMar>
              <w:left w:w="28" w:type="dxa"/>
              <w:right w:w="28" w:type="dxa"/>
            </w:tcMar>
            <w:vAlign w:val="center"/>
          </w:tcPr>
          <w:p w14:paraId="0FEBD89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Модернизация участка тепловой сети.</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5E1204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39</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89F19B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До стр. 2В</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AAA022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59</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721845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2026</w:t>
            </w:r>
          </w:p>
        </w:tc>
      </w:tr>
      <w:tr w:rsidR="00E35120" w:rsidRPr="00E35120" w14:paraId="2E772E98" w14:textId="77777777" w:rsidTr="008B1958">
        <w:trPr>
          <w:jc w:val="center"/>
        </w:trPr>
        <w:tc>
          <w:tcPr>
            <w:tcW w:w="3435" w:type="dxa"/>
            <w:tcBorders>
              <w:top w:val="single" w:sz="4" w:space="0" w:color="auto"/>
              <w:bottom w:val="single" w:sz="4" w:space="0" w:color="auto"/>
              <w:right w:val="single" w:sz="4" w:space="0" w:color="auto"/>
            </w:tcBorders>
            <w:tcMar>
              <w:left w:w="28" w:type="dxa"/>
              <w:right w:w="28" w:type="dxa"/>
            </w:tcMar>
            <w:vAlign w:val="center"/>
          </w:tcPr>
          <w:p w14:paraId="7AB242E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Модернизация участка тепловой сети.</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3BDB9B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8</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089751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14</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45D0F1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314</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11930F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2026</w:t>
            </w:r>
          </w:p>
        </w:tc>
      </w:tr>
      <w:tr w:rsidR="00E35120" w:rsidRPr="00E35120" w14:paraId="31006BEF" w14:textId="77777777" w:rsidTr="008B1958">
        <w:trPr>
          <w:jc w:val="center"/>
        </w:trPr>
        <w:tc>
          <w:tcPr>
            <w:tcW w:w="3435" w:type="dxa"/>
            <w:tcBorders>
              <w:top w:val="single" w:sz="4" w:space="0" w:color="auto"/>
              <w:bottom w:val="single" w:sz="4" w:space="0" w:color="auto"/>
              <w:right w:val="single" w:sz="4" w:space="0" w:color="auto"/>
            </w:tcBorders>
            <w:tcMar>
              <w:left w:w="28" w:type="dxa"/>
              <w:right w:w="28" w:type="dxa"/>
            </w:tcMar>
            <w:vAlign w:val="center"/>
          </w:tcPr>
          <w:p w14:paraId="2D435B0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Модернизация участка тепловой сети.</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C08054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65</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ABEE6D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83</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8AB41A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360</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D02018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2026</w:t>
            </w:r>
          </w:p>
        </w:tc>
      </w:tr>
      <w:tr w:rsidR="00E35120" w:rsidRPr="00E35120" w14:paraId="13D4FB8A" w14:textId="77777777" w:rsidTr="008B1958">
        <w:trPr>
          <w:jc w:val="center"/>
        </w:trPr>
        <w:tc>
          <w:tcPr>
            <w:tcW w:w="3435" w:type="dxa"/>
            <w:tcBorders>
              <w:top w:val="single" w:sz="4" w:space="0" w:color="auto"/>
              <w:bottom w:val="single" w:sz="4" w:space="0" w:color="auto"/>
              <w:right w:val="single" w:sz="4" w:space="0" w:color="auto"/>
            </w:tcBorders>
            <w:tcMar>
              <w:left w:w="28" w:type="dxa"/>
              <w:right w:w="28" w:type="dxa"/>
            </w:tcMar>
            <w:vAlign w:val="center"/>
          </w:tcPr>
          <w:p w14:paraId="783980E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Модернизация участка тепловой сети.</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112BF8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22</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74BC03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24</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019F41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163</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EB5143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2027</w:t>
            </w:r>
          </w:p>
        </w:tc>
      </w:tr>
      <w:tr w:rsidR="00E35120" w:rsidRPr="00E35120" w14:paraId="34ECE5A4" w14:textId="77777777" w:rsidTr="008B1958">
        <w:trPr>
          <w:jc w:val="center"/>
        </w:trPr>
        <w:tc>
          <w:tcPr>
            <w:tcW w:w="3435" w:type="dxa"/>
            <w:tcBorders>
              <w:top w:val="single" w:sz="4" w:space="0" w:color="auto"/>
              <w:bottom w:val="single" w:sz="4" w:space="0" w:color="auto"/>
              <w:right w:val="single" w:sz="4" w:space="0" w:color="auto"/>
            </w:tcBorders>
            <w:tcMar>
              <w:left w:w="28" w:type="dxa"/>
              <w:right w:w="28" w:type="dxa"/>
            </w:tcMar>
            <w:vAlign w:val="center"/>
          </w:tcPr>
          <w:p w14:paraId="6CC29F2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Модернизация участка тепловой сети.</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160294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24</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11B822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27-33</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75CB5F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584</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ABE631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2027</w:t>
            </w:r>
          </w:p>
        </w:tc>
      </w:tr>
      <w:tr w:rsidR="00E35120" w:rsidRPr="00E35120" w14:paraId="697FD731" w14:textId="77777777" w:rsidTr="008B1958">
        <w:trPr>
          <w:jc w:val="center"/>
        </w:trPr>
        <w:tc>
          <w:tcPr>
            <w:tcW w:w="3435" w:type="dxa"/>
            <w:tcBorders>
              <w:top w:val="single" w:sz="4" w:space="0" w:color="auto"/>
              <w:bottom w:val="single" w:sz="4" w:space="0" w:color="auto"/>
              <w:right w:val="single" w:sz="4" w:space="0" w:color="auto"/>
            </w:tcBorders>
            <w:tcMar>
              <w:left w:w="28" w:type="dxa"/>
              <w:right w:w="28" w:type="dxa"/>
            </w:tcMar>
            <w:vAlign w:val="center"/>
          </w:tcPr>
          <w:p w14:paraId="7F328E7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Модернизация участка тепловой сети.</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18FFC1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3</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BC6D34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10</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5A3105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665</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BB7E95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2027</w:t>
            </w:r>
          </w:p>
        </w:tc>
      </w:tr>
      <w:tr w:rsidR="00E35120" w:rsidRPr="00E35120" w14:paraId="218EDDB7" w14:textId="77777777" w:rsidTr="008B1958">
        <w:trPr>
          <w:jc w:val="center"/>
        </w:trPr>
        <w:tc>
          <w:tcPr>
            <w:tcW w:w="3435" w:type="dxa"/>
            <w:tcBorders>
              <w:top w:val="single" w:sz="4" w:space="0" w:color="auto"/>
              <w:bottom w:val="single" w:sz="4" w:space="0" w:color="auto"/>
              <w:right w:val="single" w:sz="4" w:space="0" w:color="auto"/>
            </w:tcBorders>
            <w:tcMar>
              <w:left w:w="28" w:type="dxa"/>
              <w:right w:w="28" w:type="dxa"/>
            </w:tcMar>
            <w:vAlign w:val="center"/>
          </w:tcPr>
          <w:p w14:paraId="686F672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Модернизация участка тепловой сети.</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4D5937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39</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0873AE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45</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EECC29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307</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BF1AD3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2027</w:t>
            </w:r>
          </w:p>
        </w:tc>
      </w:tr>
      <w:tr w:rsidR="00E35120" w:rsidRPr="00E35120" w14:paraId="1118D3A7" w14:textId="77777777" w:rsidTr="008B1958">
        <w:trPr>
          <w:jc w:val="center"/>
        </w:trPr>
        <w:tc>
          <w:tcPr>
            <w:tcW w:w="3435" w:type="dxa"/>
            <w:tcBorders>
              <w:top w:val="single" w:sz="4" w:space="0" w:color="auto"/>
              <w:bottom w:val="single" w:sz="4" w:space="0" w:color="auto"/>
              <w:right w:val="single" w:sz="4" w:space="0" w:color="auto"/>
            </w:tcBorders>
            <w:tcMar>
              <w:left w:w="28" w:type="dxa"/>
              <w:right w:w="28" w:type="dxa"/>
            </w:tcMar>
            <w:vAlign w:val="center"/>
          </w:tcPr>
          <w:p w14:paraId="00DC7AF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Модернизация участка тепловой сети.</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56531A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21</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62E1C0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68</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1F4EC8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167</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C23B66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2028</w:t>
            </w:r>
          </w:p>
        </w:tc>
      </w:tr>
      <w:tr w:rsidR="00E35120" w:rsidRPr="00E35120" w14:paraId="7AE456AE" w14:textId="77777777" w:rsidTr="008B1958">
        <w:trPr>
          <w:jc w:val="center"/>
        </w:trPr>
        <w:tc>
          <w:tcPr>
            <w:tcW w:w="3435" w:type="dxa"/>
            <w:tcBorders>
              <w:top w:val="single" w:sz="4" w:space="0" w:color="auto"/>
              <w:bottom w:val="single" w:sz="4" w:space="0" w:color="auto"/>
              <w:right w:val="single" w:sz="4" w:space="0" w:color="auto"/>
            </w:tcBorders>
            <w:tcMar>
              <w:left w:w="28" w:type="dxa"/>
              <w:right w:w="28" w:type="dxa"/>
            </w:tcMar>
            <w:vAlign w:val="center"/>
          </w:tcPr>
          <w:p w14:paraId="007C5F6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Модернизация участка тепловой сети.</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E657D1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15</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67CA07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19</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623E02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135</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959F3A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2028</w:t>
            </w:r>
          </w:p>
        </w:tc>
      </w:tr>
      <w:tr w:rsidR="00E35120" w:rsidRPr="00E35120" w14:paraId="6B1D409E" w14:textId="77777777" w:rsidTr="008B1958">
        <w:trPr>
          <w:jc w:val="center"/>
        </w:trPr>
        <w:tc>
          <w:tcPr>
            <w:tcW w:w="3435" w:type="dxa"/>
            <w:tcBorders>
              <w:top w:val="single" w:sz="4" w:space="0" w:color="auto"/>
              <w:bottom w:val="single" w:sz="4" w:space="0" w:color="auto"/>
              <w:right w:val="single" w:sz="4" w:space="0" w:color="auto"/>
            </w:tcBorders>
            <w:tcMar>
              <w:left w:w="28" w:type="dxa"/>
              <w:right w:w="28" w:type="dxa"/>
            </w:tcMar>
            <w:vAlign w:val="center"/>
          </w:tcPr>
          <w:p w14:paraId="24DE405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Модернизация участка тепловой сети.</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D56BEB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77</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3E04BE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80</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ECC9E7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357</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AE8AC0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2029</w:t>
            </w:r>
          </w:p>
        </w:tc>
      </w:tr>
      <w:tr w:rsidR="00E35120" w:rsidRPr="00E35120" w14:paraId="68DF6DE1" w14:textId="77777777" w:rsidTr="008B1958">
        <w:trPr>
          <w:jc w:val="center"/>
        </w:trPr>
        <w:tc>
          <w:tcPr>
            <w:tcW w:w="3435" w:type="dxa"/>
            <w:tcBorders>
              <w:top w:val="single" w:sz="4" w:space="0" w:color="auto"/>
              <w:bottom w:val="single" w:sz="4" w:space="0" w:color="auto"/>
              <w:right w:val="single" w:sz="4" w:space="0" w:color="auto"/>
            </w:tcBorders>
            <w:tcMar>
              <w:left w:w="28" w:type="dxa"/>
              <w:right w:w="28" w:type="dxa"/>
            </w:tcMar>
            <w:vAlign w:val="center"/>
          </w:tcPr>
          <w:p w14:paraId="5C44DBB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Модернизация участка тепловой сети.</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8ACFD8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БМК</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F86F0E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3</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6D54F2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164</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04A2E4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2029</w:t>
            </w:r>
          </w:p>
        </w:tc>
      </w:tr>
      <w:bookmarkEnd w:id="77"/>
    </w:tbl>
    <w:p w14:paraId="5E874134" w14:textId="77777777" w:rsidR="00E35120" w:rsidRPr="00E35120" w:rsidRDefault="00E35120" w:rsidP="00E35120">
      <w:pPr>
        <w:spacing w:after="120"/>
        <w:ind w:firstLine="680"/>
        <w:jc w:val="both"/>
        <w:rPr>
          <w:rFonts w:ascii="Times New Roman" w:eastAsia="Calibri" w:hAnsi="Times New Roman" w:cs="Times New Roman"/>
          <w:sz w:val="20"/>
          <w:szCs w:val="20"/>
        </w:rPr>
      </w:pPr>
    </w:p>
    <w:p w14:paraId="05DD5A63" w14:textId="77777777" w:rsidR="00E35120" w:rsidRPr="00E35120" w:rsidRDefault="00E35120" w:rsidP="00E35120">
      <w:pPr>
        <w:spacing w:after="120"/>
        <w:ind w:left="680"/>
        <w:jc w:val="both"/>
        <w:rPr>
          <w:rFonts w:ascii="Times New Roman" w:eastAsia="Calibri" w:hAnsi="Times New Roman" w:cs="Times New Roman"/>
          <w:sz w:val="20"/>
          <w:szCs w:val="20"/>
          <w:lang w:bidi="en-US"/>
        </w:rPr>
      </w:pPr>
    </w:p>
    <w:p w14:paraId="17E12A0F" w14:textId="77777777" w:rsidR="00E35120" w:rsidRPr="00E35120" w:rsidRDefault="00E35120" w:rsidP="00E35120">
      <w:pPr>
        <w:keepNext/>
        <w:keepLines/>
        <w:pageBreakBefore/>
        <w:spacing w:before="120" w:after="120"/>
        <w:jc w:val="center"/>
        <w:outlineLvl w:val="0"/>
        <w:rPr>
          <w:rFonts w:ascii="Times New Roman" w:eastAsia="Times New Roman" w:hAnsi="Times New Roman" w:cs="Times New Roman"/>
          <w:b/>
          <w:color w:val="000000"/>
          <w:sz w:val="20"/>
          <w:szCs w:val="20"/>
          <w:lang w:eastAsia="x-none"/>
        </w:rPr>
      </w:pPr>
      <w:bookmarkStart w:id="78" w:name="sub_21"/>
      <w:bookmarkStart w:id="79" w:name="_Toc187738266"/>
      <w:bookmarkEnd w:id="65"/>
      <w:bookmarkEnd w:id="75"/>
      <w:r w:rsidRPr="00E35120">
        <w:rPr>
          <w:rFonts w:ascii="Times New Roman" w:eastAsia="Times New Roman" w:hAnsi="Times New Roman" w:cs="Times New Roman"/>
          <w:b/>
          <w:color w:val="000000"/>
          <w:sz w:val="20"/>
          <w:szCs w:val="20"/>
          <w:lang w:val="x-none" w:eastAsia="x-none"/>
        </w:rPr>
        <w:lastRenderedPageBreak/>
        <w:t xml:space="preserve">РАЗДЕЛ 7 </w:t>
      </w:r>
      <w:r w:rsidRPr="00E35120">
        <w:rPr>
          <w:rFonts w:ascii="Times New Roman" w:eastAsia="Times New Roman" w:hAnsi="Times New Roman" w:cs="Times New Roman"/>
          <w:b/>
          <w:color w:val="000000"/>
          <w:sz w:val="20"/>
          <w:szCs w:val="20"/>
          <w:lang w:eastAsia="x-none"/>
        </w:rPr>
        <w:t>«</w:t>
      </w:r>
      <w:r w:rsidRPr="00E35120">
        <w:rPr>
          <w:rFonts w:ascii="Times New Roman" w:eastAsia="Times New Roman" w:hAnsi="Times New Roman" w:cs="Times New Roman"/>
          <w:b/>
          <w:color w:val="000000"/>
          <w:sz w:val="20"/>
          <w:szCs w:val="20"/>
          <w:lang w:val="x-none" w:eastAsia="x-none"/>
        </w:rPr>
        <w:t>ПРЕДЛОЖЕНИЯ ПО ПЕРЕВОДУ ОТКРЫТЫХ СИСТЕМ ТЕПЛОСНАБЖЕНИЯ (ГОРЯЧЕГО ВОДОСНАБЖЕНИЯ) В ЗАКРЫТЫЕ СИСТЕМЫ ГОРЯЧЕГО ВОДОСНАБЖЕНИЯ</w:t>
      </w:r>
      <w:r w:rsidRPr="00E35120">
        <w:rPr>
          <w:rFonts w:ascii="Times New Roman" w:eastAsia="Times New Roman" w:hAnsi="Times New Roman" w:cs="Times New Roman"/>
          <w:b/>
          <w:color w:val="000000"/>
          <w:sz w:val="20"/>
          <w:szCs w:val="20"/>
          <w:lang w:eastAsia="x-none"/>
        </w:rPr>
        <w:t>»</w:t>
      </w:r>
      <w:bookmarkEnd w:id="79"/>
    </w:p>
    <w:p w14:paraId="34174DBA"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80" w:name="sub_65"/>
      <w:bookmarkStart w:id="81" w:name="_Toc187738267"/>
      <w:r w:rsidRPr="00E35120">
        <w:rPr>
          <w:rFonts w:ascii="Times New Roman" w:eastAsia="Times New Roman" w:hAnsi="Times New Roman" w:cs="Times New Roman"/>
          <w:b/>
          <w:color w:val="000000"/>
          <w:sz w:val="20"/>
          <w:szCs w:val="20"/>
          <w:lang w:val="x-none" w:eastAsia="x-none"/>
        </w:rPr>
        <w:t>а) 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необходимо строительство индивидуальных и (или) центральных тепловых пунктов при наличии у потребителей внутридомовых систем горячего водоснабжения</w:t>
      </w:r>
      <w:bookmarkEnd w:id="81"/>
    </w:p>
    <w:p w14:paraId="7D0DAEF6" w14:textId="77777777" w:rsidR="00E35120" w:rsidRPr="00E35120" w:rsidRDefault="00E35120" w:rsidP="00E35120">
      <w:pPr>
        <w:spacing w:after="120"/>
        <w:ind w:firstLine="680"/>
        <w:jc w:val="both"/>
        <w:rPr>
          <w:rFonts w:ascii="Times New Roman" w:eastAsia="Calibri" w:hAnsi="Times New Roman" w:cs="Times New Roman"/>
          <w:sz w:val="20"/>
          <w:szCs w:val="20"/>
        </w:rPr>
      </w:pPr>
      <w:bookmarkStart w:id="82" w:name="sub_66"/>
      <w:bookmarkEnd w:id="80"/>
      <w:r w:rsidRPr="00E35120">
        <w:rPr>
          <w:rFonts w:ascii="Times New Roman" w:eastAsia="Calibri" w:hAnsi="Times New Roman" w:cs="Times New Roman"/>
          <w:sz w:val="20"/>
          <w:szCs w:val="20"/>
        </w:rPr>
        <w:t>Тепловой пункт (ТП) — один из главных элементов системы централизованного теплоснабжения зданий, выполняющий функции приема теплоносителя, преобразования (при необходимости) его параметров, распределения между потребителями тепловой энергии и учета ее расходования. В зависимости от предназначения, условий присоединения потребителей к тепловой сети, требований заказчика и др. ТП составляется из ряда отдельных функциональных узлов.</w:t>
      </w:r>
    </w:p>
    <w:p w14:paraId="10FDFDC5"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Предлагается для применения в схеме вновь проектируемых потребителей стандартные автоматизированные блочные тепловые пункты (БТП) полной заводской готовности, предназначенные для присоединения к тепловой сети различных систем теплопотребления и выполненные по типовым технологическим схемам с применением </w:t>
      </w:r>
      <w:proofErr w:type="spellStart"/>
      <w:r w:rsidRPr="00E35120">
        <w:rPr>
          <w:rFonts w:ascii="Times New Roman" w:eastAsia="Calibri" w:hAnsi="Times New Roman" w:cs="Times New Roman"/>
          <w:sz w:val="20"/>
          <w:szCs w:val="20"/>
        </w:rPr>
        <w:t>водоподогревателей</w:t>
      </w:r>
      <w:proofErr w:type="spellEnd"/>
      <w:r w:rsidRPr="00E35120">
        <w:rPr>
          <w:rFonts w:ascii="Times New Roman" w:eastAsia="Calibri" w:hAnsi="Times New Roman" w:cs="Times New Roman"/>
          <w:sz w:val="20"/>
          <w:szCs w:val="20"/>
        </w:rPr>
        <w:t xml:space="preserve"> на базе паяных или разборных пластинчатых теплообменников.</w:t>
      </w:r>
    </w:p>
    <w:p w14:paraId="7AFD1F57"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Актуальность перевода открытых систем горячего водоснабжения на закрытые схемы обусловлена следующими причинами:</w:t>
      </w:r>
    </w:p>
    <w:p w14:paraId="5BA85653" w14:textId="77777777" w:rsidR="00E35120" w:rsidRPr="00E35120" w:rsidRDefault="00E35120" w:rsidP="00E35120">
      <w:pPr>
        <w:numPr>
          <w:ilvl w:val="0"/>
          <w:numId w:val="24"/>
        </w:numPr>
        <w:tabs>
          <w:tab w:val="left" w:pos="1134"/>
        </w:tabs>
        <w:spacing w:after="0" w:line="360" w:lineRule="auto"/>
        <w:ind w:left="1135" w:hanging="284"/>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случае открытой системы технологическая возможность поддержания температурного графика при переходных температурах с помощью подогревателей отопления отсутствует и наличие излома (70 ºС) для нужд ГВС приводит к «</w:t>
      </w:r>
      <w:proofErr w:type="spellStart"/>
      <w:r w:rsidRPr="00E35120">
        <w:rPr>
          <w:rFonts w:ascii="Times New Roman" w:eastAsia="Calibri" w:hAnsi="Times New Roman" w:cs="Times New Roman"/>
          <w:sz w:val="20"/>
          <w:szCs w:val="20"/>
        </w:rPr>
        <w:t>перетопам</w:t>
      </w:r>
      <w:proofErr w:type="spellEnd"/>
      <w:r w:rsidRPr="00E35120">
        <w:rPr>
          <w:rFonts w:ascii="Times New Roman" w:eastAsia="Calibri" w:hAnsi="Times New Roman" w:cs="Times New Roman"/>
          <w:sz w:val="20"/>
          <w:szCs w:val="20"/>
        </w:rPr>
        <w:t>» в помещениях зданий;</w:t>
      </w:r>
    </w:p>
    <w:p w14:paraId="64048298" w14:textId="77777777" w:rsidR="00E35120" w:rsidRPr="00E35120" w:rsidRDefault="00E35120" w:rsidP="00E35120">
      <w:pPr>
        <w:numPr>
          <w:ilvl w:val="0"/>
          <w:numId w:val="24"/>
        </w:numPr>
        <w:tabs>
          <w:tab w:val="left" w:pos="1134"/>
        </w:tabs>
        <w:spacing w:after="0" w:line="360" w:lineRule="auto"/>
        <w:ind w:left="1135" w:hanging="284"/>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существует, перегрев горячей воды при эксплуатации открытой системы теплоснабжения без регулятора температуры горячей воды, которая фактически соответствует температуре воды в подающей линии тепловой сети.</w:t>
      </w:r>
    </w:p>
    <w:p w14:paraId="1C12F642"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Переход на закрытую схему присоединения систем ГВС позволит обеспечить:</w:t>
      </w:r>
    </w:p>
    <w:p w14:paraId="1E7E112E" w14:textId="77777777" w:rsidR="00E35120" w:rsidRPr="00E35120" w:rsidRDefault="00E35120" w:rsidP="00E35120">
      <w:pPr>
        <w:numPr>
          <w:ilvl w:val="0"/>
          <w:numId w:val="24"/>
        </w:numPr>
        <w:tabs>
          <w:tab w:val="left" w:pos="1134"/>
        </w:tabs>
        <w:spacing w:after="0" w:line="360" w:lineRule="auto"/>
        <w:ind w:left="1135" w:hanging="284"/>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снижение расхода тепловой энергии на отопление и ГВС за счет перевода на </w:t>
      </w:r>
      <w:proofErr w:type="spellStart"/>
      <w:r w:rsidRPr="00E35120">
        <w:rPr>
          <w:rFonts w:ascii="Times New Roman" w:eastAsia="Calibri" w:hAnsi="Times New Roman" w:cs="Times New Roman"/>
          <w:sz w:val="20"/>
          <w:szCs w:val="20"/>
        </w:rPr>
        <w:t>качественноколичественное</w:t>
      </w:r>
      <w:proofErr w:type="spellEnd"/>
      <w:r w:rsidRPr="00E35120">
        <w:rPr>
          <w:rFonts w:ascii="Times New Roman" w:eastAsia="Calibri" w:hAnsi="Times New Roman" w:cs="Times New Roman"/>
          <w:sz w:val="20"/>
          <w:szCs w:val="20"/>
        </w:rPr>
        <w:t xml:space="preserve"> регулирование температуры теплоносителя в соответствии с температурным графиком;</w:t>
      </w:r>
    </w:p>
    <w:p w14:paraId="6565C4F6" w14:textId="77777777" w:rsidR="00E35120" w:rsidRPr="00E35120" w:rsidRDefault="00E35120" w:rsidP="00E35120">
      <w:pPr>
        <w:numPr>
          <w:ilvl w:val="0"/>
          <w:numId w:val="24"/>
        </w:numPr>
        <w:tabs>
          <w:tab w:val="left" w:pos="1134"/>
        </w:tabs>
        <w:spacing w:after="0" w:line="360" w:lineRule="auto"/>
        <w:ind w:left="1135" w:hanging="284"/>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снижение внутренней коррозии трубопроводов и отложения солей;</w:t>
      </w:r>
    </w:p>
    <w:p w14:paraId="0C41F480" w14:textId="77777777" w:rsidR="00E35120" w:rsidRPr="00E35120" w:rsidRDefault="00E35120" w:rsidP="00E35120">
      <w:pPr>
        <w:numPr>
          <w:ilvl w:val="0"/>
          <w:numId w:val="24"/>
        </w:numPr>
        <w:tabs>
          <w:tab w:val="left" w:pos="1134"/>
        </w:tabs>
        <w:spacing w:after="0" w:line="360" w:lineRule="auto"/>
        <w:ind w:left="1135" w:hanging="284"/>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снижение темпов износа оборудования тепловых станций и котельных;</w:t>
      </w:r>
    </w:p>
    <w:p w14:paraId="594D91E3" w14:textId="77777777" w:rsidR="00E35120" w:rsidRPr="00E35120" w:rsidRDefault="00E35120" w:rsidP="00E35120">
      <w:pPr>
        <w:numPr>
          <w:ilvl w:val="0"/>
          <w:numId w:val="24"/>
        </w:numPr>
        <w:tabs>
          <w:tab w:val="left" w:pos="1134"/>
        </w:tabs>
        <w:spacing w:after="0" w:line="360" w:lineRule="auto"/>
        <w:ind w:left="1135" w:hanging="284"/>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кардинальное улучшение качества теплоснабжения потребителей, ликвидация «</w:t>
      </w:r>
      <w:proofErr w:type="spellStart"/>
      <w:r w:rsidRPr="00E35120">
        <w:rPr>
          <w:rFonts w:ascii="Times New Roman" w:eastAsia="Calibri" w:hAnsi="Times New Roman" w:cs="Times New Roman"/>
          <w:sz w:val="20"/>
          <w:szCs w:val="20"/>
        </w:rPr>
        <w:t>перетопов</w:t>
      </w:r>
      <w:proofErr w:type="spellEnd"/>
      <w:r w:rsidRPr="00E35120">
        <w:rPr>
          <w:rFonts w:ascii="Times New Roman" w:eastAsia="Calibri" w:hAnsi="Times New Roman" w:cs="Times New Roman"/>
          <w:sz w:val="20"/>
          <w:szCs w:val="20"/>
        </w:rPr>
        <w:t>» во время положительных температур наружного воздуха в отопительный период;</w:t>
      </w:r>
    </w:p>
    <w:p w14:paraId="0FE2A4EF"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Перевод закрытых систем ГВС на закрытые системы должен проводиться в три этапа:</w:t>
      </w:r>
    </w:p>
    <w:p w14:paraId="04DE14C8" w14:textId="77777777" w:rsidR="00E35120" w:rsidRPr="00E35120" w:rsidRDefault="00E35120" w:rsidP="00E35120">
      <w:pPr>
        <w:numPr>
          <w:ilvl w:val="0"/>
          <w:numId w:val="24"/>
        </w:numPr>
        <w:tabs>
          <w:tab w:val="left" w:pos="1134"/>
        </w:tabs>
        <w:spacing w:after="0" w:line="360" w:lineRule="auto"/>
        <w:ind w:left="1135" w:hanging="284"/>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проектирование индивидуальных тепловых пунктов (ИТП);</w:t>
      </w:r>
    </w:p>
    <w:p w14:paraId="56CFF9B9" w14:textId="77777777" w:rsidR="00E35120" w:rsidRPr="00E35120" w:rsidRDefault="00E35120" w:rsidP="00E35120">
      <w:pPr>
        <w:numPr>
          <w:ilvl w:val="0"/>
          <w:numId w:val="24"/>
        </w:numPr>
        <w:tabs>
          <w:tab w:val="left" w:pos="1134"/>
        </w:tabs>
        <w:spacing w:after="0" w:line="360" w:lineRule="auto"/>
        <w:ind w:left="1135" w:hanging="284"/>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приобретение оборудования;</w:t>
      </w:r>
    </w:p>
    <w:p w14:paraId="03AC0979" w14:textId="77777777" w:rsidR="00E35120" w:rsidRPr="00E35120" w:rsidRDefault="00E35120" w:rsidP="00E35120">
      <w:pPr>
        <w:numPr>
          <w:ilvl w:val="0"/>
          <w:numId w:val="24"/>
        </w:numPr>
        <w:tabs>
          <w:tab w:val="left" w:pos="1134"/>
        </w:tabs>
        <w:spacing w:after="0" w:line="360" w:lineRule="auto"/>
        <w:ind w:left="1135" w:hanging="284"/>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 строительство.</w:t>
      </w:r>
    </w:p>
    <w:p w14:paraId="79F42392"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В соответствии с требованиями Федеральных Законов № 190-ФЗ и № 417-ФЗ подлежат переводу на закрытую схему горячего водоснабжения, осуществляемого путем отбора теплоносителя, потребители, подключенные к тепловым сетям ресурсоснабжающей организации </w:t>
      </w:r>
    </w:p>
    <w:p w14:paraId="26059638"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Для организации закрытой схемы ГВС необходимо: </w:t>
      </w:r>
    </w:p>
    <w:p w14:paraId="3F60B7B0"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 установить на вводах зданий индивидуальные автоматизированные тепловые пункты (ИТП) с теплообменниками ГВС; </w:t>
      </w:r>
    </w:p>
    <w:p w14:paraId="7C73B081"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 обеспечить создаваемые ИТП холодным водоснабжением и электроснабжением по 1-й категории надежности; </w:t>
      </w:r>
    </w:p>
    <w:p w14:paraId="7D472F55"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lastRenderedPageBreak/>
        <w:t>- во всех зданиях, оборудованных централизованным горячим водоснабжением, выполнить замену стальных труб внутренних систем ГВС на полимерные.</w:t>
      </w:r>
    </w:p>
    <w:p w14:paraId="2EEFD46E" w14:textId="47C3DB16" w:rsidR="00E35120" w:rsidRPr="00E35120" w:rsidRDefault="00E35120" w:rsidP="00E35120">
      <w:pPr>
        <w:spacing w:after="120"/>
        <w:ind w:firstLine="680"/>
        <w:jc w:val="center"/>
        <w:rPr>
          <w:rFonts w:ascii="Times New Roman" w:eastAsia="Calibri" w:hAnsi="Times New Roman" w:cs="Times New Roman"/>
          <w:sz w:val="20"/>
          <w:szCs w:val="20"/>
        </w:rPr>
      </w:pPr>
      <w:r w:rsidRPr="00E35120">
        <w:rPr>
          <w:rFonts w:ascii="Times New Roman" w:eastAsia="Calibri" w:hAnsi="Times New Roman" w:cs="Times New Roman"/>
          <w:noProof/>
          <w:sz w:val="20"/>
          <w:szCs w:val="20"/>
          <w:lang w:eastAsia="ru-RU"/>
        </w:rPr>
        <w:drawing>
          <wp:inline distT="0" distB="0" distL="0" distR="0" wp14:anchorId="347A27E3" wp14:editId="3D38D157">
            <wp:extent cx="4366895" cy="3086735"/>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66895" cy="3086735"/>
                    </a:xfrm>
                    <a:prstGeom prst="rect">
                      <a:avLst/>
                    </a:prstGeom>
                    <a:noFill/>
                    <a:ln>
                      <a:noFill/>
                    </a:ln>
                  </pic:spPr>
                </pic:pic>
              </a:graphicData>
            </a:graphic>
          </wp:inline>
        </w:drawing>
      </w:r>
    </w:p>
    <w:p w14:paraId="41B53FE0" w14:textId="77777777" w:rsidR="00E35120" w:rsidRPr="00E35120" w:rsidRDefault="00E35120" w:rsidP="00E35120">
      <w:pPr>
        <w:spacing w:after="120"/>
        <w:ind w:firstLine="680"/>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Рисунок 7.1. Принципиальная схема ТП с закрытой системой горячего водоснабжения и независимой схемой присоединения системы отопления.</w:t>
      </w:r>
    </w:p>
    <w:p w14:paraId="61604BE4"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На территории </w:t>
      </w:r>
      <w:r w:rsidRPr="00E35120">
        <w:rPr>
          <w:rFonts w:ascii="Times New Roman" w:eastAsia="Calibri" w:hAnsi="Times New Roman" w:cs="Arial"/>
          <w:sz w:val="20"/>
          <w:szCs w:val="20"/>
        </w:rPr>
        <w:t>Кропоткинского городского поселения</w:t>
      </w:r>
      <w:r w:rsidRPr="00E35120">
        <w:rPr>
          <w:rFonts w:ascii="Times New Roman" w:eastAsia="Calibri" w:hAnsi="Times New Roman" w:cs="Times New Roman"/>
          <w:sz w:val="20"/>
          <w:szCs w:val="20"/>
        </w:rPr>
        <w:t xml:space="preserve"> применяется открытая система теплоснабжения. Перевод на закрытую систему теплоснабжения предусматривается.</w:t>
      </w:r>
    </w:p>
    <w:p w14:paraId="464C49A9"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Необходимо проведение гидравлического расчета тепловых сетей. По результатам гидравлического расчета тепловых сетей при переходе от открытой системы теплоснабжения (горячего водоснабжения) к закрытой системе горячего водоснабжения будет принято решение по реконструкция тепловых сетей для обеспечения передачи тепловой энергии.</w:t>
      </w:r>
    </w:p>
    <w:p w14:paraId="77B2BE72"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83" w:name="_Toc187738268"/>
      <w:r w:rsidRPr="00E35120">
        <w:rPr>
          <w:rFonts w:ascii="Times New Roman" w:eastAsia="Times New Roman" w:hAnsi="Times New Roman" w:cs="Times New Roman"/>
          <w:b/>
          <w:color w:val="000000"/>
          <w:sz w:val="20"/>
          <w:szCs w:val="20"/>
          <w:lang w:val="x-none" w:eastAsia="x-none"/>
        </w:rPr>
        <w:t>б) 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отсутствует необходимость строительства индивидуальных и (или) центральных тепловых пунктов по причине отсутствия у потребителей внутридомовых систем горячего водоснабжения</w:t>
      </w:r>
      <w:bookmarkEnd w:id="83"/>
    </w:p>
    <w:p w14:paraId="1F410464" w14:textId="77777777" w:rsidR="00E35120" w:rsidRPr="00E35120" w:rsidRDefault="00E35120" w:rsidP="00E35120">
      <w:pPr>
        <w:spacing w:after="120"/>
        <w:ind w:firstLine="680"/>
        <w:jc w:val="both"/>
        <w:rPr>
          <w:rFonts w:ascii="Times New Roman" w:eastAsia="Calibri" w:hAnsi="Times New Roman" w:cs="Times New Roman"/>
          <w:sz w:val="20"/>
          <w:szCs w:val="20"/>
        </w:rPr>
      </w:pPr>
      <w:bookmarkStart w:id="84" w:name="sub_22"/>
      <w:bookmarkEnd w:id="78"/>
      <w:bookmarkEnd w:id="82"/>
      <w:r w:rsidRPr="00E35120">
        <w:rPr>
          <w:rFonts w:ascii="Times New Roman" w:eastAsia="Calibri" w:hAnsi="Times New Roman" w:cs="Times New Roman"/>
          <w:sz w:val="20"/>
          <w:szCs w:val="20"/>
        </w:rPr>
        <w:t xml:space="preserve">На территории </w:t>
      </w:r>
      <w:r w:rsidRPr="00E35120">
        <w:rPr>
          <w:rFonts w:ascii="Times New Roman" w:eastAsia="Calibri" w:hAnsi="Times New Roman" w:cs="Arial"/>
          <w:sz w:val="20"/>
          <w:szCs w:val="20"/>
        </w:rPr>
        <w:t>Кропоткинского городского поселения</w:t>
      </w:r>
      <w:r w:rsidRPr="00E35120">
        <w:rPr>
          <w:rFonts w:ascii="Times New Roman" w:eastAsia="Calibri" w:hAnsi="Times New Roman" w:cs="Times New Roman"/>
          <w:sz w:val="20"/>
          <w:szCs w:val="20"/>
        </w:rPr>
        <w:t xml:space="preserve"> применяется открытая система теплоснабжения. Перевод на закрытую систему теплоснабжения предусматривается.</w:t>
      </w:r>
    </w:p>
    <w:p w14:paraId="1C52363D"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Необходимо проведение гидравлического расчета тепловых сетей. По результатам гидравлического расчета тепловых сетей при переходе от открытой системы теплоснабжения (горячего водоснабжения) к закрытой системе горячего водоснабжения будет принято решение по реконструкция тепловых сетей для обеспечения передачи тепловой энергии.</w:t>
      </w:r>
    </w:p>
    <w:p w14:paraId="18F787B2" w14:textId="77777777" w:rsidR="00E35120" w:rsidRPr="00E35120" w:rsidRDefault="00E35120" w:rsidP="00E35120">
      <w:pPr>
        <w:spacing w:after="120"/>
        <w:ind w:firstLine="680"/>
        <w:jc w:val="both"/>
        <w:rPr>
          <w:rFonts w:ascii="Times New Roman" w:eastAsia="Calibri" w:hAnsi="Times New Roman" w:cs="Times New Roman"/>
          <w:sz w:val="20"/>
          <w:szCs w:val="20"/>
        </w:rPr>
      </w:pPr>
    </w:p>
    <w:p w14:paraId="6B1D80B8" w14:textId="77777777" w:rsidR="00E35120" w:rsidRPr="00E35120" w:rsidRDefault="00E35120" w:rsidP="00E35120">
      <w:pPr>
        <w:spacing w:after="120"/>
        <w:ind w:firstLine="680"/>
        <w:jc w:val="both"/>
        <w:rPr>
          <w:rFonts w:ascii="Times New Roman" w:eastAsia="Calibri" w:hAnsi="Times New Roman" w:cs="Times New Roman"/>
          <w:sz w:val="20"/>
          <w:szCs w:val="20"/>
        </w:rPr>
      </w:pPr>
    </w:p>
    <w:p w14:paraId="65DFF081" w14:textId="77777777" w:rsidR="00E35120" w:rsidRPr="00E35120" w:rsidRDefault="00E35120" w:rsidP="00E35120">
      <w:pPr>
        <w:keepNext/>
        <w:keepLines/>
        <w:pageBreakBefore/>
        <w:spacing w:before="120" w:after="120"/>
        <w:jc w:val="center"/>
        <w:outlineLvl w:val="0"/>
        <w:rPr>
          <w:rFonts w:ascii="Times New Roman" w:eastAsia="Times New Roman" w:hAnsi="Times New Roman" w:cs="Times New Roman"/>
          <w:b/>
          <w:color w:val="000000"/>
          <w:sz w:val="20"/>
          <w:szCs w:val="20"/>
          <w:lang w:eastAsia="x-none"/>
        </w:rPr>
      </w:pPr>
      <w:bookmarkStart w:id="85" w:name="_Toc187738269"/>
      <w:r w:rsidRPr="00E35120">
        <w:rPr>
          <w:rFonts w:ascii="Times New Roman" w:eastAsia="Times New Roman" w:hAnsi="Times New Roman" w:cs="Times New Roman"/>
          <w:b/>
          <w:color w:val="000000"/>
          <w:sz w:val="20"/>
          <w:szCs w:val="20"/>
          <w:lang w:val="x-none" w:eastAsia="x-none"/>
        </w:rPr>
        <w:lastRenderedPageBreak/>
        <w:t xml:space="preserve">РАЗДЕЛ 8 </w:t>
      </w:r>
      <w:r w:rsidRPr="00E35120">
        <w:rPr>
          <w:rFonts w:ascii="Times New Roman" w:eastAsia="Times New Roman" w:hAnsi="Times New Roman" w:cs="Times New Roman"/>
          <w:b/>
          <w:color w:val="000000"/>
          <w:sz w:val="20"/>
          <w:szCs w:val="20"/>
          <w:lang w:eastAsia="x-none"/>
        </w:rPr>
        <w:t>«</w:t>
      </w:r>
      <w:r w:rsidRPr="00E35120">
        <w:rPr>
          <w:rFonts w:ascii="Times New Roman" w:eastAsia="Times New Roman" w:hAnsi="Times New Roman" w:cs="Times New Roman"/>
          <w:b/>
          <w:color w:val="000000"/>
          <w:sz w:val="20"/>
          <w:szCs w:val="20"/>
          <w:lang w:val="x-none" w:eastAsia="x-none"/>
        </w:rPr>
        <w:t>ПЕРСПЕКТИВНЫЕ ТОПЛИВНЫЕ БАЛАНСЫ</w:t>
      </w:r>
      <w:r w:rsidRPr="00E35120">
        <w:rPr>
          <w:rFonts w:ascii="Times New Roman" w:eastAsia="Times New Roman" w:hAnsi="Times New Roman" w:cs="Times New Roman"/>
          <w:b/>
          <w:color w:val="000000"/>
          <w:sz w:val="20"/>
          <w:szCs w:val="20"/>
          <w:lang w:eastAsia="x-none"/>
        </w:rPr>
        <w:t>»</w:t>
      </w:r>
      <w:bookmarkEnd w:id="85"/>
    </w:p>
    <w:p w14:paraId="5B1A60CD"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86" w:name="sub_1141"/>
      <w:bookmarkStart w:id="87" w:name="_Toc187738270"/>
      <w:r w:rsidRPr="00E35120">
        <w:rPr>
          <w:rFonts w:ascii="Times New Roman" w:eastAsia="Times New Roman" w:hAnsi="Times New Roman" w:cs="Times New Roman"/>
          <w:b/>
          <w:color w:val="000000"/>
          <w:sz w:val="20"/>
          <w:szCs w:val="20"/>
          <w:lang w:val="x-none" w:eastAsia="x-none"/>
        </w:rPr>
        <w:t>а) перспективные топливные балансы для каждого источника тепловой энергии по видам основного, резервного и аварийного топлива на каждом этапе</w:t>
      </w:r>
      <w:bookmarkEnd w:id="87"/>
    </w:p>
    <w:p w14:paraId="1E006D72"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Основным видом топлива на котельной в перспективе до 2032 года предполагается сохранить – уголь.</w:t>
      </w:r>
    </w:p>
    <w:p w14:paraId="11736125"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Перспективные топливные балансы для каждого источника тепловой энергии представлены в таблицах 8.1-8.6.</w:t>
      </w:r>
    </w:p>
    <w:p w14:paraId="12627ACC" w14:textId="77777777" w:rsidR="00E35120" w:rsidRPr="00E35120" w:rsidRDefault="00E35120" w:rsidP="00E35120">
      <w:pPr>
        <w:spacing w:after="120"/>
        <w:ind w:firstLine="680"/>
        <w:jc w:val="right"/>
        <w:rPr>
          <w:rFonts w:ascii="Times New Roman" w:eastAsia="Calibri" w:hAnsi="Times New Roman" w:cs="Times New Roman"/>
          <w:sz w:val="20"/>
          <w:szCs w:val="20"/>
        </w:rPr>
        <w:sectPr w:rsidR="00E35120" w:rsidRPr="00E35120" w:rsidSect="00093260">
          <w:pgSz w:w="11906" w:h="16838"/>
          <w:pgMar w:top="851" w:right="851" w:bottom="851" w:left="1418" w:header="709" w:footer="261" w:gutter="0"/>
          <w:cols w:space="708"/>
          <w:docGrid w:linePitch="360"/>
        </w:sectPr>
      </w:pPr>
      <w:bookmarkStart w:id="88" w:name="sub_1142"/>
      <w:bookmarkEnd w:id="86"/>
    </w:p>
    <w:p w14:paraId="670D99FB" w14:textId="77777777" w:rsidR="00E35120" w:rsidRPr="00E35120" w:rsidRDefault="00E35120" w:rsidP="00E35120">
      <w:pPr>
        <w:spacing w:after="120"/>
        <w:ind w:firstLine="680"/>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lastRenderedPageBreak/>
        <w:t>Таблица 8.1</w:t>
      </w:r>
    </w:p>
    <w:p w14:paraId="0FD92307" w14:textId="77777777" w:rsidR="00E35120" w:rsidRPr="00E35120" w:rsidRDefault="00E35120" w:rsidP="00E35120">
      <w:pPr>
        <w:spacing w:after="120"/>
        <w:jc w:val="center"/>
        <w:rPr>
          <w:rFonts w:ascii="Times New Roman" w:eastAsia="Calibri" w:hAnsi="Times New Roman" w:cs="Times New Roman"/>
          <w:sz w:val="20"/>
          <w:szCs w:val="20"/>
          <w:u w:val="single"/>
        </w:rPr>
      </w:pPr>
      <w:bookmarkStart w:id="89" w:name="sub_10454"/>
      <w:r w:rsidRPr="00E35120">
        <w:rPr>
          <w:rFonts w:ascii="Times New Roman" w:eastAsia="Calibri" w:hAnsi="Times New Roman" w:cs="Times New Roman"/>
          <w:sz w:val="20"/>
          <w:szCs w:val="20"/>
          <w:u w:val="single"/>
        </w:rPr>
        <w:t>Прогнозные значения выработки тепловой энергии источниками тепловой энергии (котельными), Гкал</w:t>
      </w:r>
    </w:p>
    <w:tbl>
      <w:tblPr>
        <w:tblW w:w="1507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37"/>
        <w:gridCol w:w="2551"/>
        <w:gridCol w:w="1277"/>
        <w:gridCol w:w="1458"/>
        <w:gridCol w:w="1458"/>
        <w:gridCol w:w="1458"/>
        <w:gridCol w:w="1458"/>
        <w:gridCol w:w="1458"/>
        <w:gridCol w:w="1458"/>
        <w:gridCol w:w="1458"/>
      </w:tblGrid>
      <w:tr w:rsidR="00E35120" w:rsidRPr="00E35120" w14:paraId="72D6BAD5" w14:textId="77777777" w:rsidTr="008B1958">
        <w:tblPrEx>
          <w:tblCellMar>
            <w:top w:w="0" w:type="dxa"/>
            <w:bottom w:w="0" w:type="dxa"/>
          </w:tblCellMar>
        </w:tblPrEx>
        <w:trPr>
          <w:tblHeader/>
        </w:trPr>
        <w:tc>
          <w:tcPr>
            <w:tcW w:w="1037" w:type="dxa"/>
            <w:vMerge w:val="restart"/>
            <w:tcBorders>
              <w:top w:val="single" w:sz="4" w:space="0" w:color="auto"/>
              <w:bottom w:val="single" w:sz="4" w:space="0" w:color="auto"/>
              <w:right w:val="single" w:sz="4" w:space="0" w:color="auto"/>
            </w:tcBorders>
            <w:tcMar>
              <w:left w:w="11" w:type="dxa"/>
              <w:right w:w="11" w:type="dxa"/>
            </w:tcMar>
            <w:vAlign w:val="center"/>
          </w:tcPr>
          <w:bookmarkEnd w:id="89"/>
          <w:p w14:paraId="18218C27"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 п/п</w:t>
            </w:r>
          </w:p>
        </w:tc>
        <w:tc>
          <w:tcPr>
            <w:tcW w:w="2551" w:type="dxa"/>
            <w:vMerge w:val="restart"/>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A0A6804"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Наименование котельной</w:t>
            </w:r>
          </w:p>
        </w:tc>
        <w:tc>
          <w:tcPr>
            <w:tcW w:w="1277" w:type="dxa"/>
            <w:vMerge w:val="restart"/>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C4555F7"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Вид топлива</w:t>
            </w:r>
          </w:p>
        </w:tc>
        <w:tc>
          <w:tcPr>
            <w:tcW w:w="10206" w:type="dxa"/>
            <w:gridSpan w:val="7"/>
            <w:tcBorders>
              <w:top w:val="single" w:sz="4" w:space="0" w:color="auto"/>
              <w:left w:val="single" w:sz="4" w:space="0" w:color="auto"/>
              <w:bottom w:val="single" w:sz="4" w:space="0" w:color="auto"/>
            </w:tcBorders>
            <w:tcMar>
              <w:left w:w="11" w:type="dxa"/>
              <w:right w:w="11" w:type="dxa"/>
            </w:tcMar>
            <w:vAlign w:val="center"/>
          </w:tcPr>
          <w:p w14:paraId="6AFFCFE0"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Выработка тепловой энергии</w:t>
            </w:r>
          </w:p>
        </w:tc>
      </w:tr>
      <w:tr w:rsidR="00E35120" w:rsidRPr="00E35120" w14:paraId="664652FA" w14:textId="77777777" w:rsidTr="008B1958">
        <w:tblPrEx>
          <w:tblCellMar>
            <w:top w:w="0" w:type="dxa"/>
            <w:bottom w:w="0" w:type="dxa"/>
          </w:tblCellMar>
        </w:tblPrEx>
        <w:trPr>
          <w:tblHeader/>
        </w:trPr>
        <w:tc>
          <w:tcPr>
            <w:tcW w:w="1037" w:type="dxa"/>
            <w:vMerge/>
            <w:tcBorders>
              <w:top w:val="nil"/>
              <w:bottom w:val="single" w:sz="4" w:space="0" w:color="auto"/>
              <w:right w:val="single" w:sz="4" w:space="0" w:color="auto"/>
            </w:tcBorders>
            <w:tcMar>
              <w:left w:w="11" w:type="dxa"/>
              <w:right w:w="11" w:type="dxa"/>
            </w:tcMar>
            <w:vAlign w:val="center"/>
          </w:tcPr>
          <w:p w14:paraId="32CA8453"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2551" w:type="dxa"/>
            <w:vMerge/>
            <w:tcBorders>
              <w:top w:val="nil"/>
              <w:left w:val="single" w:sz="4" w:space="0" w:color="auto"/>
              <w:bottom w:val="single" w:sz="4" w:space="0" w:color="auto"/>
              <w:right w:val="single" w:sz="4" w:space="0" w:color="auto"/>
            </w:tcBorders>
            <w:tcMar>
              <w:left w:w="11" w:type="dxa"/>
              <w:right w:w="11" w:type="dxa"/>
            </w:tcMar>
            <w:vAlign w:val="center"/>
          </w:tcPr>
          <w:p w14:paraId="1E43433D"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1277" w:type="dxa"/>
            <w:vMerge/>
            <w:tcBorders>
              <w:top w:val="nil"/>
              <w:left w:val="single" w:sz="4" w:space="0" w:color="auto"/>
              <w:bottom w:val="single" w:sz="4" w:space="0" w:color="auto"/>
              <w:right w:val="single" w:sz="4" w:space="0" w:color="auto"/>
            </w:tcBorders>
            <w:tcMar>
              <w:left w:w="11" w:type="dxa"/>
              <w:right w:w="11" w:type="dxa"/>
            </w:tcMar>
            <w:vAlign w:val="center"/>
          </w:tcPr>
          <w:p w14:paraId="157741E5"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B27B3A7"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2024</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D23CFC1"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2025</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1E600E5"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2026</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FBD2C9B"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2027</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76500DE"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w:t>
            </w:r>
            <w:r w:rsidRPr="00E35120">
              <w:rPr>
                <w:rFonts w:ascii="Times New Roman" w:eastAsia="Times New Roman" w:hAnsi="Times New Roman" w:cs="Times New Roman"/>
                <w:b/>
                <w:sz w:val="20"/>
                <w:szCs w:val="20"/>
                <w:lang w:val="en-US" w:eastAsia="ru-RU"/>
              </w:rPr>
              <w:t>8</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8DEEDDC"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w:t>
            </w:r>
            <w:r w:rsidRPr="00E35120">
              <w:rPr>
                <w:rFonts w:ascii="Times New Roman" w:eastAsia="Times New Roman" w:hAnsi="Times New Roman" w:cs="Times New Roman"/>
                <w:b/>
                <w:sz w:val="20"/>
                <w:szCs w:val="20"/>
                <w:lang w:val="en-US" w:eastAsia="ru-RU"/>
              </w:rPr>
              <w:t>9</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B57E704"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w:t>
            </w:r>
            <w:r w:rsidRPr="00E35120">
              <w:rPr>
                <w:rFonts w:ascii="Times New Roman" w:eastAsia="Times New Roman" w:hAnsi="Times New Roman" w:cs="Times New Roman"/>
                <w:b/>
                <w:sz w:val="20"/>
                <w:szCs w:val="20"/>
                <w:lang w:val="en-US" w:eastAsia="ru-RU"/>
              </w:rPr>
              <w:t>30</w:t>
            </w:r>
            <w:r w:rsidRPr="00E35120">
              <w:rPr>
                <w:rFonts w:ascii="Times New Roman" w:eastAsia="Times New Roman" w:hAnsi="Times New Roman" w:cs="Times New Roman"/>
                <w:b/>
                <w:sz w:val="20"/>
                <w:szCs w:val="20"/>
                <w:lang w:eastAsia="ru-RU"/>
              </w:rPr>
              <w:t>-2032</w:t>
            </w:r>
          </w:p>
        </w:tc>
      </w:tr>
      <w:tr w:rsidR="00E35120" w:rsidRPr="00E35120" w14:paraId="15358199" w14:textId="77777777" w:rsidTr="008B1958">
        <w:tblPrEx>
          <w:tblCellMar>
            <w:top w:w="0" w:type="dxa"/>
            <w:bottom w:w="0" w:type="dxa"/>
          </w:tblCellMar>
        </w:tblPrEx>
        <w:tc>
          <w:tcPr>
            <w:tcW w:w="1037" w:type="dxa"/>
            <w:tcBorders>
              <w:top w:val="single" w:sz="4" w:space="0" w:color="auto"/>
              <w:bottom w:val="single" w:sz="4" w:space="0" w:color="auto"/>
              <w:right w:val="single" w:sz="4" w:space="0" w:color="auto"/>
            </w:tcBorders>
            <w:tcMar>
              <w:left w:w="11" w:type="dxa"/>
              <w:right w:w="11" w:type="dxa"/>
            </w:tcMar>
            <w:vAlign w:val="center"/>
          </w:tcPr>
          <w:p w14:paraId="32EA287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w:t>
            </w:r>
          </w:p>
        </w:tc>
        <w:tc>
          <w:tcPr>
            <w:tcW w:w="25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C1E7F45" w14:textId="77777777" w:rsidR="00E35120" w:rsidRPr="00E35120" w:rsidRDefault="00E35120" w:rsidP="00E35120">
            <w:pPr>
              <w:spacing w:after="0" w:line="240" w:lineRule="auto"/>
              <w:jc w:val="center"/>
              <w:rPr>
                <w:rFonts w:ascii="Times New Roman" w:eastAsia="Calibri" w:hAnsi="Times New Roman" w:cs="Times New Roman"/>
                <w:sz w:val="20"/>
                <w:szCs w:val="20"/>
              </w:rPr>
            </w:pPr>
            <w:proofErr w:type="spellStart"/>
            <w:r w:rsidRPr="00E35120">
              <w:rPr>
                <w:rFonts w:ascii="Times New Roman" w:eastAsia="Calibri" w:hAnsi="Times New Roman" w:cs="Times New Roman"/>
                <w:sz w:val="20"/>
                <w:szCs w:val="20"/>
              </w:rPr>
              <w:t>Блочно</w:t>
            </w:r>
            <w:proofErr w:type="spellEnd"/>
            <w:r w:rsidRPr="00E35120">
              <w:rPr>
                <w:rFonts w:ascii="Times New Roman" w:eastAsia="Calibri" w:hAnsi="Times New Roman" w:cs="Times New Roman"/>
                <w:sz w:val="20"/>
                <w:szCs w:val="20"/>
              </w:rPr>
              <w:t>-модульная котельная</w:t>
            </w:r>
          </w:p>
        </w:tc>
        <w:tc>
          <w:tcPr>
            <w:tcW w:w="1277"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9055C73"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уголь</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DB86E3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11967,827</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768DD9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11967,827</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D08D65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11967,827</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712EF0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11967,827</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C69382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11967,827</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B9C5B7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11967,827</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86D53D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11967,827</w:t>
            </w:r>
          </w:p>
        </w:tc>
      </w:tr>
    </w:tbl>
    <w:p w14:paraId="40B98A0C" w14:textId="77777777" w:rsidR="00E35120" w:rsidRPr="00E35120" w:rsidRDefault="00E35120" w:rsidP="00E35120">
      <w:pPr>
        <w:keepNext/>
        <w:spacing w:after="120"/>
        <w:ind w:firstLine="680"/>
        <w:jc w:val="right"/>
        <w:rPr>
          <w:rFonts w:ascii="Times New Roman" w:eastAsia="Calibri" w:hAnsi="Times New Roman" w:cs="Times New Roman"/>
          <w:sz w:val="20"/>
          <w:szCs w:val="20"/>
        </w:rPr>
      </w:pPr>
      <w:bookmarkStart w:id="90" w:name="sub_10455"/>
    </w:p>
    <w:p w14:paraId="28F1C26E" w14:textId="77777777" w:rsidR="00E35120" w:rsidRPr="00E35120" w:rsidRDefault="00E35120" w:rsidP="00E35120">
      <w:pPr>
        <w:keepNext/>
        <w:spacing w:after="120"/>
        <w:ind w:firstLine="680"/>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 8.2</w:t>
      </w:r>
    </w:p>
    <w:p w14:paraId="5DBCC828" w14:textId="77777777" w:rsidR="00E35120" w:rsidRPr="00E35120" w:rsidRDefault="00E35120" w:rsidP="00E35120">
      <w:pPr>
        <w:keepNext/>
        <w:spacing w:after="120"/>
        <w:ind w:firstLine="680"/>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Удельный расход условного топлива на выработку тепловой энергии источниками тепловой энергии (котельными), кг условного топлива/Гкал</w:t>
      </w:r>
    </w:p>
    <w:tbl>
      <w:tblPr>
        <w:tblW w:w="1507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37"/>
        <w:gridCol w:w="2551"/>
        <w:gridCol w:w="1277"/>
        <w:gridCol w:w="1458"/>
        <w:gridCol w:w="1458"/>
        <w:gridCol w:w="1458"/>
        <w:gridCol w:w="1458"/>
        <w:gridCol w:w="1458"/>
        <w:gridCol w:w="1458"/>
        <w:gridCol w:w="1458"/>
      </w:tblGrid>
      <w:tr w:rsidR="00E35120" w:rsidRPr="00E35120" w14:paraId="3F5FF913" w14:textId="77777777" w:rsidTr="008B1958">
        <w:tblPrEx>
          <w:tblCellMar>
            <w:top w:w="0" w:type="dxa"/>
            <w:bottom w:w="0" w:type="dxa"/>
          </w:tblCellMar>
        </w:tblPrEx>
        <w:trPr>
          <w:tblHeader/>
        </w:trPr>
        <w:tc>
          <w:tcPr>
            <w:tcW w:w="1037" w:type="dxa"/>
            <w:vMerge w:val="restart"/>
            <w:tcBorders>
              <w:top w:val="single" w:sz="4" w:space="0" w:color="auto"/>
              <w:bottom w:val="single" w:sz="4" w:space="0" w:color="auto"/>
              <w:right w:val="single" w:sz="4" w:space="0" w:color="auto"/>
            </w:tcBorders>
            <w:tcMar>
              <w:left w:w="11" w:type="dxa"/>
              <w:right w:w="11" w:type="dxa"/>
            </w:tcMar>
            <w:vAlign w:val="center"/>
          </w:tcPr>
          <w:p w14:paraId="2E578A56"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 п/п</w:t>
            </w:r>
          </w:p>
        </w:tc>
        <w:tc>
          <w:tcPr>
            <w:tcW w:w="2551" w:type="dxa"/>
            <w:vMerge w:val="restart"/>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F62DCFB"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Наименование котельной</w:t>
            </w:r>
          </w:p>
        </w:tc>
        <w:tc>
          <w:tcPr>
            <w:tcW w:w="1277" w:type="dxa"/>
            <w:vMerge w:val="restart"/>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EC47DEC"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Вид топлива</w:t>
            </w:r>
          </w:p>
        </w:tc>
        <w:tc>
          <w:tcPr>
            <w:tcW w:w="10206" w:type="dxa"/>
            <w:gridSpan w:val="7"/>
            <w:tcBorders>
              <w:top w:val="single" w:sz="4" w:space="0" w:color="auto"/>
              <w:left w:val="single" w:sz="4" w:space="0" w:color="auto"/>
              <w:bottom w:val="single" w:sz="4" w:space="0" w:color="auto"/>
            </w:tcBorders>
            <w:tcMar>
              <w:left w:w="11" w:type="dxa"/>
              <w:right w:w="11" w:type="dxa"/>
            </w:tcMar>
            <w:vAlign w:val="center"/>
          </w:tcPr>
          <w:p w14:paraId="131FA094"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Удельный расход условного топлива</w:t>
            </w:r>
          </w:p>
        </w:tc>
      </w:tr>
      <w:tr w:rsidR="00E35120" w:rsidRPr="00E35120" w14:paraId="0D94D82B" w14:textId="77777777" w:rsidTr="008B1958">
        <w:tblPrEx>
          <w:tblCellMar>
            <w:top w:w="0" w:type="dxa"/>
            <w:bottom w:w="0" w:type="dxa"/>
          </w:tblCellMar>
        </w:tblPrEx>
        <w:trPr>
          <w:tblHeader/>
        </w:trPr>
        <w:tc>
          <w:tcPr>
            <w:tcW w:w="1037" w:type="dxa"/>
            <w:vMerge/>
            <w:tcBorders>
              <w:top w:val="nil"/>
              <w:bottom w:val="single" w:sz="4" w:space="0" w:color="auto"/>
              <w:right w:val="single" w:sz="4" w:space="0" w:color="auto"/>
            </w:tcBorders>
            <w:tcMar>
              <w:left w:w="11" w:type="dxa"/>
              <w:right w:w="11" w:type="dxa"/>
            </w:tcMar>
            <w:vAlign w:val="center"/>
          </w:tcPr>
          <w:p w14:paraId="5FE3274A"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2551" w:type="dxa"/>
            <w:vMerge/>
            <w:tcBorders>
              <w:top w:val="nil"/>
              <w:left w:val="single" w:sz="4" w:space="0" w:color="auto"/>
              <w:bottom w:val="single" w:sz="4" w:space="0" w:color="auto"/>
              <w:right w:val="single" w:sz="4" w:space="0" w:color="auto"/>
            </w:tcBorders>
            <w:tcMar>
              <w:left w:w="11" w:type="dxa"/>
              <w:right w:w="11" w:type="dxa"/>
            </w:tcMar>
            <w:vAlign w:val="center"/>
          </w:tcPr>
          <w:p w14:paraId="28673679"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1277" w:type="dxa"/>
            <w:vMerge/>
            <w:tcBorders>
              <w:top w:val="nil"/>
              <w:left w:val="single" w:sz="4" w:space="0" w:color="auto"/>
              <w:bottom w:val="single" w:sz="4" w:space="0" w:color="auto"/>
              <w:right w:val="single" w:sz="4" w:space="0" w:color="auto"/>
            </w:tcBorders>
            <w:tcMar>
              <w:left w:w="11" w:type="dxa"/>
              <w:right w:w="11" w:type="dxa"/>
            </w:tcMar>
            <w:vAlign w:val="center"/>
          </w:tcPr>
          <w:p w14:paraId="1AA18BB6"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2799118"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2024</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CC0269A"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2025</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295B678"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2026</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485C8E0"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2027</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B780474"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w:t>
            </w:r>
            <w:r w:rsidRPr="00E35120">
              <w:rPr>
                <w:rFonts w:ascii="Times New Roman" w:eastAsia="Times New Roman" w:hAnsi="Times New Roman" w:cs="Times New Roman"/>
                <w:b/>
                <w:sz w:val="20"/>
                <w:szCs w:val="20"/>
                <w:lang w:val="en-US" w:eastAsia="ru-RU"/>
              </w:rPr>
              <w:t>8</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64FC722"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w:t>
            </w:r>
            <w:r w:rsidRPr="00E35120">
              <w:rPr>
                <w:rFonts w:ascii="Times New Roman" w:eastAsia="Times New Roman" w:hAnsi="Times New Roman" w:cs="Times New Roman"/>
                <w:b/>
                <w:sz w:val="20"/>
                <w:szCs w:val="20"/>
                <w:lang w:val="en-US" w:eastAsia="ru-RU"/>
              </w:rPr>
              <w:t>9</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D9739E4"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w:t>
            </w:r>
            <w:r w:rsidRPr="00E35120">
              <w:rPr>
                <w:rFonts w:ascii="Times New Roman" w:eastAsia="Times New Roman" w:hAnsi="Times New Roman" w:cs="Times New Roman"/>
                <w:b/>
                <w:sz w:val="20"/>
                <w:szCs w:val="20"/>
                <w:lang w:val="en-US" w:eastAsia="ru-RU"/>
              </w:rPr>
              <w:t>30</w:t>
            </w:r>
            <w:r w:rsidRPr="00E35120">
              <w:rPr>
                <w:rFonts w:ascii="Times New Roman" w:eastAsia="Times New Roman" w:hAnsi="Times New Roman" w:cs="Times New Roman"/>
                <w:b/>
                <w:sz w:val="20"/>
                <w:szCs w:val="20"/>
                <w:lang w:eastAsia="ru-RU"/>
              </w:rPr>
              <w:t>-2032</w:t>
            </w:r>
          </w:p>
        </w:tc>
      </w:tr>
      <w:tr w:rsidR="00E35120" w:rsidRPr="00E35120" w14:paraId="4CA7A8E1" w14:textId="77777777" w:rsidTr="008B1958">
        <w:tblPrEx>
          <w:tblCellMar>
            <w:top w:w="0" w:type="dxa"/>
            <w:bottom w:w="0" w:type="dxa"/>
          </w:tblCellMar>
        </w:tblPrEx>
        <w:tc>
          <w:tcPr>
            <w:tcW w:w="1037" w:type="dxa"/>
            <w:tcBorders>
              <w:top w:val="single" w:sz="4" w:space="0" w:color="auto"/>
              <w:bottom w:val="single" w:sz="4" w:space="0" w:color="auto"/>
              <w:right w:val="single" w:sz="4" w:space="0" w:color="auto"/>
            </w:tcBorders>
            <w:tcMar>
              <w:left w:w="11" w:type="dxa"/>
              <w:right w:w="11" w:type="dxa"/>
            </w:tcMar>
            <w:vAlign w:val="center"/>
          </w:tcPr>
          <w:p w14:paraId="2235922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w:t>
            </w:r>
          </w:p>
        </w:tc>
        <w:tc>
          <w:tcPr>
            <w:tcW w:w="25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C34ECA2" w14:textId="77777777" w:rsidR="00E35120" w:rsidRPr="00E35120" w:rsidRDefault="00E35120" w:rsidP="00E35120">
            <w:pPr>
              <w:spacing w:after="0" w:line="240" w:lineRule="auto"/>
              <w:jc w:val="center"/>
              <w:rPr>
                <w:rFonts w:ascii="Times New Roman" w:eastAsia="Calibri" w:hAnsi="Times New Roman" w:cs="Times New Roman"/>
                <w:sz w:val="20"/>
                <w:szCs w:val="20"/>
              </w:rPr>
            </w:pPr>
            <w:proofErr w:type="spellStart"/>
            <w:r w:rsidRPr="00E35120">
              <w:rPr>
                <w:rFonts w:ascii="Times New Roman" w:eastAsia="Calibri" w:hAnsi="Times New Roman" w:cs="Times New Roman"/>
                <w:sz w:val="20"/>
                <w:szCs w:val="20"/>
              </w:rPr>
              <w:t>Блочно</w:t>
            </w:r>
            <w:proofErr w:type="spellEnd"/>
            <w:r w:rsidRPr="00E35120">
              <w:rPr>
                <w:rFonts w:ascii="Times New Roman" w:eastAsia="Calibri" w:hAnsi="Times New Roman" w:cs="Times New Roman"/>
                <w:sz w:val="20"/>
                <w:szCs w:val="20"/>
              </w:rPr>
              <w:t>-модульная котельная</w:t>
            </w:r>
          </w:p>
        </w:tc>
        <w:tc>
          <w:tcPr>
            <w:tcW w:w="1277"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566F678"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уголь</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A0A179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224,5</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036AB1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224,5</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C4F02B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224,5</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E27695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224,5</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901000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224,5</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66BDDA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224,5</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322E49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224,5</w:t>
            </w:r>
          </w:p>
        </w:tc>
      </w:tr>
    </w:tbl>
    <w:p w14:paraId="57069288" w14:textId="77777777" w:rsidR="00E35120" w:rsidRPr="00E35120" w:rsidRDefault="00E35120" w:rsidP="00E35120">
      <w:pPr>
        <w:keepNext/>
        <w:spacing w:after="120"/>
        <w:ind w:firstLine="680"/>
        <w:jc w:val="right"/>
        <w:rPr>
          <w:rFonts w:ascii="Times New Roman" w:eastAsia="Calibri" w:hAnsi="Times New Roman" w:cs="Times New Roman"/>
          <w:sz w:val="20"/>
          <w:szCs w:val="20"/>
        </w:rPr>
      </w:pPr>
      <w:bookmarkStart w:id="91" w:name="sub_10456"/>
      <w:bookmarkEnd w:id="90"/>
    </w:p>
    <w:p w14:paraId="32306098" w14:textId="77777777" w:rsidR="00E35120" w:rsidRPr="00E35120" w:rsidRDefault="00E35120" w:rsidP="00E35120">
      <w:pPr>
        <w:keepNext/>
        <w:spacing w:after="120"/>
        <w:ind w:firstLine="680"/>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 8.3</w:t>
      </w:r>
    </w:p>
    <w:p w14:paraId="04F6845C" w14:textId="77777777" w:rsidR="00E35120" w:rsidRPr="00E35120" w:rsidRDefault="00E35120" w:rsidP="00E35120">
      <w:pPr>
        <w:keepNext/>
        <w:spacing w:after="120"/>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Прогнозные значения расходов условного топлива на выработку тепловой энергии источниками тепловой энергии (котельными), тонн условного топлива</w:t>
      </w:r>
    </w:p>
    <w:tbl>
      <w:tblPr>
        <w:tblW w:w="1507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37"/>
        <w:gridCol w:w="2551"/>
        <w:gridCol w:w="1277"/>
        <w:gridCol w:w="1458"/>
        <w:gridCol w:w="1458"/>
        <w:gridCol w:w="1458"/>
        <w:gridCol w:w="1458"/>
        <w:gridCol w:w="1458"/>
        <w:gridCol w:w="1458"/>
        <w:gridCol w:w="1458"/>
      </w:tblGrid>
      <w:tr w:rsidR="00E35120" w:rsidRPr="00E35120" w14:paraId="7745DAF1" w14:textId="77777777" w:rsidTr="008B1958">
        <w:tblPrEx>
          <w:tblCellMar>
            <w:top w:w="0" w:type="dxa"/>
            <w:bottom w:w="0" w:type="dxa"/>
          </w:tblCellMar>
        </w:tblPrEx>
        <w:trPr>
          <w:tblHeader/>
        </w:trPr>
        <w:tc>
          <w:tcPr>
            <w:tcW w:w="1037" w:type="dxa"/>
            <w:vMerge w:val="restart"/>
            <w:tcBorders>
              <w:top w:val="single" w:sz="4" w:space="0" w:color="auto"/>
              <w:bottom w:val="single" w:sz="4" w:space="0" w:color="auto"/>
              <w:right w:val="single" w:sz="4" w:space="0" w:color="auto"/>
            </w:tcBorders>
            <w:tcMar>
              <w:left w:w="11" w:type="dxa"/>
              <w:right w:w="11" w:type="dxa"/>
            </w:tcMar>
            <w:vAlign w:val="center"/>
          </w:tcPr>
          <w:p w14:paraId="0040686F"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 п/п</w:t>
            </w:r>
          </w:p>
        </w:tc>
        <w:tc>
          <w:tcPr>
            <w:tcW w:w="2551" w:type="dxa"/>
            <w:vMerge w:val="restart"/>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1F327D7"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Наименование котельной</w:t>
            </w:r>
          </w:p>
        </w:tc>
        <w:tc>
          <w:tcPr>
            <w:tcW w:w="1277" w:type="dxa"/>
            <w:vMerge w:val="restart"/>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84C41D1"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Вид топлива</w:t>
            </w:r>
          </w:p>
        </w:tc>
        <w:tc>
          <w:tcPr>
            <w:tcW w:w="10206" w:type="dxa"/>
            <w:gridSpan w:val="7"/>
            <w:tcBorders>
              <w:top w:val="single" w:sz="4" w:space="0" w:color="auto"/>
              <w:left w:val="single" w:sz="4" w:space="0" w:color="auto"/>
              <w:bottom w:val="single" w:sz="4" w:space="0" w:color="auto"/>
            </w:tcBorders>
            <w:tcMar>
              <w:left w:w="11" w:type="dxa"/>
              <w:right w:w="11" w:type="dxa"/>
            </w:tcMar>
            <w:vAlign w:val="center"/>
          </w:tcPr>
          <w:p w14:paraId="1085C792"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Расход условного топлива</w:t>
            </w:r>
          </w:p>
        </w:tc>
      </w:tr>
      <w:tr w:rsidR="00E35120" w:rsidRPr="00E35120" w14:paraId="01514372" w14:textId="77777777" w:rsidTr="008B1958">
        <w:tblPrEx>
          <w:tblCellMar>
            <w:top w:w="0" w:type="dxa"/>
            <w:bottom w:w="0" w:type="dxa"/>
          </w:tblCellMar>
        </w:tblPrEx>
        <w:trPr>
          <w:trHeight w:val="70"/>
          <w:tblHeader/>
        </w:trPr>
        <w:tc>
          <w:tcPr>
            <w:tcW w:w="1037" w:type="dxa"/>
            <w:vMerge/>
            <w:tcBorders>
              <w:top w:val="nil"/>
              <w:bottom w:val="single" w:sz="4" w:space="0" w:color="auto"/>
              <w:right w:val="single" w:sz="4" w:space="0" w:color="auto"/>
            </w:tcBorders>
            <w:tcMar>
              <w:left w:w="11" w:type="dxa"/>
              <w:right w:w="11" w:type="dxa"/>
            </w:tcMar>
            <w:vAlign w:val="center"/>
          </w:tcPr>
          <w:p w14:paraId="4DED4483"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2551" w:type="dxa"/>
            <w:vMerge/>
            <w:tcBorders>
              <w:top w:val="nil"/>
              <w:left w:val="single" w:sz="4" w:space="0" w:color="auto"/>
              <w:bottom w:val="single" w:sz="4" w:space="0" w:color="auto"/>
              <w:right w:val="single" w:sz="4" w:space="0" w:color="auto"/>
            </w:tcBorders>
            <w:tcMar>
              <w:left w:w="11" w:type="dxa"/>
              <w:right w:w="11" w:type="dxa"/>
            </w:tcMar>
            <w:vAlign w:val="center"/>
          </w:tcPr>
          <w:p w14:paraId="226A4443"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1277" w:type="dxa"/>
            <w:vMerge/>
            <w:tcBorders>
              <w:top w:val="nil"/>
              <w:left w:val="single" w:sz="4" w:space="0" w:color="auto"/>
              <w:bottom w:val="single" w:sz="4" w:space="0" w:color="auto"/>
              <w:right w:val="single" w:sz="4" w:space="0" w:color="auto"/>
            </w:tcBorders>
            <w:tcMar>
              <w:left w:w="11" w:type="dxa"/>
              <w:right w:w="11" w:type="dxa"/>
            </w:tcMar>
            <w:vAlign w:val="center"/>
          </w:tcPr>
          <w:p w14:paraId="61C97CAE"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9C0FDD9"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2024</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BD7311E"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2025</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9842A16"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2026</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E4F4DD4"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2027</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369B4ED"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w:t>
            </w:r>
            <w:r w:rsidRPr="00E35120">
              <w:rPr>
                <w:rFonts w:ascii="Times New Roman" w:eastAsia="Times New Roman" w:hAnsi="Times New Roman" w:cs="Times New Roman"/>
                <w:b/>
                <w:sz w:val="20"/>
                <w:szCs w:val="20"/>
                <w:lang w:val="en-US" w:eastAsia="ru-RU"/>
              </w:rPr>
              <w:t>8</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94ECC20"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w:t>
            </w:r>
            <w:r w:rsidRPr="00E35120">
              <w:rPr>
                <w:rFonts w:ascii="Times New Roman" w:eastAsia="Times New Roman" w:hAnsi="Times New Roman" w:cs="Times New Roman"/>
                <w:b/>
                <w:sz w:val="20"/>
                <w:szCs w:val="20"/>
                <w:lang w:val="en-US" w:eastAsia="ru-RU"/>
              </w:rPr>
              <w:t>9</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EF9D445"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w:t>
            </w:r>
            <w:r w:rsidRPr="00E35120">
              <w:rPr>
                <w:rFonts w:ascii="Times New Roman" w:eastAsia="Times New Roman" w:hAnsi="Times New Roman" w:cs="Times New Roman"/>
                <w:b/>
                <w:sz w:val="20"/>
                <w:szCs w:val="20"/>
                <w:lang w:val="en-US" w:eastAsia="ru-RU"/>
              </w:rPr>
              <w:t>30</w:t>
            </w:r>
            <w:r w:rsidRPr="00E35120">
              <w:rPr>
                <w:rFonts w:ascii="Times New Roman" w:eastAsia="Times New Roman" w:hAnsi="Times New Roman" w:cs="Times New Roman"/>
                <w:b/>
                <w:sz w:val="20"/>
                <w:szCs w:val="20"/>
                <w:lang w:eastAsia="ru-RU"/>
              </w:rPr>
              <w:t>-2032</w:t>
            </w:r>
          </w:p>
        </w:tc>
      </w:tr>
      <w:tr w:rsidR="00E35120" w:rsidRPr="00E35120" w14:paraId="658029BC" w14:textId="77777777" w:rsidTr="008B1958">
        <w:tblPrEx>
          <w:tblCellMar>
            <w:top w:w="0" w:type="dxa"/>
            <w:bottom w:w="0" w:type="dxa"/>
          </w:tblCellMar>
        </w:tblPrEx>
        <w:tc>
          <w:tcPr>
            <w:tcW w:w="1037" w:type="dxa"/>
            <w:tcBorders>
              <w:top w:val="single" w:sz="4" w:space="0" w:color="auto"/>
              <w:bottom w:val="single" w:sz="4" w:space="0" w:color="auto"/>
              <w:right w:val="single" w:sz="4" w:space="0" w:color="auto"/>
            </w:tcBorders>
            <w:tcMar>
              <w:left w:w="11" w:type="dxa"/>
              <w:right w:w="11" w:type="dxa"/>
            </w:tcMar>
            <w:vAlign w:val="center"/>
          </w:tcPr>
          <w:p w14:paraId="259520F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w:t>
            </w:r>
          </w:p>
        </w:tc>
        <w:tc>
          <w:tcPr>
            <w:tcW w:w="25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51D7DB0" w14:textId="77777777" w:rsidR="00E35120" w:rsidRPr="00E35120" w:rsidRDefault="00E35120" w:rsidP="00E35120">
            <w:pPr>
              <w:spacing w:after="0" w:line="240" w:lineRule="auto"/>
              <w:jc w:val="center"/>
              <w:rPr>
                <w:rFonts w:ascii="Times New Roman" w:eastAsia="Calibri" w:hAnsi="Times New Roman" w:cs="Times New Roman"/>
                <w:sz w:val="20"/>
                <w:szCs w:val="20"/>
              </w:rPr>
            </w:pPr>
            <w:proofErr w:type="spellStart"/>
            <w:r w:rsidRPr="00E35120">
              <w:rPr>
                <w:rFonts w:ascii="Times New Roman" w:eastAsia="Calibri" w:hAnsi="Times New Roman" w:cs="Times New Roman"/>
                <w:sz w:val="20"/>
                <w:szCs w:val="20"/>
              </w:rPr>
              <w:t>Блочно</w:t>
            </w:r>
            <w:proofErr w:type="spellEnd"/>
            <w:r w:rsidRPr="00E35120">
              <w:rPr>
                <w:rFonts w:ascii="Times New Roman" w:eastAsia="Calibri" w:hAnsi="Times New Roman" w:cs="Times New Roman"/>
                <w:sz w:val="20"/>
                <w:szCs w:val="20"/>
              </w:rPr>
              <w:t>-модульная котельная</w:t>
            </w:r>
          </w:p>
        </w:tc>
        <w:tc>
          <w:tcPr>
            <w:tcW w:w="1277"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76BC0DC"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уголь</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BD29A1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2686,56</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96DC92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2686,56</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3CADFD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2686,56</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8FA32E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2686,56</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18025D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2686,56</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C391D2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2686,56</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620058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2686,56</w:t>
            </w:r>
          </w:p>
        </w:tc>
      </w:tr>
    </w:tbl>
    <w:p w14:paraId="00CE0584"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 </w:t>
      </w:r>
    </w:p>
    <w:p w14:paraId="7AB641DC" w14:textId="77777777" w:rsidR="00E35120" w:rsidRPr="00E35120" w:rsidRDefault="00E35120" w:rsidP="00E35120">
      <w:pPr>
        <w:keepNext/>
        <w:spacing w:after="120"/>
        <w:ind w:firstLine="680"/>
        <w:jc w:val="right"/>
        <w:rPr>
          <w:rFonts w:ascii="Times New Roman" w:eastAsia="Calibri" w:hAnsi="Times New Roman" w:cs="Times New Roman"/>
          <w:sz w:val="20"/>
          <w:szCs w:val="20"/>
        </w:rPr>
      </w:pPr>
      <w:bookmarkStart w:id="92" w:name="sub_10457"/>
      <w:bookmarkEnd w:id="91"/>
    </w:p>
    <w:p w14:paraId="3D099BDF" w14:textId="77777777" w:rsidR="00E35120" w:rsidRPr="00E35120" w:rsidRDefault="00E35120" w:rsidP="00E35120">
      <w:pPr>
        <w:keepNext/>
        <w:spacing w:after="120"/>
        <w:ind w:firstLine="680"/>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br w:type="page"/>
      </w:r>
      <w:r w:rsidRPr="00E35120">
        <w:rPr>
          <w:rFonts w:ascii="Times New Roman" w:eastAsia="Calibri" w:hAnsi="Times New Roman" w:cs="Times New Roman"/>
          <w:sz w:val="20"/>
          <w:szCs w:val="20"/>
        </w:rPr>
        <w:lastRenderedPageBreak/>
        <w:t>Таблица 8.4</w:t>
      </w:r>
    </w:p>
    <w:p w14:paraId="34AD7E46" w14:textId="77777777" w:rsidR="00E35120" w:rsidRPr="00E35120" w:rsidRDefault="00E35120" w:rsidP="00E35120">
      <w:pPr>
        <w:keepNext/>
        <w:spacing w:after="120"/>
        <w:jc w:val="center"/>
        <w:rPr>
          <w:rFonts w:ascii="Times New Roman" w:eastAsia="Calibri" w:hAnsi="Times New Roman" w:cs="Times New Roman"/>
          <w:sz w:val="20"/>
          <w:szCs w:val="20"/>
          <w:u w:val="single"/>
          <w:vertAlign w:val="superscript"/>
        </w:rPr>
      </w:pPr>
      <w:r w:rsidRPr="00E35120">
        <w:rPr>
          <w:rFonts w:ascii="Times New Roman" w:eastAsia="Calibri" w:hAnsi="Times New Roman" w:cs="Times New Roman"/>
          <w:sz w:val="20"/>
          <w:szCs w:val="20"/>
          <w:u w:val="single"/>
        </w:rPr>
        <w:t>Прогнозные значения расходов натурального топлива на выработку тепловой энергии источниками тепловой энергии (котельными)</w:t>
      </w:r>
    </w:p>
    <w:tbl>
      <w:tblPr>
        <w:tblW w:w="1507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37"/>
        <w:gridCol w:w="2551"/>
        <w:gridCol w:w="1277"/>
        <w:gridCol w:w="1458"/>
        <w:gridCol w:w="1458"/>
        <w:gridCol w:w="1458"/>
        <w:gridCol w:w="1458"/>
        <w:gridCol w:w="1458"/>
        <w:gridCol w:w="1458"/>
        <w:gridCol w:w="1458"/>
      </w:tblGrid>
      <w:tr w:rsidR="00E35120" w:rsidRPr="00E35120" w14:paraId="6E0912A8" w14:textId="77777777" w:rsidTr="008B1958">
        <w:tblPrEx>
          <w:tblCellMar>
            <w:top w:w="0" w:type="dxa"/>
            <w:bottom w:w="0" w:type="dxa"/>
          </w:tblCellMar>
        </w:tblPrEx>
        <w:trPr>
          <w:tblHeader/>
        </w:trPr>
        <w:tc>
          <w:tcPr>
            <w:tcW w:w="1037" w:type="dxa"/>
            <w:vMerge w:val="restart"/>
            <w:tcBorders>
              <w:top w:val="single" w:sz="4" w:space="0" w:color="auto"/>
              <w:bottom w:val="single" w:sz="4" w:space="0" w:color="auto"/>
              <w:right w:val="single" w:sz="4" w:space="0" w:color="auto"/>
            </w:tcBorders>
            <w:tcMar>
              <w:left w:w="11" w:type="dxa"/>
              <w:right w:w="11" w:type="dxa"/>
            </w:tcMar>
            <w:vAlign w:val="center"/>
          </w:tcPr>
          <w:p w14:paraId="7ED2091C" w14:textId="77777777" w:rsidR="00E35120" w:rsidRPr="00E35120" w:rsidRDefault="00E35120" w:rsidP="00E35120">
            <w:pPr>
              <w:keepNext/>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 п/п</w:t>
            </w:r>
          </w:p>
        </w:tc>
        <w:tc>
          <w:tcPr>
            <w:tcW w:w="2551" w:type="dxa"/>
            <w:vMerge w:val="restart"/>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AB47487" w14:textId="77777777" w:rsidR="00E35120" w:rsidRPr="00E35120" w:rsidRDefault="00E35120" w:rsidP="00E35120">
            <w:pPr>
              <w:keepNext/>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Наименование котельной</w:t>
            </w:r>
          </w:p>
        </w:tc>
        <w:tc>
          <w:tcPr>
            <w:tcW w:w="1277" w:type="dxa"/>
            <w:vMerge w:val="restart"/>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7E73489" w14:textId="77777777" w:rsidR="00E35120" w:rsidRPr="00E35120" w:rsidRDefault="00E35120" w:rsidP="00E35120">
            <w:pPr>
              <w:keepNext/>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Вид топлива</w:t>
            </w:r>
          </w:p>
        </w:tc>
        <w:tc>
          <w:tcPr>
            <w:tcW w:w="10206" w:type="dxa"/>
            <w:gridSpan w:val="7"/>
            <w:tcBorders>
              <w:top w:val="single" w:sz="4" w:space="0" w:color="auto"/>
              <w:left w:val="single" w:sz="4" w:space="0" w:color="auto"/>
              <w:bottom w:val="single" w:sz="4" w:space="0" w:color="auto"/>
            </w:tcBorders>
            <w:tcMar>
              <w:left w:w="11" w:type="dxa"/>
              <w:right w:w="11" w:type="dxa"/>
            </w:tcMar>
            <w:vAlign w:val="center"/>
          </w:tcPr>
          <w:p w14:paraId="5BD74F46" w14:textId="77777777" w:rsidR="00E35120" w:rsidRPr="00E35120" w:rsidRDefault="00E35120" w:rsidP="00E35120">
            <w:pPr>
              <w:keepNext/>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Расход натурального топлива</w:t>
            </w:r>
          </w:p>
        </w:tc>
      </w:tr>
      <w:tr w:rsidR="00E35120" w:rsidRPr="00E35120" w14:paraId="241AC009" w14:textId="77777777" w:rsidTr="008B1958">
        <w:tblPrEx>
          <w:tblCellMar>
            <w:top w:w="0" w:type="dxa"/>
            <w:bottom w:w="0" w:type="dxa"/>
          </w:tblCellMar>
        </w:tblPrEx>
        <w:trPr>
          <w:trHeight w:val="70"/>
          <w:tblHeader/>
        </w:trPr>
        <w:tc>
          <w:tcPr>
            <w:tcW w:w="1037" w:type="dxa"/>
            <w:vMerge/>
            <w:tcBorders>
              <w:top w:val="nil"/>
              <w:bottom w:val="single" w:sz="4" w:space="0" w:color="auto"/>
              <w:right w:val="single" w:sz="4" w:space="0" w:color="auto"/>
            </w:tcBorders>
            <w:tcMar>
              <w:left w:w="11" w:type="dxa"/>
              <w:right w:w="11" w:type="dxa"/>
            </w:tcMar>
            <w:vAlign w:val="center"/>
          </w:tcPr>
          <w:p w14:paraId="6D1DBC40"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2551" w:type="dxa"/>
            <w:vMerge/>
            <w:tcBorders>
              <w:top w:val="nil"/>
              <w:left w:val="single" w:sz="4" w:space="0" w:color="auto"/>
              <w:bottom w:val="single" w:sz="4" w:space="0" w:color="auto"/>
              <w:right w:val="single" w:sz="4" w:space="0" w:color="auto"/>
            </w:tcBorders>
            <w:tcMar>
              <w:left w:w="11" w:type="dxa"/>
              <w:right w:w="11" w:type="dxa"/>
            </w:tcMar>
            <w:vAlign w:val="center"/>
          </w:tcPr>
          <w:p w14:paraId="28CBE1F5"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1277" w:type="dxa"/>
            <w:vMerge/>
            <w:tcBorders>
              <w:top w:val="nil"/>
              <w:left w:val="single" w:sz="4" w:space="0" w:color="auto"/>
              <w:bottom w:val="single" w:sz="4" w:space="0" w:color="auto"/>
              <w:right w:val="single" w:sz="4" w:space="0" w:color="auto"/>
            </w:tcBorders>
            <w:tcMar>
              <w:left w:w="11" w:type="dxa"/>
              <w:right w:w="11" w:type="dxa"/>
            </w:tcMar>
            <w:vAlign w:val="center"/>
          </w:tcPr>
          <w:p w14:paraId="30A82D7A"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EE56102"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2024</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0C772B5"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2025</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E882938"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2026</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8A254A3"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2027</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695CA02"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w:t>
            </w:r>
            <w:r w:rsidRPr="00E35120">
              <w:rPr>
                <w:rFonts w:ascii="Times New Roman" w:eastAsia="Times New Roman" w:hAnsi="Times New Roman" w:cs="Times New Roman"/>
                <w:b/>
                <w:sz w:val="20"/>
                <w:szCs w:val="20"/>
                <w:lang w:val="en-US" w:eastAsia="ru-RU"/>
              </w:rPr>
              <w:t>8</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B736B92"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w:t>
            </w:r>
            <w:r w:rsidRPr="00E35120">
              <w:rPr>
                <w:rFonts w:ascii="Times New Roman" w:eastAsia="Times New Roman" w:hAnsi="Times New Roman" w:cs="Times New Roman"/>
                <w:b/>
                <w:sz w:val="20"/>
                <w:szCs w:val="20"/>
                <w:lang w:val="en-US" w:eastAsia="ru-RU"/>
              </w:rPr>
              <w:t>9</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5F28665"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w:t>
            </w:r>
            <w:r w:rsidRPr="00E35120">
              <w:rPr>
                <w:rFonts w:ascii="Times New Roman" w:eastAsia="Times New Roman" w:hAnsi="Times New Roman" w:cs="Times New Roman"/>
                <w:b/>
                <w:sz w:val="20"/>
                <w:szCs w:val="20"/>
                <w:lang w:val="en-US" w:eastAsia="ru-RU"/>
              </w:rPr>
              <w:t>30</w:t>
            </w:r>
            <w:r w:rsidRPr="00E35120">
              <w:rPr>
                <w:rFonts w:ascii="Times New Roman" w:eastAsia="Times New Roman" w:hAnsi="Times New Roman" w:cs="Times New Roman"/>
                <w:b/>
                <w:sz w:val="20"/>
                <w:szCs w:val="20"/>
                <w:lang w:eastAsia="ru-RU"/>
              </w:rPr>
              <w:t>-2032</w:t>
            </w:r>
          </w:p>
        </w:tc>
      </w:tr>
      <w:tr w:rsidR="00E35120" w:rsidRPr="00E35120" w14:paraId="52EC84E3" w14:textId="77777777" w:rsidTr="008B1958">
        <w:tblPrEx>
          <w:tblCellMar>
            <w:top w:w="0" w:type="dxa"/>
            <w:bottom w:w="0" w:type="dxa"/>
          </w:tblCellMar>
        </w:tblPrEx>
        <w:tc>
          <w:tcPr>
            <w:tcW w:w="1037" w:type="dxa"/>
            <w:tcBorders>
              <w:top w:val="single" w:sz="4" w:space="0" w:color="auto"/>
              <w:bottom w:val="single" w:sz="4" w:space="0" w:color="auto"/>
              <w:right w:val="single" w:sz="4" w:space="0" w:color="auto"/>
            </w:tcBorders>
            <w:tcMar>
              <w:left w:w="11" w:type="dxa"/>
              <w:right w:w="11" w:type="dxa"/>
            </w:tcMar>
            <w:vAlign w:val="center"/>
          </w:tcPr>
          <w:p w14:paraId="3145EFF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w:t>
            </w:r>
          </w:p>
        </w:tc>
        <w:tc>
          <w:tcPr>
            <w:tcW w:w="25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3139046" w14:textId="77777777" w:rsidR="00E35120" w:rsidRPr="00E35120" w:rsidRDefault="00E35120" w:rsidP="00E35120">
            <w:pPr>
              <w:spacing w:after="0" w:line="240" w:lineRule="auto"/>
              <w:jc w:val="center"/>
              <w:rPr>
                <w:rFonts w:ascii="Times New Roman" w:eastAsia="Calibri" w:hAnsi="Times New Roman" w:cs="Times New Roman"/>
                <w:sz w:val="20"/>
                <w:szCs w:val="20"/>
              </w:rPr>
            </w:pPr>
            <w:proofErr w:type="spellStart"/>
            <w:r w:rsidRPr="00E35120">
              <w:rPr>
                <w:rFonts w:ascii="Times New Roman" w:eastAsia="Calibri" w:hAnsi="Times New Roman" w:cs="Times New Roman"/>
                <w:sz w:val="20"/>
                <w:szCs w:val="20"/>
              </w:rPr>
              <w:t>Блочно</w:t>
            </w:r>
            <w:proofErr w:type="spellEnd"/>
            <w:r w:rsidRPr="00E35120">
              <w:rPr>
                <w:rFonts w:ascii="Times New Roman" w:eastAsia="Calibri" w:hAnsi="Times New Roman" w:cs="Times New Roman"/>
                <w:sz w:val="20"/>
                <w:szCs w:val="20"/>
              </w:rPr>
              <w:t>-модульная котельная</w:t>
            </w:r>
          </w:p>
        </w:tc>
        <w:tc>
          <w:tcPr>
            <w:tcW w:w="1277"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092BA74"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уголь</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807B2A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3418,01</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A5CB70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3418,01</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1E7A75B"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rPr>
              <w:t>3418,01</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F0C3BAE"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rPr>
              <w:t>3418,01</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35A5215"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rPr>
              <w:t>3418,01</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B0BE198"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rPr>
              <w:t>3418,01</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1DA68A0"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rPr>
              <w:t>3418,01</w:t>
            </w:r>
          </w:p>
        </w:tc>
      </w:tr>
    </w:tbl>
    <w:p w14:paraId="56B2CC3C" w14:textId="77777777" w:rsidR="00E35120" w:rsidRPr="00E35120" w:rsidRDefault="00E35120" w:rsidP="00E35120">
      <w:pPr>
        <w:spacing w:after="120"/>
        <w:ind w:firstLine="680"/>
        <w:jc w:val="both"/>
        <w:rPr>
          <w:rFonts w:ascii="Times New Roman" w:eastAsia="Calibri" w:hAnsi="Times New Roman" w:cs="Times New Roman"/>
          <w:sz w:val="20"/>
          <w:szCs w:val="20"/>
        </w:rPr>
      </w:pPr>
      <w:bookmarkStart w:id="93" w:name="sub_10458"/>
      <w:bookmarkEnd w:id="92"/>
      <w:r w:rsidRPr="00E35120">
        <w:rPr>
          <w:rFonts w:ascii="Times New Roman" w:eastAsia="Calibri" w:hAnsi="Times New Roman" w:cs="Times New Roman"/>
          <w:sz w:val="20"/>
          <w:szCs w:val="20"/>
        </w:rPr>
        <w:t xml:space="preserve"> </w:t>
      </w:r>
    </w:p>
    <w:p w14:paraId="2451F67C" w14:textId="77777777" w:rsidR="00E35120" w:rsidRPr="00E35120" w:rsidRDefault="00E35120" w:rsidP="00E35120">
      <w:pPr>
        <w:keepNext/>
        <w:spacing w:after="120"/>
        <w:ind w:firstLine="680"/>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 8.5</w:t>
      </w:r>
    </w:p>
    <w:p w14:paraId="7769C0F8" w14:textId="77777777" w:rsidR="00E35120" w:rsidRPr="00E35120" w:rsidRDefault="00E35120" w:rsidP="00E35120">
      <w:pPr>
        <w:keepNext/>
        <w:spacing w:after="120"/>
        <w:jc w:val="center"/>
        <w:rPr>
          <w:rFonts w:ascii="Times New Roman" w:eastAsia="Calibri" w:hAnsi="Times New Roman" w:cs="Times New Roman"/>
          <w:sz w:val="20"/>
          <w:szCs w:val="20"/>
          <w:u w:val="single"/>
          <w:vertAlign w:val="superscript"/>
        </w:rPr>
      </w:pPr>
      <w:r w:rsidRPr="00E35120">
        <w:rPr>
          <w:rFonts w:ascii="Times New Roman" w:eastAsia="Calibri" w:hAnsi="Times New Roman" w:cs="Times New Roman"/>
          <w:sz w:val="20"/>
          <w:szCs w:val="20"/>
          <w:u w:val="single"/>
        </w:rPr>
        <w:t>Максимальный часовой расход натурального топлива на выработку тепловой энергии на источниках тепловой энергии (зимний период)</w:t>
      </w:r>
      <w:bookmarkEnd w:id="93"/>
    </w:p>
    <w:tbl>
      <w:tblPr>
        <w:tblW w:w="1507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37"/>
        <w:gridCol w:w="2551"/>
        <w:gridCol w:w="1277"/>
        <w:gridCol w:w="1458"/>
        <w:gridCol w:w="1458"/>
        <w:gridCol w:w="1458"/>
        <w:gridCol w:w="1458"/>
        <w:gridCol w:w="1458"/>
        <w:gridCol w:w="1458"/>
        <w:gridCol w:w="1458"/>
      </w:tblGrid>
      <w:tr w:rsidR="00E35120" w:rsidRPr="00E35120" w14:paraId="0DD8303E" w14:textId="77777777" w:rsidTr="008B1958">
        <w:tblPrEx>
          <w:tblCellMar>
            <w:top w:w="0" w:type="dxa"/>
            <w:bottom w:w="0" w:type="dxa"/>
          </w:tblCellMar>
        </w:tblPrEx>
        <w:trPr>
          <w:tblHeader/>
        </w:trPr>
        <w:tc>
          <w:tcPr>
            <w:tcW w:w="1037" w:type="dxa"/>
            <w:vMerge w:val="restart"/>
            <w:tcBorders>
              <w:top w:val="single" w:sz="4" w:space="0" w:color="auto"/>
              <w:bottom w:val="single" w:sz="4" w:space="0" w:color="auto"/>
              <w:right w:val="single" w:sz="4" w:space="0" w:color="auto"/>
            </w:tcBorders>
            <w:tcMar>
              <w:left w:w="11" w:type="dxa"/>
              <w:right w:w="11" w:type="dxa"/>
            </w:tcMar>
            <w:vAlign w:val="center"/>
          </w:tcPr>
          <w:p w14:paraId="2F1CE6B3"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 п/п</w:t>
            </w:r>
          </w:p>
        </w:tc>
        <w:tc>
          <w:tcPr>
            <w:tcW w:w="2551" w:type="dxa"/>
            <w:vMerge w:val="restart"/>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2CB3D91"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Наименование котельной</w:t>
            </w:r>
          </w:p>
        </w:tc>
        <w:tc>
          <w:tcPr>
            <w:tcW w:w="1277" w:type="dxa"/>
            <w:vMerge w:val="restart"/>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A05A3AA"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Вид топлива</w:t>
            </w:r>
          </w:p>
        </w:tc>
        <w:tc>
          <w:tcPr>
            <w:tcW w:w="10206" w:type="dxa"/>
            <w:gridSpan w:val="7"/>
            <w:tcBorders>
              <w:top w:val="single" w:sz="4" w:space="0" w:color="auto"/>
              <w:left w:val="single" w:sz="4" w:space="0" w:color="auto"/>
              <w:bottom w:val="single" w:sz="4" w:space="0" w:color="auto"/>
            </w:tcBorders>
            <w:tcMar>
              <w:left w:w="11" w:type="dxa"/>
              <w:right w:w="11" w:type="dxa"/>
            </w:tcMar>
            <w:vAlign w:val="center"/>
          </w:tcPr>
          <w:p w14:paraId="55648F3E"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Максимальный часовой расход натурального топлива</w:t>
            </w:r>
          </w:p>
        </w:tc>
      </w:tr>
      <w:tr w:rsidR="00E35120" w:rsidRPr="00E35120" w14:paraId="44F851DA" w14:textId="77777777" w:rsidTr="008B1958">
        <w:tblPrEx>
          <w:tblCellMar>
            <w:top w:w="0" w:type="dxa"/>
            <w:bottom w:w="0" w:type="dxa"/>
          </w:tblCellMar>
        </w:tblPrEx>
        <w:trPr>
          <w:trHeight w:val="70"/>
          <w:tblHeader/>
        </w:trPr>
        <w:tc>
          <w:tcPr>
            <w:tcW w:w="1037" w:type="dxa"/>
            <w:vMerge/>
            <w:tcBorders>
              <w:top w:val="nil"/>
              <w:bottom w:val="single" w:sz="4" w:space="0" w:color="auto"/>
              <w:right w:val="single" w:sz="4" w:space="0" w:color="auto"/>
            </w:tcBorders>
            <w:tcMar>
              <w:left w:w="11" w:type="dxa"/>
              <w:right w:w="11" w:type="dxa"/>
            </w:tcMar>
            <w:vAlign w:val="center"/>
          </w:tcPr>
          <w:p w14:paraId="39BF7186"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2551" w:type="dxa"/>
            <w:vMerge/>
            <w:tcBorders>
              <w:top w:val="nil"/>
              <w:left w:val="single" w:sz="4" w:space="0" w:color="auto"/>
              <w:bottom w:val="single" w:sz="4" w:space="0" w:color="auto"/>
              <w:right w:val="single" w:sz="4" w:space="0" w:color="auto"/>
            </w:tcBorders>
            <w:tcMar>
              <w:left w:w="11" w:type="dxa"/>
              <w:right w:w="11" w:type="dxa"/>
            </w:tcMar>
            <w:vAlign w:val="center"/>
          </w:tcPr>
          <w:p w14:paraId="0072E199"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1277" w:type="dxa"/>
            <w:vMerge/>
            <w:tcBorders>
              <w:top w:val="nil"/>
              <w:left w:val="single" w:sz="4" w:space="0" w:color="auto"/>
              <w:bottom w:val="single" w:sz="4" w:space="0" w:color="auto"/>
              <w:right w:val="single" w:sz="4" w:space="0" w:color="auto"/>
            </w:tcBorders>
            <w:tcMar>
              <w:left w:w="11" w:type="dxa"/>
              <w:right w:w="11" w:type="dxa"/>
            </w:tcMar>
            <w:vAlign w:val="center"/>
          </w:tcPr>
          <w:p w14:paraId="52455BBC"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9DD1B22"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2024</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266B281"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2025</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8DADFD1"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2026</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FC956C6"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2027</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A12E1E3"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w:t>
            </w:r>
            <w:r w:rsidRPr="00E35120">
              <w:rPr>
                <w:rFonts w:ascii="Times New Roman" w:eastAsia="Times New Roman" w:hAnsi="Times New Roman" w:cs="Times New Roman"/>
                <w:b/>
                <w:sz w:val="20"/>
                <w:szCs w:val="20"/>
                <w:lang w:val="en-US" w:eastAsia="ru-RU"/>
              </w:rPr>
              <w:t>8</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170BA52"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w:t>
            </w:r>
            <w:r w:rsidRPr="00E35120">
              <w:rPr>
                <w:rFonts w:ascii="Times New Roman" w:eastAsia="Times New Roman" w:hAnsi="Times New Roman" w:cs="Times New Roman"/>
                <w:b/>
                <w:sz w:val="20"/>
                <w:szCs w:val="20"/>
                <w:lang w:val="en-US" w:eastAsia="ru-RU"/>
              </w:rPr>
              <w:t>9</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CA8DB78"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w:t>
            </w:r>
            <w:r w:rsidRPr="00E35120">
              <w:rPr>
                <w:rFonts w:ascii="Times New Roman" w:eastAsia="Times New Roman" w:hAnsi="Times New Roman" w:cs="Times New Roman"/>
                <w:b/>
                <w:sz w:val="20"/>
                <w:szCs w:val="20"/>
                <w:lang w:val="en-US" w:eastAsia="ru-RU"/>
              </w:rPr>
              <w:t>30</w:t>
            </w:r>
            <w:r w:rsidRPr="00E35120">
              <w:rPr>
                <w:rFonts w:ascii="Times New Roman" w:eastAsia="Times New Roman" w:hAnsi="Times New Roman" w:cs="Times New Roman"/>
                <w:b/>
                <w:sz w:val="20"/>
                <w:szCs w:val="20"/>
                <w:lang w:eastAsia="ru-RU"/>
              </w:rPr>
              <w:t>-2032</w:t>
            </w:r>
          </w:p>
        </w:tc>
      </w:tr>
      <w:tr w:rsidR="00E35120" w:rsidRPr="00E35120" w14:paraId="7FB8B514" w14:textId="77777777" w:rsidTr="008B1958">
        <w:tblPrEx>
          <w:tblCellMar>
            <w:top w:w="0" w:type="dxa"/>
            <w:bottom w:w="0" w:type="dxa"/>
          </w:tblCellMar>
        </w:tblPrEx>
        <w:tc>
          <w:tcPr>
            <w:tcW w:w="1037" w:type="dxa"/>
            <w:tcBorders>
              <w:top w:val="single" w:sz="4" w:space="0" w:color="auto"/>
              <w:bottom w:val="single" w:sz="4" w:space="0" w:color="auto"/>
              <w:right w:val="single" w:sz="4" w:space="0" w:color="auto"/>
            </w:tcBorders>
            <w:tcMar>
              <w:left w:w="11" w:type="dxa"/>
              <w:right w:w="11" w:type="dxa"/>
            </w:tcMar>
            <w:vAlign w:val="center"/>
          </w:tcPr>
          <w:p w14:paraId="0568E81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w:t>
            </w:r>
          </w:p>
        </w:tc>
        <w:tc>
          <w:tcPr>
            <w:tcW w:w="25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49BC625" w14:textId="77777777" w:rsidR="00E35120" w:rsidRPr="00E35120" w:rsidRDefault="00E35120" w:rsidP="00E35120">
            <w:pPr>
              <w:spacing w:after="0" w:line="240" w:lineRule="auto"/>
              <w:jc w:val="center"/>
              <w:rPr>
                <w:rFonts w:ascii="Times New Roman" w:eastAsia="Calibri" w:hAnsi="Times New Roman" w:cs="Times New Roman"/>
                <w:sz w:val="20"/>
                <w:szCs w:val="20"/>
              </w:rPr>
            </w:pPr>
            <w:proofErr w:type="spellStart"/>
            <w:r w:rsidRPr="00E35120">
              <w:rPr>
                <w:rFonts w:ascii="Times New Roman" w:eastAsia="Calibri" w:hAnsi="Times New Roman" w:cs="Times New Roman"/>
                <w:sz w:val="20"/>
                <w:szCs w:val="20"/>
              </w:rPr>
              <w:t>Блочно</w:t>
            </w:r>
            <w:proofErr w:type="spellEnd"/>
            <w:r w:rsidRPr="00E35120">
              <w:rPr>
                <w:rFonts w:ascii="Times New Roman" w:eastAsia="Calibri" w:hAnsi="Times New Roman" w:cs="Times New Roman"/>
                <w:sz w:val="20"/>
                <w:szCs w:val="20"/>
              </w:rPr>
              <w:t>-модульная котельная</w:t>
            </w:r>
          </w:p>
        </w:tc>
        <w:tc>
          <w:tcPr>
            <w:tcW w:w="1277"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70D377C"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уголь</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11652C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073A2F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F3FE0C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09F26A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49AD83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3669AD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24FF00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r>
    </w:tbl>
    <w:p w14:paraId="6C07AD6F"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 </w:t>
      </w:r>
    </w:p>
    <w:p w14:paraId="7D956E30" w14:textId="77777777" w:rsidR="00E35120" w:rsidRPr="00E35120" w:rsidRDefault="00E35120" w:rsidP="00E35120">
      <w:pPr>
        <w:keepNext/>
        <w:spacing w:after="120"/>
        <w:ind w:firstLine="680"/>
        <w:jc w:val="right"/>
        <w:rPr>
          <w:rFonts w:ascii="Times New Roman" w:eastAsia="Calibri" w:hAnsi="Times New Roman" w:cs="Times New Roman"/>
          <w:sz w:val="20"/>
          <w:szCs w:val="20"/>
        </w:rPr>
      </w:pPr>
      <w:bookmarkStart w:id="94" w:name="sub_10459"/>
      <w:r w:rsidRPr="00E35120">
        <w:rPr>
          <w:rFonts w:ascii="Times New Roman" w:eastAsia="Calibri" w:hAnsi="Times New Roman" w:cs="Times New Roman"/>
          <w:sz w:val="20"/>
          <w:szCs w:val="20"/>
        </w:rPr>
        <w:t>Таблица 8.6</w:t>
      </w:r>
    </w:p>
    <w:p w14:paraId="68B112CF" w14:textId="77777777" w:rsidR="00E35120" w:rsidRPr="00E35120" w:rsidRDefault="00E35120" w:rsidP="00E35120">
      <w:pPr>
        <w:keepNext/>
        <w:spacing w:after="120"/>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Максимальный часовой расход натурального топлива на выработку тепловой энергии на источниках тепловой энергии (летний период)</w:t>
      </w:r>
    </w:p>
    <w:tbl>
      <w:tblPr>
        <w:tblW w:w="1507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37"/>
        <w:gridCol w:w="2551"/>
        <w:gridCol w:w="1277"/>
        <w:gridCol w:w="1458"/>
        <w:gridCol w:w="1458"/>
        <w:gridCol w:w="1458"/>
        <w:gridCol w:w="1458"/>
        <w:gridCol w:w="1458"/>
        <w:gridCol w:w="1458"/>
        <w:gridCol w:w="1458"/>
      </w:tblGrid>
      <w:tr w:rsidR="00E35120" w:rsidRPr="00E35120" w14:paraId="5F86475C" w14:textId="77777777" w:rsidTr="008B1958">
        <w:tblPrEx>
          <w:tblCellMar>
            <w:top w:w="0" w:type="dxa"/>
            <w:bottom w:w="0" w:type="dxa"/>
          </w:tblCellMar>
        </w:tblPrEx>
        <w:trPr>
          <w:tblHeader/>
        </w:trPr>
        <w:tc>
          <w:tcPr>
            <w:tcW w:w="1037" w:type="dxa"/>
            <w:vMerge w:val="restart"/>
            <w:tcBorders>
              <w:top w:val="single" w:sz="4" w:space="0" w:color="auto"/>
              <w:bottom w:val="single" w:sz="4" w:space="0" w:color="auto"/>
              <w:right w:val="single" w:sz="4" w:space="0" w:color="auto"/>
            </w:tcBorders>
            <w:tcMar>
              <w:left w:w="11" w:type="dxa"/>
              <w:right w:w="11" w:type="dxa"/>
            </w:tcMar>
            <w:vAlign w:val="center"/>
          </w:tcPr>
          <w:bookmarkEnd w:id="94"/>
          <w:p w14:paraId="6C2B7446"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 п/п</w:t>
            </w:r>
          </w:p>
        </w:tc>
        <w:tc>
          <w:tcPr>
            <w:tcW w:w="2551" w:type="dxa"/>
            <w:vMerge w:val="restart"/>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A18A2E8"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Наименование котельной</w:t>
            </w:r>
          </w:p>
        </w:tc>
        <w:tc>
          <w:tcPr>
            <w:tcW w:w="1277" w:type="dxa"/>
            <w:vMerge w:val="restart"/>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E2E7352"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Вид топлива</w:t>
            </w:r>
          </w:p>
        </w:tc>
        <w:tc>
          <w:tcPr>
            <w:tcW w:w="10206" w:type="dxa"/>
            <w:gridSpan w:val="7"/>
            <w:tcBorders>
              <w:top w:val="single" w:sz="4" w:space="0" w:color="auto"/>
              <w:left w:val="single" w:sz="4" w:space="0" w:color="auto"/>
              <w:bottom w:val="single" w:sz="4" w:space="0" w:color="auto"/>
            </w:tcBorders>
            <w:tcMar>
              <w:left w:w="11" w:type="dxa"/>
              <w:right w:w="11" w:type="dxa"/>
            </w:tcMar>
            <w:vAlign w:val="center"/>
          </w:tcPr>
          <w:p w14:paraId="570B1736"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Максимальный часовой расход натурального топлива</w:t>
            </w:r>
          </w:p>
        </w:tc>
      </w:tr>
      <w:tr w:rsidR="00E35120" w:rsidRPr="00E35120" w14:paraId="7D48A5AF" w14:textId="77777777" w:rsidTr="008B1958">
        <w:tblPrEx>
          <w:tblCellMar>
            <w:top w:w="0" w:type="dxa"/>
            <w:bottom w:w="0" w:type="dxa"/>
          </w:tblCellMar>
        </w:tblPrEx>
        <w:trPr>
          <w:trHeight w:val="70"/>
          <w:tblHeader/>
        </w:trPr>
        <w:tc>
          <w:tcPr>
            <w:tcW w:w="1037" w:type="dxa"/>
            <w:vMerge/>
            <w:tcBorders>
              <w:top w:val="nil"/>
              <w:bottom w:val="single" w:sz="4" w:space="0" w:color="auto"/>
              <w:right w:val="single" w:sz="4" w:space="0" w:color="auto"/>
            </w:tcBorders>
            <w:tcMar>
              <w:left w:w="11" w:type="dxa"/>
              <w:right w:w="11" w:type="dxa"/>
            </w:tcMar>
            <w:vAlign w:val="center"/>
          </w:tcPr>
          <w:p w14:paraId="3D6C7EF8"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2551" w:type="dxa"/>
            <w:vMerge/>
            <w:tcBorders>
              <w:top w:val="nil"/>
              <w:left w:val="single" w:sz="4" w:space="0" w:color="auto"/>
              <w:bottom w:val="single" w:sz="4" w:space="0" w:color="auto"/>
              <w:right w:val="single" w:sz="4" w:space="0" w:color="auto"/>
            </w:tcBorders>
            <w:tcMar>
              <w:left w:w="11" w:type="dxa"/>
              <w:right w:w="11" w:type="dxa"/>
            </w:tcMar>
            <w:vAlign w:val="center"/>
          </w:tcPr>
          <w:p w14:paraId="064FD52D"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1277" w:type="dxa"/>
            <w:vMerge/>
            <w:tcBorders>
              <w:top w:val="nil"/>
              <w:left w:val="single" w:sz="4" w:space="0" w:color="auto"/>
              <w:bottom w:val="single" w:sz="4" w:space="0" w:color="auto"/>
              <w:right w:val="single" w:sz="4" w:space="0" w:color="auto"/>
            </w:tcBorders>
            <w:tcMar>
              <w:left w:w="11" w:type="dxa"/>
              <w:right w:w="11" w:type="dxa"/>
            </w:tcMar>
            <w:vAlign w:val="center"/>
          </w:tcPr>
          <w:p w14:paraId="3FB1D419"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4229821"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2024</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E32E3AE"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2025</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155852B"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2026</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8E29F3C"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2027</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90387C2"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w:t>
            </w:r>
            <w:r w:rsidRPr="00E35120">
              <w:rPr>
                <w:rFonts w:ascii="Times New Roman" w:eastAsia="Times New Roman" w:hAnsi="Times New Roman" w:cs="Times New Roman"/>
                <w:b/>
                <w:sz w:val="20"/>
                <w:szCs w:val="20"/>
                <w:lang w:val="en-US" w:eastAsia="ru-RU"/>
              </w:rPr>
              <w:t>8</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77BD17A"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w:t>
            </w:r>
            <w:r w:rsidRPr="00E35120">
              <w:rPr>
                <w:rFonts w:ascii="Times New Roman" w:eastAsia="Times New Roman" w:hAnsi="Times New Roman" w:cs="Times New Roman"/>
                <w:b/>
                <w:sz w:val="20"/>
                <w:szCs w:val="20"/>
                <w:lang w:val="en-US" w:eastAsia="ru-RU"/>
              </w:rPr>
              <w:t>9</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4201169"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w:t>
            </w:r>
            <w:r w:rsidRPr="00E35120">
              <w:rPr>
                <w:rFonts w:ascii="Times New Roman" w:eastAsia="Times New Roman" w:hAnsi="Times New Roman" w:cs="Times New Roman"/>
                <w:b/>
                <w:sz w:val="20"/>
                <w:szCs w:val="20"/>
                <w:lang w:val="en-US" w:eastAsia="ru-RU"/>
              </w:rPr>
              <w:t>30</w:t>
            </w:r>
            <w:r w:rsidRPr="00E35120">
              <w:rPr>
                <w:rFonts w:ascii="Times New Roman" w:eastAsia="Times New Roman" w:hAnsi="Times New Roman" w:cs="Times New Roman"/>
                <w:b/>
                <w:sz w:val="20"/>
                <w:szCs w:val="20"/>
                <w:lang w:eastAsia="ru-RU"/>
              </w:rPr>
              <w:t>-2032</w:t>
            </w:r>
          </w:p>
        </w:tc>
      </w:tr>
      <w:tr w:rsidR="00E35120" w:rsidRPr="00E35120" w14:paraId="3DF2CF32" w14:textId="77777777" w:rsidTr="008B1958">
        <w:tblPrEx>
          <w:tblCellMar>
            <w:top w:w="0" w:type="dxa"/>
            <w:bottom w:w="0" w:type="dxa"/>
          </w:tblCellMar>
        </w:tblPrEx>
        <w:tc>
          <w:tcPr>
            <w:tcW w:w="1037" w:type="dxa"/>
            <w:tcBorders>
              <w:top w:val="single" w:sz="4" w:space="0" w:color="auto"/>
              <w:bottom w:val="single" w:sz="4" w:space="0" w:color="auto"/>
              <w:right w:val="single" w:sz="4" w:space="0" w:color="auto"/>
            </w:tcBorders>
            <w:tcMar>
              <w:left w:w="11" w:type="dxa"/>
              <w:right w:w="11" w:type="dxa"/>
            </w:tcMar>
            <w:vAlign w:val="center"/>
          </w:tcPr>
          <w:p w14:paraId="670921C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w:t>
            </w:r>
          </w:p>
        </w:tc>
        <w:tc>
          <w:tcPr>
            <w:tcW w:w="25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461F58F" w14:textId="77777777" w:rsidR="00E35120" w:rsidRPr="00E35120" w:rsidRDefault="00E35120" w:rsidP="00E35120">
            <w:pPr>
              <w:spacing w:after="0" w:line="240" w:lineRule="auto"/>
              <w:jc w:val="center"/>
              <w:rPr>
                <w:rFonts w:ascii="Times New Roman" w:eastAsia="Calibri" w:hAnsi="Times New Roman" w:cs="Times New Roman"/>
                <w:sz w:val="20"/>
                <w:szCs w:val="20"/>
              </w:rPr>
            </w:pPr>
            <w:proofErr w:type="spellStart"/>
            <w:r w:rsidRPr="00E35120">
              <w:rPr>
                <w:rFonts w:ascii="Times New Roman" w:eastAsia="Calibri" w:hAnsi="Times New Roman" w:cs="Times New Roman"/>
                <w:sz w:val="20"/>
                <w:szCs w:val="20"/>
              </w:rPr>
              <w:t>Блочно</w:t>
            </w:r>
            <w:proofErr w:type="spellEnd"/>
            <w:r w:rsidRPr="00E35120">
              <w:rPr>
                <w:rFonts w:ascii="Times New Roman" w:eastAsia="Calibri" w:hAnsi="Times New Roman" w:cs="Times New Roman"/>
                <w:sz w:val="20"/>
                <w:szCs w:val="20"/>
              </w:rPr>
              <w:t>-модульная котельная</w:t>
            </w:r>
          </w:p>
        </w:tc>
        <w:tc>
          <w:tcPr>
            <w:tcW w:w="1277"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D164B1D"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уголь</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B4C5B0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B4DA81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D362DD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289160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01FCA1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E9988C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3206C9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r>
    </w:tbl>
    <w:p w14:paraId="27039233"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 </w:t>
      </w:r>
    </w:p>
    <w:p w14:paraId="4F0C6A9F" w14:textId="77777777" w:rsidR="00E35120" w:rsidRPr="00E35120" w:rsidRDefault="00E35120" w:rsidP="00E35120">
      <w:pPr>
        <w:spacing w:after="120"/>
        <w:ind w:firstLine="680"/>
        <w:jc w:val="both"/>
        <w:rPr>
          <w:rFonts w:ascii="Times New Roman" w:eastAsia="Calibri" w:hAnsi="Times New Roman" w:cs="Times New Roman"/>
          <w:sz w:val="20"/>
          <w:szCs w:val="20"/>
        </w:rPr>
      </w:pPr>
    </w:p>
    <w:p w14:paraId="2A63232A" w14:textId="77777777" w:rsidR="00E35120" w:rsidRPr="00E35120" w:rsidRDefault="00E35120" w:rsidP="00E35120">
      <w:pPr>
        <w:spacing w:after="120"/>
        <w:ind w:firstLine="680"/>
        <w:jc w:val="both"/>
        <w:rPr>
          <w:rFonts w:ascii="Times New Roman" w:eastAsia="Calibri" w:hAnsi="Times New Roman" w:cs="Times New Roman"/>
          <w:sz w:val="20"/>
          <w:szCs w:val="20"/>
        </w:rPr>
        <w:sectPr w:rsidR="00E35120" w:rsidRPr="00E35120" w:rsidSect="00F813DB">
          <w:pgSz w:w="16838" w:h="11906" w:orient="landscape"/>
          <w:pgMar w:top="1418" w:right="851" w:bottom="851" w:left="851" w:header="709" w:footer="6" w:gutter="0"/>
          <w:cols w:space="708"/>
          <w:docGrid w:linePitch="360"/>
        </w:sectPr>
      </w:pPr>
    </w:p>
    <w:p w14:paraId="3848CE16" w14:textId="77777777" w:rsidR="00E35120" w:rsidRPr="00E35120" w:rsidRDefault="00E35120" w:rsidP="00E35120">
      <w:pPr>
        <w:spacing w:after="120"/>
        <w:ind w:firstLine="680"/>
        <w:jc w:val="right"/>
        <w:rPr>
          <w:rFonts w:ascii="Times New Roman" w:eastAsia="Calibri" w:hAnsi="Times New Roman" w:cs="Times New Roman"/>
          <w:sz w:val="20"/>
          <w:szCs w:val="20"/>
        </w:rPr>
      </w:pPr>
    </w:p>
    <w:p w14:paraId="5C16F4F0"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95" w:name="_Toc187738271"/>
      <w:r w:rsidRPr="00E35120">
        <w:rPr>
          <w:rFonts w:ascii="Times New Roman" w:eastAsia="Times New Roman" w:hAnsi="Times New Roman" w:cs="Times New Roman"/>
          <w:b/>
          <w:color w:val="000000"/>
          <w:sz w:val="20"/>
          <w:szCs w:val="20"/>
          <w:lang w:val="x-none" w:eastAsia="x-none"/>
        </w:rPr>
        <w:t>б) потребляемые источником тепловой энергии виды топлива, включая местные виды топлива, а также используемые возобновляемые источники энергии</w:t>
      </w:r>
      <w:bookmarkEnd w:id="95"/>
    </w:p>
    <w:bookmarkEnd w:id="88"/>
    <w:p w14:paraId="77BF77F2"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Основным видом топлива на перспективу остается уголь.</w:t>
      </w:r>
    </w:p>
    <w:p w14:paraId="07697A2D"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96" w:name="_Toc27600280"/>
      <w:bookmarkStart w:id="97" w:name="_Toc187738272"/>
      <w:r w:rsidRPr="00E35120">
        <w:rPr>
          <w:rFonts w:ascii="Times New Roman" w:eastAsia="Times New Roman" w:hAnsi="Times New Roman" w:cs="Times New Roman"/>
          <w:b/>
          <w:color w:val="000000"/>
          <w:sz w:val="20"/>
          <w:szCs w:val="20"/>
          <w:lang w:val="x-none" w:eastAsia="x-none"/>
        </w:rPr>
        <w:t>в) виды топлива (в случае, если топливом является электричество, - вид ископаемого угля в соответствии с Межгосударственным стандартом ГОСТ 25543-2013 </w:t>
      </w:r>
      <w:r w:rsidRPr="00E35120">
        <w:rPr>
          <w:rFonts w:ascii="Times New Roman" w:eastAsia="Times New Roman" w:hAnsi="Times New Roman" w:cs="Times New Roman"/>
          <w:b/>
          <w:color w:val="000000"/>
          <w:sz w:val="20"/>
          <w:szCs w:val="20"/>
          <w:lang w:eastAsia="x-none"/>
        </w:rPr>
        <w:t>«</w:t>
      </w:r>
      <w:r w:rsidRPr="00E35120">
        <w:rPr>
          <w:rFonts w:ascii="Times New Roman" w:eastAsia="Times New Roman" w:hAnsi="Times New Roman" w:cs="Times New Roman"/>
          <w:b/>
          <w:color w:val="000000"/>
          <w:sz w:val="20"/>
          <w:szCs w:val="20"/>
          <w:lang w:val="x-none" w:eastAsia="x-none"/>
        </w:rPr>
        <w:t>Угли бурые, каменные и антрациты. Классификация по генетическим и технологическим параметрам</w:t>
      </w:r>
      <w:r w:rsidRPr="00E35120">
        <w:rPr>
          <w:rFonts w:ascii="Times New Roman" w:eastAsia="Times New Roman" w:hAnsi="Times New Roman" w:cs="Times New Roman"/>
          <w:b/>
          <w:color w:val="000000"/>
          <w:sz w:val="20"/>
          <w:szCs w:val="20"/>
          <w:lang w:eastAsia="x-none"/>
        </w:rPr>
        <w:t>»</w:t>
      </w:r>
      <w:r w:rsidRPr="00E35120">
        <w:rPr>
          <w:rFonts w:ascii="Times New Roman" w:eastAsia="Times New Roman" w:hAnsi="Times New Roman" w:cs="Times New Roman"/>
          <w:b/>
          <w:color w:val="000000"/>
          <w:sz w:val="20"/>
          <w:szCs w:val="20"/>
          <w:lang w:val="x-none" w:eastAsia="x-none"/>
        </w:rPr>
        <w:t>), их долю и значение низшей теплоты сгорания топлива, используемые для производства тепловой энергии по каждой системе теплоснабжения</w:t>
      </w:r>
      <w:bookmarkEnd w:id="96"/>
      <w:bookmarkEnd w:id="97"/>
    </w:p>
    <w:p w14:paraId="7480BC2E"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Основным видом топлива для котельной является – уголь.</w:t>
      </w:r>
    </w:p>
    <w:p w14:paraId="09C01485"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98" w:name="_Toc27600281"/>
      <w:bookmarkStart w:id="99" w:name="_Toc187738273"/>
      <w:r w:rsidRPr="00E35120">
        <w:rPr>
          <w:rFonts w:ascii="Times New Roman" w:eastAsia="Times New Roman" w:hAnsi="Times New Roman" w:cs="Times New Roman"/>
          <w:b/>
          <w:color w:val="000000"/>
          <w:sz w:val="20"/>
          <w:szCs w:val="20"/>
          <w:lang w:val="x-none" w:eastAsia="x-none"/>
        </w:rPr>
        <w:t>г) преобладающий в поселении, городском округе вид топлива, определяемый по совокупности всех систем теплоснабжения, находящихся в соответствующем поселении, городском округе</w:t>
      </w:r>
      <w:bookmarkEnd w:id="98"/>
      <w:bookmarkEnd w:id="99"/>
    </w:p>
    <w:p w14:paraId="28DFE3B2"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Преобладающий в п. Кропоткин вид топлива – уголь.</w:t>
      </w:r>
    </w:p>
    <w:p w14:paraId="302EF20A"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100" w:name="_Toc27600282"/>
      <w:bookmarkStart w:id="101" w:name="_Toc187738274"/>
      <w:r w:rsidRPr="00E35120">
        <w:rPr>
          <w:rFonts w:ascii="Times New Roman" w:eastAsia="Times New Roman" w:hAnsi="Times New Roman" w:cs="Times New Roman"/>
          <w:b/>
          <w:color w:val="000000"/>
          <w:sz w:val="20"/>
          <w:szCs w:val="20"/>
          <w:lang w:val="x-none" w:eastAsia="x-none"/>
        </w:rPr>
        <w:t>д) приоритетное направление развития топливного баланса поселения, городского округа</w:t>
      </w:r>
      <w:bookmarkEnd w:id="100"/>
      <w:bookmarkEnd w:id="101"/>
    </w:p>
    <w:p w14:paraId="14084353"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Изменение основного вида топлива на котельной не предусматривается.</w:t>
      </w:r>
    </w:p>
    <w:p w14:paraId="1C0B8AE4" w14:textId="77777777" w:rsidR="00E35120" w:rsidRPr="00E35120" w:rsidRDefault="00E35120" w:rsidP="00E35120">
      <w:pPr>
        <w:keepNext/>
        <w:keepLines/>
        <w:pageBreakBefore/>
        <w:spacing w:before="120" w:after="120"/>
        <w:jc w:val="center"/>
        <w:outlineLvl w:val="0"/>
        <w:rPr>
          <w:rFonts w:ascii="Times New Roman" w:eastAsia="Times New Roman" w:hAnsi="Times New Roman" w:cs="Times New Roman"/>
          <w:b/>
          <w:color w:val="000000"/>
          <w:sz w:val="20"/>
          <w:szCs w:val="20"/>
          <w:lang w:eastAsia="x-none"/>
        </w:rPr>
      </w:pPr>
      <w:bookmarkStart w:id="102" w:name="sub_23"/>
      <w:bookmarkStart w:id="103" w:name="sub_1151"/>
      <w:bookmarkStart w:id="104" w:name="_Toc187738275"/>
      <w:bookmarkEnd w:id="84"/>
      <w:r w:rsidRPr="00E35120">
        <w:rPr>
          <w:rFonts w:ascii="Times New Roman" w:eastAsia="Times New Roman" w:hAnsi="Times New Roman" w:cs="Times New Roman"/>
          <w:b/>
          <w:color w:val="000000"/>
          <w:sz w:val="20"/>
          <w:szCs w:val="20"/>
          <w:lang w:val="x-none" w:eastAsia="x-none"/>
        </w:rPr>
        <w:lastRenderedPageBreak/>
        <w:t>РАЗДЕЛ </w:t>
      </w:r>
      <w:r w:rsidRPr="00E35120">
        <w:rPr>
          <w:rFonts w:ascii="Times New Roman" w:eastAsia="Times New Roman" w:hAnsi="Times New Roman" w:cs="Times New Roman"/>
          <w:b/>
          <w:color w:val="000000"/>
          <w:sz w:val="20"/>
          <w:szCs w:val="20"/>
          <w:lang w:eastAsia="x-none"/>
        </w:rPr>
        <w:t>9</w:t>
      </w:r>
      <w:r w:rsidRPr="00E35120">
        <w:rPr>
          <w:rFonts w:ascii="Times New Roman" w:eastAsia="Times New Roman" w:hAnsi="Times New Roman" w:cs="Times New Roman"/>
          <w:b/>
          <w:color w:val="000000"/>
          <w:sz w:val="20"/>
          <w:szCs w:val="20"/>
          <w:lang w:val="x-none" w:eastAsia="x-none"/>
        </w:rPr>
        <w:t xml:space="preserve"> </w:t>
      </w:r>
      <w:r w:rsidRPr="00E35120">
        <w:rPr>
          <w:rFonts w:ascii="Times New Roman" w:eastAsia="Times New Roman" w:hAnsi="Times New Roman" w:cs="Times New Roman"/>
          <w:b/>
          <w:color w:val="000000"/>
          <w:sz w:val="20"/>
          <w:szCs w:val="20"/>
          <w:lang w:eastAsia="x-none"/>
        </w:rPr>
        <w:t>«</w:t>
      </w:r>
      <w:r w:rsidRPr="00E35120">
        <w:rPr>
          <w:rFonts w:ascii="Times New Roman" w:eastAsia="Times New Roman" w:hAnsi="Times New Roman" w:cs="Times New Roman"/>
          <w:b/>
          <w:color w:val="000000"/>
          <w:sz w:val="20"/>
          <w:szCs w:val="20"/>
          <w:lang w:val="x-none" w:eastAsia="x-none"/>
        </w:rPr>
        <w:t>ИНВЕСТИЦИИ В СТРОИТЕЛЬСТВО, РЕКОНСТРУКЦИЮ И ТЕХНИЧЕСКОЕ ПЕРЕВООРУЖЕНИЕ</w:t>
      </w:r>
      <w:r w:rsidRPr="00E35120">
        <w:rPr>
          <w:rFonts w:ascii="Times New Roman" w:eastAsia="Times New Roman" w:hAnsi="Times New Roman" w:cs="Times New Roman"/>
          <w:b/>
          <w:color w:val="000000"/>
          <w:sz w:val="20"/>
          <w:szCs w:val="20"/>
          <w:lang w:eastAsia="x-none"/>
        </w:rPr>
        <w:t>»</w:t>
      </w:r>
      <w:bookmarkEnd w:id="104"/>
    </w:p>
    <w:p w14:paraId="01DC081A"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105" w:name="_Toc187738276"/>
      <w:r w:rsidRPr="00E35120">
        <w:rPr>
          <w:rFonts w:ascii="Times New Roman" w:eastAsia="Times New Roman" w:hAnsi="Times New Roman" w:cs="Times New Roman"/>
          <w:b/>
          <w:color w:val="000000"/>
          <w:sz w:val="20"/>
          <w:szCs w:val="20"/>
          <w:lang w:val="x-none" w:eastAsia="x-none"/>
        </w:rPr>
        <w:t>а) предложения по величине необходимых инвестиций в строительство, реконструкцию и техническое перевооружение источников тепловой энергии на каждом этапе</w:t>
      </w:r>
      <w:bookmarkEnd w:id="105"/>
    </w:p>
    <w:p w14:paraId="712F748E"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Предложения по величине необходимых инвестиций в строительство, реконструкцию и техническое перевооружение источников тепловой энергии на каждом этапе представлены в таблице 9.1.</w:t>
      </w:r>
    </w:p>
    <w:p w14:paraId="449764BF"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106" w:name="_Toc187738277"/>
      <w:r w:rsidRPr="00E35120">
        <w:rPr>
          <w:rFonts w:ascii="Times New Roman" w:eastAsia="Times New Roman" w:hAnsi="Times New Roman" w:cs="Times New Roman"/>
          <w:b/>
          <w:color w:val="000000"/>
          <w:sz w:val="20"/>
          <w:szCs w:val="20"/>
          <w:lang w:val="x-none" w:eastAsia="x-none"/>
        </w:rPr>
        <w:t>б) предложения по величине необходимых инвестиций в строительство, реконструкцию и техническое перевооружение тепловых сетей, насосных станций и тепловых пунктов на каждом этапе</w:t>
      </w:r>
      <w:bookmarkEnd w:id="106"/>
    </w:p>
    <w:p w14:paraId="7F00D936"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Предложения по величине необходимых инвестиций в строительство, реконструкцию и техническое перевооружение тепловых сетей, насосных станций и тепловых пунктов на каждом этапе представлены в таблице 9.1.</w:t>
      </w:r>
    </w:p>
    <w:p w14:paraId="5E99E70C" w14:textId="77777777" w:rsidR="00E35120" w:rsidRPr="00E35120" w:rsidRDefault="00E35120" w:rsidP="00E35120">
      <w:pPr>
        <w:spacing w:after="120"/>
        <w:ind w:firstLine="680"/>
        <w:jc w:val="both"/>
        <w:rPr>
          <w:rFonts w:ascii="Times New Roman" w:eastAsia="Calibri" w:hAnsi="Times New Roman" w:cs="Times New Roman"/>
          <w:sz w:val="20"/>
          <w:szCs w:val="20"/>
        </w:rPr>
      </w:pPr>
    </w:p>
    <w:p w14:paraId="5141B011" w14:textId="77777777" w:rsidR="00E35120" w:rsidRPr="00E35120" w:rsidRDefault="00E35120" w:rsidP="00E35120">
      <w:pPr>
        <w:spacing w:after="120"/>
        <w:ind w:firstLine="680"/>
        <w:jc w:val="both"/>
        <w:rPr>
          <w:rFonts w:ascii="Times New Roman" w:eastAsia="Calibri" w:hAnsi="Times New Roman" w:cs="Times New Roman"/>
          <w:sz w:val="20"/>
          <w:szCs w:val="20"/>
        </w:rPr>
      </w:pPr>
    </w:p>
    <w:p w14:paraId="600C6DEA" w14:textId="77777777" w:rsidR="00E35120" w:rsidRPr="00E35120" w:rsidRDefault="00E35120" w:rsidP="00E35120">
      <w:pPr>
        <w:spacing w:after="120"/>
        <w:ind w:firstLine="680"/>
        <w:jc w:val="right"/>
        <w:rPr>
          <w:rFonts w:ascii="Times New Roman" w:eastAsia="Calibri" w:hAnsi="Times New Roman" w:cs="Times New Roman"/>
          <w:sz w:val="20"/>
          <w:szCs w:val="20"/>
        </w:rPr>
        <w:sectPr w:rsidR="00E35120" w:rsidRPr="00E35120" w:rsidSect="00093260">
          <w:pgSz w:w="11906" w:h="16838"/>
          <w:pgMar w:top="851" w:right="851" w:bottom="851" w:left="1418" w:header="709" w:footer="261" w:gutter="0"/>
          <w:cols w:space="708"/>
          <w:docGrid w:linePitch="360"/>
        </w:sectPr>
      </w:pPr>
    </w:p>
    <w:p w14:paraId="57E19FDE" w14:textId="77777777" w:rsidR="00E35120" w:rsidRPr="00E35120" w:rsidRDefault="00E35120" w:rsidP="00E35120">
      <w:pPr>
        <w:spacing w:after="120"/>
        <w:ind w:firstLine="680"/>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lastRenderedPageBreak/>
        <w:t>Таблица 9.1</w:t>
      </w:r>
    </w:p>
    <w:p w14:paraId="05BEFD24" w14:textId="77777777" w:rsidR="00E35120" w:rsidRPr="00E35120" w:rsidRDefault="00E35120" w:rsidP="00E35120">
      <w:pPr>
        <w:spacing w:after="120"/>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 xml:space="preserve">Предложения по величине необходимых инвестиций на строительство, реконструкцию, техническое перевооружение и (или) модернизацию источников тепловой энергии и тепловых сетей, тыс. руб. </w:t>
      </w:r>
      <w:bookmarkStart w:id="107" w:name="_Hlk152933824"/>
      <w:r w:rsidRPr="00E35120">
        <w:rPr>
          <w:rFonts w:ascii="Times New Roman" w:eastAsia="Calibri" w:hAnsi="Times New Roman" w:cs="Times New Roman"/>
          <w:sz w:val="20"/>
          <w:szCs w:val="20"/>
          <w:u w:val="single"/>
        </w:rPr>
        <w:t>(с учетом НДС)</w:t>
      </w:r>
      <w:bookmarkEnd w:id="107"/>
    </w:p>
    <w:tbl>
      <w:tblPr>
        <w:tblW w:w="14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7"/>
        <w:gridCol w:w="5047"/>
        <w:gridCol w:w="851"/>
        <w:gridCol w:w="850"/>
        <w:gridCol w:w="992"/>
        <w:gridCol w:w="1134"/>
        <w:gridCol w:w="1134"/>
        <w:gridCol w:w="993"/>
        <w:gridCol w:w="993"/>
        <w:gridCol w:w="993"/>
        <w:gridCol w:w="1080"/>
      </w:tblGrid>
      <w:tr w:rsidR="00E35120" w:rsidRPr="00E35120" w14:paraId="79100FC8" w14:textId="77777777" w:rsidTr="008B1958">
        <w:trPr>
          <w:trHeight w:val="356"/>
          <w:tblHeader/>
          <w:jc w:val="center"/>
        </w:trPr>
        <w:tc>
          <w:tcPr>
            <w:tcW w:w="917" w:type="dxa"/>
            <w:tcMar>
              <w:left w:w="28" w:type="dxa"/>
              <w:right w:w="28" w:type="dxa"/>
            </w:tcMar>
            <w:vAlign w:val="center"/>
          </w:tcPr>
          <w:p w14:paraId="0B01FA5D" w14:textId="77777777" w:rsidR="00E35120" w:rsidRPr="00E35120" w:rsidRDefault="00E35120" w:rsidP="00E35120">
            <w:pPr>
              <w:spacing w:before="120" w:after="0" w:line="360" w:lineRule="auto"/>
              <w:jc w:val="center"/>
              <w:rPr>
                <w:rFonts w:ascii="Times New Roman" w:eastAsia="Calibri" w:hAnsi="Times New Roman" w:cs="Times New Roman"/>
                <w:b/>
                <w:sz w:val="20"/>
                <w:szCs w:val="20"/>
              </w:rPr>
            </w:pPr>
            <w:bookmarkStart w:id="108" w:name="sub_1152"/>
            <w:bookmarkStart w:id="109" w:name="_Hlk153528450"/>
            <w:bookmarkEnd w:id="103"/>
            <w:r w:rsidRPr="00E35120">
              <w:rPr>
                <w:rFonts w:ascii="Times New Roman" w:eastAsia="Calibri" w:hAnsi="Times New Roman" w:cs="Times New Roman"/>
                <w:b/>
                <w:sz w:val="20"/>
                <w:szCs w:val="20"/>
              </w:rPr>
              <w:t>№ п/п</w:t>
            </w:r>
          </w:p>
        </w:tc>
        <w:tc>
          <w:tcPr>
            <w:tcW w:w="5047" w:type="dxa"/>
            <w:tcMar>
              <w:left w:w="28" w:type="dxa"/>
              <w:right w:w="28" w:type="dxa"/>
            </w:tcMar>
            <w:vAlign w:val="center"/>
          </w:tcPr>
          <w:p w14:paraId="65EE82AC" w14:textId="77777777" w:rsidR="00E35120" w:rsidRPr="00E35120" w:rsidRDefault="00E35120" w:rsidP="00E35120">
            <w:pPr>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Наименование мероприятия</w:t>
            </w:r>
          </w:p>
        </w:tc>
        <w:tc>
          <w:tcPr>
            <w:tcW w:w="851" w:type="dxa"/>
            <w:tcMar>
              <w:left w:w="28" w:type="dxa"/>
              <w:right w:w="28" w:type="dxa"/>
            </w:tcMar>
            <w:vAlign w:val="center"/>
          </w:tcPr>
          <w:p w14:paraId="0A17E5DE" w14:textId="77777777" w:rsidR="00E35120" w:rsidRPr="00E35120" w:rsidRDefault="00E35120" w:rsidP="00E35120">
            <w:pPr>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2024</w:t>
            </w:r>
          </w:p>
        </w:tc>
        <w:tc>
          <w:tcPr>
            <w:tcW w:w="850" w:type="dxa"/>
            <w:tcMar>
              <w:left w:w="28" w:type="dxa"/>
              <w:right w:w="28" w:type="dxa"/>
            </w:tcMar>
            <w:vAlign w:val="center"/>
          </w:tcPr>
          <w:p w14:paraId="51DA1FE8" w14:textId="77777777" w:rsidR="00E35120" w:rsidRPr="00E35120" w:rsidRDefault="00E35120" w:rsidP="00E35120">
            <w:pPr>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2025</w:t>
            </w:r>
          </w:p>
        </w:tc>
        <w:tc>
          <w:tcPr>
            <w:tcW w:w="992" w:type="dxa"/>
            <w:tcMar>
              <w:left w:w="28" w:type="dxa"/>
              <w:right w:w="28" w:type="dxa"/>
            </w:tcMar>
            <w:vAlign w:val="center"/>
          </w:tcPr>
          <w:p w14:paraId="3806F234" w14:textId="77777777" w:rsidR="00E35120" w:rsidRPr="00E35120" w:rsidRDefault="00E35120" w:rsidP="00E35120">
            <w:pPr>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2026</w:t>
            </w:r>
          </w:p>
        </w:tc>
        <w:tc>
          <w:tcPr>
            <w:tcW w:w="1134" w:type="dxa"/>
            <w:tcMar>
              <w:left w:w="28" w:type="dxa"/>
              <w:right w:w="28" w:type="dxa"/>
            </w:tcMar>
            <w:vAlign w:val="center"/>
          </w:tcPr>
          <w:p w14:paraId="7D869672" w14:textId="77777777" w:rsidR="00E35120" w:rsidRPr="00E35120" w:rsidRDefault="00E35120" w:rsidP="00E35120">
            <w:pPr>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2027</w:t>
            </w:r>
          </w:p>
        </w:tc>
        <w:tc>
          <w:tcPr>
            <w:tcW w:w="1134" w:type="dxa"/>
            <w:tcMar>
              <w:left w:w="28" w:type="dxa"/>
              <w:right w:w="28" w:type="dxa"/>
            </w:tcMar>
            <w:vAlign w:val="center"/>
          </w:tcPr>
          <w:p w14:paraId="2F468049" w14:textId="77777777" w:rsidR="00E35120" w:rsidRPr="00E35120" w:rsidRDefault="00E35120" w:rsidP="00E35120">
            <w:pPr>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2028</w:t>
            </w:r>
          </w:p>
        </w:tc>
        <w:tc>
          <w:tcPr>
            <w:tcW w:w="993" w:type="dxa"/>
            <w:tcMar>
              <w:left w:w="28" w:type="dxa"/>
              <w:right w:w="28" w:type="dxa"/>
            </w:tcMar>
            <w:vAlign w:val="center"/>
          </w:tcPr>
          <w:p w14:paraId="3EB44783" w14:textId="77777777" w:rsidR="00E35120" w:rsidRPr="00E35120" w:rsidRDefault="00E35120" w:rsidP="00E35120">
            <w:pPr>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2029</w:t>
            </w:r>
          </w:p>
        </w:tc>
        <w:tc>
          <w:tcPr>
            <w:tcW w:w="993" w:type="dxa"/>
            <w:vAlign w:val="center"/>
          </w:tcPr>
          <w:p w14:paraId="25284203" w14:textId="77777777" w:rsidR="00E35120" w:rsidRPr="00E35120" w:rsidRDefault="00E35120" w:rsidP="00E35120">
            <w:pPr>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2030</w:t>
            </w:r>
          </w:p>
        </w:tc>
        <w:tc>
          <w:tcPr>
            <w:tcW w:w="993" w:type="dxa"/>
            <w:vAlign w:val="center"/>
          </w:tcPr>
          <w:p w14:paraId="14792344" w14:textId="77777777" w:rsidR="00E35120" w:rsidRPr="00E35120" w:rsidRDefault="00E35120" w:rsidP="00E35120">
            <w:pPr>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2031</w:t>
            </w:r>
          </w:p>
        </w:tc>
        <w:tc>
          <w:tcPr>
            <w:tcW w:w="1080" w:type="dxa"/>
            <w:vAlign w:val="center"/>
          </w:tcPr>
          <w:p w14:paraId="064AA7B2" w14:textId="77777777" w:rsidR="00E35120" w:rsidRPr="00E35120" w:rsidRDefault="00E35120" w:rsidP="00E35120">
            <w:pPr>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2032</w:t>
            </w:r>
          </w:p>
        </w:tc>
      </w:tr>
      <w:tr w:rsidR="00E35120" w:rsidRPr="00E35120" w14:paraId="7490855C" w14:textId="77777777" w:rsidTr="008B1958">
        <w:trPr>
          <w:trHeight w:val="401"/>
          <w:jc w:val="center"/>
        </w:trPr>
        <w:tc>
          <w:tcPr>
            <w:tcW w:w="14984" w:type="dxa"/>
            <w:gridSpan w:val="11"/>
            <w:shd w:val="clear" w:color="000000" w:fill="FFFFFF"/>
            <w:tcMar>
              <w:left w:w="28" w:type="dxa"/>
              <w:right w:w="28" w:type="dxa"/>
            </w:tcMar>
            <w:vAlign w:val="center"/>
          </w:tcPr>
          <w:p w14:paraId="783A6DBB" w14:textId="77777777" w:rsidR="00E35120" w:rsidRPr="00E35120" w:rsidRDefault="00E35120" w:rsidP="00E35120">
            <w:pPr>
              <w:spacing w:before="120" w:after="0" w:line="36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Группа 1 «Реконструкция источников теплоснабжения»</w:t>
            </w:r>
          </w:p>
        </w:tc>
      </w:tr>
      <w:tr w:rsidR="00E35120" w:rsidRPr="00E35120" w14:paraId="5C5FEBE9" w14:textId="77777777" w:rsidTr="008B1958">
        <w:trPr>
          <w:trHeight w:val="447"/>
          <w:jc w:val="center"/>
        </w:trPr>
        <w:tc>
          <w:tcPr>
            <w:tcW w:w="14984" w:type="dxa"/>
            <w:gridSpan w:val="11"/>
            <w:shd w:val="clear" w:color="000000" w:fill="FFFFFF"/>
            <w:tcMar>
              <w:left w:w="28" w:type="dxa"/>
              <w:right w:w="28" w:type="dxa"/>
            </w:tcMar>
            <w:vAlign w:val="center"/>
          </w:tcPr>
          <w:p w14:paraId="6758FFF3"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Кропоткинское городское поселение</w:t>
            </w:r>
          </w:p>
        </w:tc>
      </w:tr>
      <w:tr w:rsidR="00E35120" w:rsidRPr="00E35120" w14:paraId="3C932E37" w14:textId="77777777" w:rsidTr="008B1958">
        <w:trPr>
          <w:trHeight w:val="425"/>
          <w:jc w:val="center"/>
        </w:trPr>
        <w:tc>
          <w:tcPr>
            <w:tcW w:w="917" w:type="dxa"/>
            <w:shd w:val="clear" w:color="000000" w:fill="FFFFFF"/>
            <w:tcMar>
              <w:left w:w="28" w:type="dxa"/>
              <w:right w:w="28" w:type="dxa"/>
            </w:tcMar>
            <w:vAlign w:val="center"/>
          </w:tcPr>
          <w:p w14:paraId="66EA334B"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w:t>
            </w:r>
          </w:p>
        </w:tc>
        <w:tc>
          <w:tcPr>
            <w:tcW w:w="5047" w:type="dxa"/>
            <w:shd w:val="clear" w:color="000000" w:fill="FFFFFF"/>
            <w:tcMar>
              <w:left w:w="28" w:type="dxa"/>
              <w:right w:w="28" w:type="dxa"/>
            </w:tcMar>
            <w:vAlign w:val="center"/>
            <w:hideMark/>
          </w:tcPr>
          <w:p w14:paraId="41BEA26E"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Мероприятия не предусмотрены</w:t>
            </w:r>
          </w:p>
        </w:tc>
        <w:tc>
          <w:tcPr>
            <w:tcW w:w="851" w:type="dxa"/>
            <w:shd w:val="clear" w:color="000000" w:fill="FFFFFF"/>
            <w:tcMar>
              <w:left w:w="28" w:type="dxa"/>
              <w:right w:w="28" w:type="dxa"/>
            </w:tcMar>
            <w:vAlign w:val="center"/>
          </w:tcPr>
          <w:p w14:paraId="496A3C2A"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p>
        </w:tc>
        <w:tc>
          <w:tcPr>
            <w:tcW w:w="850" w:type="dxa"/>
            <w:shd w:val="clear" w:color="000000" w:fill="FFFFFF"/>
            <w:tcMar>
              <w:left w:w="28" w:type="dxa"/>
              <w:right w:w="28" w:type="dxa"/>
            </w:tcMar>
            <w:vAlign w:val="center"/>
          </w:tcPr>
          <w:p w14:paraId="0B92E7CF"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p>
        </w:tc>
        <w:tc>
          <w:tcPr>
            <w:tcW w:w="992" w:type="dxa"/>
            <w:shd w:val="clear" w:color="000000" w:fill="FFFFFF"/>
            <w:tcMar>
              <w:left w:w="28" w:type="dxa"/>
              <w:right w:w="28" w:type="dxa"/>
            </w:tcMar>
            <w:vAlign w:val="center"/>
          </w:tcPr>
          <w:p w14:paraId="1DD3ADCB"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shd w:val="clear" w:color="000000" w:fill="FFFFFF"/>
            <w:tcMar>
              <w:left w:w="28" w:type="dxa"/>
              <w:right w:w="28" w:type="dxa"/>
            </w:tcMar>
            <w:vAlign w:val="center"/>
          </w:tcPr>
          <w:p w14:paraId="5CBF040F"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shd w:val="clear" w:color="000000" w:fill="FFFFFF"/>
            <w:tcMar>
              <w:left w:w="28" w:type="dxa"/>
              <w:right w:w="28" w:type="dxa"/>
            </w:tcMar>
            <w:vAlign w:val="center"/>
          </w:tcPr>
          <w:p w14:paraId="270B9FF2"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993" w:type="dxa"/>
            <w:shd w:val="clear" w:color="000000" w:fill="FFFFFF"/>
            <w:tcMar>
              <w:left w:w="28" w:type="dxa"/>
              <w:right w:w="28" w:type="dxa"/>
            </w:tcMar>
            <w:vAlign w:val="center"/>
          </w:tcPr>
          <w:p w14:paraId="0403E15B"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993" w:type="dxa"/>
            <w:shd w:val="clear" w:color="000000" w:fill="FFFFFF"/>
            <w:vAlign w:val="center"/>
          </w:tcPr>
          <w:p w14:paraId="23E91CC1"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993" w:type="dxa"/>
            <w:shd w:val="clear" w:color="000000" w:fill="FFFFFF"/>
            <w:vAlign w:val="center"/>
          </w:tcPr>
          <w:p w14:paraId="4100D089"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080" w:type="dxa"/>
            <w:shd w:val="clear" w:color="000000" w:fill="FFFFFF"/>
            <w:vAlign w:val="center"/>
          </w:tcPr>
          <w:p w14:paraId="574CE8FE"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r>
      <w:tr w:rsidR="00E35120" w:rsidRPr="00E35120" w14:paraId="1FBBCC55" w14:textId="77777777" w:rsidTr="008B1958">
        <w:trPr>
          <w:trHeight w:val="415"/>
          <w:jc w:val="center"/>
        </w:trPr>
        <w:tc>
          <w:tcPr>
            <w:tcW w:w="14984" w:type="dxa"/>
            <w:gridSpan w:val="11"/>
            <w:shd w:val="clear" w:color="000000" w:fill="FFFFFF"/>
            <w:tcMar>
              <w:left w:w="28" w:type="dxa"/>
              <w:right w:w="28" w:type="dxa"/>
            </w:tcMar>
            <w:vAlign w:val="center"/>
          </w:tcPr>
          <w:p w14:paraId="7560DAEE"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Группа 2 «Тепловые сети и сооружения на них»</w:t>
            </w:r>
          </w:p>
        </w:tc>
      </w:tr>
      <w:tr w:rsidR="00E35120" w:rsidRPr="00E35120" w14:paraId="7F21040E" w14:textId="77777777" w:rsidTr="008B1958">
        <w:trPr>
          <w:trHeight w:val="319"/>
          <w:jc w:val="center"/>
        </w:trPr>
        <w:tc>
          <w:tcPr>
            <w:tcW w:w="14984" w:type="dxa"/>
            <w:gridSpan w:val="11"/>
            <w:shd w:val="clear" w:color="000000" w:fill="FFFFFF"/>
            <w:tcMar>
              <w:left w:w="28" w:type="dxa"/>
              <w:right w:w="28" w:type="dxa"/>
            </w:tcMar>
            <w:vAlign w:val="center"/>
          </w:tcPr>
          <w:p w14:paraId="029A93B4"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Кропоткинское городское поселение</w:t>
            </w:r>
          </w:p>
        </w:tc>
      </w:tr>
      <w:tr w:rsidR="00E35120" w:rsidRPr="00E35120" w14:paraId="539AC9E2" w14:textId="77777777" w:rsidTr="008B1958">
        <w:trPr>
          <w:jc w:val="center"/>
        </w:trPr>
        <w:tc>
          <w:tcPr>
            <w:tcW w:w="917" w:type="dxa"/>
            <w:shd w:val="clear" w:color="auto" w:fill="auto"/>
            <w:tcMar>
              <w:left w:w="28" w:type="dxa"/>
              <w:right w:w="28" w:type="dxa"/>
            </w:tcMar>
            <w:vAlign w:val="center"/>
          </w:tcPr>
          <w:p w14:paraId="30A5789D"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w:t>
            </w:r>
          </w:p>
        </w:tc>
        <w:tc>
          <w:tcPr>
            <w:tcW w:w="5047" w:type="dxa"/>
            <w:shd w:val="clear" w:color="auto" w:fill="auto"/>
            <w:tcMar>
              <w:left w:w="28" w:type="dxa"/>
              <w:right w:w="28" w:type="dxa"/>
            </w:tcMar>
            <w:vAlign w:val="center"/>
            <w:hideMark/>
          </w:tcPr>
          <w:p w14:paraId="5710DC40"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Модернизация участка тепловой сети. Участок от ТК 39 До стр. 2В, протяженностью 59 м., </w:t>
            </w:r>
            <w:r w:rsidRPr="00E35120">
              <w:rPr>
                <w:rFonts w:ascii="Times New Roman" w:eastAsia="Calibri" w:hAnsi="Times New Roman" w:cs="Times New Roman"/>
                <w:sz w:val="20"/>
                <w:szCs w:val="20"/>
                <w:lang w:val="en-US"/>
              </w:rPr>
              <w:t>d</w:t>
            </w:r>
            <w:r w:rsidRPr="00E35120">
              <w:rPr>
                <w:rFonts w:ascii="Times New Roman" w:eastAsia="Calibri" w:hAnsi="Times New Roman" w:cs="Times New Roman"/>
                <w:sz w:val="20"/>
                <w:szCs w:val="20"/>
              </w:rPr>
              <w:t>-40мм</w:t>
            </w:r>
          </w:p>
        </w:tc>
        <w:tc>
          <w:tcPr>
            <w:tcW w:w="851" w:type="dxa"/>
            <w:shd w:val="clear" w:color="auto" w:fill="auto"/>
            <w:tcMar>
              <w:left w:w="28" w:type="dxa"/>
              <w:right w:w="28" w:type="dxa"/>
            </w:tcMar>
            <w:vAlign w:val="center"/>
            <w:hideMark/>
          </w:tcPr>
          <w:p w14:paraId="3CDE6C73"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850" w:type="dxa"/>
            <w:tcMar>
              <w:left w:w="28" w:type="dxa"/>
              <w:right w:w="28" w:type="dxa"/>
            </w:tcMar>
            <w:vAlign w:val="center"/>
          </w:tcPr>
          <w:p w14:paraId="3BF35284"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992" w:type="dxa"/>
            <w:tcMar>
              <w:left w:w="28" w:type="dxa"/>
              <w:right w:w="28" w:type="dxa"/>
            </w:tcMar>
            <w:vAlign w:val="center"/>
          </w:tcPr>
          <w:p w14:paraId="00B16A86"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r w:rsidRPr="00E35120">
              <w:rPr>
                <w:rFonts w:ascii="Times New Roman" w:eastAsia="Calibri" w:hAnsi="Times New Roman" w:cs="Times New Roman"/>
                <w:bCs/>
                <w:sz w:val="20"/>
                <w:szCs w:val="20"/>
              </w:rPr>
              <w:t>560,5</w:t>
            </w:r>
          </w:p>
        </w:tc>
        <w:tc>
          <w:tcPr>
            <w:tcW w:w="1134" w:type="dxa"/>
            <w:tcMar>
              <w:left w:w="28" w:type="dxa"/>
              <w:right w:w="28" w:type="dxa"/>
            </w:tcMar>
            <w:vAlign w:val="center"/>
          </w:tcPr>
          <w:p w14:paraId="31503E9E"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6E7F061E"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993" w:type="dxa"/>
            <w:tcMar>
              <w:left w:w="28" w:type="dxa"/>
              <w:right w:w="28" w:type="dxa"/>
            </w:tcMar>
            <w:vAlign w:val="center"/>
          </w:tcPr>
          <w:p w14:paraId="1A1AA69F"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993" w:type="dxa"/>
            <w:vAlign w:val="center"/>
          </w:tcPr>
          <w:p w14:paraId="0B76EB6B"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993" w:type="dxa"/>
            <w:vAlign w:val="center"/>
          </w:tcPr>
          <w:p w14:paraId="6C32308D"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080" w:type="dxa"/>
            <w:vAlign w:val="center"/>
          </w:tcPr>
          <w:p w14:paraId="5C7D7267"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r>
      <w:tr w:rsidR="00E35120" w:rsidRPr="00E35120" w14:paraId="74B93A47" w14:textId="77777777" w:rsidTr="008B1958">
        <w:trPr>
          <w:jc w:val="center"/>
        </w:trPr>
        <w:tc>
          <w:tcPr>
            <w:tcW w:w="917" w:type="dxa"/>
            <w:shd w:val="clear" w:color="auto" w:fill="auto"/>
            <w:tcMar>
              <w:left w:w="28" w:type="dxa"/>
              <w:right w:w="28" w:type="dxa"/>
            </w:tcMar>
            <w:vAlign w:val="center"/>
          </w:tcPr>
          <w:p w14:paraId="743FD597"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w:t>
            </w:r>
          </w:p>
        </w:tc>
        <w:tc>
          <w:tcPr>
            <w:tcW w:w="5047" w:type="dxa"/>
            <w:shd w:val="clear" w:color="auto" w:fill="auto"/>
            <w:tcMar>
              <w:left w:w="28" w:type="dxa"/>
              <w:right w:w="28" w:type="dxa"/>
            </w:tcMar>
            <w:vAlign w:val="center"/>
          </w:tcPr>
          <w:p w14:paraId="4FF1F0AC"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Модернизация участка тепловой сети. Участок от ТК 8 - ТК 14, протяженностью 314 м. d-108 мм</w:t>
            </w:r>
          </w:p>
        </w:tc>
        <w:tc>
          <w:tcPr>
            <w:tcW w:w="851" w:type="dxa"/>
            <w:shd w:val="clear" w:color="auto" w:fill="auto"/>
            <w:tcMar>
              <w:left w:w="28" w:type="dxa"/>
              <w:right w:w="28" w:type="dxa"/>
            </w:tcMar>
            <w:vAlign w:val="center"/>
          </w:tcPr>
          <w:p w14:paraId="0FAAE934"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850" w:type="dxa"/>
            <w:tcMar>
              <w:left w:w="28" w:type="dxa"/>
              <w:right w:w="28" w:type="dxa"/>
            </w:tcMar>
            <w:vAlign w:val="center"/>
          </w:tcPr>
          <w:p w14:paraId="2AC126E4"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992" w:type="dxa"/>
            <w:tcMar>
              <w:left w:w="28" w:type="dxa"/>
              <w:right w:w="28" w:type="dxa"/>
            </w:tcMar>
            <w:vAlign w:val="center"/>
          </w:tcPr>
          <w:p w14:paraId="4EFDB8BE"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r w:rsidRPr="00E35120">
              <w:rPr>
                <w:rFonts w:ascii="Times New Roman" w:eastAsia="Calibri" w:hAnsi="Times New Roman" w:cs="Times New Roman"/>
                <w:bCs/>
                <w:sz w:val="20"/>
                <w:szCs w:val="20"/>
              </w:rPr>
              <w:t>2983,0</w:t>
            </w:r>
          </w:p>
        </w:tc>
        <w:tc>
          <w:tcPr>
            <w:tcW w:w="1134" w:type="dxa"/>
            <w:tcMar>
              <w:left w:w="28" w:type="dxa"/>
              <w:right w:w="28" w:type="dxa"/>
            </w:tcMar>
            <w:vAlign w:val="center"/>
          </w:tcPr>
          <w:p w14:paraId="76A52889"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391115F8"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993" w:type="dxa"/>
            <w:tcMar>
              <w:left w:w="28" w:type="dxa"/>
              <w:right w:w="28" w:type="dxa"/>
            </w:tcMar>
            <w:vAlign w:val="center"/>
          </w:tcPr>
          <w:p w14:paraId="5F848ADB"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993" w:type="dxa"/>
            <w:vAlign w:val="center"/>
          </w:tcPr>
          <w:p w14:paraId="7ACFE380"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993" w:type="dxa"/>
            <w:vAlign w:val="center"/>
          </w:tcPr>
          <w:p w14:paraId="14578D94"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080" w:type="dxa"/>
            <w:vAlign w:val="center"/>
          </w:tcPr>
          <w:p w14:paraId="7DDF25C7"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r>
      <w:tr w:rsidR="00E35120" w:rsidRPr="00E35120" w14:paraId="66F56D7D" w14:textId="77777777" w:rsidTr="008B1958">
        <w:trPr>
          <w:jc w:val="center"/>
        </w:trPr>
        <w:tc>
          <w:tcPr>
            <w:tcW w:w="917" w:type="dxa"/>
            <w:shd w:val="clear" w:color="auto" w:fill="auto"/>
            <w:tcMar>
              <w:left w:w="28" w:type="dxa"/>
              <w:right w:w="28" w:type="dxa"/>
            </w:tcMar>
            <w:vAlign w:val="center"/>
          </w:tcPr>
          <w:p w14:paraId="00FDA0B8"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w:t>
            </w:r>
          </w:p>
        </w:tc>
        <w:tc>
          <w:tcPr>
            <w:tcW w:w="5047" w:type="dxa"/>
            <w:shd w:val="clear" w:color="auto" w:fill="auto"/>
            <w:tcMar>
              <w:left w:w="28" w:type="dxa"/>
              <w:right w:w="28" w:type="dxa"/>
            </w:tcMar>
            <w:vAlign w:val="center"/>
          </w:tcPr>
          <w:p w14:paraId="1D0B6E1D"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Модернизация участка тепловой сети. Участок от ТК 65 - ТК 83, протяженностью 360 м. d-76 мм</w:t>
            </w:r>
          </w:p>
        </w:tc>
        <w:tc>
          <w:tcPr>
            <w:tcW w:w="851" w:type="dxa"/>
            <w:shd w:val="clear" w:color="auto" w:fill="auto"/>
            <w:tcMar>
              <w:left w:w="28" w:type="dxa"/>
              <w:right w:w="28" w:type="dxa"/>
            </w:tcMar>
            <w:vAlign w:val="center"/>
          </w:tcPr>
          <w:p w14:paraId="5A8C1C03"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850" w:type="dxa"/>
            <w:tcMar>
              <w:left w:w="28" w:type="dxa"/>
              <w:right w:w="28" w:type="dxa"/>
            </w:tcMar>
            <w:vAlign w:val="center"/>
          </w:tcPr>
          <w:p w14:paraId="4C1B7D63"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992" w:type="dxa"/>
            <w:tcMar>
              <w:left w:w="28" w:type="dxa"/>
              <w:right w:w="28" w:type="dxa"/>
            </w:tcMar>
            <w:vAlign w:val="center"/>
          </w:tcPr>
          <w:p w14:paraId="55A61C79"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r w:rsidRPr="00E35120">
              <w:rPr>
                <w:rFonts w:ascii="Times New Roman" w:eastAsia="Calibri" w:hAnsi="Times New Roman" w:cs="Times New Roman"/>
                <w:bCs/>
                <w:sz w:val="20"/>
                <w:szCs w:val="20"/>
              </w:rPr>
              <w:t>3420,0</w:t>
            </w:r>
          </w:p>
        </w:tc>
        <w:tc>
          <w:tcPr>
            <w:tcW w:w="1134" w:type="dxa"/>
            <w:tcMar>
              <w:left w:w="28" w:type="dxa"/>
              <w:right w:w="28" w:type="dxa"/>
            </w:tcMar>
            <w:vAlign w:val="center"/>
          </w:tcPr>
          <w:p w14:paraId="609F422B"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58BA6142"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993" w:type="dxa"/>
            <w:tcMar>
              <w:left w:w="28" w:type="dxa"/>
              <w:right w:w="28" w:type="dxa"/>
            </w:tcMar>
            <w:vAlign w:val="center"/>
          </w:tcPr>
          <w:p w14:paraId="01320190"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993" w:type="dxa"/>
            <w:vAlign w:val="center"/>
          </w:tcPr>
          <w:p w14:paraId="7672A9F5"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993" w:type="dxa"/>
            <w:vAlign w:val="center"/>
          </w:tcPr>
          <w:p w14:paraId="27EF0222"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080" w:type="dxa"/>
            <w:vAlign w:val="center"/>
          </w:tcPr>
          <w:p w14:paraId="1731A78C"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r>
      <w:tr w:rsidR="00E35120" w:rsidRPr="00E35120" w14:paraId="02AA50E4" w14:textId="77777777" w:rsidTr="008B1958">
        <w:trPr>
          <w:jc w:val="center"/>
        </w:trPr>
        <w:tc>
          <w:tcPr>
            <w:tcW w:w="917" w:type="dxa"/>
            <w:shd w:val="clear" w:color="auto" w:fill="auto"/>
            <w:tcMar>
              <w:left w:w="28" w:type="dxa"/>
              <w:right w:w="28" w:type="dxa"/>
            </w:tcMar>
            <w:vAlign w:val="center"/>
          </w:tcPr>
          <w:p w14:paraId="7076471F"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5</w:t>
            </w:r>
          </w:p>
        </w:tc>
        <w:tc>
          <w:tcPr>
            <w:tcW w:w="5047" w:type="dxa"/>
            <w:shd w:val="clear" w:color="auto" w:fill="auto"/>
            <w:tcMar>
              <w:left w:w="28" w:type="dxa"/>
              <w:right w:w="28" w:type="dxa"/>
            </w:tcMar>
            <w:vAlign w:val="center"/>
          </w:tcPr>
          <w:p w14:paraId="049373FD"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Модернизация участка тепловой сети. Участок от ТК 22 - ТК 24, протяженностью 163 м. d-100 мм</w:t>
            </w:r>
          </w:p>
        </w:tc>
        <w:tc>
          <w:tcPr>
            <w:tcW w:w="851" w:type="dxa"/>
            <w:shd w:val="clear" w:color="auto" w:fill="auto"/>
            <w:tcMar>
              <w:left w:w="28" w:type="dxa"/>
              <w:right w:w="28" w:type="dxa"/>
            </w:tcMar>
            <w:vAlign w:val="center"/>
          </w:tcPr>
          <w:p w14:paraId="27D570FA"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850" w:type="dxa"/>
            <w:tcMar>
              <w:left w:w="28" w:type="dxa"/>
              <w:right w:w="28" w:type="dxa"/>
            </w:tcMar>
            <w:vAlign w:val="center"/>
          </w:tcPr>
          <w:p w14:paraId="425BE5E9"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992" w:type="dxa"/>
            <w:tcMar>
              <w:left w:w="28" w:type="dxa"/>
              <w:right w:w="28" w:type="dxa"/>
            </w:tcMar>
            <w:vAlign w:val="center"/>
          </w:tcPr>
          <w:p w14:paraId="5A8FF33C"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5F732B99"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r w:rsidRPr="00E35120">
              <w:rPr>
                <w:rFonts w:ascii="Times New Roman" w:eastAsia="Calibri" w:hAnsi="Times New Roman" w:cs="Times New Roman"/>
                <w:bCs/>
                <w:sz w:val="20"/>
                <w:szCs w:val="20"/>
              </w:rPr>
              <w:t>1548,5</w:t>
            </w:r>
          </w:p>
        </w:tc>
        <w:tc>
          <w:tcPr>
            <w:tcW w:w="1134" w:type="dxa"/>
            <w:tcMar>
              <w:left w:w="28" w:type="dxa"/>
              <w:right w:w="28" w:type="dxa"/>
            </w:tcMar>
            <w:vAlign w:val="center"/>
          </w:tcPr>
          <w:p w14:paraId="605C6E83"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993" w:type="dxa"/>
            <w:tcMar>
              <w:left w:w="28" w:type="dxa"/>
              <w:right w:w="28" w:type="dxa"/>
            </w:tcMar>
            <w:vAlign w:val="center"/>
          </w:tcPr>
          <w:p w14:paraId="550880F0"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993" w:type="dxa"/>
            <w:vAlign w:val="center"/>
          </w:tcPr>
          <w:p w14:paraId="42475FDD"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993" w:type="dxa"/>
            <w:vAlign w:val="center"/>
          </w:tcPr>
          <w:p w14:paraId="4735719C"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080" w:type="dxa"/>
            <w:vAlign w:val="center"/>
          </w:tcPr>
          <w:p w14:paraId="68543CB8"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r>
      <w:tr w:rsidR="00E35120" w:rsidRPr="00E35120" w14:paraId="52BDCF0C" w14:textId="77777777" w:rsidTr="008B1958">
        <w:trPr>
          <w:jc w:val="center"/>
        </w:trPr>
        <w:tc>
          <w:tcPr>
            <w:tcW w:w="917" w:type="dxa"/>
            <w:shd w:val="clear" w:color="auto" w:fill="auto"/>
            <w:tcMar>
              <w:left w:w="28" w:type="dxa"/>
              <w:right w:w="28" w:type="dxa"/>
            </w:tcMar>
            <w:vAlign w:val="center"/>
          </w:tcPr>
          <w:p w14:paraId="5AEDD979"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6</w:t>
            </w:r>
          </w:p>
        </w:tc>
        <w:tc>
          <w:tcPr>
            <w:tcW w:w="5047" w:type="dxa"/>
            <w:shd w:val="clear" w:color="auto" w:fill="auto"/>
            <w:tcMar>
              <w:left w:w="28" w:type="dxa"/>
              <w:right w:w="28" w:type="dxa"/>
            </w:tcMar>
            <w:vAlign w:val="center"/>
          </w:tcPr>
          <w:p w14:paraId="71BCDBF6"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Модернизация участка тепловой сети. Участок от ТК 24 - ТК 27-33, протяженностью 584 м. d-100 мм</w:t>
            </w:r>
          </w:p>
        </w:tc>
        <w:tc>
          <w:tcPr>
            <w:tcW w:w="851" w:type="dxa"/>
            <w:shd w:val="clear" w:color="auto" w:fill="auto"/>
            <w:tcMar>
              <w:left w:w="28" w:type="dxa"/>
              <w:right w:w="28" w:type="dxa"/>
            </w:tcMar>
            <w:vAlign w:val="center"/>
          </w:tcPr>
          <w:p w14:paraId="754F5783"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850" w:type="dxa"/>
            <w:tcMar>
              <w:left w:w="28" w:type="dxa"/>
              <w:right w:w="28" w:type="dxa"/>
            </w:tcMar>
            <w:vAlign w:val="center"/>
          </w:tcPr>
          <w:p w14:paraId="7FDD3333"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992" w:type="dxa"/>
            <w:tcMar>
              <w:left w:w="28" w:type="dxa"/>
              <w:right w:w="28" w:type="dxa"/>
            </w:tcMar>
            <w:vAlign w:val="center"/>
          </w:tcPr>
          <w:p w14:paraId="64021A0B"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3FAE1534"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r w:rsidRPr="00E35120">
              <w:rPr>
                <w:rFonts w:ascii="Times New Roman" w:eastAsia="Calibri" w:hAnsi="Times New Roman" w:cs="Times New Roman"/>
                <w:bCs/>
                <w:sz w:val="20"/>
                <w:szCs w:val="20"/>
              </w:rPr>
              <w:t>5548,0</w:t>
            </w:r>
          </w:p>
        </w:tc>
        <w:tc>
          <w:tcPr>
            <w:tcW w:w="1134" w:type="dxa"/>
            <w:tcMar>
              <w:left w:w="28" w:type="dxa"/>
              <w:right w:w="28" w:type="dxa"/>
            </w:tcMar>
            <w:vAlign w:val="center"/>
          </w:tcPr>
          <w:p w14:paraId="14703360"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993" w:type="dxa"/>
            <w:tcMar>
              <w:left w:w="28" w:type="dxa"/>
              <w:right w:w="28" w:type="dxa"/>
            </w:tcMar>
            <w:vAlign w:val="center"/>
          </w:tcPr>
          <w:p w14:paraId="2F6FA84B"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993" w:type="dxa"/>
            <w:vAlign w:val="center"/>
          </w:tcPr>
          <w:p w14:paraId="6998047C"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993" w:type="dxa"/>
            <w:vAlign w:val="center"/>
          </w:tcPr>
          <w:p w14:paraId="07F0EE94"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080" w:type="dxa"/>
            <w:vAlign w:val="center"/>
          </w:tcPr>
          <w:p w14:paraId="40FD5BF6"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r>
      <w:tr w:rsidR="00E35120" w:rsidRPr="00E35120" w14:paraId="1494F593" w14:textId="77777777" w:rsidTr="008B1958">
        <w:trPr>
          <w:jc w:val="center"/>
        </w:trPr>
        <w:tc>
          <w:tcPr>
            <w:tcW w:w="917" w:type="dxa"/>
            <w:shd w:val="clear" w:color="auto" w:fill="auto"/>
            <w:tcMar>
              <w:left w:w="28" w:type="dxa"/>
              <w:right w:w="28" w:type="dxa"/>
            </w:tcMar>
            <w:vAlign w:val="center"/>
          </w:tcPr>
          <w:p w14:paraId="56BCE1AA"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7</w:t>
            </w:r>
          </w:p>
        </w:tc>
        <w:tc>
          <w:tcPr>
            <w:tcW w:w="5047" w:type="dxa"/>
            <w:shd w:val="clear" w:color="auto" w:fill="auto"/>
            <w:tcMar>
              <w:left w:w="28" w:type="dxa"/>
              <w:right w:w="28" w:type="dxa"/>
            </w:tcMar>
            <w:vAlign w:val="center"/>
          </w:tcPr>
          <w:p w14:paraId="272A1C96"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Модернизация участка тепловой сети. Участок от ТК 3 - ТК 10, протяженностью 665 м. d-108 мм</w:t>
            </w:r>
          </w:p>
        </w:tc>
        <w:tc>
          <w:tcPr>
            <w:tcW w:w="851" w:type="dxa"/>
            <w:shd w:val="clear" w:color="auto" w:fill="auto"/>
            <w:tcMar>
              <w:left w:w="28" w:type="dxa"/>
              <w:right w:w="28" w:type="dxa"/>
            </w:tcMar>
            <w:vAlign w:val="center"/>
          </w:tcPr>
          <w:p w14:paraId="15977A91"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850" w:type="dxa"/>
            <w:tcMar>
              <w:left w:w="28" w:type="dxa"/>
              <w:right w:w="28" w:type="dxa"/>
            </w:tcMar>
            <w:vAlign w:val="center"/>
          </w:tcPr>
          <w:p w14:paraId="6F45B882"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992" w:type="dxa"/>
            <w:tcMar>
              <w:left w:w="28" w:type="dxa"/>
              <w:right w:w="28" w:type="dxa"/>
            </w:tcMar>
            <w:vAlign w:val="center"/>
          </w:tcPr>
          <w:p w14:paraId="60C43708"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628005A5"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r w:rsidRPr="00E35120">
              <w:rPr>
                <w:rFonts w:ascii="Times New Roman" w:eastAsia="Calibri" w:hAnsi="Times New Roman" w:cs="Times New Roman"/>
                <w:bCs/>
                <w:sz w:val="20"/>
                <w:szCs w:val="20"/>
              </w:rPr>
              <w:t>617,5</w:t>
            </w:r>
          </w:p>
        </w:tc>
        <w:tc>
          <w:tcPr>
            <w:tcW w:w="1134" w:type="dxa"/>
            <w:tcMar>
              <w:left w:w="28" w:type="dxa"/>
              <w:right w:w="28" w:type="dxa"/>
            </w:tcMar>
            <w:vAlign w:val="center"/>
          </w:tcPr>
          <w:p w14:paraId="64657FAE"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993" w:type="dxa"/>
            <w:tcMar>
              <w:left w:w="28" w:type="dxa"/>
              <w:right w:w="28" w:type="dxa"/>
            </w:tcMar>
            <w:vAlign w:val="center"/>
          </w:tcPr>
          <w:p w14:paraId="24E00FE7"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993" w:type="dxa"/>
            <w:vAlign w:val="center"/>
          </w:tcPr>
          <w:p w14:paraId="42CED4A7"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993" w:type="dxa"/>
            <w:vAlign w:val="center"/>
          </w:tcPr>
          <w:p w14:paraId="13C0EC4D"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080" w:type="dxa"/>
            <w:vAlign w:val="center"/>
          </w:tcPr>
          <w:p w14:paraId="6B361372"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r>
      <w:tr w:rsidR="00E35120" w:rsidRPr="00E35120" w14:paraId="2E729135" w14:textId="77777777" w:rsidTr="008B1958">
        <w:trPr>
          <w:jc w:val="center"/>
        </w:trPr>
        <w:tc>
          <w:tcPr>
            <w:tcW w:w="917" w:type="dxa"/>
            <w:shd w:val="clear" w:color="auto" w:fill="auto"/>
            <w:tcMar>
              <w:left w:w="28" w:type="dxa"/>
              <w:right w:w="28" w:type="dxa"/>
            </w:tcMar>
            <w:vAlign w:val="center"/>
          </w:tcPr>
          <w:p w14:paraId="319DD74E"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8</w:t>
            </w:r>
          </w:p>
        </w:tc>
        <w:tc>
          <w:tcPr>
            <w:tcW w:w="5047" w:type="dxa"/>
            <w:shd w:val="clear" w:color="auto" w:fill="auto"/>
            <w:tcMar>
              <w:left w:w="28" w:type="dxa"/>
              <w:right w:w="28" w:type="dxa"/>
            </w:tcMar>
            <w:vAlign w:val="center"/>
          </w:tcPr>
          <w:p w14:paraId="0F598915"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Модернизация участка тепловой сети. Участок ТК 39 - ТК 45, протяженностью 307 м. d-100 мм</w:t>
            </w:r>
          </w:p>
        </w:tc>
        <w:tc>
          <w:tcPr>
            <w:tcW w:w="851" w:type="dxa"/>
            <w:shd w:val="clear" w:color="auto" w:fill="auto"/>
            <w:tcMar>
              <w:left w:w="28" w:type="dxa"/>
              <w:right w:w="28" w:type="dxa"/>
            </w:tcMar>
            <w:vAlign w:val="center"/>
          </w:tcPr>
          <w:p w14:paraId="78EC9183"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850" w:type="dxa"/>
            <w:tcMar>
              <w:left w:w="28" w:type="dxa"/>
              <w:right w:w="28" w:type="dxa"/>
            </w:tcMar>
            <w:vAlign w:val="center"/>
          </w:tcPr>
          <w:p w14:paraId="26975936"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992" w:type="dxa"/>
            <w:tcMar>
              <w:left w:w="28" w:type="dxa"/>
              <w:right w:w="28" w:type="dxa"/>
            </w:tcMar>
            <w:vAlign w:val="center"/>
          </w:tcPr>
          <w:p w14:paraId="17462198"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788387CD"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r w:rsidRPr="00E35120">
              <w:rPr>
                <w:rFonts w:ascii="Times New Roman" w:eastAsia="Calibri" w:hAnsi="Times New Roman" w:cs="Times New Roman"/>
                <w:bCs/>
                <w:sz w:val="20"/>
                <w:szCs w:val="20"/>
              </w:rPr>
              <w:t>2916,5</w:t>
            </w:r>
          </w:p>
        </w:tc>
        <w:tc>
          <w:tcPr>
            <w:tcW w:w="1134" w:type="dxa"/>
            <w:tcMar>
              <w:left w:w="28" w:type="dxa"/>
              <w:right w:w="28" w:type="dxa"/>
            </w:tcMar>
            <w:vAlign w:val="center"/>
          </w:tcPr>
          <w:p w14:paraId="68FDBD87"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993" w:type="dxa"/>
            <w:tcMar>
              <w:left w:w="28" w:type="dxa"/>
              <w:right w:w="28" w:type="dxa"/>
            </w:tcMar>
            <w:vAlign w:val="center"/>
          </w:tcPr>
          <w:p w14:paraId="695CE032"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993" w:type="dxa"/>
            <w:vAlign w:val="center"/>
          </w:tcPr>
          <w:p w14:paraId="2B11DD8B"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993" w:type="dxa"/>
            <w:vAlign w:val="center"/>
          </w:tcPr>
          <w:p w14:paraId="676CEF3E"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080" w:type="dxa"/>
            <w:vAlign w:val="center"/>
          </w:tcPr>
          <w:p w14:paraId="5922FDE1"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r>
      <w:tr w:rsidR="00E35120" w:rsidRPr="00E35120" w14:paraId="725A623B" w14:textId="77777777" w:rsidTr="008B1958">
        <w:trPr>
          <w:jc w:val="center"/>
        </w:trPr>
        <w:tc>
          <w:tcPr>
            <w:tcW w:w="917" w:type="dxa"/>
            <w:shd w:val="clear" w:color="auto" w:fill="auto"/>
            <w:tcMar>
              <w:left w:w="28" w:type="dxa"/>
              <w:right w:w="28" w:type="dxa"/>
            </w:tcMar>
            <w:vAlign w:val="center"/>
          </w:tcPr>
          <w:p w14:paraId="7C396A61"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9</w:t>
            </w:r>
          </w:p>
        </w:tc>
        <w:tc>
          <w:tcPr>
            <w:tcW w:w="5047" w:type="dxa"/>
            <w:shd w:val="clear" w:color="auto" w:fill="auto"/>
            <w:tcMar>
              <w:left w:w="28" w:type="dxa"/>
              <w:right w:w="28" w:type="dxa"/>
            </w:tcMar>
            <w:vAlign w:val="center"/>
          </w:tcPr>
          <w:p w14:paraId="41B2FA0F"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Модернизация участка тепловой сети. Участок от ТК 21 - ТК 68, протяженностью 167 м. d-76 мм</w:t>
            </w:r>
          </w:p>
        </w:tc>
        <w:tc>
          <w:tcPr>
            <w:tcW w:w="851" w:type="dxa"/>
            <w:shd w:val="clear" w:color="auto" w:fill="auto"/>
            <w:tcMar>
              <w:left w:w="28" w:type="dxa"/>
              <w:right w:w="28" w:type="dxa"/>
            </w:tcMar>
            <w:vAlign w:val="center"/>
          </w:tcPr>
          <w:p w14:paraId="0A2FDDCE"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850" w:type="dxa"/>
            <w:tcMar>
              <w:left w:w="28" w:type="dxa"/>
              <w:right w:w="28" w:type="dxa"/>
            </w:tcMar>
            <w:vAlign w:val="center"/>
          </w:tcPr>
          <w:p w14:paraId="695CDED5"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992" w:type="dxa"/>
            <w:tcMar>
              <w:left w:w="28" w:type="dxa"/>
              <w:right w:w="28" w:type="dxa"/>
            </w:tcMar>
            <w:vAlign w:val="center"/>
          </w:tcPr>
          <w:p w14:paraId="2ADD77A8"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0D443F8D"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0E46BDB2"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r w:rsidRPr="00E35120">
              <w:rPr>
                <w:rFonts w:ascii="Times New Roman" w:eastAsia="Calibri" w:hAnsi="Times New Roman" w:cs="Times New Roman"/>
                <w:sz w:val="20"/>
                <w:szCs w:val="20"/>
              </w:rPr>
              <w:t>1586,5</w:t>
            </w:r>
          </w:p>
        </w:tc>
        <w:tc>
          <w:tcPr>
            <w:tcW w:w="993" w:type="dxa"/>
            <w:tcMar>
              <w:left w:w="28" w:type="dxa"/>
              <w:right w:w="28" w:type="dxa"/>
            </w:tcMar>
            <w:vAlign w:val="center"/>
          </w:tcPr>
          <w:p w14:paraId="4AE8155A"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993" w:type="dxa"/>
            <w:vAlign w:val="center"/>
          </w:tcPr>
          <w:p w14:paraId="448806AB"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993" w:type="dxa"/>
            <w:vAlign w:val="center"/>
          </w:tcPr>
          <w:p w14:paraId="3174BA52"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080" w:type="dxa"/>
            <w:vAlign w:val="center"/>
          </w:tcPr>
          <w:p w14:paraId="661C9A5A"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r>
      <w:tr w:rsidR="00E35120" w:rsidRPr="00E35120" w14:paraId="6FFC5229" w14:textId="77777777" w:rsidTr="008B1958">
        <w:trPr>
          <w:jc w:val="center"/>
        </w:trPr>
        <w:tc>
          <w:tcPr>
            <w:tcW w:w="917" w:type="dxa"/>
            <w:shd w:val="clear" w:color="auto" w:fill="auto"/>
            <w:tcMar>
              <w:left w:w="28" w:type="dxa"/>
              <w:right w:w="28" w:type="dxa"/>
            </w:tcMar>
            <w:vAlign w:val="center"/>
          </w:tcPr>
          <w:p w14:paraId="10777516"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10</w:t>
            </w:r>
          </w:p>
        </w:tc>
        <w:tc>
          <w:tcPr>
            <w:tcW w:w="5047" w:type="dxa"/>
            <w:shd w:val="clear" w:color="auto" w:fill="auto"/>
            <w:tcMar>
              <w:left w:w="28" w:type="dxa"/>
              <w:right w:w="28" w:type="dxa"/>
            </w:tcMar>
            <w:vAlign w:val="center"/>
          </w:tcPr>
          <w:p w14:paraId="51D38603"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Модернизация участка тепловой сети. Участок от ТК 15 - ТК 19, протяженностью 135 м. d-40 мм</w:t>
            </w:r>
          </w:p>
        </w:tc>
        <w:tc>
          <w:tcPr>
            <w:tcW w:w="851" w:type="dxa"/>
            <w:shd w:val="clear" w:color="auto" w:fill="auto"/>
            <w:tcMar>
              <w:left w:w="28" w:type="dxa"/>
              <w:right w:w="28" w:type="dxa"/>
            </w:tcMar>
            <w:vAlign w:val="center"/>
          </w:tcPr>
          <w:p w14:paraId="3AC903B2"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850" w:type="dxa"/>
            <w:tcMar>
              <w:left w:w="28" w:type="dxa"/>
              <w:right w:w="28" w:type="dxa"/>
            </w:tcMar>
            <w:vAlign w:val="center"/>
          </w:tcPr>
          <w:p w14:paraId="4C9F9F00"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992" w:type="dxa"/>
            <w:tcMar>
              <w:left w:w="28" w:type="dxa"/>
              <w:right w:w="28" w:type="dxa"/>
            </w:tcMar>
            <w:vAlign w:val="center"/>
          </w:tcPr>
          <w:p w14:paraId="22A3ACF3"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7C2EB9F8"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27A15B2D"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r w:rsidRPr="00E35120">
              <w:rPr>
                <w:rFonts w:ascii="Times New Roman" w:eastAsia="Calibri" w:hAnsi="Times New Roman" w:cs="Times New Roman"/>
                <w:sz w:val="20"/>
                <w:szCs w:val="20"/>
              </w:rPr>
              <w:t>1282,5</w:t>
            </w:r>
          </w:p>
        </w:tc>
        <w:tc>
          <w:tcPr>
            <w:tcW w:w="993" w:type="dxa"/>
            <w:tcMar>
              <w:left w:w="28" w:type="dxa"/>
              <w:right w:w="28" w:type="dxa"/>
            </w:tcMar>
            <w:vAlign w:val="center"/>
          </w:tcPr>
          <w:p w14:paraId="74339F64"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993" w:type="dxa"/>
            <w:vAlign w:val="center"/>
          </w:tcPr>
          <w:p w14:paraId="7B76BB8E"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993" w:type="dxa"/>
            <w:vAlign w:val="center"/>
          </w:tcPr>
          <w:p w14:paraId="15063D16"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080" w:type="dxa"/>
            <w:vAlign w:val="center"/>
          </w:tcPr>
          <w:p w14:paraId="2B622A45"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r>
      <w:tr w:rsidR="00E35120" w:rsidRPr="00E35120" w14:paraId="7C269827" w14:textId="77777777" w:rsidTr="008B1958">
        <w:trPr>
          <w:jc w:val="center"/>
        </w:trPr>
        <w:tc>
          <w:tcPr>
            <w:tcW w:w="917" w:type="dxa"/>
            <w:shd w:val="clear" w:color="auto" w:fill="auto"/>
            <w:tcMar>
              <w:left w:w="28" w:type="dxa"/>
              <w:right w:w="28" w:type="dxa"/>
            </w:tcMar>
            <w:vAlign w:val="center"/>
          </w:tcPr>
          <w:p w14:paraId="3DE8D878"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11</w:t>
            </w:r>
          </w:p>
        </w:tc>
        <w:tc>
          <w:tcPr>
            <w:tcW w:w="5047" w:type="dxa"/>
            <w:shd w:val="clear" w:color="auto" w:fill="auto"/>
            <w:tcMar>
              <w:left w:w="28" w:type="dxa"/>
              <w:right w:w="28" w:type="dxa"/>
            </w:tcMar>
            <w:vAlign w:val="center"/>
          </w:tcPr>
          <w:p w14:paraId="28C54AE3"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Модернизация участка тепловой сети. Участок от ТК 77 - ТК 80, протяженностью 357 м. d-108 мм</w:t>
            </w:r>
          </w:p>
        </w:tc>
        <w:tc>
          <w:tcPr>
            <w:tcW w:w="851" w:type="dxa"/>
            <w:shd w:val="clear" w:color="auto" w:fill="auto"/>
            <w:tcMar>
              <w:left w:w="28" w:type="dxa"/>
              <w:right w:w="28" w:type="dxa"/>
            </w:tcMar>
            <w:vAlign w:val="center"/>
          </w:tcPr>
          <w:p w14:paraId="33D6B165"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850" w:type="dxa"/>
            <w:tcMar>
              <w:left w:w="28" w:type="dxa"/>
              <w:right w:w="28" w:type="dxa"/>
            </w:tcMar>
            <w:vAlign w:val="center"/>
          </w:tcPr>
          <w:p w14:paraId="4E603BBE"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992" w:type="dxa"/>
            <w:tcMar>
              <w:left w:w="28" w:type="dxa"/>
              <w:right w:w="28" w:type="dxa"/>
            </w:tcMar>
            <w:vAlign w:val="center"/>
          </w:tcPr>
          <w:p w14:paraId="5CE0CFDF"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379394C6"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33BF45F3"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993" w:type="dxa"/>
            <w:tcMar>
              <w:left w:w="28" w:type="dxa"/>
              <w:right w:w="28" w:type="dxa"/>
            </w:tcMar>
            <w:vAlign w:val="center"/>
          </w:tcPr>
          <w:p w14:paraId="4BEB42D5"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r w:rsidRPr="00E35120">
              <w:rPr>
                <w:rFonts w:ascii="Times New Roman" w:eastAsia="Calibri" w:hAnsi="Times New Roman" w:cs="Times New Roman"/>
                <w:sz w:val="20"/>
                <w:szCs w:val="20"/>
              </w:rPr>
              <w:t>3391,5</w:t>
            </w:r>
          </w:p>
        </w:tc>
        <w:tc>
          <w:tcPr>
            <w:tcW w:w="993" w:type="dxa"/>
            <w:vAlign w:val="center"/>
          </w:tcPr>
          <w:p w14:paraId="1B6FD121"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993" w:type="dxa"/>
            <w:vAlign w:val="center"/>
          </w:tcPr>
          <w:p w14:paraId="2BB69A1C"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080" w:type="dxa"/>
            <w:vAlign w:val="center"/>
          </w:tcPr>
          <w:p w14:paraId="1742E3B7"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r>
      <w:tr w:rsidR="00E35120" w:rsidRPr="00E35120" w14:paraId="4A43B80E" w14:textId="77777777" w:rsidTr="008B1958">
        <w:trPr>
          <w:jc w:val="center"/>
        </w:trPr>
        <w:tc>
          <w:tcPr>
            <w:tcW w:w="917" w:type="dxa"/>
            <w:shd w:val="clear" w:color="auto" w:fill="auto"/>
            <w:tcMar>
              <w:left w:w="28" w:type="dxa"/>
              <w:right w:w="28" w:type="dxa"/>
            </w:tcMar>
            <w:vAlign w:val="center"/>
          </w:tcPr>
          <w:p w14:paraId="6FA8049B"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12</w:t>
            </w:r>
          </w:p>
        </w:tc>
        <w:tc>
          <w:tcPr>
            <w:tcW w:w="5047" w:type="dxa"/>
            <w:shd w:val="clear" w:color="auto" w:fill="auto"/>
            <w:tcMar>
              <w:left w:w="28" w:type="dxa"/>
              <w:right w:w="28" w:type="dxa"/>
            </w:tcMar>
            <w:vAlign w:val="center"/>
          </w:tcPr>
          <w:p w14:paraId="1BC592A4"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Модернизация участка тепловой сети. Участок от БМК - ТК 3, протяженностью 164 м. d-112 мм</w:t>
            </w:r>
          </w:p>
        </w:tc>
        <w:tc>
          <w:tcPr>
            <w:tcW w:w="851" w:type="dxa"/>
            <w:shd w:val="clear" w:color="auto" w:fill="auto"/>
            <w:tcMar>
              <w:left w:w="28" w:type="dxa"/>
              <w:right w:w="28" w:type="dxa"/>
            </w:tcMar>
            <w:vAlign w:val="center"/>
          </w:tcPr>
          <w:p w14:paraId="05975973"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850" w:type="dxa"/>
            <w:tcMar>
              <w:left w:w="28" w:type="dxa"/>
              <w:right w:w="28" w:type="dxa"/>
            </w:tcMar>
            <w:vAlign w:val="center"/>
          </w:tcPr>
          <w:p w14:paraId="1A4F4947"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992" w:type="dxa"/>
            <w:tcMar>
              <w:left w:w="28" w:type="dxa"/>
              <w:right w:w="28" w:type="dxa"/>
            </w:tcMar>
            <w:vAlign w:val="center"/>
          </w:tcPr>
          <w:p w14:paraId="6EBADA9E"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1161D796"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71985674"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993" w:type="dxa"/>
            <w:tcMar>
              <w:left w:w="28" w:type="dxa"/>
              <w:right w:w="28" w:type="dxa"/>
            </w:tcMar>
            <w:vAlign w:val="center"/>
          </w:tcPr>
          <w:p w14:paraId="7C398C7C"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r w:rsidRPr="00E35120">
              <w:rPr>
                <w:rFonts w:ascii="Times New Roman" w:eastAsia="Calibri" w:hAnsi="Times New Roman" w:cs="Times New Roman"/>
                <w:sz w:val="20"/>
                <w:szCs w:val="20"/>
              </w:rPr>
              <w:t>1558,0</w:t>
            </w:r>
          </w:p>
        </w:tc>
        <w:tc>
          <w:tcPr>
            <w:tcW w:w="993" w:type="dxa"/>
            <w:vAlign w:val="center"/>
          </w:tcPr>
          <w:p w14:paraId="46CF6410"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993" w:type="dxa"/>
            <w:vAlign w:val="center"/>
          </w:tcPr>
          <w:p w14:paraId="1D3E8CC3"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080" w:type="dxa"/>
            <w:vAlign w:val="center"/>
          </w:tcPr>
          <w:p w14:paraId="03AACB3E"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r>
      <w:bookmarkEnd w:id="109"/>
    </w:tbl>
    <w:p w14:paraId="22F8C336" w14:textId="77777777" w:rsidR="00E35120" w:rsidRPr="00E35120" w:rsidRDefault="00E35120" w:rsidP="00E35120">
      <w:pPr>
        <w:spacing w:after="120"/>
        <w:ind w:left="680"/>
        <w:jc w:val="both"/>
        <w:rPr>
          <w:rFonts w:ascii="Times New Roman" w:eastAsia="Calibri" w:hAnsi="Times New Roman" w:cs="Times New Roman"/>
          <w:sz w:val="20"/>
          <w:szCs w:val="20"/>
        </w:rPr>
        <w:sectPr w:rsidR="00E35120" w:rsidRPr="00E35120" w:rsidSect="00093260">
          <w:pgSz w:w="16838" w:h="11906" w:orient="landscape"/>
          <w:pgMar w:top="1418" w:right="851" w:bottom="851" w:left="851" w:header="709" w:footer="261" w:gutter="0"/>
          <w:cols w:space="708"/>
          <w:docGrid w:linePitch="360"/>
        </w:sectPr>
      </w:pPr>
    </w:p>
    <w:p w14:paraId="3C65A517"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110" w:name="sub_1153"/>
      <w:bookmarkStart w:id="111" w:name="_Toc187738278"/>
      <w:bookmarkEnd w:id="108"/>
      <w:r w:rsidRPr="00E35120">
        <w:rPr>
          <w:rFonts w:ascii="Times New Roman" w:eastAsia="Times New Roman" w:hAnsi="Times New Roman" w:cs="Times New Roman"/>
          <w:b/>
          <w:color w:val="000000"/>
          <w:sz w:val="20"/>
          <w:szCs w:val="20"/>
          <w:lang w:val="x-none" w:eastAsia="x-none"/>
        </w:rPr>
        <w:lastRenderedPageBreak/>
        <w:t>в) предложения по величине инвестиций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 на каждом этапе</w:t>
      </w:r>
      <w:bookmarkEnd w:id="111"/>
    </w:p>
    <w:p w14:paraId="227B3F38"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Изменение температурного графика и гидравлического режима системы теплоснабжения Схемой не предусмотрено.</w:t>
      </w:r>
    </w:p>
    <w:p w14:paraId="6D351557"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112" w:name="sub_1154"/>
      <w:bookmarkStart w:id="113" w:name="_Toc187738279"/>
      <w:bookmarkEnd w:id="110"/>
      <w:r w:rsidRPr="00E35120">
        <w:rPr>
          <w:rFonts w:ascii="Times New Roman" w:eastAsia="Times New Roman" w:hAnsi="Times New Roman" w:cs="Times New Roman"/>
          <w:b/>
          <w:color w:val="000000"/>
          <w:sz w:val="20"/>
          <w:szCs w:val="20"/>
          <w:lang w:val="x-none" w:eastAsia="x-none"/>
        </w:rPr>
        <w:t>г) 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 на каждом этапе</w:t>
      </w:r>
      <w:bookmarkEnd w:id="113"/>
    </w:p>
    <w:p w14:paraId="2880AE2E" w14:textId="77777777" w:rsidR="00E35120" w:rsidRPr="00E35120" w:rsidRDefault="00E35120" w:rsidP="00E35120">
      <w:pPr>
        <w:spacing w:after="120"/>
        <w:ind w:firstLine="680"/>
        <w:jc w:val="both"/>
        <w:rPr>
          <w:rFonts w:ascii="Times New Roman" w:eastAsia="Calibri" w:hAnsi="Times New Roman" w:cs="Times New Roman"/>
          <w:sz w:val="20"/>
          <w:szCs w:val="20"/>
        </w:rPr>
      </w:pPr>
      <w:bookmarkStart w:id="114" w:name="sub_1155"/>
      <w:bookmarkEnd w:id="112"/>
      <w:r w:rsidRPr="00E35120">
        <w:rPr>
          <w:rFonts w:ascii="Times New Roman" w:eastAsia="Calibri" w:hAnsi="Times New Roman" w:cs="Times New Roman"/>
          <w:sz w:val="20"/>
          <w:szCs w:val="20"/>
        </w:rPr>
        <w:t xml:space="preserve">На территории </w:t>
      </w:r>
      <w:r w:rsidRPr="00E35120">
        <w:rPr>
          <w:rFonts w:ascii="Times New Roman" w:eastAsia="Calibri" w:hAnsi="Times New Roman" w:cs="Arial"/>
          <w:sz w:val="20"/>
          <w:szCs w:val="20"/>
        </w:rPr>
        <w:t>Кропоткинского городского поселения</w:t>
      </w:r>
      <w:r w:rsidRPr="00E35120">
        <w:rPr>
          <w:rFonts w:ascii="Times New Roman" w:eastAsia="Calibri" w:hAnsi="Times New Roman" w:cs="Times New Roman"/>
          <w:sz w:val="20"/>
          <w:szCs w:val="20"/>
        </w:rPr>
        <w:t xml:space="preserve"> применяется закрытая система теплоснабжения.</w:t>
      </w:r>
    </w:p>
    <w:p w14:paraId="6BA6F30D"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115" w:name="_Toc187738280"/>
      <w:r w:rsidRPr="00E35120">
        <w:rPr>
          <w:rFonts w:ascii="Times New Roman" w:eastAsia="Times New Roman" w:hAnsi="Times New Roman" w:cs="Times New Roman"/>
          <w:b/>
          <w:color w:val="000000"/>
          <w:sz w:val="20"/>
          <w:szCs w:val="20"/>
          <w:lang w:val="x-none" w:eastAsia="x-none"/>
        </w:rPr>
        <w:t>д) оценка эффективности инвестиций по отдельным предложениям</w:t>
      </w:r>
      <w:bookmarkEnd w:id="115"/>
    </w:p>
    <w:bookmarkEnd w:id="114"/>
    <w:p w14:paraId="7EC7197A" w14:textId="77777777" w:rsidR="00E35120" w:rsidRPr="00E35120" w:rsidRDefault="00E35120" w:rsidP="00E35120">
      <w:pPr>
        <w:spacing w:after="120"/>
        <w:ind w:firstLine="680"/>
        <w:jc w:val="both"/>
        <w:rPr>
          <w:rFonts w:ascii="Times New Roman" w:eastAsia="Calibri" w:hAnsi="Times New Roman" w:cs="Times New Roman"/>
          <w:color w:val="FF0000"/>
          <w:sz w:val="20"/>
          <w:szCs w:val="20"/>
          <w:lang w:eastAsia="ru-RU"/>
        </w:rPr>
      </w:pPr>
      <w:r w:rsidRPr="00E35120">
        <w:rPr>
          <w:rFonts w:ascii="Times New Roman" w:eastAsia="Calibri" w:hAnsi="Times New Roman" w:cs="Times New Roman"/>
          <w:sz w:val="20"/>
          <w:szCs w:val="20"/>
          <w:lang w:eastAsia="ru-RU"/>
        </w:rPr>
        <w:t>Эффективность инвестиционных затрат оценивается в соответствии с Методическими рекомендациями по оценке эффективности инвестиционных проектов, утвержденными Минэкономики РФ, Минфином РФ и Госстроем РФ от 21.06.1999 № ВК 477</w:t>
      </w:r>
      <w:r w:rsidRPr="00E35120">
        <w:rPr>
          <w:rFonts w:ascii="Times New Roman" w:eastAsia="Calibri" w:hAnsi="Times New Roman" w:cs="Times New Roman"/>
          <w:color w:val="FF0000"/>
          <w:sz w:val="20"/>
          <w:szCs w:val="20"/>
          <w:lang w:eastAsia="ru-RU"/>
        </w:rPr>
        <w:t>.</w:t>
      </w:r>
    </w:p>
    <w:p w14:paraId="372962EB" w14:textId="77777777" w:rsidR="00E35120" w:rsidRPr="00E35120" w:rsidRDefault="00E35120" w:rsidP="00E35120">
      <w:pPr>
        <w:spacing w:after="120"/>
        <w:ind w:firstLine="680"/>
        <w:jc w:val="both"/>
        <w:rPr>
          <w:rFonts w:ascii="Times New Roman" w:eastAsia="Calibri" w:hAnsi="Times New Roman" w:cs="Times New Roman"/>
          <w:sz w:val="20"/>
          <w:szCs w:val="20"/>
          <w:lang w:eastAsia="ru-RU"/>
        </w:rPr>
      </w:pPr>
      <w:r w:rsidRPr="00E35120">
        <w:rPr>
          <w:rFonts w:ascii="Times New Roman" w:eastAsia="Calibri" w:hAnsi="Times New Roman" w:cs="Times New Roman"/>
          <w:sz w:val="20"/>
          <w:szCs w:val="20"/>
          <w:lang w:eastAsia="ru-RU"/>
        </w:rPr>
        <w:t>В качестве критериев оценки эффективности инвестиций использованы:</w:t>
      </w:r>
    </w:p>
    <w:p w14:paraId="49C4A61D" w14:textId="77777777" w:rsidR="00E35120" w:rsidRPr="00E35120" w:rsidRDefault="00E35120" w:rsidP="00E35120">
      <w:pPr>
        <w:numPr>
          <w:ilvl w:val="0"/>
          <w:numId w:val="17"/>
        </w:numPr>
        <w:spacing w:after="120"/>
        <w:ind w:left="993"/>
        <w:contextualSpacing/>
        <w:jc w:val="both"/>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чистый дисконтированный доход (NPV) – это разница между суммой денежного потока результатов от реализации проекта, генерируемых в течение прогнозируемого срока реализации проекта, и суммой денежного потока инвестиционных затрат, вызвавших получение данных результатов, дисконтированных на один момент времени;</w:t>
      </w:r>
    </w:p>
    <w:p w14:paraId="18259116" w14:textId="77777777" w:rsidR="00E35120" w:rsidRPr="00E35120" w:rsidRDefault="00E35120" w:rsidP="00E35120">
      <w:pPr>
        <w:numPr>
          <w:ilvl w:val="0"/>
          <w:numId w:val="17"/>
        </w:numPr>
        <w:spacing w:after="120"/>
        <w:ind w:left="993"/>
        <w:contextualSpacing/>
        <w:jc w:val="both"/>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 xml:space="preserve">индекс доходности – это размер дисконтированных результатов, приходящихся на единицу инвестиционных затрат, приведенных к тому же моменту времени; </w:t>
      </w:r>
    </w:p>
    <w:p w14:paraId="743BB7B4" w14:textId="77777777" w:rsidR="00E35120" w:rsidRPr="00E35120" w:rsidRDefault="00E35120" w:rsidP="00E35120">
      <w:pPr>
        <w:numPr>
          <w:ilvl w:val="0"/>
          <w:numId w:val="17"/>
        </w:numPr>
        <w:spacing w:after="120"/>
        <w:ind w:left="993"/>
        <w:contextualSpacing/>
        <w:jc w:val="both"/>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срок окупаемости – это время, требуемое для возврата первоначальных инвестиций за счет чистого денежного потока, получаемого от реализации инвестиционного проекта;</w:t>
      </w:r>
    </w:p>
    <w:p w14:paraId="320375DE" w14:textId="77777777" w:rsidR="00E35120" w:rsidRPr="00E35120" w:rsidRDefault="00E35120" w:rsidP="00E35120">
      <w:pPr>
        <w:numPr>
          <w:ilvl w:val="0"/>
          <w:numId w:val="17"/>
        </w:numPr>
        <w:spacing w:after="120"/>
        <w:ind w:left="993"/>
        <w:contextualSpacing/>
        <w:jc w:val="both"/>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дисконтированный срок окупаемости – это период времени, в течение которого дисконтированная величина результатов покрывает инвестиционные затраты, их вызвавшие.</w:t>
      </w:r>
    </w:p>
    <w:p w14:paraId="49CD9AB1" w14:textId="77777777" w:rsidR="00E35120" w:rsidRPr="00E35120" w:rsidRDefault="00E35120" w:rsidP="00E35120">
      <w:pPr>
        <w:spacing w:after="120"/>
        <w:ind w:firstLine="680"/>
        <w:jc w:val="both"/>
        <w:rPr>
          <w:rFonts w:ascii="Times New Roman" w:eastAsia="Calibri" w:hAnsi="Times New Roman" w:cs="Times New Roman"/>
          <w:sz w:val="20"/>
          <w:szCs w:val="20"/>
          <w:lang w:eastAsia="ru-RU"/>
        </w:rPr>
      </w:pPr>
      <w:r w:rsidRPr="00E35120">
        <w:rPr>
          <w:rFonts w:ascii="Times New Roman" w:eastAsia="Calibri" w:hAnsi="Times New Roman" w:cs="Times New Roman"/>
          <w:sz w:val="20"/>
          <w:szCs w:val="20"/>
          <w:lang w:eastAsia="ru-RU"/>
        </w:rPr>
        <w:t>В качестве эффекта от реализации мероприятий по строительству, реконструкции и техническому перевооружению источников тепловой энергии и тепловых сетей принимаются доходы по инвестиционной составляющей, экономия ресурсов и амортизация по вновь вводимому оборудованию.</w:t>
      </w:r>
    </w:p>
    <w:p w14:paraId="6FB4585B" w14:textId="77777777" w:rsidR="00E35120" w:rsidRPr="00E35120" w:rsidRDefault="00E35120" w:rsidP="00E35120">
      <w:pPr>
        <w:spacing w:after="120"/>
        <w:ind w:firstLine="680"/>
        <w:jc w:val="both"/>
        <w:rPr>
          <w:rFonts w:ascii="Times New Roman" w:eastAsia="Calibri" w:hAnsi="Times New Roman" w:cs="Times New Roman"/>
          <w:sz w:val="20"/>
          <w:szCs w:val="20"/>
          <w:lang w:eastAsia="ru-RU"/>
        </w:rPr>
      </w:pPr>
      <w:r w:rsidRPr="00E35120">
        <w:rPr>
          <w:rFonts w:ascii="Times New Roman" w:eastAsia="Calibri" w:hAnsi="Times New Roman" w:cs="Times New Roman"/>
          <w:sz w:val="20"/>
          <w:szCs w:val="20"/>
          <w:lang w:eastAsia="ru-RU"/>
        </w:rPr>
        <w:t>При расчете эффективности инвестиций учитывался объем финансирования мероприятий, реализация которых предусмотрена за счет средств внебюджетных источников, размер которых определен с учетом требований доступности услуг теплоснабжения для потребителей.</w:t>
      </w:r>
    </w:p>
    <w:p w14:paraId="74AE9603" w14:textId="77777777" w:rsidR="00E35120" w:rsidRPr="00E35120" w:rsidRDefault="00E35120" w:rsidP="00E35120">
      <w:pPr>
        <w:spacing w:after="120"/>
        <w:ind w:firstLine="680"/>
        <w:jc w:val="both"/>
        <w:rPr>
          <w:rFonts w:ascii="Times New Roman" w:eastAsia="Calibri" w:hAnsi="Times New Roman" w:cs="Times New Roman"/>
          <w:sz w:val="20"/>
          <w:szCs w:val="20"/>
          <w:lang w:eastAsia="ru-RU"/>
        </w:rPr>
      </w:pPr>
      <w:r w:rsidRPr="00E35120">
        <w:rPr>
          <w:rFonts w:ascii="Times New Roman" w:eastAsia="Calibri" w:hAnsi="Times New Roman" w:cs="Times New Roman"/>
          <w:sz w:val="20"/>
          <w:szCs w:val="20"/>
          <w:lang w:eastAsia="ru-RU"/>
        </w:rPr>
        <w:t>В качестве коэффициента дисконтирования принята ставка рефинансирования Центрального банка России, установленная на дату проведения расчета показателей экономической эффективности инвестиций.</w:t>
      </w:r>
    </w:p>
    <w:p w14:paraId="68BDF423"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116" w:name="_Toc27600289"/>
      <w:bookmarkStart w:id="117" w:name="_Toc187738281"/>
      <w:r w:rsidRPr="00E35120">
        <w:rPr>
          <w:rFonts w:ascii="Times New Roman" w:eastAsia="Times New Roman" w:hAnsi="Times New Roman" w:cs="Times New Roman"/>
          <w:b/>
          <w:color w:val="000000"/>
          <w:sz w:val="20"/>
          <w:szCs w:val="20"/>
          <w:lang w:val="x-none" w:eastAsia="x-none"/>
        </w:rPr>
        <w:t>е) 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 и базовый период актуализации</w:t>
      </w:r>
      <w:bookmarkEnd w:id="116"/>
      <w:bookmarkEnd w:id="117"/>
    </w:p>
    <w:p w14:paraId="5A4BD714"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 разработки и базовый период актуализации отсутствует.</w:t>
      </w:r>
    </w:p>
    <w:p w14:paraId="2A86F77A" w14:textId="77777777" w:rsidR="00E35120" w:rsidRPr="00E35120" w:rsidRDefault="00E35120" w:rsidP="00E35120">
      <w:pPr>
        <w:keepNext/>
        <w:keepLines/>
        <w:pageBreakBefore/>
        <w:spacing w:before="120" w:after="120"/>
        <w:jc w:val="center"/>
        <w:outlineLvl w:val="0"/>
        <w:rPr>
          <w:rFonts w:ascii="Times New Roman" w:eastAsia="Times New Roman" w:hAnsi="Times New Roman" w:cs="Times New Roman"/>
          <w:b/>
          <w:color w:val="000000"/>
          <w:sz w:val="20"/>
          <w:szCs w:val="20"/>
          <w:lang w:eastAsia="x-none"/>
        </w:rPr>
      </w:pPr>
      <w:bookmarkStart w:id="118" w:name="sub_24"/>
      <w:bookmarkStart w:id="119" w:name="_Toc187738282"/>
      <w:bookmarkEnd w:id="102"/>
      <w:r w:rsidRPr="00E35120">
        <w:rPr>
          <w:rFonts w:ascii="Times New Roman" w:eastAsia="Times New Roman" w:hAnsi="Times New Roman" w:cs="Times New Roman"/>
          <w:b/>
          <w:color w:val="000000"/>
          <w:sz w:val="20"/>
          <w:szCs w:val="20"/>
          <w:lang w:val="x-none" w:eastAsia="x-none"/>
        </w:rPr>
        <w:lastRenderedPageBreak/>
        <w:t>РАЗДЕЛ 1</w:t>
      </w:r>
      <w:r w:rsidRPr="00E35120">
        <w:rPr>
          <w:rFonts w:ascii="Times New Roman" w:eastAsia="Times New Roman" w:hAnsi="Times New Roman" w:cs="Times New Roman"/>
          <w:b/>
          <w:color w:val="000000"/>
          <w:sz w:val="20"/>
          <w:szCs w:val="20"/>
          <w:lang w:eastAsia="x-none"/>
        </w:rPr>
        <w:t>0</w:t>
      </w:r>
      <w:r w:rsidRPr="00E35120">
        <w:rPr>
          <w:rFonts w:ascii="Times New Roman" w:eastAsia="Times New Roman" w:hAnsi="Times New Roman" w:cs="Times New Roman"/>
          <w:b/>
          <w:color w:val="000000"/>
          <w:sz w:val="20"/>
          <w:szCs w:val="20"/>
          <w:lang w:val="x-none" w:eastAsia="x-none"/>
        </w:rPr>
        <w:t xml:space="preserve"> </w:t>
      </w:r>
      <w:r w:rsidRPr="00E35120">
        <w:rPr>
          <w:rFonts w:ascii="Times New Roman" w:eastAsia="Times New Roman" w:hAnsi="Times New Roman" w:cs="Times New Roman"/>
          <w:b/>
          <w:color w:val="000000"/>
          <w:sz w:val="20"/>
          <w:szCs w:val="20"/>
          <w:lang w:eastAsia="x-none"/>
        </w:rPr>
        <w:t>«</w:t>
      </w:r>
      <w:r w:rsidRPr="00E35120">
        <w:rPr>
          <w:rFonts w:ascii="Times New Roman" w:eastAsia="Times New Roman" w:hAnsi="Times New Roman" w:cs="Times New Roman"/>
          <w:b/>
          <w:color w:val="000000"/>
          <w:sz w:val="20"/>
          <w:szCs w:val="20"/>
          <w:lang w:val="x-none" w:eastAsia="x-none"/>
        </w:rPr>
        <w:t>РЕШЕНИЕ ОБ ПРИСВОЕНИИ СТАТУСА ЕДИНОЙ ТЕПЛОСНАБЖАЮЩЕЙ ОРГАНИЗАЦИИ (ОРГАНИЗАЦИЯМ)</w:t>
      </w:r>
      <w:r w:rsidRPr="00E35120">
        <w:rPr>
          <w:rFonts w:ascii="Times New Roman" w:eastAsia="Times New Roman" w:hAnsi="Times New Roman" w:cs="Times New Roman"/>
          <w:b/>
          <w:color w:val="000000"/>
          <w:sz w:val="20"/>
          <w:szCs w:val="20"/>
          <w:lang w:eastAsia="x-none"/>
        </w:rPr>
        <w:t>»</w:t>
      </w:r>
      <w:bookmarkEnd w:id="119"/>
    </w:p>
    <w:p w14:paraId="16D0DBAA"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соответствии со статьей 2 п. 28 Федерального закона от 27.07.2010 №190-ФЗ «О теплоснабжении»:</w:t>
      </w:r>
    </w:p>
    <w:p w14:paraId="6587C227"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Единая теплоснабжающая организация в системе теплоснабжения (далее – единая теплоснабжающая организация) – теплоснабжающая организация, которая определяется в схеме теплоснабжения федеральным органом исполнительной власти, уполномоченным Правительством Российской Федерации на реализацию государственной политики в сфере теплоснабжения, или органом местного самоуправления на основании критериев и в порядке, которые установлены правилами организации теплоснабжения, утвержденными Правительством Российской Федерации. </w:t>
      </w:r>
    </w:p>
    <w:p w14:paraId="24303141"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соответствии с пунктом 22 «Требований к порядку разработки и утверждения схем теплоснабжения», утвержденных Постановлением Правительства Российской Федерации от 22.02.2012 №154:</w:t>
      </w:r>
    </w:p>
    <w:p w14:paraId="67DE5158"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Определение в схеме теплоснабжения единой теплоснабжающей организации (организаций) осуществляется в соответствии с критериями и порядком определения единой теплоснабжающей организации установленным Правительством Российской Федерации. </w:t>
      </w:r>
    </w:p>
    <w:p w14:paraId="56E388CA"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120" w:name="sub_1171"/>
      <w:bookmarkStart w:id="121" w:name="_Toc187738283"/>
      <w:r w:rsidRPr="00E35120">
        <w:rPr>
          <w:rFonts w:ascii="Times New Roman" w:eastAsia="Times New Roman" w:hAnsi="Times New Roman" w:cs="Times New Roman"/>
          <w:b/>
          <w:color w:val="000000"/>
          <w:sz w:val="20"/>
          <w:szCs w:val="20"/>
          <w:lang w:val="x-none" w:eastAsia="x-none"/>
        </w:rPr>
        <w:t>а) решение об определении единой теплоснабжающей организации (организаций)</w:t>
      </w:r>
      <w:bookmarkEnd w:id="121"/>
    </w:p>
    <w:p w14:paraId="720395D5" w14:textId="77777777" w:rsidR="00E35120" w:rsidRPr="00E35120" w:rsidRDefault="00E35120" w:rsidP="00E35120">
      <w:pPr>
        <w:spacing w:after="120"/>
        <w:ind w:firstLine="680"/>
        <w:jc w:val="both"/>
        <w:rPr>
          <w:rFonts w:ascii="Times New Roman" w:eastAsia="Calibri" w:hAnsi="Times New Roman" w:cs="Times New Roman"/>
          <w:sz w:val="20"/>
          <w:szCs w:val="20"/>
        </w:rPr>
      </w:pPr>
      <w:bookmarkStart w:id="122" w:name="sub_1172"/>
      <w:bookmarkEnd w:id="120"/>
      <w:r w:rsidRPr="00E35120">
        <w:rPr>
          <w:rFonts w:ascii="Times New Roman" w:eastAsia="Calibri" w:hAnsi="Times New Roman" w:cs="Times New Roman"/>
          <w:sz w:val="20"/>
          <w:szCs w:val="20"/>
        </w:rPr>
        <w:t>На территории Кропоткинского городского поселения ЕТО не утверждена.</w:t>
      </w:r>
    </w:p>
    <w:p w14:paraId="0E97EE2A"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123" w:name="_Toc187738284"/>
      <w:r w:rsidRPr="00E35120">
        <w:rPr>
          <w:rFonts w:ascii="Times New Roman" w:eastAsia="Times New Roman" w:hAnsi="Times New Roman" w:cs="Times New Roman"/>
          <w:b/>
          <w:color w:val="000000"/>
          <w:sz w:val="20"/>
          <w:szCs w:val="20"/>
          <w:lang w:val="x-none" w:eastAsia="x-none"/>
        </w:rPr>
        <w:t>б) реестр зон деятельности единой теплоснабжающей организации (организаций)</w:t>
      </w:r>
      <w:bookmarkEnd w:id="123"/>
    </w:p>
    <w:p w14:paraId="75987661" w14:textId="77777777" w:rsidR="00E35120" w:rsidRPr="00E35120" w:rsidRDefault="00E35120" w:rsidP="00E35120">
      <w:pPr>
        <w:spacing w:after="120"/>
        <w:ind w:firstLine="680"/>
        <w:jc w:val="both"/>
        <w:rPr>
          <w:rFonts w:ascii="Times New Roman" w:eastAsia="Calibri" w:hAnsi="Times New Roman" w:cs="Times New Roman"/>
          <w:sz w:val="20"/>
          <w:szCs w:val="20"/>
        </w:rPr>
      </w:pPr>
      <w:bookmarkStart w:id="124" w:name="sub_1173"/>
      <w:bookmarkEnd w:id="122"/>
      <w:r w:rsidRPr="00E35120">
        <w:rPr>
          <w:rFonts w:ascii="Times New Roman" w:eastAsia="Calibri" w:hAnsi="Times New Roman" w:cs="Times New Roman"/>
          <w:sz w:val="20"/>
          <w:szCs w:val="20"/>
        </w:rPr>
        <w:t>На территории Кропоткинского городского поселения ЕТО не утверждена.</w:t>
      </w:r>
    </w:p>
    <w:p w14:paraId="75025F1F"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sz w:val="20"/>
          <w:szCs w:val="20"/>
          <w:lang w:val="x-none" w:eastAsia="x-none"/>
        </w:rPr>
      </w:pPr>
      <w:bookmarkStart w:id="125" w:name="_Toc187738285"/>
      <w:r w:rsidRPr="00E35120">
        <w:rPr>
          <w:rFonts w:ascii="Times New Roman" w:eastAsia="Times New Roman" w:hAnsi="Times New Roman" w:cs="Times New Roman"/>
          <w:b/>
          <w:sz w:val="20"/>
          <w:szCs w:val="20"/>
          <w:lang w:val="x-none" w:eastAsia="x-none"/>
        </w:rPr>
        <w:t>в) основания, в том числе критерии, в соответствии с которыми теплоснабжающая организация определена единой теплоснабжающей организацией</w:t>
      </w:r>
      <w:bookmarkEnd w:id="125"/>
    </w:p>
    <w:p w14:paraId="77081A13"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Согласно п.7 постановления Правительства РФ от 08.08.2012 № 808 «Об организации теплоснабжения в Российской Федерации и о внесении изменений в некоторые акты Правительства Российской Федерации» критериями определения единой теплоснабжающей организации являются: </w:t>
      </w:r>
    </w:p>
    <w:p w14:paraId="0CDD47D0"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sym w:font="Symbol" w:char="F02D"/>
      </w:r>
      <w:r w:rsidRPr="00E35120">
        <w:rPr>
          <w:rFonts w:ascii="Times New Roman" w:eastAsia="Calibri" w:hAnsi="Times New Roman" w:cs="Times New Roman"/>
          <w:sz w:val="20"/>
          <w:szCs w:val="20"/>
        </w:rPr>
        <w:t xml:space="preserve"> 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 </w:t>
      </w:r>
    </w:p>
    <w:p w14:paraId="2018A23F"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sym w:font="Symbol" w:char="F02D"/>
      </w:r>
      <w:r w:rsidRPr="00E35120">
        <w:rPr>
          <w:rFonts w:ascii="Times New Roman" w:eastAsia="Calibri" w:hAnsi="Times New Roman" w:cs="Times New Roman"/>
          <w:sz w:val="20"/>
          <w:szCs w:val="20"/>
        </w:rPr>
        <w:t xml:space="preserve"> размер собственного капитала; </w:t>
      </w:r>
    </w:p>
    <w:p w14:paraId="6C1520C1"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sym w:font="Symbol" w:char="F02D"/>
      </w:r>
      <w:r w:rsidRPr="00E35120">
        <w:rPr>
          <w:rFonts w:ascii="Times New Roman" w:eastAsia="Calibri" w:hAnsi="Times New Roman" w:cs="Times New Roman"/>
          <w:sz w:val="20"/>
          <w:szCs w:val="20"/>
        </w:rPr>
        <w:t xml:space="preserve"> способность в лучшей мере обеспечить надежность теплоснабжения в соответствующей системе теплоснабжения. </w:t>
      </w:r>
    </w:p>
    <w:p w14:paraId="01966C1A"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По ПП РФ № 808 под рабочей тепловой мощностью понимается средняя приведенная часовая мощность источника тепловой энергии, определяемая по фактическому полезному отпуску источника тепловой энергии за последние 2 года работы. </w:t>
      </w:r>
    </w:p>
    <w:p w14:paraId="02BDC8C9"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Емкостью тепловых сетей называется произведение протяженности всех тепловых сетей, принадлежащих организации на праве собственности или ином законном основании, на средневзвешенную площадь поперечного сечения тепловых сетей. </w:t>
      </w:r>
    </w:p>
    <w:p w14:paraId="45CC885C"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Зона деятельности единой теплоснабжающей организации – одна или несколько систем теплоснабжения на территории села, поселения, городского округа, в границах которых единая теплоснабжающая организация обязана обслуживать любых обратившихся к ней потребителей тепловой энергии. </w:t>
      </w:r>
    </w:p>
    <w:p w14:paraId="5297FF62"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126" w:name="sub_1174"/>
      <w:bookmarkStart w:id="127" w:name="_Toc187738286"/>
      <w:bookmarkEnd w:id="124"/>
      <w:r w:rsidRPr="00E35120">
        <w:rPr>
          <w:rFonts w:ascii="Times New Roman" w:eastAsia="Times New Roman" w:hAnsi="Times New Roman" w:cs="Times New Roman"/>
          <w:b/>
          <w:color w:val="000000"/>
          <w:sz w:val="20"/>
          <w:szCs w:val="20"/>
          <w:lang w:val="x-none" w:eastAsia="x-none"/>
        </w:rPr>
        <w:t>г) информацию о поданных теплоснабжающими организациями заявках на присвоение статуса единой теплоснабжающей организации</w:t>
      </w:r>
      <w:bookmarkEnd w:id="127"/>
    </w:p>
    <w:p w14:paraId="2C2D288C" w14:textId="77777777" w:rsidR="00E35120" w:rsidRPr="00E35120" w:rsidRDefault="00E35120" w:rsidP="00E35120">
      <w:pPr>
        <w:spacing w:after="120"/>
        <w:ind w:firstLine="680"/>
        <w:jc w:val="both"/>
        <w:rPr>
          <w:rFonts w:ascii="Times New Roman" w:eastAsia="Calibri" w:hAnsi="Times New Roman" w:cs="Times New Roman"/>
          <w:sz w:val="20"/>
          <w:szCs w:val="20"/>
        </w:rPr>
      </w:pPr>
      <w:bookmarkStart w:id="128" w:name="sub_1175"/>
      <w:bookmarkEnd w:id="126"/>
      <w:r w:rsidRPr="00E35120">
        <w:rPr>
          <w:rFonts w:ascii="Times New Roman" w:eastAsia="Calibri" w:hAnsi="Times New Roman" w:cs="Times New Roman"/>
          <w:sz w:val="20"/>
          <w:szCs w:val="20"/>
        </w:rPr>
        <w:t>Информация о поданных заявках отсутствует.</w:t>
      </w:r>
    </w:p>
    <w:p w14:paraId="5B794372"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eastAsia="x-none"/>
        </w:rPr>
      </w:pPr>
      <w:bookmarkStart w:id="129" w:name="_Toc187738287"/>
      <w:r w:rsidRPr="00E35120">
        <w:rPr>
          <w:rFonts w:ascii="Times New Roman" w:eastAsia="Times New Roman" w:hAnsi="Times New Roman" w:cs="Times New Roman"/>
          <w:b/>
          <w:color w:val="000000"/>
          <w:sz w:val="20"/>
          <w:szCs w:val="20"/>
          <w:lang w:val="x-none" w:eastAsia="x-none"/>
        </w:rPr>
        <w:t xml:space="preserve">д) реестр систем теплоснабжения, содержащий перечень теплоснабжающих организаций, действующих в каждой системе теплоснабжения, расположенных в границах </w:t>
      </w:r>
      <w:r w:rsidRPr="00E35120">
        <w:rPr>
          <w:rFonts w:ascii="Times New Roman" w:eastAsia="Times New Roman" w:hAnsi="Times New Roman" w:cs="Times New Roman"/>
          <w:b/>
          <w:color w:val="000000"/>
          <w:sz w:val="20"/>
          <w:szCs w:val="20"/>
          <w:lang w:eastAsia="x-none"/>
        </w:rPr>
        <w:t>поселения</w:t>
      </w:r>
      <w:bookmarkEnd w:id="129"/>
    </w:p>
    <w:bookmarkEnd w:id="128"/>
    <w:p w14:paraId="561D5C48"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Понятие «Единая теплоснабжающая организация» введено Федеральным законом от 27.07.2012 № 190 «О теплоснабжении».</w:t>
      </w:r>
    </w:p>
    <w:p w14:paraId="3F6A1744"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В соответствии с пунктом 23 постановления Правительства РФ от 03.04.2018 № 405 «О внесении изменений в некоторые акты Правительства РФ» в схеме теплоснабжения должен быть проработан раздел, содержащий обоснования решения по определению единой теплоснабжающей организации, который должен </w:t>
      </w:r>
      <w:r w:rsidRPr="00E35120">
        <w:rPr>
          <w:rFonts w:ascii="Times New Roman" w:eastAsia="Calibri" w:hAnsi="Times New Roman" w:cs="Times New Roman"/>
          <w:sz w:val="20"/>
          <w:szCs w:val="20"/>
        </w:rPr>
        <w:lastRenderedPageBreak/>
        <w:t>содержать обоснование соответствия предлагаемой к определению в качестве единой теплоснабжающей организации критериям единой теплоснабжающей организации, установленным в правилах организации теплоснабжения, утверждаемых Правительством РФ.</w:t>
      </w:r>
    </w:p>
    <w:p w14:paraId="640B4EC3"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Реестр систем теплоснабжения, содержащий перечень теплоснабжающих организаций в границах Кропоткинского городского поселения представлен в таблице 10.1.</w:t>
      </w:r>
    </w:p>
    <w:p w14:paraId="20D97E7C" w14:textId="77777777" w:rsidR="00E35120" w:rsidRPr="00E35120" w:rsidRDefault="00E35120" w:rsidP="00E35120">
      <w:pPr>
        <w:spacing w:after="120"/>
        <w:ind w:firstLine="680"/>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 10.1</w:t>
      </w:r>
    </w:p>
    <w:p w14:paraId="52D62740" w14:textId="77777777" w:rsidR="00E35120" w:rsidRPr="00E35120" w:rsidRDefault="00E35120" w:rsidP="00E35120">
      <w:pPr>
        <w:spacing w:after="120"/>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Реестр систем теплоснабжения</w:t>
      </w:r>
    </w:p>
    <w:tbl>
      <w:tblPr>
        <w:tblW w:w="96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62"/>
        <w:gridCol w:w="1134"/>
        <w:gridCol w:w="1701"/>
        <w:gridCol w:w="1417"/>
        <w:gridCol w:w="850"/>
        <w:gridCol w:w="1134"/>
        <w:gridCol w:w="2552"/>
      </w:tblGrid>
      <w:tr w:rsidR="00E35120" w:rsidRPr="00E35120" w14:paraId="19A772E4" w14:textId="77777777" w:rsidTr="008B1958">
        <w:tblPrEx>
          <w:tblCellMar>
            <w:top w:w="0" w:type="dxa"/>
            <w:bottom w:w="0" w:type="dxa"/>
          </w:tblCellMar>
        </w:tblPrEx>
        <w:trPr>
          <w:tblHeader/>
        </w:trPr>
        <w:tc>
          <w:tcPr>
            <w:tcW w:w="862" w:type="dxa"/>
            <w:tcBorders>
              <w:top w:val="single" w:sz="4" w:space="0" w:color="auto"/>
              <w:bottom w:val="single" w:sz="4" w:space="0" w:color="auto"/>
              <w:right w:val="single" w:sz="4" w:space="0" w:color="auto"/>
            </w:tcBorders>
            <w:tcMar>
              <w:left w:w="11" w:type="dxa"/>
              <w:right w:w="11" w:type="dxa"/>
            </w:tcMar>
            <w:vAlign w:val="center"/>
          </w:tcPr>
          <w:p w14:paraId="7CAC91AC"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 системы теплоснабжения</w:t>
            </w:r>
          </w:p>
        </w:tc>
        <w:tc>
          <w:tcPr>
            <w:tcW w:w="113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35D6202"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Наименования источников тепловой энергии в системе теплоснабжения</w:t>
            </w:r>
          </w:p>
        </w:tc>
        <w:tc>
          <w:tcPr>
            <w:tcW w:w="170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0859735"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Теплоснабжающие (теплосетевые) организации в границах системы теплоснабжения</w:t>
            </w:r>
          </w:p>
        </w:tc>
        <w:tc>
          <w:tcPr>
            <w:tcW w:w="1417"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00693BD"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Объекты систем теплоснабжения в обслуживании теплоснабжающей (теплосетевой) организации</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75E7813"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 зоны деятельности</w:t>
            </w:r>
          </w:p>
        </w:tc>
        <w:tc>
          <w:tcPr>
            <w:tcW w:w="113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E315682"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Утвержденная ЕТО</w:t>
            </w:r>
          </w:p>
        </w:tc>
        <w:tc>
          <w:tcPr>
            <w:tcW w:w="2552" w:type="dxa"/>
            <w:tcBorders>
              <w:top w:val="single" w:sz="4" w:space="0" w:color="auto"/>
              <w:left w:val="single" w:sz="4" w:space="0" w:color="auto"/>
              <w:bottom w:val="single" w:sz="4" w:space="0" w:color="auto"/>
            </w:tcBorders>
            <w:tcMar>
              <w:left w:w="11" w:type="dxa"/>
              <w:right w:w="11" w:type="dxa"/>
            </w:tcMar>
            <w:vAlign w:val="center"/>
          </w:tcPr>
          <w:p w14:paraId="35D07864"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Основание для присвоения статуса ЕТО</w:t>
            </w:r>
          </w:p>
        </w:tc>
      </w:tr>
      <w:tr w:rsidR="00E35120" w:rsidRPr="00E35120" w14:paraId="44614C9F" w14:textId="77777777" w:rsidTr="008B1958">
        <w:tblPrEx>
          <w:tblCellMar>
            <w:top w:w="0" w:type="dxa"/>
            <w:bottom w:w="0" w:type="dxa"/>
          </w:tblCellMar>
        </w:tblPrEx>
        <w:trPr>
          <w:trHeight w:val="1655"/>
          <w:tblHeader/>
        </w:trPr>
        <w:tc>
          <w:tcPr>
            <w:tcW w:w="862" w:type="dxa"/>
            <w:tcBorders>
              <w:top w:val="single" w:sz="4" w:space="0" w:color="auto"/>
              <w:bottom w:val="single" w:sz="4" w:space="0" w:color="auto"/>
              <w:right w:val="single" w:sz="4" w:space="0" w:color="auto"/>
            </w:tcBorders>
            <w:tcMar>
              <w:left w:w="11" w:type="dxa"/>
              <w:right w:w="11" w:type="dxa"/>
            </w:tcMar>
            <w:vAlign w:val="center"/>
          </w:tcPr>
          <w:p w14:paraId="47EF5125" w14:textId="77777777" w:rsidR="00E35120" w:rsidRPr="00E35120" w:rsidRDefault="00E35120" w:rsidP="00E35120">
            <w:pPr>
              <w:keepNext/>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w:t>
            </w:r>
          </w:p>
        </w:tc>
        <w:tc>
          <w:tcPr>
            <w:tcW w:w="113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308DABF" w14:textId="77777777" w:rsidR="00E35120" w:rsidRPr="00E35120" w:rsidRDefault="00E35120" w:rsidP="00E35120">
            <w:pPr>
              <w:autoSpaceDE w:val="0"/>
              <w:autoSpaceDN w:val="0"/>
              <w:adjustRightInd w:val="0"/>
              <w:spacing w:after="0" w:line="240" w:lineRule="auto"/>
              <w:jc w:val="center"/>
              <w:rPr>
                <w:rFonts w:ascii="Times New Roman" w:eastAsia="Calibri" w:hAnsi="Times New Roman" w:cs="Times New Roman"/>
                <w:sz w:val="20"/>
                <w:szCs w:val="20"/>
              </w:rPr>
            </w:pPr>
            <w:proofErr w:type="spellStart"/>
            <w:r w:rsidRPr="00E35120">
              <w:rPr>
                <w:rFonts w:ascii="Times New Roman" w:eastAsia="Calibri" w:hAnsi="Times New Roman" w:cs="Times New Roman"/>
                <w:sz w:val="20"/>
                <w:szCs w:val="20"/>
              </w:rPr>
              <w:t>Блочно</w:t>
            </w:r>
            <w:proofErr w:type="spellEnd"/>
            <w:r w:rsidRPr="00E35120">
              <w:rPr>
                <w:rFonts w:ascii="Times New Roman" w:eastAsia="Calibri" w:hAnsi="Times New Roman" w:cs="Times New Roman"/>
                <w:sz w:val="20"/>
                <w:szCs w:val="20"/>
              </w:rPr>
              <w:t>-модульная котельная</w:t>
            </w:r>
          </w:p>
        </w:tc>
        <w:tc>
          <w:tcPr>
            <w:tcW w:w="1701" w:type="dxa"/>
            <w:tcBorders>
              <w:top w:val="single" w:sz="4" w:space="0" w:color="auto"/>
              <w:left w:val="single" w:sz="4" w:space="0" w:color="auto"/>
              <w:right w:val="single" w:sz="4" w:space="0" w:color="auto"/>
            </w:tcBorders>
            <w:tcMar>
              <w:left w:w="11" w:type="dxa"/>
              <w:right w:w="11" w:type="dxa"/>
            </w:tcMar>
            <w:vAlign w:val="center"/>
          </w:tcPr>
          <w:p w14:paraId="45BCB73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ООО «Сибирская Теплоснабжающая компания»»</w:t>
            </w:r>
          </w:p>
        </w:tc>
        <w:tc>
          <w:tcPr>
            <w:tcW w:w="1417" w:type="dxa"/>
            <w:tcBorders>
              <w:top w:val="single" w:sz="4" w:space="0" w:color="auto"/>
              <w:left w:val="single" w:sz="4" w:space="0" w:color="auto"/>
              <w:right w:val="single" w:sz="4" w:space="0" w:color="auto"/>
            </w:tcBorders>
            <w:tcMar>
              <w:left w:w="11" w:type="dxa"/>
              <w:right w:w="11" w:type="dxa"/>
            </w:tcMar>
            <w:vAlign w:val="center"/>
          </w:tcPr>
          <w:p w14:paraId="73CD8D0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Источник тепловой энергии, тепловые сети</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FA8FDE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01</w:t>
            </w:r>
          </w:p>
        </w:tc>
        <w:tc>
          <w:tcPr>
            <w:tcW w:w="113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122044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нет</w:t>
            </w:r>
          </w:p>
        </w:tc>
        <w:tc>
          <w:tcPr>
            <w:tcW w:w="2552" w:type="dxa"/>
            <w:tcBorders>
              <w:top w:val="single" w:sz="4" w:space="0" w:color="auto"/>
              <w:left w:val="single" w:sz="4" w:space="0" w:color="auto"/>
            </w:tcBorders>
            <w:tcMar>
              <w:left w:w="11" w:type="dxa"/>
              <w:right w:w="11" w:type="dxa"/>
            </w:tcMar>
            <w:vAlign w:val="center"/>
          </w:tcPr>
          <w:p w14:paraId="1109E9F6"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sz w:val="20"/>
                <w:szCs w:val="20"/>
              </w:rPr>
              <w:t>Ст. 14 Федерального закона от 06.10.2003 № 131-ФЗ «Об общих принципах организации местного самоуправления в РФ», ст. 6 Федерального закона от 27.07.2010 № 190-ФЗ «О теплоснабжении», п. 11 Правил организации теплоснабжения в РФ, утвержденных постановлением Правительства РФ от 08.08.2012 № 808</w:t>
            </w:r>
          </w:p>
        </w:tc>
      </w:tr>
    </w:tbl>
    <w:p w14:paraId="63C55553" w14:textId="77777777" w:rsidR="00E35120" w:rsidRPr="00E35120" w:rsidRDefault="00E35120" w:rsidP="00E35120">
      <w:pPr>
        <w:spacing w:after="120"/>
        <w:ind w:firstLine="680"/>
        <w:jc w:val="both"/>
        <w:rPr>
          <w:rFonts w:ascii="Times New Roman" w:eastAsia="Calibri" w:hAnsi="Times New Roman" w:cs="Times New Roman"/>
          <w:sz w:val="20"/>
          <w:szCs w:val="20"/>
        </w:rPr>
      </w:pPr>
    </w:p>
    <w:p w14:paraId="24674658" w14:textId="77777777" w:rsidR="00E35120" w:rsidRPr="00E35120" w:rsidRDefault="00E35120" w:rsidP="00E35120">
      <w:pPr>
        <w:keepNext/>
        <w:keepLines/>
        <w:pageBreakBefore/>
        <w:spacing w:before="120" w:after="120"/>
        <w:jc w:val="center"/>
        <w:outlineLvl w:val="0"/>
        <w:rPr>
          <w:rFonts w:ascii="Times New Roman" w:eastAsia="Times New Roman" w:hAnsi="Times New Roman" w:cs="Times New Roman"/>
          <w:b/>
          <w:color w:val="000000"/>
          <w:sz w:val="20"/>
          <w:szCs w:val="20"/>
          <w:lang w:eastAsia="x-none"/>
        </w:rPr>
      </w:pPr>
      <w:bookmarkStart w:id="130" w:name="sub_1411"/>
      <w:bookmarkStart w:id="131" w:name="_Toc187738288"/>
      <w:bookmarkEnd w:id="118"/>
      <w:r w:rsidRPr="00E35120">
        <w:rPr>
          <w:rFonts w:ascii="Times New Roman" w:eastAsia="Times New Roman" w:hAnsi="Times New Roman" w:cs="Times New Roman"/>
          <w:b/>
          <w:color w:val="000000"/>
          <w:sz w:val="20"/>
          <w:szCs w:val="20"/>
          <w:lang w:val="x-none" w:eastAsia="x-none"/>
        </w:rPr>
        <w:lastRenderedPageBreak/>
        <w:t>РАЗДЕЛ 1</w:t>
      </w:r>
      <w:r w:rsidRPr="00E35120">
        <w:rPr>
          <w:rFonts w:ascii="Times New Roman" w:eastAsia="Times New Roman" w:hAnsi="Times New Roman" w:cs="Times New Roman"/>
          <w:b/>
          <w:color w:val="000000"/>
          <w:sz w:val="20"/>
          <w:szCs w:val="20"/>
          <w:lang w:eastAsia="x-none"/>
        </w:rPr>
        <w:t>1</w:t>
      </w:r>
      <w:r w:rsidRPr="00E35120">
        <w:rPr>
          <w:rFonts w:ascii="Times New Roman" w:eastAsia="Times New Roman" w:hAnsi="Times New Roman" w:cs="Times New Roman"/>
          <w:b/>
          <w:color w:val="000000"/>
          <w:sz w:val="20"/>
          <w:szCs w:val="20"/>
          <w:lang w:val="x-none" w:eastAsia="x-none"/>
        </w:rPr>
        <w:t xml:space="preserve"> </w:t>
      </w:r>
      <w:r w:rsidRPr="00E35120">
        <w:rPr>
          <w:rFonts w:ascii="Times New Roman" w:eastAsia="Times New Roman" w:hAnsi="Times New Roman" w:cs="Times New Roman"/>
          <w:b/>
          <w:color w:val="000000"/>
          <w:sz w:val="20"/>
          <w:szCs w:val="20"/>
          <w:lang w:eastAsia="x-none"/>
        </w:rPr>
        <w:t>«</w:t>
      </w:r>
      <w:r w:rsidRPr="00E35120">
        <w:rPr>
          <w:rFonts w:ascii="Times New Roman" w:eastAsia="Times New Roman" w:hAnsi="Times New Roman" w:cs="Times New Roman"/>
          <w:b/>
          <w:color w:val="000000"/>
          <w:sz w:val="20"/>
          <w:szCs w:val="20"/>
          <w:lang w:val="x-none" w:eastAsia="x-none"/>
        </w:rPr>
        <w:t>РЕШЕНИЯ О РАСПРЕДЕЛЕНИИ ТЕПЛОВОЙ НАГРУЗКИ МЕЖДУ ИСТОЧНИКАМИ ТЕПЛОВОЙ ЭНЕРГИИ</w:t>
      </w:r>
      <w:r w:rsidRPr="00E35120">
        <w:rPr>
          <w:rFonts w:ascii="Times New Roman" w:eastAsia="Times New Roman" w:hAnsi="Times New Roman" w:cs="Times New Roman"/>
          <w:b/>
          <w:color w:val="000000"/>
          <w:sz w:val="20"/>
          <w:szCs w:val="20"/>
          <w:lang w:eastAsia="x-none"/>
        </w:rPr>
        <w:t>»</w:t>
      </w:r>
      <w:bookmarkEnd w:id="131"/>
    </w:p>
    <w:p w14:paraId="290254BE"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настоящее время, возможность поставок тепловой энергии потребителям от различных источников тепловой энергии, при сохранении надежности теплоснабжения отсутствует, и в перспективе не предусмотрена.</w:t>
      </w:r>
    </w:p>
    <w:p w14:paraId="5979CE65"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Кропоткинском городском поселении теплоснабжение осуществляется от 1 источника тепловой энергии.</w:t>
      </w:r>
    </w:p>
    <w:p w14:paraId="30EFDC92" w14:textId="77777777" w:rsidR="00E35120" w:rsidRPr="00E35120" w:rsidRDefault="00E35120" w:rsidP="00E35120">
      <w:pPr>
        <w:spacing w:after="120"/>
        <w:ind w:firstLine="680"/>
        <w:jc w:val="both"/>
        <w:rPr>
          <w:rFonts w:ascii="Times New Roman" w:eastAsia="Calibri" w:hAnsi="Times New Roman" w:cs="Times New Roman"/>
          <w:sz w:val="20"/>
          <w:szCs w:val="20"/>
        </w:rPr>
      </w:pPr>
    </w:p>
    <w:p w14:paraId="7CEDABBF" w14:textId="77777777" w:rsidR="00E35120" w:rsidRPr="00E35120" w:rsidRDefault="00E35120" w:rsidP="00E35120">
      <w:pPr>
        <w:spacing w:after="120"/>
        <w:ind w:firstLine="680"/>
        <w:jc w:val="center"/>
        <w:rPr>
          <w:rFonts w:ascii="Times New Roman" w:eastAsia="Calibri" w:hAnsi="Times New Roman" w:cs="Times New Roman"/>
          <w:b/>
          <w:sz w:val="20"/>
          <w:szCs w:val="20"/>
        </w:rPr>
      </w:pPr>
      <w:r w:rsidRPr="00E35120">
        <w:rPr>
          <w:rFonts w:ascii="Times New Roman" w:eastAsia="Calibri" w:hAnsi="Times New Roman" w:cs="Times New Roman"/>
          <w:sz w:val="20"/>
          <w:szCs w:val="20"/>
          <w:lang w:val="x-none" w:eastAsia="x-none"/>
        </w:rPr>
        <w:br w:type="page"/>
      </w:r>
      <w:bookmarkStart w:id="132" w:name="sub_1412"/>
      <w:bookmarkStart w:id="133" w:name="_Toc187738293"/>
      <w:bookmarkEnd w:id="130"/>
      <w:r w:rsidRPr="00E35120">
        <w:rPr>
          <w:rFonts w:ascii="Times New Roman" w:eastAsia="Calibri" w:hAnsi="Times New Roman" w:cs="Times New Roman"/>
          <w:b/>
          <w:sz w:val="20"/>
          <w:szCs w:val="20"/>
        </w:rPr>
        <w:lastRenderedPageBreak/>
        <w:t>РАЗДЕЛ 12 «РЕШЕНИЯ ПО БЕСХОЗЯЙНЫМ ТЕПЛОВЫМ СЕТЯМ»</w:t>
      </w:r>
      <w:bookmarkEnd w:id="133"/>
    </w:p>
    <w:p w14:paraId="44E2AF01"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В соответствии со статьей 15 п.6 Федерального закона от 27.07.2010 №190-ФЗ «О теплоснабжении» в случае выявления бесхозяйных тепловых сетей (тепловых сетей, не имеющих эксплуатирующей организации) орган местного самоуправления до признания права собственности на указанные бесхозяйные тепловые сети в течение тридцати дней с даты их выявления обязан определить теплосетевую организацию, тепловые сети которой непосредственно соединены с указанными бесхозяйными тепловыми сетями, или единую теплоснабжающую организацию в системе теплоснабжения, в которую входят указанные бесхозяйные тепловые сети и которая осуществляет содержание и обслуживание указанных бесхозяйных тепловых сетей. Орган регулирования обязан включить затраты на содержание и обслуживание бесхозяйных сетей в тарифы соответствующей организации на следующий период регулирования. </w:t>
      </w:r>
    </w:p>
    <w:p w14:paraId="47609380"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Принятие на учет бесхозяйных тепловых сетей (тепловых сетей, не имеющих эксплуатирующей организации) осуществляется на основании приказа Министерства экономического развития Российской Федерации от 10 декабря 2015 года N 931 «Об установлении Порядка принятия на учет бесхозяйных недвижимых вещей». На основании статьи 225 ГК РФ по истечении года со дня постановки бесхозяйной недвижимой вещи на учет орган, уполномоченный управлять муниципальным имуществом, может обратиться в суд с требованием о признании права муниципальной собственности на эту вещь.</w:t>
      </w:r>
    </w:p>
    <w:p w14:paraId="5F07830B"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На момент актуализации схемы, бесхозяйные участки тепловых сетей на территории Кропоткинского городского поселения не выявлены.</w:t>
      </w:r>
    </w:p>
    <w:p w14:paraId="3E3B2C44" w14:textId="77777777" w:rsidR="00E35120" w:rsidRPr="00E35120" w:rsidRDefault="00E35120" w:rsidP="00E35120">
      <w:pPr>
        <w:spacing w:after="120"/>
        <w:ind w:firstLine="680"/>
        <w:jc w:val="both"/>
        <w:rPr>
          <w:rFonts w:ascii="Times New Roman" w:eastAsia="Calibri" w:hAnsi="Times New Roman" w:cs="Times New Roman"/>
          <w:sz w:val="20"/>
          <w:szCs w:val="20"/>
        </w:rPr>
      </w:pPr>
    </w:p>
    <w:p w14:paraId="7F1DFC6C" w14:textId="77777777" w:rsidR="00E35120" w:rsidRPr="00E35120" w:rsidRDefault="00E35120" w:rsidP="00E35120">
      <w:pPr>
        <w:keepNext/>
        <w:keepLines/>
        <w:pageBreakBefore/>
        <w:spacing w:before="120" w:after="120"/>
        <w:jc w:val="center"/>
        <w:outlineLvl w:val="0"/>
        <w:rPr>
          <w:rFonts w:ascii="Times New Roman" w:eastAsia="Times New Roman" w:hAnsi="Times New Roman" w:cs="Times New Roman"/>
          <w:b/>
          <w:sz w:val="20"/>
          <w:szCs w:val="20"/>
          <w:lang w:eastAsia="x-none"/>
        </w:rPr>
      </w:pPr>
      <w:bookmarkStart w:id="134" w:name="sub_1413"/>
      <w:bookmarkStart w:id="135" w:name="_Toc187738294"/>
      <w:bookmarkEnd w:id="132"/>
      <w:r w:rsidRPr="00E35120">
        <w:rPr>
          <w:rFonts w:ascii="Times New Roman" w:eastAsia="Times New Roman" w:hAnsi="Times New Roman" w:cs="Times New Roman"/>
          <w:b/>
          <w:color w:val="000000"/>
          <w:sz w:val="20"/>
          <w:szCs w:val="20"/>
          <w:lang w:val="x-none" w:eastAsia="x-none"/>
        </w:rPr>
        <w:lastRenderedPageBreak/>
        <w:t>РАЗДЕЛ 1</w:t>
      </w:r>
      <w:r w:rsidRPr="00E35120">
        <w:rPr>
          <w:rFonts w:ascii="Times New Roman" w:eastAsia="Times New Roman" w:hAnsi="Times New Roman" w:cs="Times New Roman"/>
          <w:b/>
          <w:color w:val="000000"/>
          <w:sz w:val="20"/>
          <w:szCs w:val="20"/>
          <w:lang w:eastAsia="x-none"/>
        </w:rPr>
        <w:t>3</w:t>
      </w:r>
      <w:r w:rsidRPr="00E35120">
        <w:rPr>
          <w:rFonts w:ascii="Times New Roman" w:eastAsia="Times New Roman" w:hAnsi="Times New Roman" w:cs="Times New Roman"/>
          <w:b/>
          <w:color w:val="000000"/>
          <w:sz w:val="20"/>
          <w:szCs w:val="20"/>
          <w:lang w:val="x-none" w:eastAsia="x-none"/>
        </w:rPr>
        <w:t xml:space="preserve"> </w:t>
      </w:r>
      <w:r w:rsidRPr="00E35120">
        <w:rPr>
          <w:rFonts w:ascii="Times New Roman" w:eastAsia="Times New Roman" w:hAnsi="Times New Roman" w:cs="Times New Roman"/>
          <w:b/>
          <w:color w:val="000000"/>
          <w:sz w:val="20"/>
          <w:szCs w:val="20"/>
          <w:lang w:eastAsia="x-none"/>
        </w:rPr>
        <w:t>«</w:t>
      </w:r>
      <w:r w:rsidRPr="00E35120">
        <w:rPr>
          <w:rFonts w:ascii="Times New Roman" w:eastAsia="Times New Roman" w:hAnsi="Times New Roman" w:cs="Times New Roman"/>
          <w:b/>
          <w:color w:val="000000"/>
          <w:sz w:val="20"/>
          <w:szCs w:val="20"/>
          <w:lang w:val="x-none" w:eastAsia="x-none"/>
        </w:rPr>
        <w:t xml:space="preserve">СИНХРОНИЗАЦИЯ СХЕМЫ ТЕПЛОСНАБЖЕНИЯ СО СХЕМОЙ ГАЗОСНАБЖЕНИЯ И ГАЗИФИКАЦИИ СУБЪЕКТА РОССИЙСКОЙ ФЕДЕРАЦИИ И (ИЛИ) ПОСЕЛЕНИЯ, СХЕМОЙ И ПРОГРАММОЙ РАЗВИТИЯ ЭЛЕКТРОЭНЕРГЕТИЧЕСКИХ СИСТЕМ РОССИИ, А ТАКЖЕ СО СХЕМОЙ ВОДОСНАБЖЕНИЯ И </w:t>
      </w:r>
      <w:r w:rsidRPr="00E35120">
        <w:rPr>
          <w:rFonts w:ascii="Times New Roman" w:eastAsia="Times New Roman" w:hAnsi="Times New Roman" w:cs="Times New Roman"/>
          <w:b/>
          <w:sz w:val="20"/>
          <w:szCs w:val="20"/>
          <w:lang w:val="x-none" w:eastAsia="x-none"/>
        </w:rPr>
        <w:t xml:space="preserve">ВОДООТВЕДЕНИЯ </w:t>
      </w:r>
      <w:r w:rsidRPr="00E35120">
        <w:rPr>
          <w:rFonts w:ascii="Times New Roman" w:eastAsia="Times New Roman" w:hAnsi="Times New Roman" w:cs="Times New Roman"/>
          <w:b/>
          <w:sz w:val="20"/>
          <w:szCs w:val="20"/>
          <w:lang w:eastAsia="x-none"/>
        </w:rPr>
        <w:t>ПОСЕЛЕНИЯ»</w:t>
      </w:r>
      <w:bookmarkEnd w:id="135"/>
    </w:p>
    <w:p w14:paraId="3C69C5A1"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136" w:name="sub_98"/>
      <w:bookmarkStart w:id="137" w:name="_Toc187738295"/>
      <w:r w:rsidRPr="00E35120">
        <w:rPr>
          <w:rFonts w:ascii="Times New Roman" w:eastAsia="Times New Roman" w:hAnsi="Times New Roman" w:cs="Times New Roman"/>
          <w:b/>
          <w:color w:val="000000"/>
          <w:sz w:val="20"/>
          <w:szCs w:val="20"/>
          <w:lang w:val="x-none" w:eastAsia="x-none"/>
        </w:rPr>
        <w:t>а) описание решений (на основе утвержденной региональной (межрегиональной)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w:t>
      </w:r>
      <w:bookmarkEnd w:id="137"/>
    </w:p>
    <w:p w14:paraId="40CF77D9"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Решений (на основе утвержденной региональной (межрегиональной)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 не предусмотрено.</w:t>
      </w:r>
    </w:p>
    <w:p w14:paraId="723588CF"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данное время территория поселения не обеспечена природным (сетевым) газом.</w:t>
      </w:r>
    </w:p>
    <w:p w14:paraId="0ACE6A42"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138" w:name="sub_99"/>
      <w:bookmarkStart w:id="139" w:name="_Toc187738296"/>
      <w:bookmarkEnd w:id="136"/>
      <w:r w:rsidRPr="00E35120">
        <w:rPr>
          <w:rFonts w:ascii="Times New Roman" w:eastAsia="Times New Roman" w:hAnsi="Times New Roman" w:cs="Times New Roman"/>
          <w:b/>
          <w:color w:val="000000"/>
          <w:sz w:val="20"/>
          <w:szCs w:val="20"/>
          <w:lang w:val="x-none" w:eastAsia="x-none"/>
        </w:rPr>
        <w:t>б) описание проблем организации газоснабжения источников тепловой энергии</w:t>
      </w:r>
      <w:bookmarkEnd w:id="139"/>
    </w:p>
    <w:p w14:paraId="2BCF1F99"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Проблемы организации газоснабжения источников тепловой энергии имеются, в связи отсутствия газоснабжения на территории Кропоткинского городского поселения.</w:t>
      </w:r>
    </w:p>
    <w:p w14:paraId="43FBFE35"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140" w:name="sub_1203"/>
      <w:bookmarkStart w:id="141" w:name="_Toc187738297"/>
      <w:bookmarkEnd w:id="138"/>
      <w:r w:rsidRPr="00E35120">
        <w:rPr>
          <w:rFonts w:ascii="Times New Roman" w:eastAsia="Times New Roman" w:hAnsi="Times New Roman" w:cs="Times New Roman"/>
          <w:b/>
          <w:color w:val="000000"/>
          <w:sz w:val="20"/>
          <w:szCs w:val="20"/>
          <w:lang w:val="x-none" w:eastAsia="x-none"/>
        </w:rPr>
        <w:t>в) предложения по корректировке, утвержденной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bookmarkEnd w:id="141"/>
    </w:p>
    <w:p w14:paraId="355417FD"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Предложения по корректировке, утвержденной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 отсутствуют.</w:t>
      </w:r>
    </w:p>
    <w:p w14:paraId="76290B7D"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142" w:name="sub_1204"/>
      <w:bookmarkStart w:id="143" w:name="_Toc187738298"/>
      <w:bookmarkEnd w:id="140"/>
      <w:r w:rsidRPr="00E35120">
        <w:rPr>
          <w:rFonts w:ascii="Times New Roman" w:eastAsia="Times New Roman" w:hAnsi="Times New Roman" w:cs="Times New Roman"/>
          <w:b/>
          <w:color w:val="000000"/>
          <w:sz w:val="20"/>
          <w:szCs w:val="20"/>
          <w:lang w:val="x-none" w:eastAsia="x-none"/>
        </w:rPr>
        <w:t>г) 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теплоснабжения</w:t>
      </w:r>
      <w:bookmarkEnd w:id="143"/>
    </w:p>
    <w:p w14:paraId="1FAABEA9"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Источники с комбинированной выработкой тепловой и электрической энергии на территории Кропоткинского городского поселения отсутствуют.</w:t>
      </w:r>
    </w:p>
    <w:p w14:paraId="746123CC"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144" w:name="sub_1205"/>
      <w:bookmarkStart w:id="145" w:name="_Toc187738299"/>
      <w:bookmarkEnd w:id="142"/>
      <w:r w:rsidRPr="00E35120">
        <w:rPr>
          <w:rFonts w:ascii="Times New Roman" w:eastAsia="Times New Roman" w:hAnsi="Times New Roman" w:cs="Times New Roman"/>
          <w:b/>
          <w:color w:val="000000"/>
          <w:sz w:val="20"/>
          <w:szCs w:val="20"/>
          <w:lang w:val="x-none" w:eastAsia="x-none"/>
        </w:rPr>
        <w:t>д) 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субъекта Российской Федерации, схемы и программы развития Единой энергетической системы России, содержащие в том числе описание участия указанных объектов в перспективных балансах тепловой мощности и энергии</w:t>
      </w:r>
      <w:bookmarkEnd w:id="145"/>
    </w:p>
    <w:p w14:paraId="4DA7311C"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Источники с комбинированной выработкой тепловой и электрической энергии на территории Кропоткинского городского поселения отсутствуют.</w:t>
      </w:r>
    </w:p>
    <w:p w14:paraId="2213DD82"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146" w:name="sub_1206"/>
      <w:bookmarkStart w:id="147" w:name="_Toc187738300"/>
      <w:bookmarkEnd w:id="144"/>
      <w:r w:rsidRPr="00E35120">
        <w:rPr>
          <w:rFonts w:ascii="Times New Roman" w:eastAsia="Times New Roman" w:hAnsi="Times New Roman" w:cs="Times New Roman"/>
          <w:b/>
          <w:color w:val="000000"/>
          <w:sz w:val="20"/>
          <w:szCs w:val="20"/>
          <w:lang w:val="x-none" w:eastAsia="x-none"/>
        </w:rPr>
        <w:t>е) описание решений (вырабатываемых с учетом положений утвержденной схемы водоснабжения поселения, утвержденной единой схемы водоснабжения и водоотведения Кропоткинского городского поселения) о развитии соответствующей системы водоснабжения в части, относящейся к системам теплоснабжения</w:t>
      </w:r>
      <w:bookmarkEnd w:id="147"/>
    </w:p>
    <w:p w14:paraId="6F259200"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Решения (вырабатываемых с учетом положений утвержденной схемы водоснабжения Кропоткинского городского поселения) о развитии соответствующей системы водоснабжения в части, относящейся к системам теплоснабжения, не предусмотрены.</w:t>
      </w:r>
    </w:p>
    <w:p w14:paraId="0F5EF8AC"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148" w:name="sub_1207"/>
      <w:bookmarkStart w:id="149" w:name="_Toc187738301"/>
      <w:bookmarkEnd w:id="146"/>
      <w:r w:rsidRPr="00E35120">
        <w:rPr>
          <w:rFonts w:ascii="Times New Roman" w:eastAsia="Times New Roman" w:hAnsi="Times New Roman" w:cs="Times New Roman"/>
          <w:b/>
          <w:color w:val="000000"/>
          <w:sz w:val="20"/>
          <w:szCs w:val="20"/>
          <w:lang w:val="x-none" w:eastAsia="x-none"/>
        </w:rPr>
        <w:t xml:space="preserve">ж) предложения по корректировке, утвержденной (разработке) схемы водоснабжения </w:t>
      </w:r>
      <w:r w:rsidRPr="00E35120">
        <w:rPr>
          <w:rFonts w:ascii="Times New Roman" w:eastAsia="Times New Roman" w:hAnsi="Times New Roman" w:cs="Times New Roman"/>
          <w:b/>
          <w:color w:val="000000"/>
          <w:sz w:val="20"/>
          <w:szCs w:val="20"/>
          <w:lang w:eastAsia="x-none"/>
        </w:rPr>
        <w:t>поселения</w:t>
      </w:r>
      <w:r w:rsidRPr="00E35120">
        <w:rPr>
          <w:rFonts w:ascii="Times New Roman" w:eastAsia="Times New Roman" w:hAnsi="Times New Roman" w:cs="Times New Roman"/>
          <w:b/>
          <w:color w:val="000000"/>
          <w:sz w:val="20"/>
          <w:szCs w:val="20"/>
          <w:lang w:val="x-none" w:eastAsia="x-none"/>
        </w:rPr>
        <w:t xml:space="preserve">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bookmarkEnd w:id="149"/>
    </w:p>
    <w:bookmarkEnd w:id="148"/>
    <w:p w14:paraId="49769CE6"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Предложения по корректировке утвержденной схемы водоснабжения поселения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 отсутствуют.</w:t>
      </w:r>
    </w:p>
    <w:p w14:paraId="666E0928" w14:textId="77777777" w:rsidR="00E35120" w:rsidRPr="00E35120" w:rsidRDefault="00E35120" w:rsidP="00E35120">
      <w:pPr>
        <w:keepNext/>
        <w:keepLines/>
        <w:pageBreakBefore/>
        <w:spacing w:before="120" w:after="120"/>
        <w:jc w:val="center"/>
        <w:outlineLvl w:val="0"/>
        <w:rPr>
          <w:rFonts w:ascii="Times New Roman" w:eastAsia="Times New Roman" w:hAnsi="Times New Roman" w:cs="Times New Roman"/>
          <w:b/>
          <w:sz w:val="20"/>
          <w:szCs w:val="20"/>
          <w:lang w:eastAsia="x-none"/>
        </w:rPr>
      </w:pPr>
      <w:bookmarkStart w:id="150" w:name="sub_1414"/>
      <w:bookmarkStart w:id="151" w:name="_Toc187738302"/>
      <w:bookmarkEnd w:id="134"/>
      <w:r w:rsidRPr="00E35120">
        <w:rPr>
          <w:rFonts w:ascii="Times New Roman" w:eastAsia="Times New Roman" w:hAnsi="Times New Roman" w:cs="Times New Roman"/>
          <w:b/>
          <w:color w:val="000000"/>
          <w:sz w:val="20"/>
          <w:szCs w:val="20"/>
          <w:lang w:val="x-none" w:eastAsia="x-none"/>
        </w:rPr>
        <w:lastRenderedPageBreak/>
        <w:t>РАЗДЕЛ 1</w:t>
      </w:r>
      <w:r w:rsidRPr="00E35120">
        <w:rPr>
          <w:rFonts w:ascii="Times New Roman" w:eastAsia="Times New Roman" w:hAnsi="Times New Roman" w:cs="Times New Roman"/>
          <w:b/>
          <w:color w:val="000000"/>
          <w:sz w:val="20"/>
          <w:szCs w:val="20"/>
          <w:lang w:eastAsia="x-none"/>
        </w:rPr>
        <w:t>4</w:t>
      </w:r>
      <w:r w:rsidRPr="00E35120">
        <w:rPr>
          <w:rFonts w:ascii="Times New Roman" w:eastAsia="Times New Roman" w:hAnsi="Times New Roman" w:cs="Times New Roman"/>
          <w:b/>
          <w:color w:val="000000"/>
          <w:sz w:val="20"/>
          <w:szCs w:val="20"/>
          <w:lang w:val="x-none" w:eastAsia="x-none"/>
        </w:rPr>
        <w:t xml:space="preserve"> </w:t>
      </w:r>
      <w:r w:rsidRPr="00E35120">
        <w:rPr>
          <w:rFonts w:ascii="Times New Roman" w:eastAsia="Times New Roman" w:hAnsi="Times New Roman" w:cs="Times New Roman"/>
          <w:b/>
          <w:color w:val="000000"/>
          <w:sz w:val="20"/>
          <w:szCs w:val="20"/>
          <w:lang w:eastAsia="x-none"/>
        </w:rPr>
        <w:t>«</w:t>
      </w:r>
      <w:r w:rsidRPr="00E35120">
        <w:rPr>
          <w:rFonts w:ascii="Times New Roman" w:eastAsia="Times New Roman" w:hAnsi="Times New Roman" w:cs="Times New Roman"/>
          <w:b/>
          <w:color w:val="000000"/>
          <w:sz w:val="20"/>
          <w:szCs w:val="20"/>
          <w:lang w:val="x-none" w:eastAsia="x-none"/>
        </w:rPr>
        <w:t>ИНДИКАТОРЫ РАЗВИТИЯ СИСТЕМ ТЕПЛОСНАБЖЕНИЯ</w:t>
      </w:r>
      <w:r w:rsidRPr="00E35120">
        <w:rPr>
          <w:rFonts w:ascii="Times New Roman" w:eastAsia="Times New Roman" w:hAnsi="Times New Roman" w:cs="Times New Roman"/>
          <w:b/>
          <w:sz w:val="20"/>
          <w:szCs w:val="20"/>
          <w:lang w:eastAsia="x-none"/>
        </w:rPr>
        <w:t>»</w:t>
      </w:r>
      <w:bookmarkEnd w:id="151"/>
    </w:p>
    <w:p w14:paraId="26622910" w14:textId="77777777" w:rsidR="00E35120" w:rsidRPr="00E35120" w:rsidRDefault="00E35120" w:rsidP="00E35120">
      <w:pPr>
        <w:spacing w:after="120"/>
        <w:ind w:firstLine="680"/>
        <w:jc w:val="both"/>
        <w:rPr>
          <w:rFonts w:ascii="Times New Roman" w:eastAsia="Calibri" w:hAnsi="Times New Roman" w:cs="Times New Roman"/>
          <w:sz w:val="20"/>
          <w:szCs w:val="20"/>
        </w:rPr>
      </w:pPr>
      <w:bookmarkStart w:id="152" w:name="sub_1791"/>
      <w:r w:rsidRPr="00E35120">
        <w:rPr>
          <w:rFonts w:ascii="Times New Roman" w:eastAsia="Calibri" w:hAnsi="Times New Roman" w:cs="Times New Roman"/>
          <w:sz w:val="20"/>
          <w:szCs w:val="20"/>
        </w:rPr>
        <w:t xml:space="preserve">Индикаторы развития систем теплоснабжения включают следующие показатели: </w:t>
      </w:r>
    </w:p>
    <w:p w14:paraId="1ECE0303"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sym w:font="Symbol" w:char="F02D"/>
      </w:r>
      <w:r w:rsidRPr="00E35120">
        <w:rPr>
          <w:rFonts w:ascii="Times New Roman" w:eastAsia="Calibri" w:hAnsi="Times New Roman" w:cs="Times New Roman"/>
          <w:sz w:val="20"/>
          <w:szCs w:val="20"/>
        </w:rPr>
        <w:t xml:space="preserve"> количество прекращений подачи тепловой энергии, теплоносителя в результате технологических нарушений на тепловых сетях; </w:t>
      </w:r>
    </w:p>
    <w:p w14:paraId="60564668"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sym w:font="Symbol" w:char="F02D"/>
      </w:r>
      <w:r w:rsidRPr="00E35120">
        <w:rPr>
          <w:rFonts w:ascii="Times New Roman" w:eastAsia="Calibri" w:hAnsi="Times New Roman" w:cs="Times New Roman"/>
          <w:sz w:val="20"/>
          <w:szCs w:val="20"/>
        </w:rPr>
        <w:t xml:space="preserve"> количество прекращений подачи тепловой энергии, теплоносителя в результате технологических нарушений на источниках тепловой энергии; </w:t>
      </w:r>
    </w:p>
    <w:p w14:paraId="68D7E616"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sym w:font="Symbol" w:char="F02D"/>
      </w:r>
      <w:r w:rsidRPr="00E35120">
        <w:rPr>
          <w:rFonts w:ascii="Times New Roman" w:eastAsia="Calibri" w:hAnsi="Times New Roman" w:cs="Times New Roman"/>
          <w:sz w:val="20"/>
          <w:szCs w:val="20"/>
        </w:rPr>
        <w:t xml:space="preserve"> удельный расход условного топлива на единицу тепловой энергии, отпускаемой с коллекторов источников тепловой энергии; </w:t>
      </w:r>
    </w:p>
    <w:p w14:paraId="3DA2BFD2"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sym w:font="Symbol" w:char="F02D"/>
      </w:r>
      <w:r w:rsidRPr="00E35120">
        <w:rPr>
          <w:rFonts w:ascii="Times New Roman" w:eastAsia="Calibri" w:hAnsi="Times New Roman" w:cs="Times New Roman"/>
          <w:sz w:val="20"/>
          <w:szCs w:val="20"/>
        </w:rPr>
        <w:t xml:space="preserve"> отношение величины технологических потерь тепловой энергии, теплоносителя к материальной характеристике тепловой сети; </w:t>
      </w:r>
    </w:p>
    <w:p w14:paraId="27A5AF5C"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sym w:font="Symbol" w:char="F02D"/>
      </w:r>
      <w:r w:rsidRPr="00E35120">
        <w:rPr>
          <w:rFonts w:ascii="Times New Roman" w:eastAsia="Calibri" w:hAnsi="Times New Roman" w:cs="Times New Roman"/>
          <w:sz w:val="20"/>
          <w:szCs w:val="20"/>
        </w:rPr>
        <w:t xml:space="preserve"> коэффициент использования установленной тепловой мощности; </w:t>
      </w:r>
    </w:p>
    <w:p w14:paraId="1A452E9F"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sym w:font="Symbol" w:char="F02D"/>
      </w:r>
      <w:r w:rsidRPr="00E35120">
        <w:rPr>
          <w:rFonts w:ascii="Times New Roman" w:eastAsia="Calibri" w:hAnsi="Times New Roman" w:cs="Times New Roman"/>
          <w:sz w:val="20"/>
          <w:szCs w:val="20"/>
        </w:rPr>
        <w:t xml:space="preserve"> удельная материальная характеристика тепловых сетей, приведенная к расчетной тепловой нагрузке; </w:t>
      </w:r>
    </w:p>
    <w:p w14:paraId="6B1A4733"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sym w:font="Symbol" w:char="F02D"/>
      </w:r>
      <w:r w:rsidRPr="00E35120">
        <w:rPr>
          <w:rFonts w:ascii="Times New Roman" w:eastAsia="Calibri" w:hAnsi="Times New Roman" w:cs="Times New Roman"/>
          <w:sz w:val="20"/>
          <w:szCs w:val="20"/>
        </w:rPr>
        <w:t xml:space="preserve"> доля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села, поселения, городского округа, города федерального значения); </w:t>
      </w:r>
    </w:p>
    <w:p w14:paraId="6A2A6DA1"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sym w:font="Symbol" w:char="F02D"/>
      </w:r>
      <w:r w:rsidRPr="00E35120">
        <w:rPr>
          <w:rFonts w:ascii="Times New Roman" w:eastAsia="Calibri" w:hAnsi="Times New Roman" w:cs="Times New Roman"/>
          <w:sz w:val="20"/>
          <w:szCs w:val="20"/>
        </w:rPr>
        <w:t xml:space="preserve"> удельный расход условного топлива на отпуск электрической энергии; </w:t>
      </w:r>
    </w:p>
    <w:p w14:paraId="78BCAE4C"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sym w:font="Symbol" w:char="F02D"/>
      </w:r>
      <w:r w:rsidRPr="00E35120">
        <w:rPr>
          <w:rFonts w:ascii="Times New Roman" w:eastAsia="Calibri" w:hAnsi="Times New Roman" w:cs="Times New Roman"/>
          <w:sz w:val="20"/>
          <w:szCs w:val="20"/>
        </w:rPr>
        <w:t xml:space="preserve"> 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 </w:t>
      </w:r>
    </w:p>
    <w:p w14:paraId="7977A0A1"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sym w:font="Symbol" w:char="F02D"/>
      </w:r>
      <w:r w:rsidRPr="00E35120">
        <w:rPr>
          <w:rFonts w:ascii="Times New Roman" w:eastAsia="Calibri" w:hAnsi="Times New Roman" w:cs="Times New Roman"/>
          <w:sz w:val="20"/>
          <w:szCs w:val="20"/>
        </w:rPr>
        <w:t xml:space="preserve"> доля отпуска тепловой энергии, осуществляемого потребителям по приборам учета, в общем объеме отпущенной тепловой энергии; </w:t>
      </w:r>
    </w:p>
    <w:p w14:paraId="7D5A269D"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sym w:font="Symbol" w:char="F02D"/>
      </w:r>
      <w:r w:rsidRPr="00E35120">
        <w:rPr>
          <w:rFonts w:ascii="Times New Roman" w:eastAsia="Calibri" w:hAnsi="Times New Roman" w:cs="Times New Roman"/>
          <w:sz w:val="20"/>
          <w:szCs w:val="20"/>
        </w:rPr>
        <w:t xml:space="preserve"> средневзвешенный (по материальной характеристике) срок эксплуатации тепловых сетей; </w:t>
      </w:r>
    </w:p>
    <w:p w14:paraId="0688450F"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sym w:font="Symbol" w:char="F02D"/>
      </w:r>
      <w:r w:rsidRPr="00E35120">
        <w:rPr>
          <w:rFonts w:ascii="Times New Roman" w:eastAsia="Calibri" w:hAnsi="Times New Roman" w:cs="Times New Roman"/>
          <w:sz w:val="20"/>
          <w:szCs w:val="20"/>
        </w:rPr>
        <w:t xml:space="preserve"> отношение материальной характеристики тепловых сетей, реконструированных за год, к общей материальной характеристике тепловых сетей;</w:t>
      </w:r>
    </w:p>
    <w:p w14:paraId="34CDF2D8"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sym w:font="Symbol" w:char="F02D"/>
      </w:r>
      <w:r w:rsidRPr="00E35120">
        <w:rPr>
          <w:rFonts w:ascii="Times New Roman" w:eastAsia="Calibri" w:hAnsi="Times New Roman" w:cs="Times New Roman"/>
          <w:sz w:val="20"/>
          <w:szCs w:val="20"/>
        </w:rPr>
        <w:t xml:space="preserve"> 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w:t>
      </w:r>
    </w:p>
    <w:p w14:paraId="5BEA0A41"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таблице 16.1 приведены значения индикаторов развития системы теплоснабжения Кропоткинского городского поселения.</w:t>
      </w:r>
    </w:p>
    <w:p w14:paraId="3C984BE3" w14:textId="77777777" w:rsidR="00E35120" w:rsidRPr="00E35120" w:rsidRDefault="00E35120" w:rsidP="00E35120">
      <w:pPr>
        <w:spacing w:after="120"/>
        <w:ind w:firstLine="680"/>
        <w:jc w:val="both"/>
        <w:rPr>
          <w:rFonts w:ascii="Times New Roman" w:eastAsia="Calibri" w:hAnsi="Times New Roman" w:cs="Times New Roman"/>
          <w:sz w:val="20"/>
          <w:szCs w:val="20"/>
        </w:rPr>
        <w:sectPr w:rsidR="00E35120" w:rsidRPr="00E35120" w:rsidSect="00093260">
          <w:pgSz w:w="11906" w:h="16838"/>
          <w:pgMar w:top="851" w:right="851" w:bottom="851" w:left="1418" w:header="709" w:footer="261" w:gutter="0"/>
          <w:cols w:space="708"/>
          <w:docGrid w:linePitch="360"/>
        </w:sectPr>
      </w:pPr>
    </w:p>
    <w:p w14:paraId="39A40900" w14:textId="77777777" w:rsidR="00E35120" w:rsidRPr="00E35120" w:rsidRDefault="00E35120" w:rsidP="00E35120">
      <w:pPr>
        <w:keepNext/>
        <w:spacing w:after="120"/>
        <w:ind w:firstLine="680"/>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lastRenderedPageBreak/>
        <w:t>Таблица 14.1</w:t>
      </w:r>
    </w:p>
    <w:p w14:paraId="64FA0E0E" w14:textId="77777777" w:rsidR="00E35120" w:rsidRPr="00E35120" w:rsidRDefault="00E35120" w:rsidP="00E35120">
      <w:pPr>
        <w:keepNext/>
        <w:spacing w:after="120"/>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Индикаторы развития системы теплоснабжения в зоне действия котельной БМК</w:t>
      </w:r>
    </w:p>
    <w:tbl>
      <w:tblPr>
        <w:tblW w:w="15179" w:type="dxa"/>
        <w:tblBorders>
          <w:top w:val="single" w:sz="4" w:space="0" w:color="auto"/>
          <w:left w:val="single" w:sz="4" w:space="0" w:color="auto"/>
          <w:bottom w:val="single" w:sz="4" w:space="0" w:color="auto"/>
          <w:right w:val="single" w:sz="4" w:space="0" w:color="auto"/>
        </w:tblBorders>
        <w:shd w:val="clear" w:color="auto" w:fill="FF0000"/>
        <w:tblLayout w:type="fixed"/>
        <w:tblLook w:val="0000" w:firstRow="0" w:lastRow="0" w:firstColumn="0" w:lastColumn="0" w:noHBand="0" w:noVBand="0"/>
      </w:tblPr>
      <w:tblGrid>
        <w:gridCol w:w="437"/>
        <w:gridCol w:w="8363"/>
        <w:gridCol w:w="1063"/>
        <w:gridCol w:w="1063"/>
        <w:gridCol w:w="1063"/>
        <w:gridCol w:w="1063"/>
        <w:gridCol w:w="1063"/>
        <w:gridCol w:w="1064"/>
      </w:tblGrid>
      <w:tr w:rsidR="00E35120" w:rsidRPr="00E35120" w14:paraId="71B9213D" w14:textId="77777777" w:rsidTr="008B1958">
        <w:trPr>
          <w:trHeight w:val="678"/>
          <w:tblHeader/>
        </w:trPr>
        <w:tc>
          <w:tcPr>
            <w:tcW w:w="437" w:type="dxa"/>
            <w:tcBorders>
              <w:top w:val="single" w:sz="4" w:space="0" w:color="auto"/>
              <w:bottom w:val="single" w:sz="4" w:space="0" w:color="auto"/>
              <w:right w:val="single" w:sz="4" w:space="0" w:color="auto"/>
            </w:tcBorders>
            <w:shd w:val="clear" w:color="auto" w:fill="auto"/>
            <w:tcMar>
              <w:left w:w="11" w:type="dxa"/>
              <w:right w:w="11" w:type="dxa"/>
            </w:tcMar>
            <w:vAlign w:val="center"/>
          </w:tcPr>
          <w:p w14:paraId="67FA0CBF" w14:textId="77777777" w:rsidR="00E35120" w:rsidRPr="00E35120" w:rsidRDefault="00E35120" w:rsidP="00E35120">
            <w:pPr>
              <w:spacing w:after="0" w:line="240" w:lineRule="auto"/>
              <w:jc w:val="center"/>
              <w:rPr>
                <w:rFonts w:ascii="Times New Roman" w:eastAsia="Calibri" w:hAnsi="Times New Roman" w:cs="Times New Roman"/>
                <w:b/>
                <w:sz w:val="20"/>
                <w:szCs w:val="20"/>
                <w:lang w:val="x-none" w:eastAsia="x-none"/>
              </w:rPr>
            </w:pPr>
            <w:r w:rsidRPr="00E35120">
              <w:rPr>
                <w:rFonts w:ascii="Times New Roman" w:eastAsia="Calibri" w:hAnsi="Times New Roman" w:cs="Times New Roman"/>
                <w:b/>
                <w:sz w:val="20"/>
                <w:szCs w:val="20"/>
                <w:lang w:val="x-none" w:eastAsia="x-none"/>
              </w:rPr>
              <w:t>№ п/п</w:t>
            </w:r>
          </w:p>
        </w:tc>
        <w:tc>
          <w:tcPr>
            <w:tcW w:w="83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7EC7D72C" w14:textId="77777777" w:rsidR="00E35120" w:rsidRPr="00E35120" w:rsidRDefault="00E35120" w:rsidP="00E35120">
            <w:pPr>
              <w:spacing w:after="0" w:line="240" w:lineRule="auto"/>
              <w:jc w:val="center"/>
              <w:rPr>
                <w:rFonts w:ascii="Times New Roman" w:eastAsia="Calibri" w:hAnsi="Times New Roman" w:cs="Times New Roman"/>
                <w:b/>
                <w:sz w:val="20"/>
                <w:szCs w:val="20"/>
                <w:lang w:val="x-none" w:eastAsia="x-none"/>
              </w:rPr>
            </w:pPr>
            <w:r w:rsidRPr="00E35120">
              <w:rPr>
                <w:rFonts w:ascii="Times New Roman" w:eastAsia="Calibri" w:hAnsi="Times New Roman" w:cs="Times New Roman"/>
                <w:b/>
                <w:sz w:val="20"/>
                <w:szCs w:val="20"/>
                <w:lang w:val="x-none" w:eastAsia="x-none"/>
              </w:rPr>
              <w:t>Индикатор</w:t>
            </w:r>
          </w:p>
        </w:tc>
        <w:tc>
          <w:tcPr>
            <w:tcW w:w="1063" w:type="dxa"/>
            <w:tcBorders>
              <w:top w:val="single" w:sz="4" w:space="0" w:color="auto"/>
              <w:left w:val="single" w:sz="4" w:space="0" w:color="auto"/>
              <w:bottom w:val="single" w:sz="4" w:space="0" w:color="auto"/>
              <w:right w:val="single" w:sz="4" w:space="0" w:color="auto"/>
            </w:tcBorders>
            <w:shd w:val="clear" w:color="auto" w:fill="auto"/>
            <w:vAlign w:val="center"/>
          </w:tcPr>
          <w:p w14:paraId="5396A061"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2024</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54938A92"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2025</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3B37DB01"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2026</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68D998A4"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2027</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7EC1BF44"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2028</w:t>
            </w:r>
          </w:p>
        </w:tc>
        <w:tc>
          <w:tcPr>
            <w:tcW w:w="1064"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69D37EEC"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2029-2032</w:t>
            </w:r>
          </w:p>
        </w:tc>
      </w:tr>
      <w:tr w:rsidR="00E35120" w:rsidRPr="00E35120" w14:paraId="1D61F999" w14:textId="77777777" w:rsidTr="008B1958">
        <w:tc>
          <w:tcPr>
            <w:tcW w:w="437" w:type="dxa"/>
            <w:tcBorders>
              <w:top w:val="single" w:sz="4" w:space="0" w:color="auto"/>
              <w:bottom w:val="single" w:sz="4" w:space="0" w:color="auto"/>
              <w:right w:val="single" w:sz="4" w:space="0" w:color="auto"/>
            </w:tcBorders>
            <w:shd w:val="clear" w:color="auto" w:fill="auto"/>
            <w:tcMar>
              <w:left w:w="11" w:type="dxa"/>
              <w:right w:w="11" w:type="dxa"/>
            </w:tcMar>
            <w:vAlign w:val="center"/>
          </w:tcPr>
          <w:p w14:paraId="663D0483"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1</w:t>
            </w:r>
          </w:p>
        </w:tc>
        <w:tc>
          <w:tcPr>
            <w:tcW w:w="83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4DE31066" w14:textId="77777777" w:rsidR="00E35120" w:rsidRPr="00E35120" w:rsidRDefault="00E35120" w:rsidP="00E35120">
            <w:pPr>
              <w:spacing w:after="0" w:line="240" w:lineRule="auto"/>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Количество прекращений подачи тепловой энергии, теплоносителя в результате технологических нарушений на тепловых сетях</w:t>
            </w:r>
          </w:p>
        </w:tc>
        <w:tc>
          <w:tcPr>
            <w:tcW w:w="1063" w:type="dxa"/>
            <w:tcBorders>
              <w:top w:val="single" w:sz="4" w:space="0" w:color="auto"/>
              <w:left w:val="single" w:sz="4" w:space="0" w:color="auto"/>
              <w:bottom w:val="single" w:sz="4" w:space="0" w:color="auto"/>
              <w:right w:val="single" w:sz="4" w:space="0" w:color="auto"/>
            </w:tcBorders>
            <w:shd w:val="clear" w:color="auto" w:fill="auto"/>
            <w:vAlign w:val="center"/>
          </w:tcPr>
          <w:p w14:paraId="1AF8E7BB"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59DEC022"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517DB1F7"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5E2133DC"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3ACF64AD"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0</w:t>
            </w:r>
          </w:p>
        </w:tc>
        <w:tc>
          <w:tcPr>
            <w:tcW w:w="1064"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41560DF3"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0</w:t>
            </w:r>
          </w:p>
        </w:tc>
      </w:tr>
      <w:tr w:rsidR="00E35120" w:rsidRPr="00E35120" w14:paraId="4D1674E3" w14:textId="77777777" w:rsidTr="008B1958">
        <w:tc>
          <w:tcPr>
            <w:tcW w:w="437" w:type="dxa"/>
            <w:tcBorders>
              <w:top w:val="single" w:sz="4" w:space="0" w:color="auto"/>
              <w:bottom w:val="single" w:sz="4" w:space="0" w:color="auto"/>
              <w:right w:val="single" w:sz="4" w:space="0" w:color="auto"/>
            </w:tcBorders>
            <w:shd w:val="clear" w:color="auto" w:fill="auto"/>
            <w:tcMar>
              <w:left w:w="11" w:type="dxa"/>
              <w:right w:w="11" w:type="dxa"/>
            </w:tcMar>
            <w:vAlign w:val="center"/>
          </w:tcPr>
          <w:p w14:paraId="52B11FA6"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2</w:t>
            </w:r>
          </w:p>
        </w:tc>
        <w:tc>
          <w:tcPr>
            <w:tcW w:w="83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7017FE91" w14:textId="77777777" w:rsidR="00E35120" w:rsidRPr="00E35120" w:rsidRDefault="00E35120" w:rsidP="00E35120">
            <w:pPr>
              <w:spacing w:after="0" w:line="240" w:lineRule="auto"/>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Количество прекращений подачи тепловой энергии, теплоносителя в результате технологических нарушений на источниках тепловой энергии</w:t>
            </w:r>
          </w:p>
        </w:tc>
        <w:tc>
          <w:tcPr>
            <w:tcW w:w="1063" w:type="dxa"/>
            <w:tcBorders>
              <w:top w:val="single" w:sz="4" w:space="0" w:color="auto"/>
              <w:left w:val="single" w:sz="4" w:space="0" w:color="auto"/>
              <w:bottom w:val="single" w:sz="4" w:space="0" w:color="auto"/>
              <w:right w:val="single" w:sz="4" w:space="0" w:color="auto"/>
            </w:tcBorders>
            <w:shd w:val="clear" w:color="auto" w:fill="auto"/>
            <w:vAlign w:val="center"/>
          </w:tcPr>
          <w:p w14:paraId="638DE3A7"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55637BEC"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6495E90B"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661A42CE"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1881C3B0"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0</w:t>
            </w:r>
          </w:p>
        </w:tc>
        <w:tc>
          <w:tcPr>
            <w:tcW w:w="1064"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453CEB2A"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0</w:t>
            </w:r>
          </w:p>
        </w:tc>
      </w:tr>
      <w:tr w:rsidR="00E35120" w:rsidRPr="00E35120" w14:paraId="083FE88F" w14:textId="77777777" w:rsidTr="008B1958">
        <w:tc>
          <w:tcPr>
            <w:tcW w:w="437" w:type="dxa"/>
            <w:tcBorders>
              <w:top w:val="single" w:sz="4" w:space="0" w:color="auto"/>
              <w:bottom w:val="single" w:sz="4" w:space="0" w:color="auto"/>
              <w:right w:val="single" w:sz="4" w:space="0" w:color="auto"/>
            </w:tcBorders>
            <w:shd w:val="clear" w:color="auto" w:fill="auto"/>
            <w:tcMar>
              <w:left w:w="11" w:type="dxa"/>
              <w:right w:w="11" w:type="dxa"/>
            </w:tcMar>
            <w:vAlign w:val="center"/>
          </w:tcPr>
          <w:p w14:paraId="718EFF01"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3</w:t>
            </w:r>
          </w:p>
        </w:tc>
        <w:tc>
          <w:tcPr>
            <w:tcW w:w="83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15D9C1B3" w14:textId="77777777" w:rsidR="00E35120" w:rsidRPr="00E35120" w:rsidRDefault="00E35120" w:rsidP="00E35120">
            <w:pPr>
              <w:spacing w:after="0" w:line="240" w:lineRule="auto"/>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Удельный расход условного топлива на отпуск тепловой энергии, кВт*ч/Гкал</w:t>
            </w:r>
          </w:p>
        </w:tc>
        <w:tc>
          <w:tcPr>
            <w:tcW w:w="1063" w:type="dxa"/>
            <w:tcBorders>
              <w:top w:val="single" w:sz="4" w:space="0" w:color="auto"/>
              <w:left w:val="single" w:sz="4" w:space="0" w:color="auto"/>
              <w:bottom w:val="single" w:sz="4" w:space="0" w:color="auto"/>
              <w:right w:val="single" w:sz="4" w:space="0" w:color="auto"/>
            </w:tcBorders>
            <w:shd w:val="clear" w:color="auto" w:fill="auto"/>
            <w:vAlign w:val="center"/>
          </w:tcPr>
          <w:p w14:paraId="5DE8BF13" w14:textId="77777777" w:rsidR="00E35120" w:rsidRPr="00E35120" w:rsidRDefault="00E35120" w:rsidP="00E35120">
            <w:pPr>
              <w:keepNext/>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44F72DF1" w14:textId="77777777" w:rsidR="00E35120" w:rsidRPr="00E35120" w:rsidRDefault="00E35120" w:rsidP="00E35120">
            <w:pPr>
              <w:keepNext/>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59AA61EC" w14:textId="77777777" w:rsidR="00E35120" w:rsidRPr="00E35120" w:rsidRDefault="00E35120" w:rsidP="00E35120">
            <w:pPr>
              <w:keepNext/>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787B7FBC" w14:textId="77777777" w:rsidR="00E35120" w:rsidRPr="00E35120" w:rsidRDefault="00E35120" w:rsidP="00E35120">
            <w:pPr>
              <w:keepNext/>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34E049CE" w14:textId="77777777" w:rsidR="00E35120" w:rsidRPr="00E35120" w:rsidRDefault="00E35120" w:rsidP="00E35120">
            <w:pPr>
              <w:keepNext/>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064"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1B7C3D14" w14:textId="77777777" w:rsidR="00E35120" w:rsidRPr="00E35120" w:rsidRDefault="00E35120" w:rsidP="00E35120">
            <w:pPr>
              <w:keepNext/>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r>
      <w:tr w:rsidR="00E35120" w:rsidRPr="00E35120" w14:paraId="214105BF" w14:textId="77777777" w:rsidTr="008B1958">
        <w:tc>
          <w:tcPr>
            <w:tcW w:w="437" w:type="dxa"/>
            <w:tcBorders>
              <w:top w:val="single" w:sz="4" w:space="0" w:color="auto"/>
              <w:bottom w:val="single" w:sz="4" w:space="0" w:color="auto"/>
              <w:right w:val="single" w:sz="4" w:space="0" w:color="auto"/>
            </w:tcBorders>
            <w:shd w:val="clear" w:color="auto" w:fill="auto"/>
            <w:tcMar>
              <w:left w:w="11" w:type="dxa"/>
              <w:right w:w="11" w:type="dxa"/>
            </w:tcMar>
            <w:vAlign w:val="center"/>
          </w:tcPr>
          <w:p w14:paraId="16C96395"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4</w:t>
            </w:r>
          </w:p>
        </w:tc>
        <w:tc>
          <w:tcPr>
            <w:tcW w:w="83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46FE165B" w14:textId="77777777" w:rsidR="00E35120" w:rsidRPr="00E35120" w:rsidRDefault="00E35120" w:rsidP="00E35120">
            <w:pPr>
              <w:spacing w:after="0" w:line="240" w:lineRule="auto"/>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Отношение величины технологических потерь тепловой энергии, теплоносителя к материальной характеристике тепловой сети, Гкал/м</w:t>
            </w:r>
            <w:r w:rsidRPr="00E35120">
              <w:rPr>
                <w:rFonts w:ascii="Times New Roman" w:eastAsia="Calibri" w:hAnsi="Times New Roman" w:cs="Times New Roman"/>
                <w:sz w:val="20"/>
                <w:szCs w:val="20"/>
                <w:vertAlign w:val="superscript"/>
                <w:lang w:val="x-none" w:eastAsia="x-none"/>
              </w:rPr>
              <w:t>2</w:t>
            </w:r>
          </w:p>
        </w:tc>
        <w:tc>
          <w:tcPr>
            <w:tcW w:w="1063" w:type="dxa"/>
            <w:tcBorders>
              <w:top w:val="single" w:sz="4" w:space="0" w:color="auto"/>
              <w:left w:val="single" w:sz="4" w:space="0" w:color="auto"/>
              <w:bottom w:val="single" w:sz="4" w:space="0" w:color="auto"/>
              <w:right w:val="single" w:sz="4" w:space="0" w:color="auto"/>
            </w:tcBorders>
            <w:shd w:val="clear" w:color="auto" w:fill="auto"/>
            <w:vAlign w:val="center"/>
          </w:tcPr>
          <w:p w14:paraId="1CAC88FD" w14:textId="77777777" w:rsidR="00E35120" w:rsidRPr="00E35120" w:rsidRDefault="00E35120" w:rsidP="00E35120">
            <w:pPr>
              <w:keepNext/>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221002EA" w14:textId="77777777" w:rsidR="00E35120" w:rsidRPr="00E35120" w:rsidRDefault="00E35120" w:rsidP="00E35120">
            <w:pPr>
              <w:keepNext/>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5B4C9CE7" w14:textId="77777777" w:rsidR="00E35120" w:rsidRPr="00E35120" w:rsidRDefault="00E35120" w:rsidP="00E35120">
            <w:pPr>
              <w:keepNext/>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252C3837" w14:textId="77777777" w:rsidR="00E35120" w:rsidRPr="00E35120" w:rsidRDefault="00E35120" w:rsidP="00E35120">
            <w:pPr>
              <w:keepNext/>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2C7557D8" w14:textId="77777777" w:rsidR="00E35120" w:rsidRPr="00E35120" w:rsidRDefault="00E35120" w:rsidP="00E35120">
            <w:pPr>
              <w:keepNext/>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064"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2CB7C659" w14:textId="77777777" w:rsidR="00E35120" w:rsidRPr="00E35120" w:rsidRDefault="00E35120" w:rsidP="00E35120">
            <w:pPr>
              <w:keepNext/>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r>
      <w:tr w:rsidR="00E35120" w:rsidRPr="00E35120" w14:paraId="22E4BCE2" w14:textId="77777777" w:rsidTr="008B1958">
        <w:tc>
          <w:tcPr>
            <w:tcW w:w="437" w:type="dxa"/>
            <w:tcBorders>
              <w:top w:val="single" w:sz="4" w:space="0" w:color="auto"/>
              <w:bottom w:val="single" w:sz="4" w:space="0" w:color="auto"/>
              <w:right w:val="single" w:sz="4" w:space="0" w:color="auto"/>
            </w:tcBorders>
            <w:shd w:val="clear" w:color="auto" w:fill="auto"/>
            <w:tcMar>
              <w:left w:w="11" w:type="dxa"/>
              <w:right w:w="11" w:type="dxa"/>
            </w:tcMar>
            <w:vAlign w:val="center"/>
          </w:tcPr>
          <w:p w14:paraId="568639D1"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5</w:t>
            </w:r>
          </w:p>
        </w:tc>
        <w:tc>
          <w:tcPr>
            <w:tcW w:w="83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7664E110"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val="x-none" w:eastAsia="x-none"/>
              </w:rPr>
              <w:t xml:space="preserve">Удельный расход условного топлива на отпуск тепловой энергии, кг </w:t>
            </w:r>
            <w:proofErr w:type="spellStart"/>
            <w:r w:rsidRPr="00E35120">
              <w:rPr>
                <w:rFonts w:ascii="Times New Roman" w:eastAsia="Calibri" w:hAnsi="Times New Roman" w:cs="Times New Roman"/>
                <w:sz w:val="20"/>
                <w:szCs w:val="20"/>
                <w:lang w:val="x-none" w:eastAsia="x-none"/>
              </w:rPr>
              <w:t>у.т</w:t>
            </w:r>
            <w:proofErr w:type="spellEnd"/>
            <w:r w:rsidRPr="00E35120">
              <w:rPr>
                <w:rFonts w:ascii="Times New Roman" w:eastAsia="Calibri" w:hAnsi="Times New Roman" w:cs="Times New Roman"/>
                <w:sz w:val="20"/>
                <w:szCs w:val="20"/>
                <w:lang w:val="x-none" w:eastAsia="x-none"/>
              </w:rPr>
              <w:t>./Гкал</w:t>
            </w:r>
          </w:p>
        </w:tc>
        <w:tc>
          <w:tcPr>
            <w:tcW w:w="1063" w:type="dxa"/>
            <w:tcBorders>
              <w:top w:val="single" w:sz="4" w:space="0" w:color="auto"/>
              <w:left w:val="single" w:sz="4" w:space="0" w:color="auto"/>
              <w:bottom w:val="single" w:sz="4" w:space="0" w:color="auto"/>
              <w:right w:val="single" w:sz="4" w:space="0" w:color="auto"/>
            </w:tcBorders>
            <w:shd w:val="clear" w:color="auto" w:fill="auto"/>
            <w:vAlign w:val="center"/>
          </w:tcPr>
          <w:p w14:paraId="171B105C" w14:textId="77777777" w:rsidR="00E35120" w:rsidRPr="00E35120" w:rsidRDefault="00E35120" w:rsidP="00E35120">
            <w:pPr>
              <w:keepNext/>
              <w:spacing w:before="120"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lang w:val="en-US"/>
              </w:rPr>
              <w:t>224,5</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044F627B" w14:textId="77777777" w:rsidR="00E35120" w:rsidRPr="00E35120" w:rsidRDefault="00E35120" w:rsidP="00E35120">
            <w:pPr>
              <w:keepNext/>
              <w:spacing w:before="120"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lang w:val="en-US"/>
              </w:rPr>
              <w:t>224,5</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7481BFFA" w14:textId="77777777" w:rsidR="00E35120" w:rsidRPr="00E35120" w:rsidRDefault="00E35120" w:rsidP="00E35120">
            <w:pPr>
              <w:keepNext/>
              <w:spacing w:before="120"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lang w:val="en-US"/>
              </w:rPr>
              <w:t>224,5</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30AEDBF9" w14:textId="77777777" w:rsidR="00E35120" w:rsidRPr="00E35120" w:rsidRDefault="00E35120" w:rsidP="00E35120">
            <w:pPr>
              <w:keepNext/>
              <w:spacing w:before="120"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lang w:val="en-US"/>
              </w:rPr>
              <w:t>224,5</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3F39A690" w14:textId="77777777" w:rsidR="00E35120" w:rsidRPr="00E35120" w:rsidRDefault="00E35120" w:rsidP="00E35120">
            <w:pPr>
              <w:keepNext/>
              <w:spacing w:before="120"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lang w:val="en-US"/>
              </w:rPr>
              <w:t>224,5</w:t>
            </w:r>
          </w:p>
        </w:tc>
        <w:tc>
          <w:tcPr>
            <w:tcW w:w="1064"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21B7CA9D" w14:textId="77777777" w:rsidR="00E35120" w:rsidRPr="00E35120" w:rsidRDefault="00E35120" w:rsidP="00E35120">
            <w:pPr>
              <w:keepNext/>
              <w:spacing w:before="120"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lang w:val="en-US"/>
              </w:rPr>
              <w:t>224,5</w:t>
            </w:r>
          </w:p>
        </w:tc>
      </w:tr>
      <w:tr w:rsidR="00E35120" w:rsidRPr="00E35120" w14:paraId="3E769605" w14:textId="77777777" w:rsidTr="008B1958">
        <w:tc>
          <w:tcPr>
            <w:tcW w:w="437" w:type="dxa"/>
            <w:tcBorders>
              <w:top w:val="single" w:sz="4" w:space="0" w:color="auto"/>
              <w:bottom w:val="single" w:sz="4" w:space="0" w:color="auto"/>
              <w:right w:val="single" w:sz="4" w:space="0" w:color="auto"/>
            </w:tcBorders>
            <w:shd w:val="clear" w:color="auto" w:fill="auto"/>
            <w:tcMar>
              <w:left w:w="11" w:type="dxa"/>
              <w:right w:w="11" w:type="dxa"/>
            </w:tcMar>
            <w:vAlign w:val="center"/>
          </w:tcPr>
          <w:p w14:paraId="3C2EE765"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6</w:t>
            </w:r>
          </w:p>
        </w:tc>
        <w:tc>
          <w:tcPr>
            <w:tcW w:w="83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6E6FD77E"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val="x-none" w:eastAsia="x-none"/>
              </w:rPr>
              <w:t>Удельная материальная характеристика тепловых сетей, приведенная к расчетной тепловой нагрузке, м</w:t>
            </w:r>
            <w:r w:rsidRPr="00E35120">
              <w:rPr>
                <w:rFonts w:ascii="Times New Roman" w:eastAsia="Calibri" w:hAnsi="Times New Roman" w:cs="Times New Roman"/>
                <w:sz w:val="20"/>
                <w:szCs w:val="20"/>
                <w:vertAlign w:val="superscript"/>
                <w:lang w:val="x-none" w:eastAsia="x-none"/>
              </w:rPr>
              <w:t>2</w:t>
            </w:r>
            <w:r w:rsidRPr="00E35120">
              <w:rPr>
                <w:rFonts w:ascii="Times New Roman" w:eastAsia="Calibri" w:hAnsi="Times New Roman" w:cs="Times New Roman"/>
                <w:sz w:val="20"/>
                <w:szCs w:val="20"/>
                <w:lang w:val="x-none" w:eastAsia="x-none"/>
              </w:rPr>
              <w:t>/Гкал/ч</w:t>
            </w:r>
            <w:r w:rsidRPr="00E35120">
              <w:rPr>
                <w:rFonts w:ascii="Times New Roman" w:eastAsia="Calibri" w:hAnsi="Times New Roman" w:cs="Times New Roman"/>
                <w:sz w:val="20"/>
                <w:szCs w:val="20"/>
                <w:lang w:eastAsia="x-none"/>
              </w:rPr>
              <w:t xml:space="preserve"> </w:t>
            </w:r>
          </w:p>
        </w:tc>
        <w:tc>
          <w:tcPr>
            <w:tcW w:w="1063" w:type="dxa"/>
            <w:tcBorders>
              <w:top w:val="single" w:sz="4" w:space="0" w:color="auto"/>
              <w:left w:val="single" w:sz="4" w:space="0" w:color="auto"/>
              <w:bottom w:val="single" w:sz="4" w:space="0" w:color="auto"/>
              <w:right w:val="single" w:sz="4" w:space="0" w:color="auto"/>
            </w:tcBorders>
            <w:shd w:val="clear" w:color="auto" w:fill="auto"/>
            <w:vAlign w:val="center"/>
          </w:tcPr>
          <w:p w14:paraId="53AAF9C1" w14:textId="77777777" w:rsidR="00E35120" w:rsidRPr="00E35120" w:rsidRDefault="00E35120" w:rsidP="00E35120">
            <w:pPr>
              <w:keepNext/>
              <w:spacing w:after="0" w:line="240" w:lineRule="auto"/>
              <w:jc w:val="center"/>
              <w:rPr>
                <w:rFonts w:ascii="Times New Roman" w:eastAsia="Calibri" w:hAnsi="Times New Roman" w:cs="Calibri"/>
                <w:color w:val="000000"/>
                <w:sz w:val="20"/>
                <w:szCs w:val="20"/>
              </w:rPr>
            </w:pPr>
            <w:r w:rsidRPr="00E35120">
              <w:rPr>
                <w:rFonts w:ascii="Times New Roman" w:eastAsia="Calibri" w:hAnsi="Times New Roman" w:cs="Calibri"/>
                <w:color w:val="000000"/>
                <w:sz w:val="20"/>
                <w:szCs w:val="20"/>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613C3A0D" w14:textId="77777777" w:rsidR="00E35120" w:rsidRPr="00E35120" w:rsidRDefault="00E35120" w:rsidP="00E35120">
            <w:pPr>
              <w:keepNext/>
              <w:spacing w:after="0" w:line="240" w:lineRule="auto"/>
              <w:jc w:val="center"/>
              <w:rPr>
                <w:rFonts w:ascii="Times New Roman" w:eastAsia="Calibri" w:hAnsi="Times New Roman" w:cs="Calibri"/>
                <w:color w:val="000000"/>
                <w:sz w:val="20"/>
                <w:szCs w:val="20"/>
              </w:rPr>
            </w:pPr>
            <w:r w:rsidRPr="00E35120">
              <w:rPr>
                <w:rFonts w:ascii="Times New Roman" w:eastAsia="Calibri" w:hAnsi="Times New Roman" w:cs="Calibri"/>
                <w:color w:val="000000"/>
                <w:sz w:val="20"/>
                <w:szCs w:val="20"/>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5E8BF5DD" w14:textId="77777777" w:rsidR="00E35120" w:rsidRPr="00E35120" w:rsidRDefault="00E35120" w:rsidP="00E35120">
            <w:pPr>
              <w:keepNext/>
              <w:spacing w:after="0" w:line="240" w:lineRule="auto"/>
              <w:jc w:val="center"/>
              <w:rPr>
                <w:rFonts w:ascii="Times New Roman" w:eastAsia="Calibri" w:hAnsi="Times New Roman" w:cs="Calibri"/>
                <w:color w:val="000000"/>
                <w:sz w:val="20"/>
                <w:szCs w:val="20"/>
              </w:rPr>
            </w:pPr>
            <w:r w:rsidRPr="00E35120">
              <w:rPr>
                <w:rFonts w:ascii="Times New Roman" w:eastAsia="Calibri" w:hAnsi="Times New Roman" w:cs="Calibri"/>
                <w:color w:val="000000"/>
                <w:sz w:val="20"/>
                <w:szCs w:val="20"/>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3A6403C4" w14:textId="77777777" w:rsidR="00E35120" w:rsidRPr="00E35120" w:rsidRDefault="00E35120" w:rsidP="00E35120">
            <w:pPr>
              <w:keepNext/>
              <w:spacing w:after="0" w:line="240" w:lineRule="auto"/>
              <w:jc w:val="center"/>
              <w:rPr>
                <w:rFonts w:ascii="Times New Roman" w:eastAsia="Calibri" w:hAnsi="Times New Roman" w:cs="Calibri"/>
                <w:color w:val="000000"/>
                <w:sz w:val="20"/>
                <w:szCs w:val="20"/>
              </w:rPr>
            </w:pPr>
            <w:r w:rsidRPr="00E35120">
              <w:rPr>
                <w:rFonts w:ascii="Times New Roman" w:eastAsia="Calibri" w:hAnsi="Times New Roman" w:cs="Calibri"/>
                <w:color w:val="000000"/>
                <w:sz w:val="20"/>
                <w:szCs w:val="20"/>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29F13FEF" w14:textId="77777777" w:rsidR="00E35120" w:rsidRPr="00E35120" w:rsidRDefault="00E35120" w:rsidP="00E35120">
            <w:pPr>
              <w:keepNext/>
              <w:spacing w:after="0" w:line="240" w:lineRule="auto"/>
              <w:jc w:val="center"/>
              <w:rPr>
                <w:rFonts w:ascii="Times New Roman" w:eastAsia="Calibri" w:hAnsi="Times New Roman" w:cs="Calibri"/>
                <w:color w:val="000000"/>
                <w:sz w:val="20"/>
                <w:szCs w:val="20"/>
              </w:rPr>
            </w:pPr>
            <w:r w:rsidRPr="00E35120">
              <w:rPr>
                <w:rFonts w:ascii="Times New Roman" w:eastAsia="Calibri" w:hAnsi="Times New Roman" w:cs="Calibri"/>
                <w:color w:val="000000"/>
                <w:sz w:val="20"/>
                <w:szCs w:val="20"/>
              </w:rPr>
              <w:t>-</w:t>
            </w:r>
          </w:p>
        </w:tc>
        <w:tc>
          <w:tcPr>
            <w:tcW w:w="1064"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272E837A" w14:textId="77777777" w:rsidR="00E35120" w:rsidRPr="00E35120" w:rsidRDefault="00E35120" w:rsidP="00E35120">
            <w:pPr>
              <w:keepNext/>
              <w:spacing w:after="0" w:line="240" w:lineRule="auto"/>
              <w:jc w:val="center"/>
              <w:rPr>
                <w:rFonts w:ascii="Times New Roman" w:eastAsia="Calibri" w:hAnsi="Times New Roman" w:cs="Calibri"/>
                <w:color w:val="000000"/>
                <w:sz w:val="20"/>
                <w:szCs w:val="20"/>
              </w:rPr>
            </w:pPr>
            <w:r w:rsidRPr="00E35120">
              <w:rPr>
                <w:rFonts w:ascii="Times New Roman" w:eastAsia="Calibri" w:hAnsi="Times New Roman" w:cs="Calibri"/>
                <w:color w:val="000000"/>
                <w:sz w:val="20"/>
                <w:szCs w:val="20"/>
              </w:rPr>
              <w:t>-</w:t>
            </w:r>
          </w:p>
        </w:tc>
      </w:tr>
      <w:tr w:rsidR="00E35120" w:rsidRPr="00E35120" w14:paraId="38FBF9D2" w14:textId="77777777" w:rsidTr="008B1958">
        <w:tc>
          <w:tcPr>
            <w:tcW w:w="437" w:type="dxa"/>
            <w:tcBorders>
              <w:top w:val="single" w:sz="4" w:space="0" w:color="auto"/>
              <w:bottom w:val="single" w:sz="4" w:space="0" w:color="auto"/>
              <w:right w:val="single" w:sz="4" w:space="0" w:color="auto"/>
            </w:tcBorders>
            <w:shd w:val="clear" w:color="auto" w:fill="auto"/>
            <w:tcMar>
              <w:left w:w="11" w:type="dxa"/>
              <w:right w:w="11" w:type="dxa"/>
            </w:tcMar>
            <w:vAlign w:val="center"/>
          </w:tcPr>
          <w:p w14:paraId="66660838"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7</w:t>
            </w:r>
          </w:p>
        </w:tc>
        <w:tc>
          <w:tcPr>
            <w:tcW w:w="83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73563457" w14:textId="77777777" w:rsidR="00E35120" w:rsidRPr="00E35120" w:rsidRDefault="00E35120" w:rsidP="00E35120">
            <w:pPr>
              <w:spacing w:after="0" w:line="240" w:lineRule="auto"/>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Доля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городского округа)</w:t>
            </w:r>
          </w:p>
        </w:tc>
        <w:tc>
          <w:tcPr>
            <w:tcW w:w="1063" w:type="dxa"/>
            <w:tcBorders>
              <w:top w:val="single" w:sz="4" w:space="0" w:color="auto"/>
              <w:left w:val="single" w:sz="4" w:space="0" w:color="auto"/>
              <w:bottom w:val="single" w:sz="4" w:space="0" w:color="auto"/>
              <w:right w:val="single" w:sz="4" w:space="0" w:color="auto"/>
            </w:tcBorders>
            <w:shd w:val="clear" w:color="auto" w:fill="auto"/>
            <w:vAlign w:val="center"/>
          </w:tcPr>
          <w:p w14:paraId="4D22F24E"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50B66830"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00C7C8B7"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0B6BCEB4"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41E5880A"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0</w:t>
            </w:r>
          </w:p>
        </w:tc>
        <w:tc>
          <w:tcPr>
            <w:tcW w:w="1064"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1DA0B2E7"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0</w:t>
            </w:r>
          </w:p>
        </w:tc>
      </w:tr>
      <w:tr w:rsidR="00E35120" w:rsidRPr="00E35120" w14:paraId="10BFD59F" w14:textId="77777777" w:rsidTr="008B1958">
        <w:tc>
          <w:tcPr>
            <w:tcW w:w="437" w:type="dxa"/>
            <w:tcBorders>
              <w:top w:val="single" w:sz="4" w:space="0" w:color="auto"/>
              <w:bottom w:val="single" w:sz="4" w:space="0" w:color="auto"/>
              <w:right w:val="single" w:sz="4" w:space="0" w:color="auto"/>
            </w:tcBorders>
            <w:shd w:val="clear" w:color="auto" w:fill="auto"/>
            <w:tcMar>
              <w:left w:w="11" w:type="dxa"/>
              <w:right w:w="11" w:type="dxa"/>
            </w:tcMar>
            <w:vAlign w:val="center"/>
          </w:tcPr>
          <w:p w14:paraId="35ABC614"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8</w:t>
            </w:r>
          </w:p>
        </w:tc>
        <w:tc>
          <w:tcPr>
            <w:tcW w:w="83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19DAD079" w14:textId="77777777" w:rsidR="00E35120" w:rsidRPr="00E35120" w:rsidRDefault="00E35120" w:rsidP="00E35120">
            <w:pPr>
              <w:spacing w:after="0" w:line="240" w:lineRule="auto"/>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 xml:space="preserve">Удельный расход условного топлива на отпуск электроэнергии, кг </w:t>
            </w:r>
            <w:proofErr w:type="spellStart"/>
            <w:r w:rsidRPr="00E35120">
              <w:rPr>
                <w:rFonts w:ascii="Times New Roman" w:eastAsia="Calibri" w:hAnsi="Times New Roman" w:cs="Times New Roman"/>
                <w:sz w:val="20"/>
                <w:szCs w:val="20"/>
                <w:lang w:val="x-none" w:eastAsia="x-none"/>
              </w:rPr>
              <w:t>у.т</w:t>
            </w:r>
            <w:proofErr w:type="spellEnd"/>
            <w:r w:rsidRPr="00E35120">
              <w:rPr>
                <w:rFonts w:ascii="Times New Roman" w:eastAsia="Calibri" w:hAnsi="Times New Roman" w:cs="Times New Roman"/>
                <w:sz w:val="20"/>
                <w:szCs w:val="20"/>
                <w:lang w:val="x-none" w:eastAsia="x-none"/>
              </w:rPr>
              <w:t>/(кВт*ч)</w:t>
            </w:r>
          </w:p>
        </w:tc>
        <w:tc>
          <w:tcPr>
            <w:tcW w:w="1063" w:type="dxa"/>
            <w:tcBorders>
              <w:top w:val="single" w:sz="4" w:space="0" w:color="auto"/>
              <w:left w:val="single" w:sz="4" w:space="0" w:color="auto"/>
              <w:bottom w:val="single" w:sz="4" w:space="0" w:color="auto"/>
              <w:right w:val="single" w:sz="4" w:space="0" w:color="auto"/>
            </w:tcBorders>
            <w:shd w:val="clear" w:color="auto" w:fill="auto"/>
            <w:vAlign w:val="center"/>
          </w:tcPr>
          <w:p w14:paraId="7A7C7850"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14208469"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3E8460A0"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777BA19B"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5CF39C16"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0</w:t>
            </w:r>
          </w:p>
        </w:tc>
        <w:tc>
          <w:tcPr>
            <w:tcW w:w="1064"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08B7DDAC"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0</w:t>
            </w:r>
          </w:p>
        </w:tc>
      </w:tr>
      <w:tr w:rsidR="00E35120" w:rsidRPr="00E35120" w14:paraId="775E792B" w14:textId="77777777" w:rsidTr="008B1958">
        <w:tc>
          <w:tcPr>
            <w:tcW w:w="437" w:type="dxa"/>
            <w:tcBorders>
              <w:top w:val="single" w:sz="4" w:space="0" w:color="auto"/>
              <w:bottom w:val="single" w:sz="4" w:space="0" w:color="auto"/>
              <w:right w:val="single" w:sz="4" w:space="0" w:color="auto"/>
            </w:tcBorders>
            <w:shd w:val="clear" w:color="auto" w:fill="auto"/>
            <w:tcMar>
              <w:left w:w="11" w:type="dxa"/>
              <w:right w:w="11" w:type="dxa"/>
            </w:tcMar>
            <w:vAlign w:val="center"/>
          </w:tcPr>
          <w:p w14:paraId="2A72E8D7"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9</w:t>
            </w:r>
          </w:p>
        </w:tc>
        <w:tc>
          <w:tcPr>
            <w:tcW w:w="83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155B3CCD" w14:textId="77777777" w:rsidR="00E35120" w:rsidRPr="00E35120" w:rsidRDefault="00E35120" w:rsidP="00E35120">
            <w:pPr>
              <w:spacing w:after="0" w:line="240" w:lineRule="auto"/>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p>
        </w:tc>
        <w:tc>
          <w:tcPr>
            <w:tcW w:w="1063" w:type="dxa"/>
            <w:tcBorders>
              <w:top w:val="single" w:sz="4" w:space="0" w:color="auto"/>
              <w:left w:val="single" w:sz="4" w:space="0" w:color="auto"/>
              <w:bottom w:val="single" w:sz="4" w:space="0" w:color="auto"/>
              <w:right w:val="single" w:sz="4" w:space="0" w:color="auto"/>
            </w:tcBorders>
            <w:shd w:val="clear" w:color="auto" w:fill="auto"/>
            <w:vAlign w:val="center"/>
          </w:tcPr>
          <w:p w14:paraId="68383CE4"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5084EE6A"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16BB2E74"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25F1D8BB"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4A144770"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0</w:t>
            </w:r>
          </w:p>
        </w:tc>
        <w:tc>
          <w:tcPr>
            <w:tcW w:w="1064"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070574CC"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0</w:t>
            </w:r>
          </w:p>
        </w:tc>
      </w:tr>
      <w:tr w:rsidR="00E35120" w:rsidRPr="00E35120" w14:paraId="59A80FAC" w14:textId="77777777" w:rsidTr="008B1958">
        <w:tc>
          <w:tcPr>
            <w:tcW w:w="437" w:type="dxa"/>
            <w:tcBorders>
              <w:top w:val="single" w:sz="4" w:space="0" w:color="auto"/>
              <w:bottom w:val="single" w:sz="4" w:space="0" w:color="auto"/>
              <w:right w:val="single" w:sz="4" w:space="0" w:color="auto"/>
            </w:tcBorders>
            <w:shd w:val="clear" w:color="auto" w:fill="auto"/>
            <w:tcMar>
              <w:left w:w="11" w:type="dxa"/>
              <w:right w:w="11" w:type="dxa"/>
            </w:tcMar>
            <w:vAlign w:val="center"/>
          </w:tcPr>
          <w:p w14:paraId="7E5B5643"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10</w:t>
            </w:r>
          </w:p>
        </w:tc>
        <w:tc>
          <w:tcPr>
            <w:tcW w:w="83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11093B0F" w14:textId="77777777" w:rsidR="00E35120" w:rsidRPr="00E35120" w:rsidRDefault="00E35120" w:rsidP="00E35120">
            <w:pPr>
              <w:spacing w:after="0" w:line="240" w:lineRule="auto"/>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Доля отпуска тепловой энергии, осуществляемого потребителям по приборам учета, в общем объеме отпущенной тепловой энергии, %</w:t>
            </w:r>
          </w:p>
        </w:tc>
        <w:tc>
          <w:tcPr>
            <w:tcW w:w="1063" w:type="dxa"/>
            <w:tcBorders>
              <w:top w:val="single" w:sz="4" w:space="0" w:color="auto"/>
              <w:left w:val="single" w:sz="4" w:space="0" w:color="auto"/>
              <w:bottom w:val="single" w:sz="4" w:space="0" w:color="auto"/>
              <w:right w:val="single" w:sz="4" w:space="0" w:color="auto"/>
            </w:tcBorders>
            <w:shd w:val="clear" w:color="auto" w:fill="auto"/>
            <w:vAlign w:val="center"/>
          </w:tcPr>
          <w:p w14:paraId="2A2B6586"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5DE28C8F"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573743B5"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7E2D56F5"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2C6DFDE6"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0</w:t>
            </w:r>
          </w:p>
        </w:tc>
        <w:tc>
          <w:tcPr>
            <w:tcW w:w="1064"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12B23501"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0</w:t>
            </w:r>
          </w:p>
        </w:tc>
      </w:tr>
      <w:tr w:rsidR="00E35120" w:rsidRPr="00E35120" w14:paraId="11248D1F" w14:textId="77777777" w:rsidTr="008B1958">
        <w:trPr>
          <w:trHeight w:val="441"/>
        </w:trPr>
        <w:tc>
          <w:tcPr>
            <w:tcW w:w="437" w:type="dxa"/>
            <w:tcBorders>
              <w:top w:val="single" w:sz="4" w:space="0" w:color="auto"/>
              <w:bottom w:val="single" w:sz="4" w:space="0" w:color="auto"/>
              <w:right w:val="single" w:sz="4" w:space="0" w:color="auto"/>
            </w:tcBorders>
            <w:shd w:val="clear" w:color="auto" w:fill="auto"/>
            <w:tcMar>
              <w:left w:w="11" w:type="dxa"/>
              <w:right w:w="11" w:type="dxa"/>
            </w:tcMar>
            <w:vAlign w:val="center"/>
          </w:tcPr>
          <w:p w14:paraId="1F6E2F0D"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11</w:t>
            </w:r>
          </w:p>
        </w:tc>
        <w:tc>
          <w:tcPr>
            <w:tcW w:w="83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610FB8F9" w14:textId="77777777" w:rsidR="00E35120" w:rsidRPr="00E35120" w:rsidRDefault="00E35120" w:rsidP="00E35120">
            <w:pPr>
              <w:spacing w:after="0" w:line="240" w:lineRule="auto"/>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Средневзвешенный (по материальной характеристике) срок эксплуатации тепловых сетей</w:t>
            </w:r>
          </w:p>
        </w:tc>
        <w:tc>
          <w:tcPr>
            <w:tcW w:w="1063" w:type="dxa"/>
            <w:tcBorders>
              <w:top w:val="single" w:sz="4" w:space="0" w:color="auto"/>
              <w:left w:val="single" w:sz="4" w:space="0" w:color="auto"/>
              <w:bottom w:val="single" w:sz="4" w:space="0" w:color="auto"/>
              <w:right w:val="single" w:sz="4" w:space="0" w:color="auto"/>
            </w:tcBorders>
            <w:shd w:val="clear" w:color="auto" w:fill="auto"/>
            <w:vAlign w:val="center"/>
          </w:tcPr>
          <w:p w14:paraId="33380B97"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08215F40"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034FC0FE"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25AB803B"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3F631481"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w:t>
            </w:r>
          </w:p>
        </w:tc>
        <w:tc>
          <w:tcPr>
            <w:tcW w:w="1064"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571664C4"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w:t>
            </w:r>
          </w:p>
        </w:tc>
      </w:tr>
      <w:tr w:rsidR="00E35120" w:rsidRPr="00E35120" w14:paraId="698C9EA5" w14:textId="77777777" w:rsidTr="008B1958">
        <w:tc>
          <w:tcPr>
            <w:tcW w:w="437" w:type="dxa"/>
            <w:tcBorders>
              <w:top w:val="single" w:sz="4" w:space="0" w:color="auto"/>
              <w:bottom w:val="single" w:sz="4" w:space="0" w:color="auto"/>
              <w:right w:val="single" w:sz="4" w:space="0" w:color="auto"/>
            </w:tcBorders>
            <w:shd w:val="clear" w:color="auto" w:fill="auto"/>
            <w:tcMar>
              <w:left w:w="11" w:type="dxa"/>
              <w:right w:w="11" w:type="dxa"/>
            </w:tcMar>
            <w:vAlign w:val="center"/>
          </w:tcPr>
          <w:p w14:paraId="4246908A"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12</w:t>
            </w:r>
          </w:p>
        </w:tc>
        <w:tc>
          <w:tcPr>
            <w:tcW w:w="83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2823D367" w14:textId="77777777" w:rsidR="00E35120" w:rsidRPr="00E35120" w:rsidRDefault="00E35120" w:rsidP="00E35120">
            <w:pPr>
              <w:spacing w:after="0" w:line="240" w:lineRule="auto"/>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Отношение материальной характеристики тепловых сетей, реконструированных за год, к общей материальной характеристике тепловых сетей</w:t>
            </w:r>
          </w:p>
        </w:tc>
        <w:tc>
          <w:tcPr>
            <w:tcW w:w="1063" w:type="dxa"/>
            <w:tcBorders>
              <w:top w:val="single" w:sz="4" w:space="0" w:color="auto"/>
              <w:left w:val="single" w:sz="4" w:space="0" w:color="auto"/>
              <w:bottom w:val="single" w:sz="4" w:space="0" w:color="auto"/>
              <w:right w:val="single" w:sz="4" w:space="0" w:color="auto"/>
            </w:tcBorders>
            <w:shd w:val="clear" w:color="auto" w:fill="auto"/>
            <w:vAlign w:val="center"/>
          </w:tcPr>
          <w:p w14:paraId="0171E506"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096BB90D"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04A6DF1A"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10C989FB"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1EBF0D62"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w:t>
            </w:r>
          </w:p>
        </w:tc>
        <w:tc>
          <w:tcPr>
            <w:tcW w:w="1064"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2271245C"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w:t>
            </w:r>
          </w:p>
        </w:tc>
      </w:tr>
      <w:tr w:rsidR="00E35120" w:rsidRPr="00E35120" w14:paraId="17279BEF" w14:textId="77777777" w:rsidTr="008B1958">
        <w:tc>
          <w:tcPr>
            <w:tcW w:w="437" w:type="dxa"/>
            <w:tcBorders>
              <w:top w:val="single" w:sz="4" w:space="0" w:color="auto"/>
              <w:bottom w:val="single" w:sz="4" w:space="0" w:color="auto"/>
              <w:right w:val="single" w:sz="4" w:space="0" w:color="auto"/>
            </w:tcBorders>
            <w:shd w:val="clear" w:color="auto" w:fill="auto"/>
            <w:tcMar>
              <w:left w:w="11" w:type="dxa"/>
              <w:right w:w="11" w:type="dxa"/>
            </w:tcMar>
            <w:vAlign w:val="center"/>
          </w:tcPr>
          <w:p w14:paraId="52AF117F"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13</w:t>
            </w:r>
          </w:p>
        </w:tc>
        <w:tc>
          <w:tcPr>
            <w:tcW w:w="83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213F065C" w14:textId="77777777" w:rsidR="00E35120" w:rsidRPr="00E35120" w:rsidRDefault="00E35120" w:rsidP="00E35120">
            <w:pPr>
              <w:spacing w:after="0" w:line="240" w:lineRule="auto"/>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w:t>
            </w:r>
          </w:p>
        </w:tc>
        <w:tc>
          <w:tcPr>
            <w:tcW w:w="1063" w:type="dxa"/>
            <w:tcBorders>
              <w:top w:val="single" w:sz="4" w:space="0" w:color="auto"/>
              <w:left w:val="single" w:sz="4" w:space="0" w:color="auto"/>
              <w:bottom w:val="single" w:sz="4" w:space="0" w:color="auto"/>
              <w:right w:val="single" w:sz="4" w:space="0" w:color="auto"/>
            </w:tcBorders>
            <w:shd w:val="clear" w:color="auto" w:fill="auto"/>
            <w:vAlign w:val="center"/>
          </w:tcPr>
          <w:p w14:paraId="09E3CD5E"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034A4FBE"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54E1CF2A"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75D55F5D"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15B87337"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w:t>
            </w:r>
          </w:p>
        </w:tc>
        <w:tc>
          <w:tcPr>
            <w:tcW w:w="1064"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6028C558"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w:t>
            </w:r>
          </w:p>
        </w:tc>
      </w:tr>
      <w:tr w:rsidR="00E35120" w:rsidRPr="00E35120" w14:paraId="7365CF07" w14:textId="77777777" w:rsidTr="008B1958">
        <w:tc>
          <w:tcPr>
            <w:tcW w:w="437" w:type="dxa"/>
            <w:tcBorders>
              <w:top w:val="single" w:sz="4" w:space="0" w:color="auto"/>
              <w:bottom w:val="single" w:sz="4" w:space="0" w:color="auto"/>
              <w:right w:val="single" w:sz="4" w:space="0" w:color="auto"/>
            </w:tcBorders>
            <w:shd w:val="clear" w:color="auto" w:fill="auto"/>
            <w:tcMar>
              <w:left w:w="11" w:type="dxa"/>
              <w:right w:w="11" w:type="dxa"/>
            </w:tcMar>
            <w:vAlign w:val="center"/>
          </w:tcPr>
          <w:p w14:paraId="6595E6EE"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14</w:t>
            </w:r>
          </w:p>
        </w:tc>
        <w:tc>
          <w:tcPr>
            <w:tcW w:w="83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42C920C3" w14:textId="77777777" w:rsidR="00E35120" w:rsidRPr="00E35120" w:rsidRDefault="00E35120" w:rsidP="00E35120">
            <w:pPr>
              <w:spacing w:after="0" w:line="240" w:lineRule="auto"/>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p>
        </w:tc>
        <w:tc>
          <w:tcPr>
            <w:tcW w:w="1063" w:type="dxa"/>
            <w:tcBorders>
              <w:top w:val="single" w:sz="4" w:space="0" w:color="auto"/>
              <w:left w:val="single" w:sz="4" w:space="0" w:color="auto"/>
              <w:bottom w:val="single" w:sz="4" w:space="0" w:color="auto"/>
              <w:right w:val="single" w:sz="4" w:space="0" w:color="auto"/>
            </w:tcBorders>
            <w:shd w:val="clear" w:color="auto" w:fill="auto"/>
            <w:vAlign w:val="center"/>
          </w:tcPr>
          <w:p w14:paraId="38FAACAF"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03BF993C"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6866363C"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343B98C7"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6D60E33B"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w:t>
            </w:r>
          </w:p>
        </w:tc>
        <w:tc>
          <w:tcPr>
            <w:tcW w:w="1064"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38FA3F93"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w:t>
            </w:r>
          </w:p>
        </w:tc>
      </w:tr>
    </w:tbl>
    <w:p w14:paraId="23C43D93" w14:textId="77777777" w:rsidR="00E35120" w:rsidRPr="00E35120" w:rsidRDefault="00E35120" w:rsidP="00E35120">
      <w:pPr>
        <w:spacing w:after="120"/>
        <w:ind w:left="680"/>
        <w:jc w:val="both"/>
        <w:rPr>
          <w:rFonts w:ascii="Times New Roman" w:eastAsia="Calibri" w:hAnsi="Times New Roman" w:cs="Times New Roman"/>
          <w:sz w:val="20"/>
          <w:szCs w:val="20"/>
        </w:rPr>
        <w:sectPr w:rsidR="00E35120" w:rsidRPr="00E35120" w:rsidSect="00093260">
          <w:pgSz w:w="16838" w:h="11906" w:orient="landscape"/>
          <w:pgMar w:top="1418" w:right="851" w:bottom="851" w:left="851" w:header="709" w:footer="261" w:gutter="0"/>
          <w:cols w:space="708"/>
          <w:docGrid w:linePitch="360"/>
        </w:sectPr>
      </w:pPr>
      <w:r w:rsidRPr="00E35120">
        <w:rPr>
          <w:rFonts w:ascii="Times New Roman" w:eastAsia="Calibri" w:hAnsi="Times New Roman" w:cs="Times New Roman"/>
          <w:sz w:val="20"/>
          <w:szCs w:val="20"/>
        </w:rPr>
        <w:t xml:space="preserve"> </w:t>
      </w:r>
    </w:p>
    <w:p w14:paraId="3A7AF7F6" w14:textId="77777777" w:rsidR="00E35120" w:rsidRPr="00E35120" w:rsidRDefault="00E35120" w:rsidP="00E35120">
      <w:pPr>
        <w:keepNext/>
        <w:keepLines/>
        <w:pageBreakBefore/>
        <w:spacing w:before="120" w:after="120"/>
        <w:jc w:val="center"/>
        <w:outlineLvl w:val="0"/>
        <w:rPr>
          <w:rFonts w:ascii="Times New Roman" w:eastAsia="Times New Roman" w:hAnsi="Times New Roman" w:cs="Times New Roman"/>
          <w:b/>
          <w:color w:val="000000"/>
          <w:sz w:val="20"/>
          <w:szCs w:val="20"/>
          <w:lang w:eastAsia="x-none"/>
        </w:rPr>
      </w:pPr>
      <w:bookmarkStart w:id="153" w:name="_Toc187738303"/>
      <w:bookmarkEnd w:id="150"/>
      <w:bookmarkEnd w:id="152"/>
      <w:r w:rsidRPr="00E35120">
        <w:rPr>
          <w:rFonts w:ascii="Times New Roman" w:eastAsia="Times New Roman" w:hAnsi="Times New Roman" w:cs="Times New Roman"/>
          <w:b/>
          <w:color w:val="000000"/>
          <w:sz w:val="20"/>
          <w:szCs w:val="20"/>
          <w:lang w:val="x-none" w:eastAsia="x-none"/>
        </w:rPr>
        <w:lastRenderedPageBreak/>
        <w:t>РАЗДЕЛ 1</w:t>
      </w:r>
      <w:r w:rsidRPr="00E35120">
        <w:rPr>
          <w:rFonts w:ascii="Times New Roman" w:eastAsia="Times New Roman" w:hAnsi="Times New Roman" w:cs="Times New Roman"/>
          <w:b/>
          <w:color w:val="000000"/>
          <w:sz w:val="20"/>
          <w:szCs w:val="20"/>
          <w:lang w:eastAsia="x-none"/>
        </w:rPr>
        <w:t>5</w:t>
      </w:r>
      <w:r w:rsidRPr="00E35120">
        <w:rPr>
          <w:rFonts w:ascii="Times New Roman" w:eastAsia="Times New Roman" w:hAnsi="Times New Roman" w:cs="Times New Roman"/>
          <w:b/>
          <w:color w:val="000000"/>
          <w:sz w:val="20"/>
          <w:szCs w:val="20"/>
          <w:lang w:val="x-none" w:eastAsia="x-none"/>
        </w:rPr>
        <w:t xml:space="preserve"> </w:t>
      </w:r>
      <w:r w:rsidRPr="00E35120">
        <w:rPr>
          <w:rFonts w:ascii="Times New Roman" w:eastAsia="Times New Roman" w:hAnsi="Times New Roman" w:cs="Times New Roman"/>
          <w:b/>
          <w:color w:val="000000"/>
          <w:sz w:val="20"/>
          <w:szCs w:val="20"/>
          <w:lang w:eastAsia="x-none"/>
        </w:rPr>
        <w:t>«</w:t>
      </w:r>
      <w:r w:rsidRPr="00E35120">
        <w:rPr>
          <w:rFonts w:ascii="Times New Roman" w:eastAsia="Times New Roman" w:hAnsi="Times New Roman" w:cs="Times New Roman"/>
          <w:b/>
          <w:color w:val="000000"/>
          <w:sz w:val="20"/>
          <w:szCs w:val="20"/>
          <w:lang w:val="x-none" w:eastAsia="x-none"/>
        </w:rPr>
        <w:t>ЦЕНОВЫЕ (ТАРИФНЫЕ) ПОСЛЕДСТВИЯ</w:t>
      </w:r>
      <w:bookmarkEnd w:id="2"/>
      <w:r w:rsidRPr="00E35120">
        <w:rPr>
          <w:rFonts w:ascii="Times New Roman" w:eastAsia="Times New Roman" w:hAnsi="Times New Roman" w:cs="Times New Roman"/>
          <w:b/>
          <w:color w:val="000000"/>
          <w:sz w:val="20"/>
          <w:szCs w:val="20"/>
          <w:lang w:eastAsia="x-none"/>
        </w:rPr>
        <w:t>»</w:t>
      </w:r>
      <w:bookmarkEnd w:id="153"/>
    </w:p>
    <w:p w14:paraId="1A875DC1"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Использование индексов-дефляторов, установленных Минэкономразвития России, позволяет привести финансовые потребности для осуществления производственной деятельности теплоснабжающей и/или теплосетевой организации и реализации проектов схемы теплоснабжения к ценам соответствующих лет. </w:t>
      </w:r>
    </w:p>
    <w:p w14:paraId="5624703B"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Для формирования блока долгосрочных индексов-дефляторов использован прогноз социально-экономического развития Российской Федерации до 2032 года, размещенный на сайте Министерства экономического развития Российской Федерации: </w:t>
      </w:r>
      <w:hyperlink r:id="rId16" w:history="1">
        <w:r w:rsidRPr="00E35120">
          <w:rPr>
            <w:rFonts w:ascii="Times New Roman" w:eastAsia="Calibri" w:hAnsi="Times New Roman" w:cs="Times New Roman"/>
            <w:color w:val="0563C1"/>
            <w:sz w:val="20"/>
            <w:szCs w:val="20"/>
            <w:u w:val="single"/>
          </w:rPr>
          <w:t>http://old.economy.gov.ru/minec/about/structure/depMacro/201828113</w:t>
        </w:r>
      </w:hyperlink>
      <w:r w:rsidRPr="00E35120">
        <w:rPr>
          <w:rFonts w:ascii="Times New Roman" w:eastAsia="Calibri" w:hAnsi="Times New Roman" w:cs="Times New Roman"/>
          <w:sz w:val="20"/>
          <w:szCs w:val="20"/>
        </w:rPr>
        <w:t>.</w:t>
      </w:r>
    </w:p>
    <w:p w14:paraId="4EF26D56"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Сводные данные о применяемых в расчетах ценовых последствий реализации схемы теплоснабжения индексах-дефляторах представлены в таблице 17.1.</w:t>
      </w:r>
    </w:p>
    <w:p w14:paraId="45595748" w14:textId="77777777" w:rsidR="00E35120" w:rsidRPr="00E35120" w:rsidRDefault="00E35120" w:rsidP="00E35120">
      <w:pPr>
        <w:spacing w:after="120"/>
        <w:ind w:firstLine="680"/>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 15.1</w:t>
      </w:r>
    </w:p>
    <w:p w14:paraId="0F76333C" w14:textId="77777777" w:rsidR="00E35120" w:rsidRPr="00E35120" w:rsidRDefault="00E35120" w:rsidP="00E35120">
      <w:pPr>
        <w:spacing w:after="120"/>
        <w:ind w:firstLine="680"/>
        <w:jc w:val="both"/>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Индексы-дефляторы и инфляция до 2032 г. (в %, за год к предыдущему году)</w:t>
      </w:r>
    </w:p>
    <w:tbl>
      <w:tblPr>
        <w:tblW w:w="8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6"/>
        <w:gridCol w:w="721"/>
        <w:gridCol w:w="722"/>
        <w:gridCol w:w="721"/>
        <w:gridCol w:w="721"/>
        <w:gridCol w:w="722"/>
        <w:gridCol w:w="721"/>
        <w:gridCol w:w="721"/>
        <w:gridCol w:w="721"/>
        <w:gridCol w:w="721"/>
      </w:tblGrid>
      <w:tr w:rsidR="00E35120" w:rsidRPr="00E35120" w14:paraId="11BACC66" w14:textId="77777777" w:rsidTr="008B1958">
        <w:trPr>
          <w:trHeight w:val="383"/>
          <w:jc w:val="center"/>
        </w:trPr>
        <w:tc>
          <w:tcPr>
            <w:tcW w:w="2246" w:type="dxa"/>
            <w:shd w:val="clear" w:color="auto" w:fill="auto"/>
            <w:tcMar>
              <w:left w:w="11" w:type="dxa"/>
              <w:right w:w="11" w:type="dxa"/>
            </w:tcMar>
            <w:vAlign w:val="center"/>
          </w:tcPr>
          <w:p w14:paraId="4498429D" w14:textId="77777777" w:rsidR="00E35120" w:rsidRPr="00E35120" w:rsidRDefault="00E35120" w:rsidP="00E35120">
            <w:pPr>
              <w:spacing w:after="0" w:line="240" w:lineRule="auto"/>
              <w:jc w:val="center"/>
              <w:rPr>
                <w:rFonts w:ascii="Times New Roman" w:eastAsia="Calibri" w:hAnsi="Times New Roman" w:cs="Times New Roman"/>
                <w:b/>
                <w:sz w:val="20"/>
                <w:szCs w:val="20"/>
                <w:lang w:val="x-none" w:eastAsia="x-none"/>
              </w:rPr>
            </w:pPr>
          </w:p>
        </w:tc>
        <w:tc>
          <w:tcPr>
            <w:tcW w:w="721" w:type="dxa"/>
            <w:shd w:val="clear" w:color="auto" w:fill="auto"/>
            <w:tcMar>
              <w:left w:w="11" w:type="dxa"/>
              <w:right w:w="11" w:type="dxa"/>
            </w:tcMar>
            <w:vAlign w:val="center"/>
          </w:tcPr>
          <w:p w14:paraId="20405542" w14:textId="77777777" w:rsidR="00E35120" w:rsidRPr="00E35120" w:rsidRDefault="00E35120" w:rsidP="00E35120">
            <w:pPr>
              <w:spacing w:after="0" w:line="240" w:lineRule="auto"/>
              <w:jc w:val="center"/>
              <w:rPr>
                <w:rFonts w:ascii="Times New Roman" w:eastAsia="Calibri" w:hAnsi="Times New Roman" w:cs="Times New Roman"/>
                <w:b/>
                <w:sz w:val="20"/>
                <w:szCs w:val="20"/>
                <w:lang w:val="x-none" w:eastAsia="x-none"/>
              </w:rPr>
            </w:pPr>
            <w:r w:rsidRPr="00E35120">
              <w:rPr>
                <w:rFonts w:ascii="Times New Roman" w:eastAsia="Calibri" w:hAnsi="Times New Roman" w:cs="Times New Roman"/>
                <w:b/>
                <w:sz w:val="20"/>
                <w:szCs w:val="20"/>
                <w:lang w:val="x-none" w:eastAsia="x-none"/>
              </w:rPr>
              <w:t>2024</w:t>
            </w:r>
          </w:p>
        </w:tc>
        <w:tc>
          <w:tcPr>
            <w:tcW w:w="722" w:type="dxa"/>
            <w:shd w:val="clear" w:color="auto" w:fill="auto"/>
            <w:tcMar>
              <w:left w:w="11" w:type="dxa"/>
              <w:right w:w="11" w:type="dxa"/>
            </w:tcMar>
            <w:vAlign w:val="center"/>
          </w:tcPr>
          <w:p w14:paraId="5F137EBF" w14:textId="77777777" w:rsidR="00E35120" w:rsidRPr="00E35120" w:rsidRDefault="00E35120" w:rsidP="00E35120">
            <w:pPr>
              <w:spacing w:after="0" w:line="240" w:lineRule="auto"/>
              <w:jc w:val="center"/>
              <w:rPr>
                <w:rFonts w:ascii="Times New Roman" w:eastAsia="Calibri" w:hAnsi="Times New Roman" w:cs="Times New Roman"/>
                <w:b/>
                <w:sz w:val="20"/>
                <w:szCs w:val="20"/>
                <w:lang w:val="x-none" w:eastAsia="x-none"/>
              </w:rPr>
            </w:pPr>
            <w:r w:rsidRPr="00E35120">
              <w:rPr>
                <w:rFonts w:ascii="Times New Roman" w:eastAsia="Calibri" w:hAnsi="Times New Roman" w:cs="Times New Roman"/>
                <w:b/>
                <w:sz w:val="20"/>
                <w:szCs w:val="20"/>
                <w:lang w:val="x-none" w:eastAsia="x-none"/>
              </w:rPr>
              <w:t>2025</w:t>
            </w:r>
          </w:p>
        </w:tc>
        <w:tc>
          <w:tcPr>
            <w:tcW w:w="721" w:type="dxa"/>
            <w:shd w:val="clear" w:color="auto" w:fill="auto"/>
            <w:tcMar>
              <w:left w:w="11" w:type="dxa"/>
              <w:right w:w="11" w:type="dxa"/>
            </w:tcMar>
            <w:vAlign w:val="center"/>
          </w:tcPr>
          <w:p w14:paraId="09F240F4" w14:textId="77777777" w:rsidR="00E35120" w:rsidRPr="00E35120" w:rsidRDefault="00E35120" w:rsidP="00E35120">
            <w:pPr>
              <w:spacing w:after="0" w:line="240" w:lineRule="auto"/>
              <w:jc w:val="center"/>
              <w:rPr>
                <w:rFonts w:ascii="Times New Roman" w:eastAsia="Calibri" w:hAnsi="Times New Roman" w:cs="Times New Roman"/>
                <w:b/>
                <w:sz w:val="20"/>
                <w:szCs w:val="20"/>
                <w:lang w:val="x-none" w:eastAsia="x-none"/>
              </w:rPr>
            </w:pPr>
            <w:r w:rsidRPr="00E35120">
              <w:rPr>
                <w:rFonts w:ascii="Times New Roman" w:eastAsia="Calibri" w:hAnsi="Times New Roman" w:cs="Times New Roman"/>
                <w:b/>
                <w:sz w:val="20"/>
                <w:szCs w:val="20"/>
                <w:lang w:val="x-none" w:eastAsia="x-none"/>
              </w:rPr>
              <w:t>2026</w:t>
            </w:r>
          </w:p>
        </w:tc>
        <w:tc>
          <w:tcPr>
            <w:tcW w:w="721" w:type="dxa"/>
            <w:shd w:val="clear" w:color="auto" w:fill="auto"/>
            <w:tcMar>
              <w:left w:w="11" w:type="dxa"/>
              <w:right w:w="11" w:type="dxa"/>
            </w:tcMar>
            <w:vAlign w:val="center"/>
          </w:tcPr>
          <w:p w14:paraId="2DB282C5" w14:textId="77777777" w:rsidR="00E35120" w:rsidRPr="00E35120" w:rsidRDefault="00E35120" w:rsidP="00E35120">
            <w:pPr>
              <w:spacing w:after="0" w:line="240" w:lineRule="auto"/>
              <w:jc w:val="center"/>
              <w:rPr>
                <w:rFonts w:ascii="Times New Roman" w:eastAsia="Calibri" w:hAnsi="Times New Roman" w:cs="Times New Roman"/>
                <w:b/>
                <w:sz w:val="20"/>
                <w:szCs w:val="20"/>
                <w:lang w:val="x-none" w:eastAsia="x-none"/>
              </w:rPr>
            </w:pPr>
            <w:r w:rsidRPr="00E35120">
              <w:rPr>
                <w:rFonts w:ascii="Times New Roman" w:eastAsia="Calibri" w:hAnsi="Times New Roman" w:cs="Times New Roman"/>
                <w:b/>
                <w:sz w:val="20"/>
                <w:szCs w:val="20"/>
                <w:lang w:val="x-none" w:eastAsia="x-none"/>
              </w:rPr>
              <w:t>2027</w:t>
            </w:r>
          </w:p>
        </w:tc>
        <w:tc>
          <w:tcPr>
            <w:tcW w:w="722" w:type="dxa"/>
            <w:shd w:val="clear" w:color="auto" w:fill="auto"/>
            <w:tcMar>
              <w:left w:w="11" w:type="dxa"/>
              <w:right w:w="11" w:type="dxa"/>
            </w:tcMar>
            <w:vAlign w:val="center"/>
          </w:tcPr>
          <w:p w14:paraId="344F86E6" w14:textId="77777777" w:rsidR="00E35120" w:rsidRPr="00E35120" w:rsidRDefault="00E35120" w:rsidP="00E35120">
            <w:pPr>
              <w:spacing w:after="0" w:line="240" w:lineRule="auto"/>
              <w:jc w:val="center"/>
              <w:rPr>
                <w:rFonts w:ascii="Times New Roman" w:eastAsia="Calibri" w:hAnsi="Times New Roman" w:cs="Times New Roman"/>
                <w:b/>
                <w:sz w:val="20"/>
                <w:szCs w:val="20"/>
                <w:lang w:val="x-none" w:eastAsia="x-none"/>
              </w:rPr>
            </w:pPr>
            <w:r w:rsidRPr="00E35120">
              <w:rPr>
                <w:rFonts w:ascii="Times New Roman" w:eastAsia="Calibri" w:hAnsi="Times New Roman" w:cs="Times New Roman"/>
                <w:b/>
                <w:sz w:val="20"/>
                <w:szCs w:val="20"/>
                <w:lang w:val="x-none" w:eastAsia="x-none"/>
              </w:rPr>
              <w:t>2028</w:t>
            </w:r>
          </w:p>
        </w:tc>
        <w:tc>
          <w:tcPr>
            <w:tcW w:w="721" w:type="dxa"/>
            <w:shd w:val="clear" w:color="auto" w:fill="auto"/>
            <w:tcMar>
              <w:left w:w="11" w:type="dxa"/>
              <w:right w:w="11" w:type="dxa"/>
            </w:tcMar>
            <w:vAlign w:val="center"/>
          </w:tcPr>
          <w:p w14:paraId="69F6FC65" w14:textId="77777777" w:rsidR="00E35120" w:rsidRPr="00E35120" w:rsidRDefault="00E35120" w:rsidP="00E35120">
            <w:pPr>
              <w:spacing w:after="0" w:line="240" w:lineRule="auto"/>
              <w:jc w:val="center"/>
              <w:rPr>
                <w:rFonts w:ascii="Times New Roman" w:eastAsia="Calibri" w:hAnsi="Times New Roman" w:cs="Times New Roman"/>
                <w:b/>
                <w:sz w:val="20"/>
                <w:szCs w:val="20"/>
                <w:lang w:val="x-none" w:eastAsia="x-none"/>
              </w:rPr>
            </w:pPr>
            <w:r w:rsidRPr="00E35120">
              <w:rPr>
                <w:rFonts w:ascii="Times New Roman" w:eastAsia="Calibri" w:hAnsi="Times New Roman" w:cs="Times New Roman"/>
                <w:b/>
                <w:sz w:val="20"/>
                <w:szCs w:val="20"/>
                <w:lang w:val="x-none" w:eastAsia="x-none"/>
              </w:rPr>
              <w:t>2029</w:t>
            </w:r>
          </w:p>
        </w:tc>
        <w:tc>
          <w:tcPr>
            <w:tcW w:w="721" w:type="dxa"/>
            <w:vAlign w:val="center"/>
          </w:tcPr>
          <w:p w14:paraId="433D9C89" w14:textId="77777777" w:rsidR="00E35120" w:rsidRPr="00E35120" w:rsidRDefault="00E35120" w:rsidP="00E35120">
            <w:pPr>
              <w:spacing w:after="0" w:line="240" w:lineRule="auto"/>
              <w:jc w:val="center"/>
              <w:rPr>
                <w:rFonts w:ascii="Times New Roman" w:eastAsia="Calibri" w:hAnsi="Times New Roman" w:cs="Times New Roman"/>
                <w:b/>
                <w:sz w:val="20"/>
                <w:szCs w:val="20"/>
                <w:lang w:eastAsia="x-none"/>
              </w:rPr>
            </w:pPr>
            <w:r w:rsidRPr="00E35120">
              <w:rPr>
                <w:rFonts w:ascii="Times New Roman" w:eastAsia="Calibri" w:hAnsi="Times New Roman" w:cs="Times New Roman"/>
                <w:b/>
                <w:sz w:val="20"/>
                <w:szCs w:val="20"/>
                <w:lang w:val="x-none" w:eastAsia="x-none"/>
              </w:rPr>
              <w:t>20</w:t>
            </w:r>
            <w:r w:rsidRPr="00E35120">
              <w:rPr>
                <w:rFonts w:ascii="Times New Roman" w:eastAsia="Calibri" w:hAnsi="Times New Roman" w:cs="Times New Roman"/>
                <w:b/>
                <w:sz w:val="20"/>
                <w:szCs w:val="20"/>
                <w:lang w:eastAsia="x-none"/>
              </w:rPr>
              <w:t>30</w:t>
            </w:r>
          </w:p>
        </w:tc>
        <w:tc>
          <w:tcPr>
            <w:tcW w:w="721" w:type="dxa"/>
            <w:vAlign w:val="center"/>
          </w:tcPr>
          <w:p w14:paraId="2DAB188D" w14:textId="77777777" w:rsidR="00E35120" w:rsidRPr="00E35120" w:rsidRDefault="00E35120" w:rsidP="00E35120">
            <w:pPr>
              <w:spacing w:after="0" w:line="240" w:lineRule="auto"/>
              <w:jc w:val="center"/>
              <w:rPr>
                <w:rFonts w:ascii="Times New Roman" w:eastAsia="Calibri" w:hAnsi="Times New Roman" w:cs="Times New Roman"/>
                <w:b/>
                <w:sz w:val="20"/>
                <w:szCs w:val="20"/>
                <w:lang w:eastAsia="x-none"/>
              </w:rPr>
            </w:pPr>
            <w:r w:rsidRPr="00E35120">
              <w:rPr>
                <w:rFonts w:ascii="Times New Roman" w:eastAsia="Calibri" w:hAnsi="Times New Roman" w:cs="Times New Roman"/>
                <w:b/>
                <w:sz w:val="20"/>
                <w:szCs w:val="20"/>
                <w:lang w:val="x-none" w:eastAsia="x-none"/>
              </w:rPr>
              <w:t>20</w:t>
            </w:r>
            <w:r w:rsidRPr="00E35120">
              <w:rPr>
                <w:rFonts w:ascii="Times New Roman" w:eastAsia="Calibri" w:hAnsi="Times New Roman" w:cs="Times New Roman"/>
                <w:b/>
                <w:sz w:val="20"/>
                <w:szCs w:val="20"/>
                <w:lang w:eastAsia="x-none"/>
              </w:rPr>
              <w:t>31</w:t>
            </w:r>
          </w:p>
        </w:tc>
        <w:tc>
          <w:tcPr>
            <w:tcW w:w="721" w:type="dxa"/>
            <w:vAlign w:val="center"/>
          </w:tcPr>
          <w:p w14:paraId="17D99877" w14:textId="77777777" w:rsidR="00E35120" w:rsidRPr="00E35120" w:rsidRDefault="00E35120" w:rsidP="00E35120">
            <w:pPr>
              <w:spacing w:after="0" w:line="240" w:lineRule="auto"/>
              <w:jc w:val="center"/>
              <w:rPr>
                <w:rFonts w:ascii="Times New Roman" w:eastAsia="Calibri" w:hAnsi="Times New Roman" w:cs="Times New Roman"/>
                <w:b/>
                <w:sz w:val="20"/>
                <w:szCs w:val="20"/>
                <w:lang w:val="x-none" w:eastAsia="x-none"/>
              </w:rPr>
            </w:pPr>
            <w:r w:rsidRPr="00E35120">
              <w:rPr>
                <w:rFonts w:ascii="Times New Roman" w:eastAsia="Calibri" w:hAnsi="Times New Roman" w:cs="Times New Roman"/>
                <w:b/>
                <w:sz w:val="20"/>
                <w:szCs w:val="20"/>
                <w:lang w:val="x-none" w:eastAsia="x-none"/>
              </w:rPr>
              <w:t>2032</w:t>
            </w:r>
          </w:p>
        </w:tc>
      </w:tr>
      <w:tr w:rsidR="00E35120" w:rsidRPr="00E35120" w14:paraId="7C868193" w14:textId="77777777" w:rsidTr="008B1958">
        <w:trPr>
          <w:jc w:val="center"/>
        </w:trPr>
        <w:tc>
          <w:tcPr>
            <w:tcW w:w="2246" w:type="dxa"/>
            <w:shd w:val="clear" w:color="auto" w:fill="auto"/>
            <w:tcMar>
              <w:left w:w="11" w:type="dxa"/>
              <w:right w:w="11" w:type="dxa"/>
            </w:tcMar>
            <w:vAlign w:val="center"/>
          </w:tcPr>
          <w:p w14:paraId="46401D40"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Тепловая энергия рост тарифов, в среднем за год к предыдущему году, %</w:t>
            </w:r>
          </w:p>
        </w:tc>
        <w:tc>
          <w:tcPr>
            <w:tcW w:w="721" w:type="dxa"/>
            <w:shd w:val="clear" w:color="auto" w:fill="auto"/>
            <w:tcMar>
              <w:left w:w="11" w:type="dxa"/>
              <w:right w:w="11" w:type="dxa"/>
            </w:tcMar>
            <w:vAlign w:val="center"/>
          </w:tcPr>
          <w:p w14:paraId="24AF02EF"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ru-RU"/>
              </w:rPr>
            </w:pPr>
            <w:r w:rsidRPr="00E35120">
              <w:rPr>
                <w:rFonts w:ascii="Times New Roman" w:eastAsia="Calibri" w:hAnsi="Times New Roman" w:cs="Times New Roman"/>
                <w:sz w:val="20"/>
                <w:szCs w:val="20"/>
                <w:lang w:val="x-none" w:eastAsia="ru-RU"/>
              </w:rPr>
              <w:t>103,9</w:t>
            </w:r>
          </w:p>
        </w:tc>
        <w:tc>
          <w:tcPr>
            <w:tcW w:w="722" w:type="dxa"/>
            <w:shd w:val="clear" w:color="auto" w:fill="auto"/>
            <w:tcMar>
              <w:left w:w="11" w:type="dxa"/>
              <w:right w:w="11" w:type="dxa"/>
            </w:tcMar>
            <w:vAlign w:val="center"/>
          </w:tcPr>
          <w:p w14:paraId="691046C4"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ru-RU"/>
              </w:rPr>
            </w:pPr>
            <w:r w:rsidRPr="00E35120">
              <w:rPr>
                <w:rFonts w:ascii="Times New Roman" w:eastAsia="Calibri" w:hAnsi="Times New Roman" w:cs="Times New Roman"/>
                <w:sz w:val="20"/>
                <w:szCs w:val="20"/>
                <w:lang w:val="x-none" w:eastAsia="ru-RU"/>
              </w:rPr>
              <w:t>103,9</w:t>
            </w:r>
          </w:p>
        </w:tc>
        <w:tc>
          <w:tcPr>
            <w:tcW w:w="721" w:type="dxa"/>
            <w:shd w:val="clear" w:color="auto" w:fill="auto"/>
            <w:tcMar>
              <w:left w:w="11" w:type="dxa"/>
              <w:right w:w="11" w:type="dxa"/>
            </w:tcMar>
            <w:vAlign w:val="center"/>
          </w:tcPr>
          <w:p w14:paraId="3077B308"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ru-RU"/>
              </w:rPr>
            </w:pPr>
            <w:r w:rsidRPr="00E35120">
              <w:rPr>
                <w:rFonts w:ascii="Times New Roman" w:eastAsia="Calibri" w:hAnsi="Times New Roman" w:cs="Times New Roman"/>
                <w:sz w:val="20"/>
                <w:szCs w:val="20"/>
                <w:lang w:val="x-none" w:eastAsia="ru-RU"/>
              </w:rPr>
              <w:t>103,9</w:t>
            </w:r>
          </w:p>
        </w:tc>
        <w:tc>
          <w:tcPr>
            <w:tcW w:w="721" w:type="dxa"/>
            <w:shd w:val="clear" w:color="auto" w:fill="auto"/>
            <w:tcMar>
              <w:left w:w="11" w:type="dxa"/>
              <w:right w:w="11" w:type="dxa"/>
            </w:tcMar>
            <w:vAlign w:val="center"/>
          </w:tcPr>
          <w:p w14:paraId="7B1C0DF9"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ru-RU"/>
              </w:rPr>
            </w:pPr>
            <w:r w:rsidRPr="00E35120">
              <w:rPr>
                <w:rFonts w:ascii="Times New Roman" w:eastAsia="Calibri" w:hAnsi="Times New Roman" w:cs="Times New Roman"/>
                <w:sz w:val="20"/>
                <w:szCs w:val="20"/>
                <w:lang w:val="x-none" w:eastAsia="ru-RU"/>
              </w:rPr>
              <w:t>103,9</w:t>
            </w:r>
          </w:p>
        </w:tc>
        <w:tc>
          <w:tcPr>
            <w:tcW w:w="722" w:type="dxa"/>
            <w:shd w:val="clear" w:color="auto" w:fill="auto"/>
            <w:tcMar>
              <w:left w:w="11" w:type="dxa"/>
              <w:right w:w="11" w:type="dxa"/>
            </w:tcMar>
            <w:vAlign w:val="center"/>
          </w:tcPr>
          <w:p w14:paraId="7E510203"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ru-RU"/>
              </w:rPr>
            </w:pPr>
            <w:r w:rsidRPr="00E35120">
              <w:rPr>
                <w:rFonts w:ascii="Times New Roman" w:eastAsia="Calibri" w:hAnsi="Times New Roman" w:cs="Times New Roman"/>
                <w:sz w:val="20"/>
                <w:szCs w:val="20"/>
                <w:lang w:val="x-none" w:eastAsia="ru-RU"/>
              </w:rPr>
              <w:t>103,9</w:t>
            </w:r>
          </w:p>
        </w:tc>
        <w:tc>
          <w:tcPr>
            <w:tcW w:w="721" w:type="dxa"/>
            <w:shd w:val="clear" w:color="auto" w:fill="auto"/>
            <w:tcMar>
              <w:left w:w="11" w:type="dxa"/>
              <w:right w:w="11" w:type="dxa"/>
            </w:tcMar>
            <w:vAlign w:val="center"/>
          </w:tcPr>
          <w:p w14:paraId="04C73756"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ru-RU"/>
              </w:rPr>
            </w:pPr>
            <w:r w:rsidRPr="00E35120">
              <w:rPr>
                <w:rFonts w:ascii="Times New Roman" w:eastAsia="Calibri" w:hAnsi="Times New Roman" w:cs="Times New Roman"/>
                <w:sz w:val="20"/>
                <w:szCs w:val="20"/>
                <w:lang w:val="x-none" w:eastAsia="ru-RU"/>
              </w:rPr>
              <w:t>103,9</w:t>
            </w:r>
          </w:p>
        </w:tc>
        <w:tc>
          <w:tcPr>
            <w:tcW w:w="721" w:type="dxa"/>
            <w:vAlign w:val="center"/>
          </w:tcPr>
          <w:p w14:paraId="69A296A9"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ru-RU"/>
              </w:rPr>
            </w:pPr>
            <w:r w:rsidRPr="00E35120">
              <w:rPr>
                <w:rFonts w:ascii="Times New Roman" w:eastAsia="Calibri" w:hAnsi="Times New Roman" w:cs="Times New Roman"/>
                <w:sz w:val="20"/>
                <w:szCs w:val="20"/>
                <w:lang w:val="x-none" w:eastAsia="ru-RU"/>
              </w:rPr>
              <w:t>103,9</w:t>
            </w:r>
          </w:p>
        </w:tc>
        <w:tc>
          <w:tcPr>
            <w:tcW w:w="721" w:type="dxa"/>
            <w:vAlign w:val="center"/>
          </w:tcPr>
          <w:p w14:paraId="1D7AC8FC"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ru-RU"/>
              </w:rPr>
            </w:pPr>
            <w:r w:rsidRPr="00E35120">
              <w:rPr>
                <w:rFonts w:ascii="Times New Roman" w:eastAsia="Calibri" w:hAnsi="Times New Roman" w:cs="Times New Roman"/>
                <w:sz w:val="20"/>
                <w:szCs w:val="20"/>
                <w:lang w:val="x-none" w:eastAsia="ru-RU"/>
              </w:rPr>
              <w:t>103,9</w:t>
            </w:r>
          </w:p>
        </w:tc>
        <w:tc>
          <w:tcPr>
            <w:tcW w:w="721" w:type="dxa"/>
            <w:vAlign w:val="center"/>
          </w:tcPr>
          <w:p w14:paraId="0A7D1B21"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ru-RU"/>
              </w:rPr>
            </w:pPr>
            <w:r w:rsidRPr="00E35120">
              <w:rPr>
                <w:rFonts w:ascii="Times New Roman" w:eastAsia="Calibri" w:hAnsi="Times New Roman" w:cs="Times New Roman"/>
                <w:sz w:val="20"/>
                <w:szCs w:val="20"/>
                <w:lang w:val="x-none" w:eastAsia="ru-RU"/>
              </w:rPr>
              <w:t>103,9</w:t>
            </w:r>
          </w:p>
        </w:tc>
      </w:tr>
    </w:tbl>
    <w:p w14:paraId="4F25D445" w14:textId="77777777" w:rsidR="00E35120" w:rsidRPr="00E35120" w:rsidRDefault="00E35120" w:rsidP="00E35120">
      <w:pPr>
        <w:spacing w:after="120"/>
        <w:ind w:firstLine="680"/>
        <w:jc w:val="both"/>
        <w:rPr>
          <w:rFonts w:ascii="Times New Roman" w:eastAsia="Calibri" w:hAnsi="Times New Roman" w:cs="Times New Roman"/>
          <w:sz w:val="20"/>
          <w:szCs w:val="20"/>
        </w:rPr>
      </w:pPr>
    </w:p>
    <w:p w14:paraId="794D3C3F" w14:textId="77777777" w:rsidR="00E35120" w:rsidRPr="00E35120" w:rsidRDefault="00E35120" w:rsidP="00E35120">
      <w:pPr>
        <w:spacing w:after="120"/>
        <w:ind w:firstLine="68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Расчет ценовых последствий для потребителей представлен в таблице 17.2.</w:t>
      </w:r>
    </w:p>
    <w:p w14:paraId="230D2D48" w14:textId="77777777" w:rsidR="00E35120" w:rsidRPr="00E35120" w:rsidRDefault="00E35120" w:rsidP="00E35120">
      <w:pPr>
        <w:spacing w:after="120"/>
        <w:ind w:firstLine="680"/>
        <w:jc w:val="right"/>
        <w:rPr>
          <w:rFonts w:ascii="Times New Roman" w:eastAsia="Calibri" w:hAnsi="Times New Roman" w:cs="Times New Roman"/>
          <w:sz w:val="20"/>
          <w:szCs w:val="20"/>
        </w:rPr>
        <w:sectPr w:rsidR="00E35120" w:rsidRPr="00E35120" w:rsidSect="00BA3D27">
          <w:pgSz w:w="11906" w:h="16838"/>
          <w:pgMar w:top="851" w:right="851" w:bottom="851" w:left="1418" w:header="709" w:footer="261" w:gutter="0"/>
          <w:cols w:space="708"/>
          <w:docGrid w:linePitch="360"/>
        </w:sectPr>
      </w:pPr>
    </w:p>
    <w:p w14:paraId="4B8EE851" w14:textId="77777777" w:rsidR="00E35120" w:rsidRPr="00E35120" w:rsidRDefault="00E35120" w:rsidP="00E35120">
      <w:pPr>
        <w:spacing w:after="120"/>
        <w:ind w:firstLine="680"/>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lastRenderedPageBreak/>
        <w:t>Таблица 15.2</w:t>
      </w:r>
    </w:p>
    <w:p w14:paraId="44733801" w14:textId="77777777" w:rsidR="00E35120" w:rsidRPr="00E35120" w:rsidRDefault="00E35120" w:rsidP="00E35120">
      <w:pPr>
        <w:spacing w:after="120"/>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Расчеты ценовых последствий для потребителей при реализации программ строительства, реконструкции и технического перевооружения систем теплоснабжения до 2032 года в проиндексированных ценах (прогноз), тыс. руб.</w:t>
      </w:r>
    </w:p>
    <w:tbl>
      <w:tblPr>
        <w:tblW w:w="12963" w:type="dxa"/>
        <w:jc w:val="center"/>
        <w:shd w:val="clear" w:color="auto" w:fill="FF0000"/>
        <w:tblLook w:val="04A0" w:firstRow="1" w:lastRow="0" w:firstColumn="1" w:lastColumn="0" w:noHBand="0" w:noVBand="1"/>
      </w:tblPr>
      <w:tblGrid>
        <w:gridCol w:w="4209"/>
        <w:gridCol w:w="806"/>
        <w:gridCol w:w="806"/>
        <w:gridCol w:w="906"/>
        <w:gridCol w:w="906"/>
        <w:gridCol w:w="1066"/>
        <w:gridCol w:w="1066"/>
        <w:gridCol w:w="1066"/>
        <w:gridCol w:w="1066"/>
        <w:gridCol w:w="1066"/>
      </w:tblGrid>
      <w:tr w:rsidR="00E35120" w:rsidRPr="00E35120" w14:paraId="25E65BC3" w14:textId="77777777" w:rsidTr="008B1958">
        <w:trPr>
          <w:trHeight w:val="67"/>
          <w:jc w:val="center"/>
        </w:trPr>
        <w:tc>
          <w:tcPr>
            <w:tcW w:w="4209" w:type="dxa"/>
            <w:tcBorders>
              <w:top w:val="single" w:sz="8" w:space="0" w:color="auto"/>
              <w:left w:val="single" w:sz="8" w:space="0" w:color="auto"/>
              <w:bottom w:val="single" w:sz="8" w:space="0" w:color="auto"/>
              <w:right w:val="single" w:sz="8" w:space="0" w:color="auto"/>
            </w:tcBorders>
            <w:shd w:val="clear" w:color="auto" w:fill="auto"/>
            <w:tcMar>
              <w:left w:w="28" w:type="dxa"/>
              <w:right w:w="28" w:type="dxa"/>
            </w:tcMar>
            <w:vAlign w:val="center"/>
            <w:hideMark/>
          </w:tcPr>
          <w:p w14:paraId="13384A45" w14:textId="77777777" w:rsidR="00E35120" w:rsidRPr="00E35120" w:rsidRDefault="00E35120" w:rsidP="00E35120">
            <w:pPr>
              <w:spacing w:after="0" w:line="240" w:lineRule="auto"/>
              <w:jc w:val="center"/>
              <w:rPr>
                <w:rFonts w:ascii="Times New Roman" w:eastAsia="Times New Roman" w:hAnsi="Times New Roman" w:cs="Times New Roman"/>
                <w:b/>
                <w:bCs/>
                <w:color w:val="000000"/>
                <w:sz w:val="20"/>
                <w:szCs w:val="20"/>
                <w:lang w:eastAsia="ru-RU"/>
              </w:rPr>
            </w:pPr>
            <w:r w:rsidRPr="00E35120">
              <w:rPr>
                <w:rFonts w:ascii="Times New Roman" w:eastAsia="Times New Roman" w:hAnsi="Times New Roman" w:cs="Times New Roman"/>
                <w:b/>
                <w:bCs/>
                <w:color w:val="000000"/>
                <w:sz w:val="20"/>
                <w:szCs w:val="20"/>
                <w:lang w:eastAsia="ru-RU"/>
              </w:rPr>
              <w:t>Наименование</w:t>
            </w:r>
          </w:p>
        </w:tc>
        <w:tc>
          <w:tcPr>
            <w:tcW w:w="806" w:type="dxa"/>
            <w:tcBorders>
              <w:top w:val="single" w:sz="8" w:space="0" w:color="auto"/>
              <w:left w:val="nil"/>
              <w:bottom w:val="single" w:sz="8" w:space="0" w:color="auto"/>
              <w:right w:val="single" w:sz="8" w:space="0" w:color="auto"/>
            </w:tcBorders>
            <w:shd w:val="clear" w:color="auto" w:fill="auto"/>
            <w:tcMar>
              <w:left w:w="28" w:type="dxa"/>
              <w:right w:w="28" w:type="dxa"/>
            </w:tcMar>
            <w:vAlign w:val="center"/>
            <w:hideMark/>
          </w:tcPr>
          <w:p w14:paraId="7185EC9D" w14:textId="77777777" w:rsidR="00E35120" w:rsidRPr="00E35120" w:rsidRDefault="00E35120" w:rsidP="00E35120">
            <w:pPr>
              <w:spacing w:after="0" w:line="240" w:lineRule="auto"/>
              <w:jc w:val="center"/>
              <w:rPr>
                <w:rFonts w:ascii="Times New Roman" w:eastAsia="Times New Roman" w:hAnsi="Times New Roman" w:cs="Times New Roman"/>
                <w:b/>
                <w:bCs/>
                <w:color w:val="000000"/>
                <w:sz w:val="20"/>
                <w:szCs w:val="20"/>
                <w:lang w:eastAsia="ru-RU"/>
              </w:rPr>
            </w:pPr>
            <w:r w:rsidRPr="00E35120">
              <w:rPr>
                <w:rFonts w:ascii="Times New Roman" w:eastAsia="Times New Roman" w:hAnsi="Times New Roman" w:cs="Times New Roman"/>
                <w:b/>
                <w:bCs/>
                <w:color w:val="000000"/>
                <w:sz w:val="20"/>
                <w:szCs w:val="20"/>
                <w:lang w:eastAsia="ru-RU"/>
              </w:rPr>
              <w:t>2024</w:t>
            </w:r>
          </w:p>
        </w:tc>
        <w:tc>
          <w:tcPr>
            <w:tcW w:w="806" w:type="dxa"/>
            <w:tcBorders>
              <w:top w:val="single" w:sz="8" w:space="0" w:color="auto"/>
              <w:left w:val="nil"/>
              <w:bottom w:val="single" w:sz="8" w:space="0" w:color="auto"/>
              <w:right w:val="single" w:sz="8" w:space="0" w:color="auto"/>
            </w:tcBorders>
            <w:shd w:val="clear" w:color="auto" w:fill="auto"/>
            <w:tcMar>
              <w:left w:w="28" w:type="dxa"/>
              <w:right w:w="28" w:type="dxa"/>
            </w:tcMar>
            <w:vAlign w:val="center"/>
            <w:hideMark/>
          </w:tcPr>
          <w:p w14:paraId="39D3420A" w14:textId="77777777" w:rsidR="00E35120" w:rsidRPr="00E35120" w:rsidRDefault="00E35120" w:rsidP="00E35120">
            <w:pPr>
              <w:spacing w:after="0" w:line="240" w:lineRule="auto"/>
              <w:jc w:val="center"/>
              <w:rPr>
                <w:rFonts w:ascii="Times New Roman" w:eastAsia="Times New Roman" w:hAnsi="Times New Roman" w:cs="Times New Roman"/>
                <w:b/>
                <w:bCs/>
                <w:color w:val="000000"/>
                <w:sz w:val="20"/>
                <w:szCs w:val="20"/>
                <w:lang w:eastAsia="ru-RU"/>
              </w:rPr>
            </w:pPr>
            <w:r w:rsidRPr="00E35120">
              <w:rPr>
                <w:rFonts w:ascii="Times New Roman" w:eastAsia="Times New Roman" w:hAnsi="Times New Roman" w:cs="Times New Roman"/>
                <w:b/>
                <w:bCs/>
                <w:color w:val="000000"/>
                <w:sz w:val="20"/>
                <w:szCs w:val="20"/>
                <w:lang w:eastAsia="ru-RU"/>
              </w:rPr>
              <w:t>2025</w:t>
            </w:r>
          </w:p>
        </w:tc>
        <w:tc>
          <w:tcPr>
            <w:tcW w:w="906" w:type="dxa"/>
            <w:tcBorders>
              <w:top w:val="single" w:sz="8" w:space="0" w:color="auto"/>
              <w:left w:val="nil"/>
              <w:bottom w:val="single" w:sz="8" w:space="0" w:color="auto"/>
              <w:right w:val="single" w:sz="8" w:space="0" w:color="auto"/>
            </w:tcBorders>
            <w:shd w:val="clear" w:color="auto" w:fill="auto"/>
            <w:tcMar>
              <w:left w:w="28" w:type="dxa"/>
              <w:right w:w="28" w:type="dxa"/>
            </w:tcMar>
            <w:vAlign w:val="center"/>
            <w:hideMark/>
          </w:tcPr>
          <w:p w14:paraId="78994EF9" w14:textId="77777777" w:rsidR="00E35120" w:rsidRPr="00E35120" w:rsidRDefault="00E35120" w:rsidP="00E35120">
            <w:pPr>
              <w:spacing w:after="0" w:line="240" w:lineRule="auto"/>
              <w:jc w:val="center"/>
              <w:rPr>
                <w:rFonts w:ascii="Times New Roman" w:eastAsia="Calibri" w:hAnsi="Times New Roman" w:cs="Times New Roman"/>
                <w:b/>
                <w:bCs/>
                <w:color w:val="000000"/>
                <w:sz w:val="20"/>
                <w:szCs w:val="20"/>
                <w:lang w:eastAsia="ru-RU"/>
              </w:rPr>
            </w:pPr>
            <w:r w:rsidRPr="00E35120">
              <w:rPr>
                <w:rFonts w:ascii="Times New Roman" w:eastAsia="Calibri" w:hAnsi="Times New Roman" w:cs="Times New Roman"/>
                <w:b/>
                <w:bCs/>
                <w:color w:val="000000"/>
                <w:sz w:val="20"/>
                <w:szCs w:val="20"/>
              </w:rPr>
              <w:t>2026</w:t>
            </w:r>
          </w:p>
        </w:tc>
        <w:tc>
          <w:tcPr>
            <w:tcW w:w="906" w:type="dxa"/>
            <w:tcBorders>
              <w:top w:val="single" w:sz="8" w:space="0" w:color="auto"/>
              <w:left w:val="nil"/>
              <w:bottom w:val="single" w:sz="8" w:space="0" w:color="auto"/>
              <w:right w:val="single" w:sz="8" w:space="0" w:color="auto"/>
            </w:tcBorders>
            <w:shd w:val="clear" w:color="auto" w:fill="auto"/>
            <w:tcMar>
              <w:left w:w="28" w:type="dxa"/>
              <w:right w:w="28" w:type="dxa"/>
            </w:tcMar>
            <w:vAlign w:val="center"/>
            <w:hideMark/>
          </w:tcPr>
          <w:p w14:paraId="2C77A264" w14:textId="77777777" w:rsidR="00E35120" w:rsidRPr="00E35120" w:rsidRDefault="00E35120" w:rsidP="00E35120">
            <w:pPr>
              <w:spacing w:after="0" w:line="240" w:lineRule="auto"/>
              <w:jc w:val="center"/>
              <w:rPr>
                <w:rFonts w:ascii="Times New Roman" w:eastAsia="Calibri" w:hAnsi="Times New Roman" w:cs="Times New Roman"/>
                <w:b/>
                <w:bCs/>
                <w:color w:val="000000"/>
                <w:sz w:val="20"/>
                <w:szCs w:val="20"/>
              </w:rPr>
            </w:pPr>
            <w:r w:rsidRPr="00E35120">
              <w:rPr>
                <w:rFonts w:ascii="Times New Roman" w:eastAsia="Calibri" w:hAnsi="Times New Roman" w:cs="Times New Roman"/>
                <w:b/>
                <w:bCs/>
                <w:color w:val="000000"/>
                <w:sz w:val="20"/>
                <w:szCs w:val="20"/>
              </w:rPr>
              <w:t>2027</w:t>
            </w:r>
          </w:p>
        </w:tc>
        <w:tc>
          <w:tcPr>
            <w:tcW w:w="1066" w:type="dxa"/>
            <w:tcBorders>
              <w:top w:val="single" w:sz="8" w:space="0" w:color="auto"/>
              <w:left w:val="nil"/>
              <w:bottom w:val="single" w:sz="8" w:space="0" w:color="auto"/>
              <w:right w:val="single" w:sz="8" w:space="0" w:color="auto"/>
            </w:tcBorders>
            <w:vAlign w:val="center"/>
          </w:tcPr>
          <w:p w14:paraId="049D9A97" w14:textId="77777777" w:rsidR="00E35120" w:rsidRPr="00E35120" w:rsidRDefault="00E35120" w:rsidP="00E35120">
            <w:pPr>
              <w:spacing w:after="0" w:line="240" w:lineRule="auto"/>
              <w:jc w:val="center"/>
              <w:rPr>
                <w:rFonts w:ascii="Times New Roman" w:eastAsia="Calibri" w:hAnsi="Times New Roman" w:cs="Times New Roman"/>
                <w:b/>
                <w:bCs/>
                <w:color w:val="000000"/>
                <w:sz w:val="20"/>
                <w:szCs w:val="20"/>
              </w:rPr>
            </w:pPr>
            <w:r w:rsidRPr="00E35120">
              <w:rPr>
                <w:rFonts w:ascii="Times New Roman" w:eastAsia="Calibri" w:hAnsi="Times New Roman" w:cs="Times New Roman"/>
                <w:b/>
                <w:bCs/>
                <w:color w:val="000000"/>
                <w:sz w:val="20"/>
                <w:szCs w:val="20"/>
              </w:rPr>
              <w:t>2028</w:t>
            </w:r>
          </w:p>
        </w:tc>
        <w:tc>
          <w:tcPr>
            <w:tcW w:w="1066" w:type="dxa"/>
            <w:tcBorders>
              <w:top w:val="single" w:sz="8" w:space="0" w:color="auto"/>
              <w:left w:val="nil"/>
              <w:bottom w:val="single" w:sz="8" w:space="0" w:color="auto"/>
              <w:right w:val="single" w:sz="8" w:space="0" w:color="auto"/>
            </w:tcBorders>
            <w:vAlign w:val="center"/>
          </w:tcPr>
          <w:p w14:paraId="2D40588A" w14:textId="77777777" w:rsidR="00E35120" w:rsidRPr="00E35120" w:rsidRDefault="00E35120" w:rsidP="00E35120">
            <w:pPr>
              <w:spacing w:after="0" w:line="240" w:lineRule="auto"/>
              <w:jc w:val="center"/>
              <w:rPr>
                <w:rFonts w:ascii="Times New Roman" w:eastAsia="Calibri" w:hAnsi="Times New Roman" w:cs="Times New Roman"/>
                <w:b/>
                <w:bCs/>
                <w:color w:val="000000"/>
                <w:sz w:val="20"/>
                <w:szCs w:val="20"/>
              </w:rPr>
            </w:pPr>
            <w:r w:rsidRPr="00E35120">
              <w:rPr>
                <w:rFonts w:ascii="Times New Roman" w:eastAsia="Calibri" w:hAnsi="Times New Roman" w:cs="Times New Roman"/>
                <w:b/>
                <w:bCs/>
                <w:color w:val="000000"/>
                <w:sz w:val="20"/>
                <w:szCs w:val="20"/>
              </w:rPr>
              <w:t>2029</w:t>
            </w:r>
          </w:p>
        </w:tc>
        <w:tc>
          <w:tcPr>
            <w:tcW w:w="1066" w:type="dxa"/>
            <w:tcBorders>
              <w:top w:val="single" w:sz="8" w:space="0" w:color="auto"/>
              <w:left w:val="nil"/>
              <w:bottom w:val="single" w:sz="8" w:space="0" w:color="auto"/>
              <w:right w:val="single" w:sz="8" w:space="0" w:color="auto"/>
            </w:tcBorders>
            <w:vAlign w:val="center"/>
          </w:tcPr>
          <w:p w14:paraId="18917D21" w14:textId="77777777" w:rsidR="00E35120" w:rsidRPr="00E35120" w:rsidRDefault="00E35120" w:rsidP="00E35120">
            <w:pPr>
              <w:spacing w:after="0" w:line="240" w:lineRule="auto"/>
              <w:jc w:val="center"/>
              <w:rPr>
                <w:rFonts w:ascii="Times New Roman" w:eastAsia="Calibri" w:hAnsi="Times New Roman" w:cs="Times New Roman"/>
                <w:b/>
                <w:bCs/>
                <w:color w:val="000000"/>
                <w:sz w:val="20"/>
                <w:szCs w:val="20"/>
              </w:rPr>
            </w:pPr>
            <w:r w:rsidRPr="00E35120">
              <w:rPr>
                <w:rFonts w:ascii="Times New Roman" w:eastAsia="Calibri" w:hAnsi="Times New Roman" w:cs="Times New Roman"/>
                <w:b/>
                <w:bCs/>
                <w:color w:val="000000"/>
                <w:sz w:val="20"/>
                <w:szCs w:val="20"/>
              </w:rPr>
              <w:t>2030</w:t>
            </w:r>
          </w:p>
        </w:tc>
        <w:tc>
          <w:tcPr>
            <w:tcW w:w="1066" w:type="dxa"/>
            <w:tcBorders>
              <w:top w:val="single" w:sz="8" w:space="0" w:color="auto"/>
              <w:left w:val="nil"/>
              <w:bottom w:val="single" w:sz="8" w:space="0" w:color="auto"/>
              <w:right w:val="single" w:sz="4" w:space="0" w:color="auto"/>
            </w:tcBorders>
            <w:vAlign w:val="center"/>
          </w:tcPr>
          <w:p w14:paraId="207A0A0C" w14:textId="77777777" w:rsidR="00E35120" w:rsidRPr="00E35120" w:rsidRDefault="00E35120" w:rsidP="00E35120">
            <w:pPr>
              <w:spacing w:after="0" w:line="240" w:lineRule="auto"/>
              <w:jc w:val="center"/>
              <w:rPr>
                <w:rFonts w:ascii="Times New Roman" w:eastAsia="Calibri" w:hAnsi="Times New Roman" w:cs="Times New Roman"/>
                <w:b/>
                <w:bCs/>
                <w:color w:val="000000"/>
                <w:sz w:val="20"/>
                <w:szCs w:val="20"/>
              </w:rPr>
            </w:pPr>
            <w:r w:rsidRPr="00E35120">
              <w:rPr>
                <w:rFonts w:ascii="Times New Roman" w:eastAsia="Calibri" w:hAnsi="Times New Roman" w:cs="Times New Roman"/>
                <w:b/>
                <w:bCs/>
                <w:color w:val="000000"/>
                <w:sz w:val="20"/>
                <w:szCs w:val="20"/>
              </w:rPr>
              <w:t>2031</w:t>
            </w:r>
          </w:p>
        </w:tc>
        <w:tc>
          <w:tcPr>
            <w:tcW w:w="1066" w:type="dxa"/>
            <w:tcBorders>
              <w:top w:val="single" w:sz="4" w:space="0" w:color="auto"/>
              <w:left w:val="single" w:sz="4" w:space="0" w:color="auto"/>
              <w:bottom w:val="single" w:sz="4" w:space="0" w:color="auto"/>
              <w:right w:val="single" w:sz="4" w:space="0" w:color="auto"/>
            </w:tcBorders>
            <w:vAlign w:val="center"/>
          </w:tcPr>
          <w:p w14:paraId="04E02489" w14:textId="77777777" w:rsidR="00E35120" w:rsidRPr="00E35120" w:rsidRDefault="00E35120" w:rsidP="00E35120">
            <w:pPr>
              <w:spacing w:after="0" w:line="240" w:lineRule="auto"/>
              <w:jc w:val="center"/>
              <w:rPr>
                <w:rFonts w:ascii="Times New Roman" w:eastAsia="Calibri" w:hAnsi="Times New Roman" w:cs="Times New Roman"/>
                <w:b/>
                <w:bCs/>
                <w:color w:val="000000"/>
                <w:sz w:val="20"/>
                <w:szCs w:val="20"/>
              </w:rPr>
            </w:pPr>
            <w:r w:rsidRPr="00E35120">
              <w:rPr>
                <w:rFonts w:ascii="Times New Roman" w:eastAsia="Calibri" w:hAnsi="Times New Roman" w:cs="Times New Roman"/>
                <w:b/>
                <w:bCs/>
                <w:color w:val="000000"/>
                <w:sz w:val="20"/>
                <w:szCs w:val="20"/>
              </w:rPr>
              <w:t>2032</w:t>
            </w:r>
          </w:p>
        </w:tc>
      </w:tr>
      <w:tr w:rsidR="00E35120" w:rsidRPr="00E35120" w14:paraId="0394806E" w14:textId="77777777" w:rsidTr="008B1958">
        <w:trPr>
          <w:trHeight w:val="377"/>
          <w:jc w:val="center"/>
        </w:trPr>
        <w:tc>
          <w:tcPr>
            <w:tcW w:w="4209" w:type="dxa"/>
            <w:tcBorders>
              <w:top w:val="nil"/>
              <w:left w:val="single" w:sz="8" w:space="0" w:color="auto"/>
              <w:bottom w:val="single" w:sz="8" w:space="0" w:color="auto"/>
              <w:right w:val="single" w:sz="8" w:space="0" w:color="auto"/>
            </w:tcBorders>
            <w:shd w:val="clear" w:color="auto" w:fill="auto"/>
            <w:tcMar>
              <w:left w:w="28" w:type="dxa"/>
              <w:right w:w="28" w:type="dxa"/>
            </w:tcMar>
            <w:vAlign w:val="center"/>
            <w:hideMark/>
          </w:tcPr>
          <w:p w14:paraId="115AFFF7" w14:textId="77777777" w:rsidR="00E35120" w:rsidRPr="00E35120" w:rsidRDefault="00E35120" w:rsidP="00E35120">
            <w:pPr>
              <w:spacing w:after="0" w:line="240" w:lineRule="auto"/>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Затраты на мероприятия, тыс. руб.</w:t>
            </w:r>
          </w:p>
        </w:tc>
        <w:tc>
          <w:tcPr>
            <w:tcW w:w="806" w:type="dxa"/>
            <w:tcBorders>
              <w:top w:val="nil"/>
              <w:left w:val="nil"/>
              <w:bottom w:val="single" w:sz="8" w:space="0" w:color="auto"/>
              <w:right w:val="single" w:sz="8" w:space="0" w:color="auto"/>
            </w:tcBorders>
            <w:shd w:val="clear" w:color="auto" w:fill="auto"/>
            <w:tcMar>
              <w:left w:w="28" w:type="dxa"/>
              <w:right w:w="28" w:type="dxa"/>
            </w:tcMar>
            <w:vAlign w:val="center"/>
          </w:tcPr>
          <w:p w14:paraId="6B1A5C1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c>
          <w:tcPr>
            <w:tcW w:w="806" w:type="dxa"/>
            <w:tcBorders>
              <w:top w:val="nil"/>
              <w:left w:val="nil"/>
              <w:bottom w:val="single" w:sz="8" w:space="0" w:color="auto"/>
              <w:right w:val="single" w:sz="8" w:space="0" w:color="auto"/>
            </w:tcBorders>
            <w:shd w:val="clear" w:color="auto" w:fill="auto"/>
            <w:tcMar>
              <w:left w:w="28" w:type="dxa"/>
              <w:right w:w="28" w:type="dxa"/>
            </w:tcMar>
            <w:vAlign w:val="center"/>
          </w:tcPr>
          <w:p w14:paraId="6D4B51B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c>
          <w:tcPr>
            <w:tcW w:w="906" w:type="dxa"/>
            <w:tcBorders>
              <w:top w:val="nil"/>
              <w:left w:val="nil"/>
              <w:bottom w:val="single" w:sz="8" w:space="0" w:color="auto"/>
              <w:right w:val="single" w:sz="8" w:space="0" w:color="auto"/>
            </w:tcBorders>
            <w:shd w:val="clear" w:color="auto" w:fill="auto"/>
            <w:tcMar>
              <w:left w:w="28" w:type="dxa"/>
              <w:right w:w="28" w:type="dxa"/>
            </w:tcMar>
            <w:vAlign w:val="center"/>
          </w:tcPr>
          <w:p w14:paraId="7D89D8D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6964</w:t>
            </w:r>
          </w:p>
        </w:tc>
        <w:tc>
          <w:tcPr>
            <w:tcW w:w="906" w:type="dxa"/>
            <w:tcBorders>
              <w:top w:val="nil"/>
              <w:left w:val="nil"/>
              <w:bottom w:val="single" w:sz="8" w:space="0" w:color="auto"/>
              <w:right w:val="single" w:sz="8" w:space="0" w:color="auto"/>
            </w:tcBorders>
            <w:shd w:val="clear" w:color="auto" w:fill="auto"/>
            <w:tcMar>
              <w:left w:w="28" w:type="dxa"/>
              <w:right w:w="28" w:type="dxa"/>
            </w:tcMar>
            <w:vAlign w:val="center"/>
          </w:tcPr>
          <w:p w14:paraId="2C501BA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10631</w:t>
            </w:r>
          </w:p>
        </w:tc>
        <w:tc>
          <w:tcPr>
            <w:tcW w:w="1066" w:type="dxa"/>
            <w:tcBorders>
              <w:top w:val="nil"/>
              <w:left w:val="nil"/>
              <w:bottom w:val="single" w:sz="8" w:space="0" w:color="auto"/>
              <w:right w:val="single" w:sz="8" w:space="0" w:color="auto"/>
            </w:tcBorders>
            <w:vAlign w:val="center"/>
          </w:tcPr>
          <w:p w14:paraId="1841990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2869</w:t>
            </w:r>
          </w:p>
        </w:tc>
        <w:tc>
          <w:tcPr>
            <w:tcW w:w="1066" w:type="dxa"/>
            <w:tcBorders>
              <w:top w:val="nil"/>
              <w:left w:val="nil"/>
              <w:bottom w:val="single" w:sz="8" w:space="0" w:color="auto"/>
              <w:right w:val="single" w:sz="8" w:space="0" w:color="auto"/>
            </w:tcBorders>
            <w:vAlign w:val="center"/>
          </w:tcPr>
          <w:p w14:paraId="279886B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4950</w:t>
            </w:r>
          </w:p>
        </w:tc>
        <w:tc>
          <w:tcPr>
            <w:tcW w:w="1066" w:type="dxa"/>
            <w:tcBorders>
              <w:top w:val="nil"/>
              <w:left w:val="nil"/>
              <w:bottom w:val="single" w:sz="8" w:space="0" w:color="auto"/>
              <w:right w:val="single" w:sz="8" w:space="0" w:color="auto"/>
            </w:tcBorders>
            <w:vAlign w:val="center"/>
          </w:tcPr>
          <w:p w14:paraId="21743CB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c>
          <w:tcPr>
            <w:tcW w:w="1066" w:type="dxa"/>
            <w:tcBorders>
              <w:top w:val="nil"/>
              <w:left w:val="nil"/>
              <w:bottom w:val="single" w:sz="8" w:space="0" w:color="auto"/>
              <w:right w:val="single" w:sz="4" w:space="0" w:color="auto"/>
            </w:tcBorders>
            <w:vAlign w:val="center"/>
          </w:tcPr>
          <w:p w14:paraId="034B3C5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c>
          <w:tcPr>
            <w:tcW w:w="1066" w:type="dxa"/>
            <w:tcBorders>
              <w:top w:val="single" w:sz="4" w:space="0" w:color="auto"/>
              <w:left w:val="single" w:sz="4" w:space="0" w:color="auto"/>
              <w:bottom w:val="single" w:sz="4" w:space="0" w:color="auto"/>
              <w:right w:val="single" w:sz="4" w:space="0" w:color="auto"/>
            </w:tcBorders>
            <w:vAlign w:val="center"/>
          </w:tcPr>
          <w:p w14:paraId="7855832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r>
      <w:tr w:rsidR="00E35120" w:rsidRPr="00E35120" w14:paraId="5A4D6683" w14:textId="77777777" w:rsidTr="008B1958">
        <w:trPr>
          <w:trHeight w:val="397"/>
          <w:jc w:val="center"/>
        </w:trPr>
        <w:tc>
          <w:tcPr>
            <w:tcW w:w="4209" w:type="dxa"/>
            <w:tcBorders>
              <w:top w:val="nil"/>
              <w:left w:val="single" w:sz="8" w:space="0" w:color="auto"/>
              <w:bottom w:val="single" w:sz="8" w:space="0" w:color="auto"/>
              <w:right w:val="single" w:sz="8" w:space="0" w:color="auto"/>
            </w:tcBorders>
            <w:shd w:val="clear" w:color="auto" w:fill="auto"/>
            <w:tcMar>
              <w:left w:w="28" w:type="dxa"/>
              <w:right w:w="28" w:type="dxa"/>
            </w:tcMar>
            <w:vAlign w:val="center"/>
            <w:hideMark/>
          </w:tcPr>
          <w:p w14:paraId="730FB4AE" w14:textId="77777777" w:rsidR="00E35120" w:rsidRPr="00E35120" w:rsidRDefault="00E35120" w:rsidP="00E35120">
            <w:pPr>
              <w:spacing w:after="0" w:line="240" w:lineRule="auto"/>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Полезный отпуск, Гкал</w:t>
            </w:r>
          </w:p>
        </w:tc>
        <w:tc>
          <w:tcPr>
            <w:tcW w:w="806" w:type="dxa"/>
            <w:tcBorders>
              <w:top w:val="nil"/>
              <w:left w:val="nil"/>
              <w:bottom w:val="single" w:sz="8" w:space="0" w:color="auto"/>
              <w:right w:val="single" w:sz="8" w:space="0" w:color="auto"/>
            </w:tcBorders>
            <w:shd w:val="clear" w:color="auto" w:fill="auto"/>
            <w:tcMar>
              <w:left w:w="28" w:type="dxa"/>
              <w:right w:w="28" w:type="dxa"/>
            </w:tcMar>
            <w:vAlign w:val="center"/>
          </w:tcPr>
          <w:p w14:paraId="3C93644F"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sz w:val="20"/>
                <w:szCs w:val="20"/>
              </w:rPr>
              <w:t>9883,977</w:t>
            </w:r>
          </w:p>
        </w:tc>
        <w:tc>
          <w:tcPr>
            <w:tcW w:w="806" w:type="dxa"/>
            <w:tcBorders>
              <w:top w:val="nil"/>
              <w:left w:val="nil"/>
              <w:bottom w:val="single" w:sz="8" w:space="0" w:color="auto"/>
              <w:right w:val="single" w:sz="8" w:space="0" w:color="auto"/>
            </w:tcBorders>
            <w:shd w:val="clear" w:color="auto" w:fill="auto"/>
            <w:tcMar>
              <w:left w:w="28" w:type="dxa"/>
              <w:right w:w="28" w:type="dxa"/>
            </w:tcMar>
            <w:vAlign w:val="center"/>
          </w:tcPr>
          <w:p w14:paraId="7D7BF028"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sz w:val="20"/>
                <w:szCs w:val="20"/>
              </w:rPr>
              <w:t>9883,977</w:t>
            </w:r>
          </w:p>
        </w:tc>
        <w:tc>
          <w:tcPr>
            <w:tcW w:w="906" w:type="dxa"/>
            <w:tcBorders>
              <w:top w:val="nil"/>
              <w:left w:val="nil"/>
              <w:bottom w:val="single" w:sz="8" w:space="0" w:color="auto"/>
              <w:right w:val="single" w:sz="8" w:space="0" w:color="auto"/>
            </w:tcBorders>
            <w:shd w:val="clear" w:color="auto" w:fill="auto"/>
            <w:tcMar>
              <w:left w:w="28" w:type="dxa"/>
              <w:right w:w="28" w:type="dxa"/>
            </w:tcMar>
            <w:vAlign w:val="center"/>
          </w:tcPr>
          <w:p w14:paraId="16B916FC"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sz w:val="20"/>
                <w:szCs w:val="20"/>
              </w:rPr>
              <w:t>9883,977</w:t>
            </w:r>
          </w:p>
        </w:tc>
        <w:tc>
          <w:tcPr>
            <w:tcW w:w="906" w:type="dxa"/>
            <w:tcBorders>
              <w:top w:val="nil"/>
              <w:left w:val="nil"/>
              <w:bottom w:val="single" w:sz="8" w:space="0" w:color="auto"/>
              <w:right w:val="single" w:sz="8" w:space="0" w:color="auto"/>
            </w:tcBorders>
            <w:shd w:val="clear" w:color="auto" w:fill="auto"/>
            <w:tcMar>
              <w:left w:w="28" w:type="dxa"/>
              <w:right w:w="28" w:type="dxa"/>
            </w:tcMar>
            <w:vAlign w:val="center"/>
          </w:tcPr>
          <w:p w14:paraId="55B37D1D"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sz w:val="20"/>
                <w:szCs w:val="20"/>
              </w:rPr>
              <w:t>9883,977</w:t>
            </w:r>
          </w:p>
        </w:tc>
        <w:tc>
          <w:tcPr>
            <w:tcW w:w="1066" w:type="dxa"/>
            <w:tcBorders>
              <w:top w:val="nil"/>
              <w:left w:val="nil"/>
              <w:bottom w:val="single" w:sz="8" w:space="0" w:color="auto"/>
              <w:right w:val="single" w:sz="8" w:space="0" w:color="auto"/>
            </w:tcBorders>
            <w:vAlign w:val="center"/>
          </w:tcPr>
          <w:p w14:paraId="61D3AAE2"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sz w:val="20"/>
                <w:szCs w:val="20"/>
              </w:rPr>
              <w:t>9883,977</w:t>
            </w:r>
          </w:p>
        </w:tc>
        <w:tc>
          <w:tcPr>
            <w:tcW w:w="1066" w:type="dxa"/>
            <w:tcBorders>
              <w:top w:val="nil"/>
              <w:left w:val="nil"/>
              <w:bottom w:val="single" w:sz="8" w:space="0" w:color="auto"/>
              <w:right w:val="single" w:sz="8" w:space="0" w:color="auto"/>
            </w:tcBorders>
            <w:vAlign w:val="center"/>
          </w:tcPr>
          <w:p w14:paraId="104F88C8"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sz w:val="20"/>
                <w:szCs w:val="20"/>
              </w:rPr>
              <w:t>9883,977</w:t>
            </w:r>
          </w:p>
        </w:tc>
        <w:tc>
          <w:tcPr>
            <w:tcW w:w="1066" w:type="dxa"/>
            <w:tcBorders>
              <w:top w:val="nil"/>
              <w:left w:val="nil"/>
              <w:bottom w:val="single" w:sz="8" w:space="0" w:color="auto"/>
              <w:right w:val="single" w:sz="8" w:space="0" w:color="auto"/>
            </w:tcBorders>
            <w:vAlign w:val="center"/>
          </w:tcPr>
          <w:p w14:paraId="563F0A9D"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sz w:val="20"/>
                <w:szCs w:val="20"/>
              </w:rPr>
              <w:t>9883,977</w:t>
            </w:r>
          </w:p>
        </w:tc>
        <w:tc>
          <w:tcPr>
            <w:tcW w:w="1066" w:type="dxa"/>
            <w:tcBorders>
              <w:top w:val="nil"/>
              <w:left w:val="nil"/>
              <w:bottom w:val="single" w:sz="8" w:space="0" w:color="auto"/>
              <w:right w:val="single" w:sz="4" w:space="0" w:color="auto"/>
            </w:tcBorders>
            <w:vAlign w:val="center"/>
          </w:tcPr>
          <w:p w14:paraId="4B871E73"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sz w:val="20"/>
                <w:szCs w:val="20"/>
              </w:rPr>
              <w:t>9883,977</w:t>
            </w:r>
          </w:p>
        </w:tc>
        <w:tc>
          <w:tcPr>
            <w:tcW w:w="1066" w:type="dxa"/>
            <w:tcBorders>
              <w:top w:val="single" w:sz="4" w:space="0" w:color="auto"/>
              <w:left w:val="single" w:sz="4" w:space="0" w:color="auto"/>
              <w:bottom w:val="single" w:sz="4" w:space="0" w:color="auto"/>
              <w:right w:val="single" w:sz="4" w:space="0" w:color="auto"/>
            </w:tcBorders>
            <w:vAlign w:val="center"/>
          </w:tcPr>
          <w:p w14:paraId="19A7ED75"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sz w:val="20"/>
                <w:szCs w:val="20"/>
              </w:rPr>
              <w:t>9883,977</w:t>
            </w:r>
          </w:p>
        </w:tc>
      </w:tr>
      <w:tr w:rsidR="00E35120" w:rsidRPr="00E35120" w14:paraId="0C741216" w14:textId="77777777" w:rsidTr="008B1958">
        <w:trPr>
          <w:jc w:val="center"/>
        </w:trPr>
        <w:tc>
          <w:tcPr>
            <w:tcW w:w="4209" w:type="dxa"/>
            <w:tcBorders>
              <w:top w:val="nil"/>
              <w:left w:val="single" w:sz="8" w:space="0" w:color="auto"/>
              <w:bottom w:val="single" w:sz="8" w:space="0" w:color="auto"/>
              <w:right w:val="single" w:sz="8" w:space="0" w:color="auto"/>
            </w:tcBorders>
            <w:shd w:val="clear" w:color="auto" w:fill="auto"/>
            <w:tcMar>
              <w:left w:w="28" w:type="dxa"/>
              <w:right w:w="28" w:type="dxa"/>
            </w:tcMar>
            <w:vAlign w:val="center"/>
            <w:hideMark/>
          </w:tcPr>
          <w:p w14:paraId="66629497" w14:textId="77777777" w:rsidR="00E35120" w:rsidRPr="00E35120" w:rsidRDefault="00E35120" w:rsidP="00E35120">
            <w:pPr>
              <w:spacing w:after="0" w:line="240" w:lineRule="auto"/>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Тариф на тепловую энергию с учетом инфляции, руб./Гкал</w:t>
            </w:r>
          </w:p>
        </w:tc>
        <w:tc>
          <w:tcPr>
            <w:tcW w:w="806" w:type="dxa"/>
            <w:tcBorders>
              <w:top w:val="nil"/>
              <w:left w:val="nil"/>
              <w:bottom w:val="single" w:sz="8" w:space="0" w:color="auto"/>
              <w:right w:val="single" w:sz="8" w:space="0" w:color="auto"/>
            </w:tcBorders>
            <w:shd w:val="clear" w:color="auto" w:fill="auto"/>
            <w:tcMar>
              <w:left w:w="28" w:type="dxa"/>
              <w:right w:w="28" w:type="dxa"/>
            </w:tcMar>
            <w:vAlign w:val="center"/>
          </w:tcPr>
          <w:p w14:paraId="6EEB5F5C" w14:textId="77777777" w:rsidR="00E35120" w:rsidRPr="00E35120" w:rsidRDefault="00E35120" w:rsidP="00E35120">
            <w:pPr>
              <w:spacing w:after="0" w:line="240" w:lineRule="auto"/>
              <w:jc w:val="center"/>
              <w:rPr>
                <w:rFonts w:ascii="Times New Roman" w:eastAsia="Calibri" w:hAnsi="Times New Roman" w:cs="Times New Roman"/>
                <w:color w:val="444444"/>
                <w:sz w:val="20"/>
                <w:szCs w:val="20"/>
              </w:rPr>
            </w:pPr>
            <w:r w:rsidRPr="00E35120">
              <w:rPr>
                <w:rFonts w:ascii="Times New Roman" w:eastAsia="Calibri" w:hAnsi="Times New Roman" w:cs="Times New Roman"/>
                <w:color w:val="000000"/>
                <w:sz w:val="20"/>
                <w:szCs w:val="20"/>
              </w:rPr>
              <w:t>3773,8</w:t>
            </w:r>
          </w:p>
        </w:tc>
        <w:tc>
          <w:tcPr>
            <w:tcW w:w="806" w:type="dxa"/>
            <w:tcBorders>
              <w:top w:val="nil"/>
              <w:left w:val="nil"/>
              <w:bottom w:val="single" w:sz="8" w:space="0" w:color="auto"/>
              <w:right w:val="single" w:sz="8" w:space="0" w:color="auto"/>
            </w:tcBorders>
            <w:shd w:val="clear" w:color="auto" w:fill="auto"/>
            <w:tcMar>
              <w:left w:w="28" w:type="dxa"/>
              <w:right w:w="28" w:type="dxa"/>
            </w:tcMar>
            <w:vAlign w:val="center"/>
          </w:tcPr>
          <w:p w14:paraId="56B64BF3"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3920,9</w:t>
            </w:r>
          </w:p>
        </w:tc>
        <w:tc>
          <w:tcPr>
            <w:tcW w:w="906" w:type="dxa"/>
            <w:tcBorders>
              <w:top w:val="nil"/>
              <w:left w:val="nil"/>
              <w:bottom w:val="single" w:sz="8" w:space="0" w:color="auto"/>
              <w:right w:val="single" w:sz="8" w:space="0" w:color="auto"/>
            </w:tcBorders>
            <w:shd w:val="clear" w:color="auto" w:fill="auto"/>
            <w:tcMar>
              <w:left w:w="28" w:type="dxa"/>
              <w:right w:w="28" w:type="dxa"/>
            </w:tcMar>
            <w:vAlign w:val="center"/>
          </w:tcPr>
          <w:p w14:paraId="2A8C891D"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4073,9</w:t>
            </w:r>
          </w:p>
        </w:tc>
        <w:tc>
          <w:tcPr>
            <w:tcW w:w="906" w:type="dxa"/>
            <w:tcBorders>
              <w:top w:val="nil"/>
              <w:left w:val="nil"/>
              <w:bottom w:val="single" w:sz="8" w:space="0" w:color="auto"/>
              <w:right w:val="single" w:sz="8" w:space="0" w:color="auto"/>
            </w:tcBorders>
            <w:shd w:val="clear" w:color="auto" w:fill="auto"/>
            <w:tcMar>
              <w:left w:w="28" w:type="dxa"/>
              <w:right w:w="28" w:type="dxa"/>
            </w:tcMar>
            <w:vAlign w:val="center"/>
          </w:tcPr>
          <w:p w14:paraId="6C74DD39"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4232,7</w:t>
            </w:r>
          </w:p>
        </w:tc>
        <w:tc>
          <w:tcPr>
            <w:tcW w:w="1066" w:type="dxa"/>
            <w:tcBorders>
              <w:top w:val="nil"/>
              <w:left w:val="nil"/>
              <w:bottom w:val="single" w:sz="8" w:space="0" w:color="auto"/>
              <w:right w:val="single" w:sz="8" w:space="0" w:color="auto"/>
            </w:tcBorders>
            <w:vAlign w:val="center"/>
          </w:tcPr>
          <w:p w14:paraId="5A57BCAE"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4397,8</w:t>
            </w:r>
          </w:p>
        </w:tc>
        <w:tc>
          <w:tcPr>
            <w:tcW w:w="1066" w:type="dxa"/>
            <w:tcBorders>
              <w:top w:val="nil"/>
              <w:left w:val="nil"/>
              <w:bottom w:val="single" w:sz="8" w:space="0" w:color="auto"/>
              <w:right w:val="single" w:sz="8" w:space="0" w:color="auto"/>
            </w:tcBorders>
            <w:vAlign w:val="center"/>
          </w:tcPr>
          <w:p w14:paraId="72EE4B7B"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4569,3</w:t>
            </w:r>
          </w:p>
        </w:tc>
        <w:tc>
          <w:tcPr>
            <w:tcW w:w="1066" w:type="dxa"/>
            <w:tcBorders>
              <w:top w:val="nil"/>
              <w:left w:val="nil"/>
              <w:bottom w:val="single" w:sz="8" w:space="0" w:color="auto"/>
              <w:right w:val="single" w:sz="8" w:space="0" w:color="auto"/>
            </w:tcBorders>
            <w:vAlign w:val="center"/>
          </w:tcPr>
          <w:p w14:paraId="3AD29995"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4747,5</w:t>
            </w:r>
          </w:p>
        </w:tc>
        <w:tc>
          <w:tcPr>
            <w:tcW w:w="1066" w:type="dxa"/>
            <w:tcBorders>
              <w:top w:val="nil"/>
              <w:left w:val="nil"/>
              <w:bottom w:val="single" w:sz="8" w:space="0" w:color="auto"/>
              <w:right w:val="single" w:sz="4" w:space="0" w:color="auto"/>
            </w:tcBorders>
            <w:vAlign w:val="center"/>
          </w:tcPr>
          <w:p w14:paraId="3C5AB22F"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4932,7</w:t>
            </w:r>
          </w:p>
        </w:tc>
        <w:tc>
          <w:tcPr>
            <w:tcW w:w="1066" w:type="dxa"/>
            <w:tcBorders>
              <w:top w:val="single" w:sz="4" w:space="0" w:color="auto"/>
              <w:left w:val="single" w:sz="4" w:space="0" w:color="auto"/>
              <w:bottom w:val="single" w:sz="4" w:space="0" w:color="auto"/>
              <w:right w:val="single" w:sz="4" w:space="0" w:color="auto"/>
            </w:tcBorders>
            <w:vAlign w:val="center"/>
          </w:tcPr>
          <w:p w14:paraId="7E7292BB"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5125,1</w:t>
            </w:r>
          </w:p>
        </w:tc>
      </w:tr>
      <w:tr w:rsidR="00E35120" w:rsidRPr="00E35120" w14:paraId="5EA52CF9" w14:textId="77777777" w:rsidTr="008B1958">
        <w:trPr>
          <w:trHeight w:val="367"/>
          <w:jc w:val="center"/>
        </w:trPr>
        <w:tc>
          <w:tcPr>
            <w:tcW w:w="4209" w:type="dxa"/>
            <w:tcBorders>
              <w:top w:val="nil"/>
              <w:left w:val="single" w:sz="8" w:space="0" w:color="auto"/>
              <w:bottom w:val="single" w:sz="8" w:space="0" w:color="auto"/>
              <w:right w:val="single" w:sz="8" w:space="0" w:color="auto"/>
            </w:tcBorders>
            <w:shd w:val="clear" w:color="auto" w:fill="auto"/>
            <w:tcMar>
              <w:left w:w="28" w:type="dxa"/>
              <w:right w:w="28" w:type="dxa"/>
            </w:tcMar>
            <w:vAlign w:val="center"/>
            <w:hideMark/>
          </w:tcPr>
          <w:p w14:paraId="5BE69D19" w14:textId="77777777" w:rsidR="00E35120" w:rsidRPr="00E35120" w:rsidRDefault="00E35120" w:rsidP="00E35120">
            <w:pPr>
              <w:spacing w:after="0" w:line="240" w:lineRule="auto"/>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Валовая выручка, тыс. руб.</w:t>
            </w:r>
          </w:p>
        </w:tc>
        <w:tc>
          <w:tcPr>
            <w:tcW w:w="806" w:type="dxa"/>
            <w:tcBorders>
              <w:top w:val="nil"/>
              <w:left w:val="nil"/>
              <w:bottom w:val="single" w:sz="8" w:space="0" w:color="auto"/>
              <w:right w:val="single" w:sz="8" w:space="0" w:color="auto"/>
            </w:tcBorders>
            <w:shd w:val="clear" w:color="auto" w:fill="auto"/>
            <w:tcMar>
              <w:left w:w="28" w:type="dxa"/>
              <w:right w:w="28" w:type="dxa"/>
            </w:tcMar>
            <w:vAlign w:val="center"/>
          </w:tcPr>
          <w:p w14:paraId="3925B062"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37299,9</w:t>
            </w:r>
          </w:p>
        </w:tc>
        <w:tc>
          <w:tcPr>
            <w:tcW w:w="806" w:type="dxa"/>
            <w:tcBorders>
              <w:top w:val="nil"/>
              <w:left w:val="nil"/>
              <w:bottom w:val="single" w:sz="8" w:space="0" w:color="auto"/>
              <w:right w:val="single" w:sz="8" w:space="0" w:color="auto"/>
            </w:tcBorders>
            <w:shd w:val="clear" w:color="auto" w:fill="auto"/>
            <w:tcMar>
              <w:left w:w="28" w:type="dxa"/>
              <w:right w:w="28" w:type="dxa"/>
            </w:tcMar>
            <w:vAlign w:val="center"/>
          </w:tcPr>
          <w:p w14:paraId="75EC7371"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38754,6</w:t>
            </w:r>
          </w:p>
        </w:tc>
        <w:tc>
          <w:tcPr>
            <w:tcW w:w="906" w:type="dxa"/>
            <w:tcBorders>
              <w:top w:val="nil"/>
              <w:left w:val="nil"/>
              <w:bottom w:val="single" w:sz="8" w:space="0" w:color="auto"/>
              <w:right w:val="single" w:sz="8" w:space="0" w:color="auto"/>
            </w:tcBorders>
            <w:shd w:val="clear" w:color="auto" w:fill="auto"/>
            <w:tcMar>
              <w:left w:w="28" w:type="dxa"/>
              <w:right w:w="28" w:type="dxa"/>
            </w:tcMar>
            <w:vAlign w:val="center"/>
          </w:tcPr>
          <w:p w14:paraId="0B15C012"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40266,0</w:t>
            </w:r>
          </w:p>
        </w:tc>
        <w:tc>
          <w:tcPr>
            <w:tcW w:w="906" w:type="dxa"/>
            <w:tcBorders>
              <w:top w:val="nil"/>
              <w:left w:val="nil"/>
              <w:bottom w:val="single" w:sz="8" w:space="0" w:color="auto"/>
              <w:right w:val="single" w:sz="8" w:space="0" w:color="auto"/>
            </w:tcBorders>
            <w:shd w:val="clear" w:color="auto" w:fill="auto"/>
            <w:tcMar>
              <w:left w:w="28" w:type="dxa"/>
              <w:right w:w="28" w:type="dxa"/>
            </w:tcMar>
            <w:vAlign w:val="center"/>
          </w:tcPr>
          <w:p w14:paraId="5C763C7E"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41836,4</w:t>
            </w:r>
          </w:p>
        </w:tc>
        <w:tc>
          <w:tcPr>
            <w:tcW w:w="1066" w:type="dxa"/>
            <w:tcBorders>
              <w:top w:val="nil"/>
              <w:left w:val="nil"/>
              <w:bottom w:val="single" w:sz="8" w:space="0" w:color="auto"/>
              <w:right w:val="single" w:sz="8" w:space="0" w:color="auto"/>
            </w:tcBorders>
            <w:vAlign w:val="center"/>
          </w:tcPr>
          <w:p w14:paraId="3EFB9254"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43468,0</w:t>
            </w:r>
          </w:p>
        </w:tc>
        <w:tc>
          <w:tcPr>
            <w:tcW w:w="1066" w:type="dxa"/>
            <w:tcBorders>
              <w:top w:val="nil"/>
              <w:left w:val="nil"/>
              <w:bottom w:val="single" w:sz="8" w:space="0" w:color="auto"/>
              <w:right w:val="single" w:sz="8" w:space="0" w:color="auto"/>
            </w:tcBorders>
            <w:vAlign w:val="center"/>
          </w:tcPr>
          <w:p w14:paraId="54297136"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45163,3</w:t>
            </w:r>
          </w:p>
        </w:tc>
        <w:tc>
          <w:tcPr>
            <w:tcW w:w="1066" w:type="dxa"/>
            <w:tcBorders>
              <w:top w:val="nil"/>
              <w:left w:val="nil"/>
              <w:bottom w:val="single" w:sz="8" w:space="0" w:color="auto"/>
              <w:right w:val="single" w:sz="8" w:space="0" w:color="auto"/>
            </w:tcBorders>
            <w:vAlign w:val="center"/>
          </w:tcPr>
          <w:p w14:paraId="54E91682"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46924,6</w:t>
            </w:r>
          </w:p>
        </w:tc>
        <w:tc>
          <w:tcPr>
            <w:tcW w:w="1066" w:type="dxa"/>
            <w:tcBorders>
              <w:top w:val="nil"/>
              <w:left w:val="nil"/>
              <w:bottom w:val="single" w:sz="8" w:space="0" w:color="auto"/>
              <w:right w:val="single" w:sz="4" w:space="0" w:color="auto"/>
            </w:tcBorders>
            <w:vAlign w:val="center"/>
          </w:tcPr>
          <w:p w14:paraId="0D1156AA"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48754,7</w:t>
            </w:r>
          </w:p>
        </w:tc>
        <w:tc>
          <w:tcPr>
            <w:tcW w:w="1066" w:type="dxa"/>
            <w:tcBorders>
              <w:top w:val="single" w:sz="4" w:space="0" w:color="auto"/>
              <w:left w:val="single" w:sz="4" w:space="0" w:color="auto"/>
              <w:bottom w:val="single" w:sz="4" w:space="0" w:color="auto"/>
              <w:right w:val="single" w:sz="4" w:space="0" w:color="auto"/>
            </w:tcBorders>
            <w:vAlign w:val="center"/>
          </w:tcPr>
          <w:p w14:paraId="6D367EA3"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50656,1</w:t>
            </w:r>
          </w:p>
        </w:tc>
      </w:tr>
      <w:tr w:rsidR="00E35120" w:rsidRPr="00E35120" w14:paraId="0B7A4C49" w14:textId="77777777" w:rsidTr="008B1958">
        <w:trPr>
          <w:trHeight w:val="543"/>
          <w:jc w:val="center"/>
        </w:trPr>
        <w:tc>
          <w:tcPr>
            <w:tcW w:w="4209" w:type="dxa"/>
            <w:tcBorders>
              <w:top w:val="nil"/>
              <w:left w:val="single" w:sz="8" w:space="0" w:color="auto"/>
              <w:bottom w:val="single" w:sz="8" w:space="0" w:color="auto"/>
              <w:right w:val="single" w:sz="8" w:space="0" w:color="auto"/>
            </w:tcBorders>
            <w:shd w:val="clear" w:color="auto" w:fill="auto"/>
            <w:tcMar>
              <w:left w:w="28" w:type="dxa"/>
              <w:right w:w="28" w:type="dxa"/>
            </w:tcMar>
            <w:vAlign w:val="center"/>
            <w:hideMark/>
          </w:tcPr>
          <w:p w14:paraId="01BB2CBE" w14:textId="77777777" w:rsidR="00E35120" w:rsidRPr="00E35120" w:rsidRDefault="00E35120" w:rsidP="00E35120">
            <w:pPr>
              <w:spacing w:after="0" w:line="240" w:lineRule="auto"/>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Тариф на тепловую энергию с учетом инвестиционной составляющей, руб.</w:t>
            </w:r>
          </w:p>
        </w:tc>
        <w:tc>
          <w:tcPr>
            <w:tcW w:w="806" w:type="dxa"/>
            <w:tcBorders>
              <w:top w:val="nil"/>
              <w:left w:val="nil"/>
              <w:bottom w:val="single" w:sz="8" w:space="0" w:color="auto"/>
              <w:right w:val="single" w:sz="8" w:space="0" w:color="auto"/>
            </w:tcBorders>
            <w:shd w:val="clear" w:color="auto" w:fill="auto"/>
            <w:tcMar>
              <w:left w:w="28" w:type="dxa"/>
              <w:right w:w="28" w:type="dxa"/>
            </w:tcMar>
            <w:vAlign w:val="center"/>
          </w:tcPr>
          <w:p w14:paraId="04B0382A"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3773,8</w:t>
            </w:r>
          </w:p>
        </w:tc>
        <w:tc>
          <w:tcPr>
            <w:tcW w:w="806" w:type="dxa"/>
            <w:tcBorders>
              <w:top w:val="nil"/>
              <w:left w:val="nil"/>
              <w:bottom w:val="single" w:sz="8" w:space="0" w:color="auto"/>
              <w:right w:val="single" w:sz="8" w:space="0" w:color="auto"/>
            </w:tcBorders>
            <w:shd w:val="clear" w:color="auto" w:fill="auto"/>
            <w:tcMar>
              <w:left w:w="28" w:type="dxa"/>
              <w:right w:w="28" w:type="dxa"/>
            </w:tcMar>
            <w:vAlign w:val="center"/>
          </w:tcPr>
          <w:p w14:paraId="77674D24"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3920,9</w:t>
            </w:r>
          </w:p>
        </w:tc>
        <w:tc>
          <w:tcPr>
            <w:tcW w:w="906" w:type="dxa"/>
            <w:tcBorders>
              <w:top w:val="nil"/>
              <w:left w:val="nil"/>
              <w:bottom w:val="single" w:sz="8" w:space="0" w:color="auto"/>
              <w:right w:val="single" w:sz="8" w:space="0" w:color="auto"/>
            </w:tcBorders>
            <w:shd w:val="clear" w:color="auto" w:fill="auto"/>
            <w:tcMar>
              <w:left w:w="28" w:type="dxa"/>
              <w:right w:w="28" w:type="dxa"/>
            </w:tcMar>
            <w:vAlign w:val="center"/>
          </w:tcPr>
          <w:p w14:paraId="51076384"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4778,4</w:t>
            </w:r>
          </w:p>
        </w:tc>
        <w:tc>
          <w:tcPr>
            <w:tcW w:w="906" w:type="dxa"/>
            <w:tcBorders>
              <w:top w:val="nil"/>
              <w:left w:val="nil"/>
              <w:bottom w:val="single" w:sz="8" w:space="0" w:color="auto"/>
              <w:right w:val="single" w:sz="8" w:space="0" w:color="auto"/>
            </w:tcBorders>
            <w:shd w:val="clear" w:color="auto" w:fill="auto"/>
            <w:tcMar>
              <w:left w:w="28" w:type="dxa"/>
              <w:right w:w="28" w:type="dxa"/>
            </w:tcMar>
            <w:vAlign w:val="center"/>
          </w:tcPr>
          <w:p w14:paraId="23819CD7"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5308,3</w:t>
            </w:r>
          </w:p>
        </w:tc>
        <w:tc>
          <w:tcPr>
            <w:tcW w:w="1066" w:type="dxa"/>
            <w:tcBorders>
              <w:top w:val="nil"/>
              <w:left w:val="nil"/>
              <w:bottom w:val="single" w:sz="8" w:space="0" w:color="auto"/>
              <w:right w:val="single" w:sz="8" w:space="0" w:color="auto"/>
            </w:tcBorders>
            <w:vAlign w:val="center"/>
          </w:tcPr>
          <w:p w14:paraId="3E6AAE6F"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4397,8</w:t>
            </w:r>
          </w:p>
        </w:tc>
        <w:tc>
          <w:tcPr>
            <w:tcW w:w="1066" w:type="dxa"/>
            <w:tcBorders>
              <w:top w:val="nil"/>
              <w:left w:val="nil"/>
              <w:bottom w:val="single" w:sz="8" w:space="0" w:color="auto"/>
              <w:right w:val="single" w:sz="8" w:space="0" w:color="auto"/>
            </w:tcBorders>
            <w:vAlign w:val="center"/>
          </w:tcPr>
          <w:p w14:paraId="1DB2B95C"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5070,1</w:t>
            </w:r>
          </w:p>
        </w:tc>
        <w:tc>
          <w:tcPr>
            <w:tcW w:w="1066" w:type="dxa"/>
            <w:tcBorders>
              <w:top w:val="nil"/>
              <w:left w:val="nil"/>
              <w:bottom w:val="single" w:sz="8" w:space="0" w:color="auto"/>
              <w:right w:val="single" w:sz="8" w:space="0" w:color="auto"/>
            </w:tcBorders>
            <w:vAlign w:val="center"/>
          </w:tcPr>
          <w:p w14:paraId="6C7DBA83"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4747,5</w:t>
            </w:r>
          </w:p>
        </w:tc>
        <w:tc>
          <w:tcPr>
            <w:tcW w:w="1066" w:type="dxa"/>
            <w:tcBorders>
              <w:top w:val="nil"/>
              <w:left w:val="nil"/>
              <w:bottom w:val="single" w:sz="8" w:space="0" w:color="auto"/>
              <w:right w:val="single" w:sz="4" w:space="0" w:color="auto"/>
            </w:tcBorders>
            <w:vAlign w:val="center"/>
          </w:tcPr>
          <w:p w14:paraId="2E69275B"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4932,7</w:t>
            </w:r>
          </w:p>
        </w:tc>
        <w:tc>
          <w:tcPr>
            <w:tcW w:w="1066" w:type="dxa"/>
            <w:tcBorders>
              <w:top w:val="single" w:sz="4" w:space="0" w:color="auto"/>
              <w:left w:val="single" w:sz="4" w:space="0" w:color="auto"/>
              <w:bottom w:val="single" w:sz="4" w:space="0" w:color="auto"/>
              <w:right w:val="single" w:sz="4" w:space="0" w:color="auto"/>
            </w:tcBorders>
            <w:vAlign w:val="center"/>
          </w:tcPr>
          <w:p w14:paraId="131799F7"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5125,1</w:t>
            </w:r>
          </w:p>
        </w:tc>
      </w:tr>
      <w:tr w:rsidR="00E35120" w:rsidRPr="00E35120" w14:paraId="78D6C99B" w14:textId="77777777" w:rsidTr="008B1958">
        <w:trPr>
          <w:trHeight w:val="395"/>
          <w:jc w:val="center"/>
        </w:trPr>
        <w:tc>
          <w:tcPr>
            <w:tcW w:w="4209" w:type="dxa"/>
            <w:tcBorders>
              <w:top w:val="nil"/>
              <w:left w:val="single" w:sz="8" w:space="0" w:color="auto"/>
              <w:bottom w:val="single" w:sz="8" w:space="0" w:color="auto"/>
              <w:right w:val="single" w:sz="8" w:space="0" w:color="auto"/>
            </w:tcBorders>
            <w:shd w:val="clear" w:color="auto" w:fill="auto"/>
            <w:tcMar>
              <w:left w:w="28" w:type="dxa"/>
              <w:right w:w="28" w:type="dxa"/>
            </w:tcMar>
            <w:vAlign w:val="center"/>
            <w:hideMark/>
          </w:tcPr>
          <w:p w14:paraId="6DCD3ECB" w14:textId="77777777" w:rsidR="00E35120" w:rsidRPr="00E35120" w:rsidRDefault="00E35120" w:rsidP="00E35120">
            <w:pPr>
              <w:spacing w:after="0" w:line="240" w:lineRule="auto"/>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Рост тарифа, %</w:t>
            </w:r>
          </w:p>
        </w:tc>
        <w:tc>
          <w:tcPr>
            <w:tcW w:w="806" w:type="dxa"/>
            <w:tcBorders>
              <w:top w:val="nil"/>
              <w:left w:val="nil"/>
              <w:bottom w:val="single" w:sz="8" w:space="0" w:color="auto"/>
              <w:right w:val="single" w:sz="8" w:space="0" w:color="auto"/>
            </w:tcBorders>
            <w:shd w:val="clear" w:color="auto" w:fill="auto"/>
            <w:tcMar>
              <w:left w:w="28" w:type="dxa"/>
              <w:right w:w="28" w:type="dxa"/>
            </w:tcMar>
            <w:vAlign w:val="center"/>
          </w:tcPr>
          <w:p w14:paraId="75EEED60"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 </w:t>
            </w:r>
          </w:p>
        </w:tc>
        <w:tc>
          <w:tcPr>
            <w:tcW w:w="806" w:type="dxa"/>
            <w:tcBorders>
              <w:top w:val="nil"/>
              <w:left w:val="nil"/>
              <w:bottom w:val="single" w:sz="8" w:space="0" w:color="auto"/>
              <w:right w:val="single" w:sz="8" w:space="0" w:color="auto"/>
            </w:tcBorders>
            <w:shd w:val="clear" w:color="auto" w:fill="auto"/>
            <w:tcMar>
              <w:left w:w="28" w:type="dxa"/>
              <w:right w:w="28" w:type="dxa"/>
            </w:tcMar>
            <w:vAlign w:val="center"/>
          </w:tcPr>
          <w:p w14:paraId="6A1570FC"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103,9</w:t>
            </w:r>
          </w:p>
        </w:tc>
        <w:tc>
          <w:tcPr>
            <w:tcW w:w="906" w:type="dxa"/>
            <w:tcBorders>
              <w:top w:val="nil"/>
              <w:left w:val="nil"/>
              <w:bottom w:val="single" w:sz="8" w:space="0" w:color="auto"/>
              <w:right w:val="single" w:sz="8" w:space="0" w:color="auto"/>
            </w:tcBorders>
            <w:shd w:val="clear" w:color="auto" w:fill="auto"/>
            <w:tcMar>
              <w:left w:w="28" w:type="dxa"/>
              <w:right w:w="28" w:type="dxa"/>
            </w:tcMar>
            <w:vAlign w:val="center"/>
          </w:tcPr>
          <w:p w14:paraId="539C7027"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121,9</w:t>
            </w:r>
          </w:p>
        </w:tc>
        <w:tc>
          <w:tcPr>
            <w:tcW w:w="906" w:type="dxa"/>
            <w:tcBorders>
              <w:top w:val="nil"/>
              <w:left w:val="nil"/>
              <w:bottom w:val="single" w:sz="8" w:space="0" w:color="auto"/>
              <w:right w:val="single" w:sz="8" w:space="0" w:color="auto"/>
            </w:tcBorders>
            <w:shd w:val="clear" w:color="auto" w:fill="auto"/>
            <w:tcMar>
              <w:left w:w="28" w:type="dxa"/>
              <w:right w:w="28" w:type="dxa"/>
            </w:tcMar>
            <w:vAlign w:val="center"/>
          </w:tcPr>
          <w:p w14:paraId="338764A1"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111,1</w:t>
            </w:r>
          </w:p>
        </w:tc>
        <w:tc>
          <w:tcPr>
            <w:tcW w:w="1066" w:type="dxa"/>
            <w:tcBorders>
              <w:top w:val="nil"/>
              <w:left w:val="nil"/>
              <w:bottom w:val="single" w:sz="8" w:space="0" w:color="auto"/>
              <w:right w:val="single" w:sz="8" w:space="0" w:color="auto"/>
            </w:tcBorders>
            <w:vAlign w:val="center"/>
          </w:tcPr>
          <w:p w14:paraId="6C2C53DF"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82,8</w:t>
            </w:r>
          </w:p>
        </w:tc>
        <w:tc>
          <w:tcPr>
            <w:tcW w:w="1066" w:type="dxa"/>
            <w:tcBorders>
              <w:top w:val="nil"/>
              <w:left w:val="nil"/>
              <w:bottom w:val="single" w:sz="8" w:space="0" w:color="auto"/>
              <w:right w:val="single" w:sz="8" w:space="0" w:color="auto"/>
            </w:tcBorders>
            <w:vAlign w:val="center"/>
          </w:tcPr>
          <w:p w14:paraId="7B9A749D"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115,3</w:t>
            </w:r>
          </w:p>
        </w:tc>
        <w:tc>
          <w:tcPr>
            <w:tcW w:w="1066" w:type="dxa"/>
            <w:tcBorders>
              <w:top w:val="nil"/>
              <w:left w:val="nil"/>
              <w:bottom w:val="single" w:sz="8" w:space="0" w:color="auto"/>
              <w:right w:val="single" w:sz="8" w:space="0" w:color="auto"/>
            </w:tcBorders>
            <w:vAlign w:val="center"/>
          </w:tcPr>
          <w:p w14:paraId="6F78ACBC"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93,6</w:t>
            </w:r>
          </w:p>
        </w:tc>
        <w:tc>
          <w:tcPr>
            <w:tcW w:w="1066" w:type="dxa"/>
            <w:tcBorders>
              <w:top w:val="nil"/>
              <w:left w:val="nil"/>
              <w:bottom w:val="single" w:sz="8" w:space="0" w:color="auto"/>
              <w:right w:val="single" w:sz="4" w:space="0" w:color="auto"/>
            </w:tcBorders>
            <w:vAlign w:val="center"/>
          </w:tcPr>
          <w:p w14:paraId="03879253"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103,9</w:t>
            </w:r>
          </w:p>
        </w:tc>
        <w:tc>
          <w:tcPr>
            <w:tcW w:w="1066" w:type="dxa"/>
            <w:tcBorders>
              <w:top w:val="single" w:sz="4" w:space="0" w:color="auto"/>
              <w:left w:val="single" w:sz="4" w:space="0" w:color="auto"/>
              <w:bottom w:val="single" w:sz="4" w:space="0" w:color="auto"/>
              <w:right w:val="single" w:sz="4" w:space="0" w:color="auto"/>
            </w:tcBorders>
            <w:vAlign w:val="center"/>
          </w:tcPr>
          <w:p w14:paraId="03052E88"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103,9</w:t>
            </w:r>
          </w:p>
        </w:tc>
      </w:tr>
    </w:tbl>
    <w:p w14:paraId="630133F9" w14:textId="77777777" w:rsidR="00E35120" w:rsidRPr="00E35120" w:rsidRDefault="00E35120" w:rsidP="00E35120">
      <w:pPr>
        <w:spacing w:after="120"/>
        <w:ind w:firstLine="680"/>
        <w:jc w:val="both"/>
        <w:rPr>
          <w:rFonts w:ascii="Times New Roman" w:eastAsia="Calibri" w:hAnsi="Times New Roman" w:cs="Times New Roman"/>
          <w:sz w:val="20"/>
          <w:szCs w:val="20"/>
        </w:rPr>
      </w:pPr>
    </w:p>
    <w:p w14:paraId="4033C12E" w14:textId="77777777" w:rsidR="00E35120" w:rsidRPr="00E35120" w:rsidRDefault="00E35120" w:rsidP="00E35120">
      <w:pPr>
        <w:spacing w:after="120"/>
        <w:ind w:firstLine="680"/>
        <w:jc w:val="both"/>
        <w:rPr>
          <w:rFonts w:ascii="Times New Roman" w:eastAsia="Calibri" w:hAnsi="Times New Roman" w:cs="Times New Roman"/>
          <w:sz w:val="20"/>
          <w:szCs w:val="20"/>
        </w:rPr>
      </w:pPr>
    </w:p>
    <w:p w14:paraId="1C86E6DE" w14:textId="77777777" w:rsidR="00E35120" w:rsidRPr="00E35120" w:rsidRDefault="00E35120" w:rsidP="00E35120">
      <w:pPr>
        <w:spacing w:after="120"/>
        <w:ind w:firstLine="680"/>
        <w:jc w:val="both"/>
        <w:rPr>
          <w:rFonts w:ascii="Times New Roman" w:eastAsia="Calibri" w:hAnsi="Times New Roman" w:cs="Times New Roman"/>
          <w:sz w:val="20"/>
          <w:szCs w:val="20"/>
        </w:rPr>
      </w:pPr>
    </w:p>
    <w:p w14:paraId="7E538E5D" w14:textId="77777777" w:rsidR="00E35120" w:rsidRPr="00E35120" w:rsidRDefault="00E35120" w:rsidP="00E35120">
      <w:pPr>
        <w:spacing w:after="120"/>
        <w:ind w:firstLine="680"/>
        <w:jc w:val="both"/>
        <w:rPr>
          <w:rFonts w:ascii="Times New Roman" w:eastAsia="Calibri" w:hAnsi="Times New Roman" w:cs="Times New Roman"/>
          <w:sz w:val="20"/>
          <w:szCs w:val="20"/>
        </w:rPr>
        <w:sectPr w:rsidR="00E35120" w:rsidRPr="00E35120" w:rsidSect="00AE3541">
          <w:pgSz w:w="16838" w:h="11906" w:orient="landscape"/>
          <w:pgMar w:top="1418" w:right="851" w:bottom="851" w:left="851" w:header="709" w:footer="261" w:gutter="0"/>
          <w:cols w:space="708"/>
          <w:docGrid w:linePitch="360"/>
        </w:sectPr>
      </w:pPr>
    </w:p>
    <w:p w14:paraId="66897D12" w14:textId="77777777" w:rsidR="00E35120" w:rsidRPr="00E35120" w:rsidRDefault="00E35120" w:rsidP="00E35120">
      <w:pPr>
        <w:spacing w:after="120"/>
        <w:ind w:firstLine="680"/>
        <w:jc w:val="both"/>
        <w:rPr>
          <w:rFonts w:ascii="Times New Roman" w:eastAsia="Calibri" w:hAnsi="Times New Roman" w:cs="Times New Roman"/>
          <w:sz w:val="20"/>
          <w:szCs w:val="20"/>
        </w:rPr>
      </w:pPr>
    </w:p>
    <w:p w14:paraId="438FFBF9" w14:textId="77777777" w:rsidR="00E35120" w:rsidRPr="00E35120" w:rsidRDefault="00E35120" w:rsidP="00E35120">
      <w:pPr>
        <w:spacing w:after="120"/>
        <w:ind w:firstLine="680"/>
        <w:jc w:val="both"/>
        <w:rPr>
          <w:rFonts w:ascii="Times New Roman" w:eastAsia="Calibri" w:hAnsi="Times New Roman" w:cs="Times New Roman"/>
          <w:sz w:val="20"/>
          <w:szCs w:val="20"/>
        </w:rPr>
      </w:pPr>
    </w:p>
    <w:p w14:paraId="05C25089" w14:textId="77777777" w:rsidR="00E35120" w:rsidRPr="00E35120" w:rsidRDefault="00E35120" w:rsidP="00E35120">
      <w:pPr>
        <w:suppressAutoHyphens/>
        <w:spacing w:before="120" w:after="120"/>
        <w:jc w:val="center"/>
        <w:rPr>
          <w:rFonts w:ascii="Times New Roman" w:eastAsia="Arial" w:hAnsi="Times New Roman" w:cs="Times New Roman"/>
          <w:b/>
          <w:kern w:val="1"/>
          <w:sz w:val="20"/>
          <w:szCs w:val="20"/>
          <w:lang w:eastAsia="ar-SA"/>
        </w:rPr>
      </w:pPr>
      <w:bookmarkStart w:id="154" w:name="_Toc407026036"/>
      <w:bookmarkStart w:id="155" w:name="_Toc435780530"/>
      <w:bookmarkStart w:id="156" w:name="_Toc435782042"/>
      <w:r w:rsidRPr="00E35120">
        <w:rPr>
          <w:rFonts w:ascii="Times New Roman" w:eastAsia="Arial" w:hAnsi="Times New Roman" w:cs="Times New Roman"/>
          <w:b/>
          <w:kern w:val="1"/>
          <w:sz w:val="20"/>
          <w:szCs w:val="20"/>
          <w:lang w:eastAsia="ar-SA"/>
        </w:rPr>
        <w:t>СОСТАВ ПРОЕКТА</w:t>
      </w:r>
      <w:bookmarkEnd w:id="154"/>
      <w:bookmarkEnd w:id="155"/>
      <w:bookmarkEnd w:id="1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6"/>
        <w:gridCol w:w="8751"/>
      </w:tblGrid>
      <w:tr w:rsidR="00E35120" w:rsidRPr="00E35120" w14:paraId="707FB25C" w14:textId="77777777" w:rsidTr="008B1958">
        <w:trPr>
          <w:trHeight w:val="283"/>
        </w:trPr>
        <w:tc>
          <w:tcPr>
            <w:tcW w:w="455" w:type="pct"/>
            <w:vAlign w:val="center"/>
          </w:tcPr>
          <w:p w14:paraId="0A98396A" w14:textId="77777777" w:rsidR="00E35120" w:rsidRPr="00E35120" w:rsidRDefault="00E35120" w:rsidP="00E35120">
            <w:pPr>
              <w:spacing w:after="120"/>
              <w:ind w:firstLine="22"/>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lang w:val="en-US"/>
              </w:rPr>
              <w:t>I</w:t>
            </w:r>
          </w:p>
        </w:tc>
        <w:tc>
          <w:tcPr>
            <w:tcW w:w="4545" w:type="pct"/>
            <w:vAlign w:val="center"/>
          </w:tcPr>
          <w:p w14:paraId="0CDF6057" w14:textId="77777777" w:rsidR="00E35120" w:rsidRPr="00E35120" w:rsidRDefault="00E35120" w:rsidP="00E35120">
            <w:pPr>
              <w:spacing w:after="12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Утверждаемая часть</w:t>
            </w:r>
          </w:p>
        </w:tc>
      </w:tr>
      <w:tr w:rsidR="00E35120" w:rsidRPr="00E35120" w14:paraId="58616E69" w14:textId="77777777" w:rsidTr="008B1958">
        <w:trPr>
          <w:trHeight w:val="283"/>
        </w:trPr>
        <w:tc>
          <w:tcPr>
            <w:tcW w:w="455" w:type="pct"/>
            <w:vAlign w:val="center"/>
          </w:tcPr>
          <w:p w14:paraId="6DEA5B92" w14:textId="77777777" w:rsidR="00E35120" w:rsidRPr="00E35120" w:rsidRDefault="00E35120" w:rsidP="00E35120">
            <w:pPr>
              <w:spacing w:after="120"/>
              <w:ind w:firstLine="22"/>
              <w:jc w:val="center"/>
              <w:rPr>
                <w:rFonts w:ascii="Times New Roman" w:eastAsia="Calibri" w:hAnsi="Times New Roman" w:cs="Times New Roman"/>
                <w:b/>
                <w:sz w:val="20"/>
                <w:szCs w:val="20"/>
                <w:lang w:val="en-US"/>
              </w:rPr>
            </w:pPr>
            <w:r w:rsidRPr="00E35120">
              <w:rPr>
                <w:rFonts w:ascii="Times New Roman" w:eastAsia="Calibri" w:hAnsi="Times New Roman" w:cs="Times New Roman"/>
                <w:b/>
                <w:sz w:val="20"/>
                <w:szCs w:val="20"/>
                <w:lang w:val="en-US"/>
              </w:rPr>
              <w:t>II</w:t>
            </w:r>
          </w:p>
        </w:tc>
        <w:tc>
          <w:tcPr>
            <w:tcW w:w="4545" w:type="pct"/>
            <w:vAlign w:val="center"/>
          </w:tcPr>
          <w:p w14:paraId="52C7DC76" w14:textId="77777777" w:rsidR="00E35120" w:rsidRPr="00E35120" w:rsidRDefault="00E35120" w:rsidP="00E35120">
            <w:pPr>
              <w:spacing w:after="120"/>
              <w:jc w:val="both"/>
              <w:rPr>
                <w:rFonts w:ascii="Times New Roman" w:eastAsia="Calibri" w:hAnsi="Times New Roman" w:cs="Times New Roman"/>
                <w:b/>
                <w:sz w:val="20"/>
                <w:szCs w:val="20"/>
              </w:rPr>
            </w:pPr>
            <w:r w:rsidRPr="00E35120">
              <w:rPr>
                <w:rFonts w:ascii="Times New Roman" w:eastAsia="Calibri" w:hAnsi="Times New Roman" w:cs="Times New Roman"/>
                <w:b/>
                <w:sz w:val="20"/>
                <w:szCs w:val="20"/>
              </w:rPr>
              <w:t>Обосновывающие материалы</w:t>
            </w:r>
          </w:p>
        </w:tc>
      </w:tr>
      <w:tr w:rsidR="00E35120" w:rsidRPr="00E35120" w14:paraId="1A73112D" w14:textId="77777777" w:rsidTr="008B1958">
        <w:trPr>
          <w:trHeight w:val="283"/>
        </w:trPr>
        <w:tc>
          <w:tcPr>
            <w:tcW w:w="5000" w:type="pct"/>
            <w:gridSpan w:val="2"/>
            <w:vAlign w:val="center"/>
          </w:tcPr>
          <w:p w14:paraId="2CD5A04A" w14:textId="77777777" w:rsidR="00E35120" w:rsidRPr="00E35120" w:rsidRDefault="00E35120" w:rsidP="00E35120">
            <w:pPr>
              <w:spacing w:after="12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Глава 1 «Существующее положение в сфере производства, передачи и потребления тепловой энергии для целей теплоснабжения»</w:t>
            </w:r>
          </w:p>
        </w:tc>
      </w:tr>
      <w:tr w:rsidR="00E35120" w:rsidRPr="00E35120" w14:paraId="3A32BE79" w14:textId="77777777" w:rsidTr="008B1958">
        <w:trPr>
          <w:trHeight w:val="283"/>
        </w:trPr>
        <w:tc>
          <w:tcPr>
            <w:tcW w:w="5000" w:type="pct"/>
            <w:gridSpan w:val="2"/>
            <w:vAlign w:val="center"/>
          </w:tcPr>
          <w:p w14:paraId="4B669A1A" w14:textId="77777777" w:rsidR="00E35120" w:rsidRPr="00E35120" w:rsidRDefault="00E35120" w:rsidP="00E35120">
            <w:pPr>
              <w:spacing w:after="12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Глава 2 «Существующее и перспективное потребление тепловой энергии на цели теплоснабжения»</w:t>
            </w:r>
          </w:p>
        </w:tc>
      </w:tr>
      <w:tr w:rsidR="00E35120" w:rsidRPr="00E35120" w14:paraId="776470F2" w14:textId="77777777" w:rsidTr="008B1958">
        <w:trPr>
          <w:trHeight w:val="283"/>
        </w:trPr>
        <w:tc>
          <w:tcPr>
            <w:tcW w:w="5000" w:type="pct"/>
            <w:gridSpan w:val="2"/>
            <w:vAlign w:val="center"/>
          </w:tcPr>
          <w:p w14:paraId="47C1F86E" w14:textId="77777777" w:rsidR="00E35120" w:rsidRPr="00E35120" w:rsidRDefault="00E35120" w:rsidP="00E35120">
            <w:pPr>
              <w:spacing w:after="12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Глава 3 «Электронная модель системы теплоснабжения поселения, сельского округа, города федерального значения»</w:t>
            </w:r>
          </w:p>
        </w:tc>
      </w:tr>
      <w:tr w:rsidR="00E35120" w:rsidRPr="00E35120" w14:paraId="3D3F7B3D" w14:textId="77777777" w:rsidTr="008B1958">
        <w:trPr>
          <w:trHeight w:val="283"/>
        </w:trPr>
        <w:tc>
          <w:tcPr>
            <w:tcW w:w="5000" w:type="pct"/>
            <w:gridSpan w:val="2"/>
            <w:vAlign w:val="center"/>
          </w:tcPr>
          <w:p w14:paraId="634DDDB6" w14:textId="77777777" w:rsidR="00E35120" w:rsidRPr="00E35120" w:rsidRDefault="00E35120" w:rsidP="00E35120">
            <w:pPr>
              <w:spacing w:after="12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Глава 4 «Существующие и перспективные балансы тепловой мощности источников тепловой энергии и тепловой нагрузки потребителей»</w:t>
            </w:r>
          </w:p>
        </w:tc>
      </w:tr>
      <w:tr w:rsidR="00E35120" w:rsidRPr="00E35120" w14:paraId="7002C38E" w14:textId="77777777" w:rsidTr="008B1958">
        <w:trPr>
          <w:trHeight w:val="283"/>
        </w:trPr>
        <w:tc>
          <w:tcPr>
            <w:tcW w:w="5000" w:type="pct"/>
            <w:gridSpan w:val="2"/>
            <w:vAlign w:val="center"/>
          </w:tcPr>
          <w:p w14:paraId="4767B11F" w14:textId="77777777" w:rsidR="00E35120" w:rsidRPr="00E35120" w:rsidRDefault="00E35120" w:rsidP="00E35120">
            <w:pPr>
              <w:spacing w:after="12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Глава 5 «Мастер-план развития систем теплоснабжения поселения, сельского округа, города федерального значения»</w:t>
            </w:r>
          </w:p>
        </w:tc>
      </w:tr>
      <w:tr w:rsidR="00E35120" w:rsidRPr="00E35120" w14:paraId="06C0D7C2" w14:textId="77777777" w:rsidTr="008B1958">
        <w:trPr>
          <w:trHeight w:val="283"/>
        </w:trPr>
        <w:tc>
          <w:tcPr>
            <w:tcW w:w="5000" w:type="pct"/>
            <w:gridSpan w:val="2"/>
            <w:vAlign w:val="center"/>
          </w:tcPr>
          <w:p w14:paraId="351521DC" w14:textId="77777777" w:rsidR="00E35120" w:rsidRPr="00E35120" w:rsidRDefault="00E35120" w:rsidP="00E35120">
            <w:pPr>
              <w:spacing w:after="12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Глава 6 «Существующие и перспективные балансы производительности водоподготовительных установок и максимального потребления теплоносителя </w:t>
            </w:r>
            <w:proofErr w:type="spellStart"/>
            <w:r w:rsidRPr="00E35120">
              <w:rPr>
                <w:rFonts w:ascii="Times New Roman" w:eastAsia="Calibri" w:hAnsi="Times New Roman" w:cs="Times New Roman"/>
                <w:sz w:val="20"/>
                <w:szCs w:val="20"/>
              </w:rPr>
              <w:t>теплопотребляющими</w:t>
            </w:r>
            <w:proofErr w:type="spellEnd"/>
            <w:r w:rsidRPr="00E35120">
              <w:rPr>
                <w:rFonts w:ascii="Times New Roman" w:eastAsia="Calibri" w:hAnsi="Times New Roman" w:cs="Times New Roman"/>
                <w:sz w:val="20"/>
                <w:szCs w:val="20"/>
              </w:rPr>
              <w:t xml:space="preserve"> установками потребителей, в том числе в аварийных режимах»</w:t>
            </w:r>
          </w:p>
        </w:tc>
      </w:tr>
      <w:tr w:rsidR="00E35120" w:rsidRPr="00E35120" w14:paraId="3F5B7DDC" w14:textId="77777777" w:rsidTr="008B1958">
        <w:trPr>
          <w:trHeight w:val="283"/>
        </w:trPr>
        <w:tc>
          <w:tcPr>
            <w:tcW w:w="5000" w:type="pct"/>
            <w:gridSpan w:val="2"/>
            <w:vAlign w:val="center"/>
          </w:tcPr>
          <w:p w14:paraId="2F21D0FE" w14:textId="77777777" w:rsidR="00E35120" w:rsidRPr="00E35120" w:rsidRDefault="00E35120" w:rsidP="00E35120">
            <w:pPr>
              <w:spacing w:after="12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Глава 7 «Предложения по строительству, реконструкции, техническому перевооружению и (или) модернизации источников тепловой энергии»</w:t>
            </w:r>
          </w:p>
        </w:tc>
      </w:tr>
      <w:tr w:rsidR="00E35120" w:rsidRPr="00E35120" w14:paraId="5432852D" w14:textId="77777777" w:rsidTr="008B1958">
        <w:trPr>
          <w:trHeight w:val="283"/>
        </w:trPr>
        <w:tc>
          <w:tcPr>
            <w:tcW w:w="5000" w:type="pct"/>
            <w:gridSpan w:val="2"/>
            <w:vAlign w:val="center"/>
          </w:tcPr>
          <w:p w14:paraId="33F835BE" w14:textId="77777777" w:rsidR="00E35120" w:rsidRPr="00E35120" w:rsidRDefault="00E35120" w:rsidP="00E35120">
            <w:pPr>
              <w:spacing w:after="12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Глава 8 «Предложения по строительству, реконструкции и (или) модернизации тепловых сетей»</w:t>
            </w:r>
          </w:p>
        </w:tc>
      </w:tr>
      <w:tr w:rsidR="00E35120" w:rsidRPr="00E35120" w14:paraId="7DAEBBD2" w14:textId="77777777" w:rsidTr="008B1958">
        <w:trPr>
          <w:trHeight w:val="283"/>
        </w:trPr>
        <w:tc>
          <w:tcPr>
            <w:tcW w:w="5000" w:type="pct"/>
            <w:gridSpan w:val="2"/>
            <w:vAlign w:val="center"/>
          </w:tcPr>
          <w:p w14:paraId="312BF04E" w14:textId="77777777" w:rsidR="00E35120" w:rsidRPr="00E35120" w:rsidRDefault="00E35120" w:rsidP="00E35120">
            <w:pPr>
              <w:spacing w:after="12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Глава 9 «Предложения по переводу открытых систем теплоснабжения (горячего водоснабжения) в закрытые системы горячего водоснабжения»</w:t>
            </w:r>
          </w:p>
        </w:tc>
      </w:tr>
      <w:tr w:rsidR="00E35120" w:rsidRPr="00E35120" w14:paraId="46180CCD" w14:textId="77777777" w:rsidTr="008B1958">
        <w:trPr>
          <w:trHeight w:val="283"/>
        </w:trPr>
        <w:tc>
          <w:tcPr>
            <w:tcW w:w="5000" w:type="pct"/>
            <w:gridSpan w:val="2"/>
            <w:vAlign w:val="center"/>
          </w:tcPr>
          <w:p w14:paraId="33685F2D" w14:textId="77777777" w:rsidR="00E35120" w:rsidRPr="00E35120" w:rsidRDefault="00E35120" w:rsidP="00E35120">
            <w:pPr>
              <w:spacing w:after="12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Глава 10 «Перспективные топливные балансы»</w:t>
            </w:r>
          </w:p>
        </w:tc>
      </w:tr>
      <w:tr w:rsidR="00E35120" w:rsidRPr="00E35120" w14:paraId="2ED4EA8E" w14:textId="77777777" w:rsidTr="008B1958">
        <w:trPr>
          <w:trHeight w:val="283"/>
        </w:trPr>
        <w:tc>
          <w:tcPr>
            <w:tcW w:w="5000" w:type="pct"/>
            <w:gridSpan w:val="2"/>
            <w:vAlign w:val="center"/>
          </w:tcPr>
          <w:p w14:paraId="23AFEAF1" w14:textId="77777777" w:rsidR="00E35120" w:rsidRPr="00E35120" w:rsidRDefault="00E35120" w:rsidP="00E35120">
            <w:pPr>
              <w:spacing w:after="12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Глава 11 «Оценка надежности теплоснабжения»</w:t>
            </w:r>
          </w:p>
        </w:tc>
      </w:tr>
      <w:tr w:rsidR="00E35120" w:rsidRPr="00E35120" w14:paraId="12514A0B" w14:textId="77777777" w:rsidTr="008B1958">
        <w:trPr>
          <w:trHeight w:val="283"/>
        </w:trPr>
        <w:tc>
          <w:tcPr>
            <w:tcW w:w="5000" w:type="pct"/>
            <w:gridSpan w:val="2"/>
            <w:vAlign w:val="center"/>
          </w:tcPr>
          <w:p w14:paraId="39371C9B" w14:textId="77777777" w:rsidR="00E35120" w:rsidRPr="00E35120" w:rsidRDefault="00E35120" w:rsidP="00E35120">
            <w:pPr>
              <w:spacing w:after="12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Глава 12 «Обоснование инвестиций в строительство, реконструкцию, техническое перевооружение и (или) модернизацию»</w:t>
            </w:r>
          </w:p>
        </w:tc>
      </w:tr>
      <w:tr w:rsidR="00E35120" w:rsidRPr="00E35120" w14:paraId="2AA49247" w14:textId="77777777" w:rsidTr="008B1958">
        <w:trPr>
          <w:trHeight w:val="283"/>
        </w:trPr>
        <w:tc>
          <w:tcPr>
            <w:tcW w:w="5000" w:type="pct"/>
            <w:gridSpan w:val="2"/>
            <w:vAlign w:val="center"/>
          </w:tcPr>
          <w:p w14:paraId="53923268" w14:textId="77777777" w:rsidR="00E35120" w:rsidRPr="00E35120" w:rsidRDefault="00E35120" w:rsidP="00E35120">
            <w:pPr>
              <w:spacing w:after="12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Глава 13 «Индикаторы развития систем теплоснабжения поселения, сельского округа, города федерального значения»</w:t>
            </w:r>
          </w:p>
        </w:tc>
      </w:tr>
      <w:tr w:rsidR="00E35120" w:rsidRPr="00E35120" w14:paraId="5828046D" w14:textId="77777777" w:rsidTr="008B1958">
        <w:trPr>
          <w:trHeight w:val="283"/>
        </w:trPr>
        <w:tc>
          <w:tcPr>
            <w:tcW w:w="5000" w:type="pct"/>
            <w:gridSpan w:val="2"/>
            <w:vAlign w:val="center"/>
          </w:tcPr>
          <w:p w14:paraId="068C871C" w14:textId="77777777" w:rsidR="00E35120" w:rsidRPr="00E35120" w:rsidRDefault="00E35120" w:rsidP="00E35120">
            <w:pPr>
              <w:spacing w:after="12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Глава 14 «Ценовые (тарифные) последствия»</w:t>
            </w:r>
          </w:p>
        </w:tc>
      </w:tr>
      <w:tr w:rsidR="00E35120" w:rsidRPr="00E35120" w14:paraId="0C524059" w14:textId="77777777" w:rsidTr="008B1958">
        <w:trPr>
          <w:trHeight w:val="283"/>
        </w:trPr>
        <w:tc>
          <w:tcPr>
            <w:tcW w:w="5000" w:type="pct"/>
            <w:gridSpan w:val="2"/>
            <w:vAlign w:val="center"/>
          </w:tcPr>
          <w:p w14:paraId="123EBFD6" w14:textId="77777777" w:rsidR="00E35120" w:rsidRPr="00E35120" w:rsidRDefault="00E35120" w:rsidP="00E35120">
            <w:pPr>
              <w:spacing w:after="12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Глава 15 «Реестр единых теплоснабжающих организаций»</w:t>
            </w:r>
          </w:p>
        </w:tc>
      </w:tr>
      <w:tr w:rsidR="00E35120" w:rsidRPr="00E35120" w14:paraId="7860A9A2" w14:textId="77777777" w:rsidTr="008B1958">
        <w:trPr>
          <w:trHeight w:val="283"/>
        </w:trPr>
        <w:tc>
          <w:tcPr>
            <w:tcW w:w="5000" w:type="pct"/>
            <w:gridSpan w:val="2"/>
            <w:vAlign w:val="center"/>
          </w:tcPr>
          <w:p w14:paraId="4A7B545F" w14:textId="77777777" w:rsidR="00E35120" w:rsidRPr="00E35120" w:rsidRDefault="00E35120" w:rsidP="00E35120">
            <w:pPr>
              <w:spacing w:after="12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Глава 16 «Реестр мероприятий схемы теплоснабжения»</w:t>
            </w:r>
          </w:p>
        </w:tc>
      </w:tr>
      <w:tr w:rsidR="00E35120" w:rsidRPr="00E35120" w14:paraId="76E49161" w14:textId="77777777" w:rsidTr="008B1958">
        <w:trPr>
          <w:trHeight w:val="283"/>
        </w:trPr>
        <w:tc>
          <w:tcPr>
            <w:tcW w:w="5000" w:type="pct"/>
            <w:gridSpan w:val="2"/>
            <w:vAlign w:val="center"/>
          </w:tcPr>
          <w:p w14:paraId="2F58A5FC" w14:textId="77777777" w:rsidR="00E35120" w:rsidRPr="00E35120" w:rsidRDefault="00E35120" w:rsidP="00E35120">
            <w:pPr>
              <w:spacing w:after="12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Глава 17 «Замечания и предложения к проекту схемы теплоснабжения»</w:t>
            </w:r>
          </w:p>
        </w:tc>
      </w:tr>
      <w:tr w:rsidR="00E35120" w:rsidRPr="00E35120" w14:paraId="5244FB61" w14:textId="77777777" w:rsidTr="008B1958">
        <w:trPr>
          <w:trHeight w:val="283"/>
        </w:trPr>
        <w:tc>
          <w:tcPr>
            <w:tcW w:w="5000" w:type="pct"/>
            <w:gridSpan w:val="2"/>
            <w:vAlign w:val="center"/>
          </w:tcPr>
          <w:p w14:paraId="39AA3877" w14:textId="77777777" w:rsidR="00E35120" w:rsidRPr="00E35120" w:rsidRDefault="00E35120" w:rsidP="00E35120">
            <w:pPr>
              <w:spacing w:after="12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Глава 18 «Сводный том изменений, выполненных в доработанной и (или) актуализированной схеме теплоснабжения»</w:t>
            </w:r>
          </w:p>
        </w:tc>
      </w:tr>
      <w:tr w:rsidR="00E35120" w:rsidRPr="00E35120" w14:paraId="51C4DD10" w14:textId="77777777" w:rsidTr="008B1958">
        <w:trPr>
          <w:trHeight w:val="283"/>
        </w:trPr>
        <w:tc>
          <w:tcPr>
            <w:tcW w:w="5000" w:type="pct"/>
            <w:gridSpan w:val="2"/>
            <w:vAlign w:val="center"/>
          </w:tcPr>
          <w:p w14:paraId="3B6CA363" w14:textId="77777777" w:rsidR="00E35120" w:rsidRPr="00E35120" w:rsidRDefault="00E35120" w:rsidP="00E35120">
            <w:pPr>
              <w:spacing w:after="12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Приложения</w:t>
            </w:r>
          </w:p>
        </w:tc>
      </w:tr>
    </w:tbl>
    <w:p w14:paraId="08618F53" w14:textId="77777777" w:rsidR="00E35120" w:rsidRPr="00E35120" w:rsidRDefault="00E35120" w:rsidP="00E35120">
      <w:pPr>
        <w:keepNext/>
        <w:keepLines/>
        <w:pageBreakBefore/>
        <w:spacing w:before="120" w:after="120" w:line="240" w:lineRule="auto"/>
        <w:jc w:val="center"/>
        <w:rPr>
          <w:rFonts w:ascii="Times New Roman" w:eastAsia="Times New Roman" w:hAnsi="Times New Roman" w:cs="Times New Roman"/>
          <w:b/>
          <w:sz w:val="20"/>
          <w:szCs w:val="20"/>
          <w:lang w:val="x-none" w:eastAsia="ru-RU"/>
        </w:rPr>
      </w:pPr>
      <w:r w:rsidRPr="00E35120">
        <w:rPr>
          <w:rFonts w:ascii="Times New Roman" w:eastAsia="Times New Roman" w:hAnsi="Times New Roman" w:cs="Times New Roman"/>
          <w:b/>
          <w:sz w:val="20"/>
          <w:szCs w:val="20"/>
          <w:lang w:val="x-none" w:eastAsia="ru-RU"/>
        </w:rPr>
        <w:lastRenderedPageBreak/>
        <w:t>ОГЛАВЛЕНИЕ</w:t>
      </w:r>
    </w:p>
    <w:p w14:paraId="21C414D5" w14:textId="77777777" w:rsidR="00E35120" w:rsidRPr="00E35120" w:rsidRDefault="00E35120" w:rsidP="00E35120">
      <w:pPr>
        <w:tabs>
          <w:tab w:val="right" w:leader="dot" w:pos="9911"/>
        </w:tabs>
        <w:spacing w:after="0"/>
        <w:jc w:val="both"/>
        <w:rPr>
          <w:rFonts w:ascii="Times New Roman" w:eastAsia="Times New Roman" w:hAnsi="Times New Roman" w:cs="Times New Roman"/>
          <w:noProof/>
          <w:sz w:val="20"/>
          <w:szCs w:val="20"/>
          <w:lang w:eastAsia="ru-RU"/>
        </w:rPr>
      </w:pPr>
      <w:r w:rsidRPr="00E35120">
        <w:rPr>
          <w:rFonts w:ascii="Times New Roman" w:eastAsia="Calibri" w:hAnsi="Times New Roman" w:cs="Times New Roman"/>
          <w:b/>
          <w:bCs/>
          <w:iCs/>
          <w:sz w:val="20"/>
          <w:szCs w:val="20"/>
        </w:rPr>
        <w:fldChar w:fldCharType="begin"/>
      </w:r>
      <w:r w:rsidRPr="00E35120">
        <w:rPr>
          <w:rFonts w:ascii="Times New Roman" w:eastAsia="Calibri" w:hAnsi="Times New Roman" w:cs="Times New Roman"/>
          <w:b/>
          <w:bCs/>
          <w:iCs/>
          <w:sz w:val="20"/>
          <w:szCs w:val="20"/>
        </w:rPr>
        <w:instrText xml:space="preserve"> TOC \o "1-3" \h \z \u </w:instrText>
      </w:r>
      <w:r w:rsidRPr="00E35120">
        <w:rPr>
          <w:rFonts w:ascii="Times New Roman" w:eastAsia="Calibri" w:hAnsi="Times New Roman" w:cs="Times New Roman"/>
          <w:b/>
          <w:bCs/>
          <w:iCs/>
          <w:sz w:val="20"/>
          <w:szCs w:val="20"/>
        </w:rPr>
        <w:fldChar w:fldCharType="separate"/>
      </w:r>
      <w:hyperlink w:anchor="_Toc95218802" w:history="1">
        <w:r w:rsidRPr="00E35120">
          <w:rPr>
            <w:rFonts w:ascii="Times New Roman" w:eastAsia="Calibri" w:hAnsi="Times New Roman" w:cs="Times New Roman"/>
            <w:b/>
            <w:bCs/>
            <w:i/>
            <w:iCs/>
            <w:noProof/>
            <w:color w:val="0563C1"/>
            <w:sz w:val="20"/>
            <w:szCs w:val="20"/>
            <w:u w:val="single"/>
          </w:rPr>
          <w:t>ВВ</w:t>
        </w:r>
        <w:r w:rsidRPr="00E35120">
          <w:rPr>
            <w:rFonts w:ascii="Times New Roman" w:eastAsia="Calibri" w:hAnsi="Times New Roman" w:cs="Times New Roman"/>
            <w:b/>
            <w:bCs/>
            <w:i/>
            <w:iCs/>
            <w:noProof/>
            <w:color w:val="0563C1"/>
            <w:sz w:val="20"/>
            <w:szCs w:val="20"/>
            <w:u w:val="single"/>
          </w:rPr>
          <w:t>Е</w:t>
        </w:r>
        <w:r w:rsidRPr="00E35120">
          <w:rPr>
            <w:rFonts w:ascii="Times New Roman" w:eastAsia="Calibri" w:hAnsi="Times New Roman" w:cs="Times New Roman"/>
            <w:b/>
            <w:bCs/>
            <w:i/>
            <w:iCs/>
            <w:noProof/>
            <w:color w:val="0563C1"/>
            <w:sz w:val="20"/>
            <w:szCs w:val="20"/>
            <w:u w:val="single"/>
          </w:rPr>
          <w:t>Д</w:t>
        </w:r>
        <w:r w:rsidRPr="00E35120">
          <w:rPr>
            <w:rFonts w:ascii="Times New Roman" w:eastAsia="Calibri" w:hAnsi="Times New Roman" w:cs="Times New Roman"/>
            <w:b/>
            <w:bCs/>
            <w:i/>
            <w:iCs/>
            <w:noProof/>
            <w:color w:val="0563C1"/>
            <w:sz w:val="20"/>
            <w:szCs w:val="20"/>
            <w:u w:val="single"/>
          </w:rPr>
          <w:t>Е</w:t>
        </w:r>
        <w:r w:rsidRPr="00E35120">
          <w:rPr>
            <w:rFonts w:ascii="Times New Roman" w:eastAsia="Calibri" w:hAnsi="Times New Roman" w:cs="Times New Roman"/>
            <w:b/>
            <w:bCs/>
            <w:i/>
            <w:iCs/>
            <w:noProof/>
            <w:color w:val="0563C1"/>
            <w:sz w:val="20"/>
            <w:szCs w:val="20"/>
            <w:u w:val="single"/>
          </w:rPr>
          <w:t>Н</w:t>
        </w:r>
        <w:r w:rsidRPr="00E35120">
          <w:rPr>
            <w:rFonts w:ascii="Times New Roman" w:eastAsia="Calibri" w:hAnsi="Times New Roman" w:cs="Times New Roman"/>
            <w:b/>
            <w:bCs/>
            <w:i/>
            <w:iCs/>
            <w:noProof/>
            <w:color w:val="0563C1"/>
            <w:sz w:val="20"/>
            <w:szCs w:val="20"/>
            <w:u w:val="single"/>
          </w:rPr>
          <w:t>И</w:t>
        </w:r>
        <w:r w:rsidRPr="00E35120">
          <w:rPr>
            <w:rFonts w:ascii="Times New Roman" w:eastAsia="Calibri" w:hAnsi="Times New Roman" w:cs="Times New Roman"/>
            <w:b/>
            <w:bCs/>
            <w:i/>
            <w:iCs/>
            <w:noProof/>
            <w:color w:val="0563C1"/>
            <w:sz w:val="20"/>
            <w:szCs w:val="20"/>
            <w:u w:val="single"/>
          </w:rPr>
          <w:t>Е</w:t>
        </w:r>
        <w:r w:rsidRPr="00E35120">
          <w:rPr>
            <w:rFonts w:ascii="Times New Roman" w:eastAsia="Calibri" w:hAnsi="Times New Roman" w:cs="Times New Roman"/>
            <w:b/>
            <w:bCs/>
            <w:i/>
            <w:iCs/>
            <w:noProof/>
            <w:webHidden/>
            <w:sz w:val="20"/>
            <w:szCs w:val="20"/>
          </w:rPr>
          <w:tab/>
        </w:r>
        <w:r w:rsidRPr="00E35120">
          <w:rPr>
            <w:rFonts w:ascii="Times New Roman" w:eastAsia="Calibri" w:hAnsi="Times New Roman" w:cs="Times New Roman"/>
            <w:b/>
            <w:bCs/>
            <w:i/>
            <w:iCs/>
            <w:noProof/>
            <w:webHidden/>
            <w:sz w:val="20"/>
            <w:szCs w:val="20"/>
          </w:rPr>
          <w:fldChar w:fldCharType="begin"/>
        </w:r>
        <w:r w:rsidRPr="00E35120">
          <w:rPr>
            <w:rFonts w:ascii="Times New Roman" w:eastAsia="Calibri" w:hAnsi="Times New Roman" w:cs="Times New Roman"/>
            <w:b/>
            <w:bCs/>
            <w:i/>
            <w:iCs/>
            <w:noProof/>
            <w:webHidden/>
            <w:sz w:val="20"/>
            <w:szCs w:val="20"/>
          </w:rPr>
          <w:instrText xml:space="preserve"> PAGEREF _Toc95218802 \h </w:instrText>
        </w:r>
        <w:r w:rsidRPr="00E35120">
          <w:rPr>
            <w:rFonts w:ascii="Times New Roman" w:eastAsia="Calibri" w:hAnsi="Times New Roman" w:cs="Times New Roman"/>
            <w:b/>
            <w:bCs/>
            <w:i/>
            <w:iCs/>
            <w:noProof/>
            <w:webHidden/>
            <w:sz w:val="20"/>
            <w:szCs w:val="20"/>
          </w:rPr>
        </w:r>
        <w:r w:rsidRPr="00E35120">
          <w:rPr>
            <w:rFonts w:ascii="Times New Roman" w:eastAsia="Calibri" w:hAnsi="Times New Roman" w:cs="Times New Roman"/>
            <w:b/>
            <w:bCs/>
            <w:i/>
            <w:iCs/>
            <w:noProof/>
            <w:webHidden/>
            <w:sz w:val="20"/>
            <w:szCs w:val="20"/>
          </w:rPr>
          <w:fldChar w:fldCharType="separate"/>
        </w:r>
        <w:r w:rsidRPr="00E35120">
          <w:rPr>
            <w:rFonts w:ascii="Times New Roman" w:eastAsia="Calibri" w:hAnsi="Times New Roman" w:cs="Times New Roman"/>
            <w:b/>
            <w:bCs/>
            <w:i/>
            <w:iCs/>
            <w:noProof/>
            <w:webHidden/>
            <w:sz w:val="20"/>
            <w:szCs w:val="20"/>
          </w:rPr>
          <w:t>57</w:t>
        </w:r>
        <w:r w:rsidRPr="00E35120">
          <w:rPr>
            <w:rFonts w:ascii="Times New Roman" w:eastAsia="Calibri" w:hAnsi="Times New Roman" w:cs="Times New Roman"/>
            <w:b/>
            <w:bCs/>
            <w:i/>
            <w:iCs/>
            <w:noProof/>
            <w:webHidden/>
            <w:sz w:val="20"/>
            <w:szCs w:val="20"/>
          </w:rPr>
          <w:fldChar w:fldCharType="end"/>
        </w:r>
      </w:hyperlink>
    </w:p>
    <w:p w14:paraId="7A5FF343" w14:textId="77777777" w:rsidR="00E35120" w:rsidRPr="00E35120" w:rsidRDefault="00E35120" w:rsidP="00E35120">
      <w:pPr>
        <w:tabs>
          <w:tab w:val="right" w:leader="dot" w:pos="9911"/>
        </w:tabs>
        <w:spacing w:after="0"/>
        <w:jc w:val="both"/>
        <w:rPr>
          <w:rFonts w:ascii="Times New Roman" w:eastAsia="Times New Roman" w:hAnsi="Times New Roman" w:cs="Times New Roman"/>
          <w:noProof/>
          <w:sz w:val="20"/>
          <w:szCs w:val="20"/>
          <w:lang w:eastAsia="ru-RU"/>
        </w:rPr>
      </w:pPr>
      <w:hyperlink w:anchor="_Toc95218803" w:history="1">
        <w:r w:rsidRPr="00E35120">
          <w:rPr>
            <w:rFonts w:ascii="Times New Roman" w:eastAsia="Calibri" w:hAnsi="Times New Roman" w:cs="Times New Roman"/>
            <w:b/>
            <w:bCs/>
            <w:i/>
            <w:iCs/>
            <w:noProof/>
            <w:color w:val="0563C1"/>
            <w:sz w:val="20"/>
            <w:szCs w:val="20"/>
            <w:u w:val="single"/>
          </w:rPr>
          <w:t>ГЛАВА 1. СУЩЕСТВУЮЩЕЕ ПОЛОЖЕНИЕ В СФЕРЕ ПРОИЗВОДСТВА, ПЕРЕДАЧИ И ПОТРЕБЛЕН</w:t>
        </w:r>
        <w:r w:rsidRPr="00E35120">
          <w:rPr>
            <w:rFonts w:ascii="Times New Roman" w:eastAsia="Calibri" w:hAnsi="Times New Roman" w:cs="Times New Roman"/>
            <w:b/>
            <w:bCs/>
            <w:i/>
            <w:iCs/>
            <w:noProof/>
            <w:color w:val="0563C1"/>
            <w:sz w:val="20"/>
            <w:szCs w:val="20"/>
            <w:u w:val="single"/>
          </w:rPr>
          <w:t>И</w:t>
        </w:r>
        <w:r w:rsidRPr="00E35120">
          <w:rPr>
            <w:rFonts w:ascii="Times New Roman" w:eastAsia="Calibri" w:hAnsi="Times New Roman" w:cs="Times New Roman"/>
            <w:b/>
            <w:bCs/>
            <w:i/>
            <w:iCs/>
            <w:noProof/>
            <w:color w:val="0563C1"/>
            <w:sz w:val="20"/>
            <w:szCs w:val="20"/>
            <w:u w:val="single"/>
          </w:rPr>
          <w:t>Я ТЕПЛОВОЙ ЭНЕРГИИ ДЛЯ ЦЕЛЕЙ ТЕПЛОСНАБЖЕНИЯ</w:t>
        </w:r>
        <w:r w:rsidRPr="00E35120">
          <w:rPr>
            <w:rFonts w:ascii="Times New Roman" w:eastAsia="Calibri" w:hAnsi="Times New Roman" w:cs="Times New Roman"/>
            <w:b/>
            <w:bCs/>
            <w:i/>
            <w:iCs/>
            <w:noProof/>
            <w:webHidden/>
            <w:sz w:val="20"/>
            <w:szCs w:val="20"/>
          </w:rPr>
          <w:tab/>
        </w:r>
        <w:r w:rsidRPr="00E35120">
          <w:rPr>
            <w:rFonts w:ascii="Times New Roman" w:eastAsia="Calibri" w:hAnsi="Times New Roman" w:cs="Times New Roman"/>
            <w:b/>
            <w:bCs/>
            <w:i/>
            <w:iCs/>
            <w:noProof/>
            <w:webHidden/>
            <w:sz w:val="20"/>
            <w:szCs w:val="20"/>
          </w:rPr>
          <w:fldChar w:fldCharType="begin"/>
        </w:r>
        <w:r w:rsidRPr="00E35120">
          <w:rPr>
            <w:rFonts w:ascii="Times New Roman" w:eastAsia="Calibri" w:hAnsi="Times New Roman" w:cs="Times New Roman"/>
            <w:b/>
            <w:bCs/>
            <w:i/>
            <w:iCs/>
            <w:noProof/>
            <w:webHidden/>
            <w:sz w:val="20"/>
            <w:szCs w:val="20"/>
          </w:rPr>
          <w:instrText xml:space="preserve"> PAGEREF _Toc95218803 \h </w:instrText>
        </w:r>
        <w:r w:rsidRPr="00E35120">
          <w:rPr>
            <w:rFonts w:ascii="Times New Roman" w:eastAsia="Calibri" w:hAnsi="Times New Roman" w:cs="Times New Roman"/>
            <w:b/>
            <w:bCs/>
            <w:i/>
            <w:iCs/>
            <w:noProof/>
            <w:webHidden/>
            <w:sz w:val="20"/>
            <w:szCs w:val="20"/>
          </w:rPr>
        </w:r>
        <w:r w:rsidRPr="00E35120">
          <w:rPr>
            <w:rFonts w:ascii="Times New Roman" w:eastAsia="Calibri" w:hAnsi="Times New Roman" w:cs="Times New Roman"/>
            <w:b/>
            <w:bCs/>
            <w:i/>
            <w:iCs/>
            <w:noProof/>
            <w:webHidden/>
            <w:sz w:val="20"/>
            <w:szCs w:val="20"/>
          </w:rPr>
          <w:fldChar w:fldCharType="separate"/>
        </w:r>
        <w:r w:rsidRPr="00E35120">
          <w:rPr>
            <w:rFonts w:ascii="Times New Roman" w:eastAsia="Calibri" w:hAnsi="Times New Roman" w:cs="Times New Roman"/>
            <w:b/>
            <w:bCs/>
            <w:i/>
            <w:iCs/>
            <w:noProof/>
            <w:webHidden/>
            <w:sz w:val="20"/>
            <w:szCs w:val="20"/>
          </w:rPr>
          <w:t>59</w:t>
        </w:r>
        <w:r w:rsidRPr="00E35120">
          <w:rPr>
            <w:rFonts w:ascii="Times New Roman" w:eastAsia="Calibri" w:hAnsi="Times New Roman" w:cs="Times New Roman"/>
            <w:b/>
            <w:bCs/>
            <w:i/>
            <w:iCs/>
            <w:noProof/>
            <w:webHidden/>
            <w:sz w:val="20"/>
            <w:szCs w:val="20"/>
          </w:rPr>
          <w:fldChar w:fldCharType="end"/>
        </w:r>
      </w:hyperlink>
    </w:p>
    <w:p w14:paraId="4E0440E8" w14:textId="77777777" w:rsidR="00E35120" w:rsidRPr="00E35120" w:rsidRDefault="00E35120" w:rsidP="00E35120">
      <w:pPr>
        <w:tabs>
          <w:tab w:val="right" w:leader="dot" w:pos="9911"/>
        </w:tabs>
        <w:spacing w:after="0"/>
        <w:ind w:firstLine="284"/>
        <w:jc w:val="both"/>
        <w:rPr>
          <w:rFonts w:ascii="Times New Roman" w:eastAsia="Times New Roman" w:hAnsi="Times New Roman" w:cs="Times New Roman"/>
          <w:noProof/>
          <w:sz w:val="20"/>
          <w:szCs w:val="20"/>
          <w:lang w:eastAsia="ru-RU"/>
        </w:rPr>
      </w:pPr>
      <w:hyperlink w:anchor="_Toc95218804" w:history="1">
        <w:r w:rsidRPr="00E35120">
          <w:rPr>
            <w:rFonts w:ascii="Times New Roman" w:eastAsia="Calibri" w:hAnsi="Times New Roman" w:cs="Times New Roman"/>
            <w:b/>
            <w:bCs/>
            <w:noProof/>
            <w:color w:val="0563C1"/>
            <w:sz w:val="20"/>
            <w:szCs w:val="20"/>
            <w:u w:val="single"/>
          </w:rPr>
          <w:t>ЧАСТЬ 1. ФУНК</w:t>
        </w:r>
        <w:r w:rsidRPr="00E35120">
          <w:rPr>
            <w:rFonts w:ascii="Times New Roman" w:eastAsia="Calibri" w:hAnsi="Times New Roman" w:cs="Times New Roman"/>
            <w:b/>
            <w:bCs/>
            <w:noProof/>
            <w:color w:val="0563C1"/>
            <w:sz w:val="20"/>
            <w:szCs w:val="20"/>
            <w:u w:val="single"/>
          </w:rPr>
          <w:t>Ц</w:t>
        </w:r>
        <w:r w:rsidRPr="00E35120">
          <w:rPr>
            <w:rFonts w:ascii="Times New Roman" w:eastAsia="Calibri" w:hAnsi="Times New Roman" w:cs="Times New Roman"/>
            <w:b/>
            <w:bCs/>
            <w:noProof/>
            <w:color w:val="0563C1"/>
            <w:sz w:val="20"/>
            <w:szCs w:val="20"/>
            <w:u w:val="single"/>
          </w:rPr>
          <w:t>ИОНАЛЬНАЯ СТРУКТУРА ТЕПЛОСНАБЖЕНИЯ</w:t>
        </w:r>
        <w:r w:rsidRPr="00E35120">
          <w:rPr>
            <w:rFonts w:ascii="Times New Roman" w:eastAsia="Calibri" w:hAnsi="Times New Roman" w:cs="Times New Roman"/>
            <w:b/>
            <w:bCs/>
            <w:noProof/>
            <w:webHidden/>
            <w:sz w:val="20"/>
            <w:szCs w:val="20"/>
          </w:rPr>
          <w:tab/>
        </w:r>
        <w:r w:rsidRPr="00E35120">
          <w:rPr>
            <w:rFonts w:ascii="Times New Roman" w:eastAsia="Calibri" w:hAnsi="Times New Roman" w:cs="Times New Roman"/>
            <w:b/>
            <w:bCs/>
            <w:noProof/>
            <w:webHidden/>
            <w:sz w:val="20"/>
            <w:szCs w:val="20"/>
          </w:rPr>
          <w:fldChar w:fldCharType="begin"/>
        </w:r>
        <w:r w:rsidRPr="00E35120">
          <w:rPr>
            <w:rFonts w:ascii="Times New Roman" w:eastAsia="Calibri" w:hAnsi="Times New Roman" w:cs="Times New Roman"/>
            <w:b/>
            <w:bCs/>
            <w:noProof/>
            <w:webHidden/>
            <w:sz w:val="20"/>
            <w:szCs w:val="20"/>
          </w:rPr>
          <w:instrText xml:space="preserve"> PAGEREF _Toc95218804 \h </w:instrText>
        </w:r>
        <w:r w:rsidRPr="00E35120">
          <w:rPr>
            <w:rFonts w:ascii="Times New Roman" w:eastAsia="Calibri" w:hAnsi="Times New Roman" w:cs="Times New Roman"/>
            <w:b/>
            <w:bCs/>
            <w:noProof/>
            <w:webHidden/>
            <w:sz w:val="20"/>
            <w:szCs w:val="20"/>
          </w:rPr>
        </w:r>
        <w:r w:rsidRPr="00E35120">
          <w:rPr>
            <w:rFonts w:ascii="Times New Roman" w:eastAsia="Calibri" w:hAnsi="Times New Roman" w:cs="Times New Roman"/>
            <w:b/>
            <w:bCs/>
            <w:noProof/>
            <w:webHidden/>
            <w:sz w:val="20"/>
            <w:szCs w:val="20"/>
          </w:rPr>
          <w:fldChar w:fldCharType="separate"/>
        </w:r>
        <w:r w:rsidRPr="00E35120">
          <w:rPr>
            <w:rFonts w:ascii="Times New Roman" w:eastAsia="Calibri" w:hAnsi="Times New Roman" w:cs="Times New Roman"/>
            <w:b/>
            <w:bCs/>
            <w:noProof/>
            <w:webHidden/>
            <w:sz w:val="20"/>
            <w:szCs w:val="20"/>
          </w:rPr>
          <w:t>59</w:t>
        </w:r>
        <w:r w:rsidRPr="00E35120">
          <w:rPr>
            <w:rFonts w:ascii="Times New Roman" w:eastAsia="Calibri" w:hAnsi="Times New Roman" w:cs="Times New Roman"/>
            <w:b/>
            <w:bCs/>
            <w:noProof/>
            <w:webHidden/>
            <w:sz w:val="20"/>
            <w:szCs w:val="20"/>
          </w:rPr>
          <w:fldChar w:fldCharType="end"/>
        </w:r>
      </w:hyperlink>
    </w:p>
    <w:p w14:paraId="143AEFF5"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05" w:history="1">
        <w:r w:rsidRPr="00E35120">
          <w:rPr>
            <w:rFonts w:ascii="Times New Roman" w:eastAsia="Calibri" w:hAnsi="Times New Roman" w:cs="Times New Roman"/>
            <w:i/>
            <w:noProof/>
            <w:color w:val="0563C1"/>
            <w:sz w:val="20"/>
            <w:szCs w:val="20"/>
            <w:u w:val="single"/>
          </w:rPr>
          <w:t>1.1.1 В зонах действия производственных котельной</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_Toc95218805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60</w:t>
        </w:r>
        <w:r w:rsidRPr="00E35120">
          <w:rPr>
            <w:rFonts w:ascii="Times New Roman" w:eastAsia="Calibri" w:hAnsi="Times New Roman" w:cs="Times New Roman"/>
            <w:noProof/>
            <w:webHidden/>
            <w:sz w:val="20"/>
            <w:szCs w:val="20"/>
          </w:rPr>
          <w:fldChar w:fldCharType="end"/>
        </w:r>
      </w:hyperlink>
    </w:p>
    <w:p w14:paraId="34143E28"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06" w:history="1">
        <w:r w:rsidRPr="00E35120">
          <w:rPr>
            <w:rFonts w:ascii="Times New Roman" w:eastAsia="Calibri" w:hAnsi="Times New Roman" w:cs="Times New Roman"/>
            <w:i/>
            <w:noProof/>
            <w:color w:val="0563C1"/>
            <w:sz w:val="20"/>
            <w:szCs w:val="20"/>
            <w:u w:val="single"/>
          </w:rPr>
          <w:t>1.1.2 В зонах действия индивидуального теплоснабжения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_Toc95218806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60</w:t>
        </w:r>
        <w:r w:rsidRPr="00E35120">
          <w:rPr>
            <w:rFonts w:ascii="Times New Roman" w:eastAsia="Calibri" w:hAnsi="Times New Roman" w:cs="Times New Roman"/>
            <w:noProof/>
            <w:webHidden/>
            <w:sz w:val="20"/>
            <w:szCs w:val="20"/>
          </w:rPr>
          <w:fldChar w:fldCharType="end"/>
        </w:r>
      </w:hyperlink>
    </w:p>
    <w:p w14:paraId="07A14832" w14:textId="77777777" w:rsidR="00E35120" w:rsidRPr="00E35120" w:rsidRDefault="00E35120" w:rsidP="00E35120">
      <w:pPr>
        <w:tabs>
          <w:tab w:val="right" w:leader="dot" w:pos="9911"/>
        </w:tabs>
        <w:spacing w:after="0"/>
        <w:ind w:firstLine="284"/>
        <w:jc w:val="both"/>
        <w:rPr>
          <w:rFonts w:ascii="Times New Roman" w:eastAsia="Times New Roman" w:hAnsi="Times New Roman" w:cs="Times New Roman"/>
          <w:noProof/>
          <w:sz w:val="20"/>
          <w:szCs w:val="20"/>
          <w:lang w:eastAsia="ru-RU"/>
        </w:rPr>
      </w:pPr>
      <w:hyperlink w:anchor="_Toc95218807" w:history="1">
        <w:r w:rsidRPr="00E35120">
          <w:rPr>
            <w:rFonts w:ascii="Times New Roman" w:eastAsia="Calibri" w:hAnsi="Times New Roman" w:cs="Times New Roman"/>
            <w:b/>
            <w:bCs/>
            <w:noProof/>
            <w:color w:val="0563C1"/>
            <w:sz w:val="20"/>
            <w:szCs w:val="20"/>
            <w:u w:val="single"/>
          </w:rPr>
          <w:t>ЧАСТЬ 2. ИСТОЧНИКИ ТЕПЛОВОЙ ЭНЕРГИИ</w:t>
        </w:r>
        <w:r w:rsidRPr="00E35120">
          <w:rPr>
            <w:rFonts w:ascii="Times New Roman" w:eastAsia="Calibri" w:hAnsi="Times New Roman" w:cs="Times New Roman"/>
            <w:b/>
            <w:bCs/>
            <w:noProof/>
            <w:webHidden/>
            <w:sz w:val="20"/>
            <w:szCs w:val="20"/>
          </w:rPr>
          <w:tab/>
        </w:r>
        <w:r w:rsidRPr="00E35120">
          <w:rPr>
            <w:rFonts w:ascii="Times New Roman" w:eastAsia="Calibri" w:hAnsi="Times New Roman" w:cs="Times New Roman"/>
            <w:b/>
            <w:bCs/>
            <w:noProof/>
            <w:webHidden/>
            <w:sz w:val="20"/>
            <w:szCs w:val="20"/>
          </w:rPr>
          <w:fldChar w:fldCharType="begin"/>
        </w:r>
        <w:r w:rsidRPr="00E35120">
          <w:rPr>
            <w:rFonts w:ascii="Times New Roman" w:eastAsia="Calibri" w:hAnsi="Times New Roman" w:cs="Times New Roman"/>
            <w:b/>
            <w:bCs/>
            <w:noProof/>
            <w:webHidden/>
            <w:sz w:val="20"/>
            <w:szCs w:val="20"/>
          </w:rPr>
          <w:instrText xml:space="preserve"> PAGEREF _Toc95218807 \h </w:instrText>
        </w:r>
        <w:r w:rsidRPr="00E35120">
          <w:rPr>
            <w:rFonts w:ascii="Times New Roman" w:eastAsia="Calibri" w:hAnsi="Times New Roman" w:cs="Times New Roman"/>
            <w:b/>
            <w:bCs/>
            <w:noProof/>
            <w:webHidden/>
            <w:sz w:val="20"/>
            <w:szCs w:val="20"/>
          </w:rPr>
        </w:r>
        <w:r w:rsidRPr="00E35120">
          <w:rPr>
            <w:rFonts w:ascii="Times New Roman" w:eastAsia="Calibri" w:hAnsi="Times New Roman" w:cs="Times New Roman"/>
            <w:b/>
            <w:bCs/>
            <w:noProof/>
            <w:webHidden/>
            <w:sz w:val="20"/>
            <w:szCs w:val="20"/>
          </w:rPr>
          <w:fldChar w:fldCharType="separate"/>
        </w:r>
        <w:r w:rsidRPr="00E35120">
          <w:rPr>
            <w:rFonts w:ascii="Times New Roman" w:eastAsia="Calibri" w:hAnsi="Times New Roman" w:cs="Times New Roman"/>
            <w:b/>
            <w:bCs/>
            <w:noProof/>
            <w:webHidden/>
            <w:sz w:val="20"/>
            <w:szCs w:val="20"/>
          </w:rPr>
          <w:t>60</w:t>
        </w:r>
        <w:r w:rsidRPr="00E35120">
          <w:rPr>
            <w:rFonts w:ascii="Times New Roman" w:eastAsia="Calibri" w:hAnsi="Times New Roman" w:cs="Times New Roman"/>
            <w:b/>
            <w:bCs/>
            <w:noProof/>
            <w:webHidden/>
            <w:sz w:val="20"/>
            <w:szCs w:val="20"/>
          </w:rPr>
          <w:fldChar w:fldCharType="end"/>
        </w:r>
      </w:hyperlink>
    </w:p>
    <w:p w14:paraId="515B5A77"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08" w:history="1">
        <w:r w:rsidRPr="00E35120">
          <w:rPr>
            <w:rFonts w:ascii="Times New Roman" w:eastAsia="Calibri" w:hAnsi="Times New Roman" w:cs="Times New Roman"/>
            <w:i/>
            <w:noProof/>
            <w:color w:val="0563C1"/>
            <w:sz w:val="20"/>
            <w:szCs w:val="20"/>
            <w:u w:val="single"/>
          </w:rPr>
          <w:t>1.2.1 Структура и технические характеристики основного оборудования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_Toc95218808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60</w:t>
        </w:r>
        <w:r w:rsidRPr="00E35120">
          <w:rPr>
            <w:rFonts w:ascii="Times New Roman" w:eastAsia="Calibri" w:hAnsi="Times New Roman" w:cs="Times New Roman"/>
            <w:noProof/>
            <w:webHidden/>
            <w:sz w:val="20"/>
            <w:szCs w:val="20"/>
          </w:rPr>
          <w:fldChar w:fldCharType="end"/>
        </w:r>
      </w:hyperlink>
    </w:p>
    <w:p w14:paraId="38AA58D4"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09" w:history="1">
        <w:r w:rsidRPr="00E35120">
          <w:rPr>
            <w:rFonts w:ascii="Times New Roman" w:eastAsia="Calibri" w:hAnsi="Times New Roman" w:cs="Times New Roman"/>
            <w:i/>
            <w:noProof/>
            <w:color w:val="0563C1"/>
            <w:sz w:val="20"/>
            <w:szCs w:val="20"/>
            <w:u w:val="single"/>
          </w:rPr>
          <w:t>1.2.2 Параметры установленной тепловой мощности источника тепловой энергии, в том числе теплофикационного оборудования и теплофикационной установки</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_Toc95218809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64</w:t>
        </w:r>
        <w:r w:rsidRPr="00E35120">
          <w:rPr>
            <w:rFonts w:ascii="Times New Roman" w:eastAsia="Calibri" w:hAnsi="Times New Roman" w:cs="Times New Roman"/>
            <w:noProof/>
            <w:webHidden/>
            <w:sz w:val="20"/>
            <w:szCs w:val="20"/>
          </w:rPr>
          <w:fldChar w:fldCharType="end"/>
        </w:r>
      </w:hyperlink>
    </w:p>
    <w:p w14:paraId="7A1E8F6F"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10" w:history="1">
        <w:r w:rsidRPr="00E35120">
          <w:rPr>
            <w:rFonts w:ascii="Times New Roman" w:eastAsia="Calibri" w:hAnsi="Times New Roman" w:cs="Times New Roman"/>
            <w:i/>
            <w:noProof/>
            <w:color w:val="0563C1"/>
            <w:sz w:val="20"/>
            <w:szCs w:val="20"/>
            <w:u w:val="single"/>
          </w:rPr>
          <w:t>1.2.3 Ограничения тепловой мощности и параметров располагаемой тепловой мощности</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_Toc95218810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64</w:t>
        </w:r>
        <w:r w:rsidRPr="00E35120">
          <w:rPr>
            <w:rFonts w:ascii="Times New Roman" w:eastAsia="Calibri" w:hAnsi="Times New Roman" w:cs="Times New Roman"/>
            <w:noProof/>
            <w:webHidden/>
            <w:sz w:val="20"/>
            <w:szCs w:val="20"/>
          </w:rPr>
          <w:fldChar w:fldCharType="end"/>
        </w:r>
      </w:hyperlink>
    </w:p>
    <w:p w14:paraId="01718E0A"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11" w:history="1">
        <w:r w:rsidRPr="00E35120">
          <w:rPr>
            <w:rFonts w:ascii="Times New Roman" w:eastAsia="Calibri" w:hAnsi="Times New Roman" w:cs="Times New Roman"/>
            <w:i/>
            <w:noProof/>
            <w:color w:val="0563C1"/>
            <w:sz w:val="20"/>
            <w:szCs w:val="20"/>
            <w:u w:val="single"/>
          </w:rPr>
          <w:t>1.2.4 Объем потребления тепловой энергии (мощности) на собственные и хозяйственные нужды теплоснабжающей организации в отношении источников тепловой энергии и параметры тепловой мощности нетто</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_Toc95218811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64</w:t>
        </w:r>
        <w:r w:rsidRPr="00E35120">
          <w:rPr>
            <w:rFonts w:ascii="Times New Roman" w:eastAsia="Calibri" w:hAnsi="Times New Roman" w:cs="Times New Roman"/>
            <w:noProof/>
            <w:webHidden/>
            <w:sz w:val="20"/>
            <w:szCs w:val="20"/>
          </w:rPr>
          <w:fldChar w:fldCharType="end"/>
        </w:r>
      </w:hyperlink>
    </w:p>
    <w:p w14:paraId="7C62BAB8"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12" w:history="1">
        <w:r w:rsidRPr="00E35120">
          <w:rPr>
            <w:rFonts w:ascii="Times New Roman" w:eastAsia="Calibri" w:hAnsi="Times New Roman" w:cs="Times New Roman"/>
            <w:i/>
            <w:noProof/>
            <w:color w:val="0563C1"/>
            <w:sz w:val="20"/>
            <w:szCs w:val="20"/>
            <w:u w:val="single"/>
          </w:rPr>
          <w:t>1.2.5 Сроки ввода в эксплуатацию основного оборудования, год последнего освидетельствования при допуске к эксплуатации после ремонта, год продления ресурса и мероприятия по продлению ресурса</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_Toc95218812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65</w:t>
        </w:r>
        <w:r w:rsidRPr="00E35120">
          <w:rPr>
            <w:rFonts w:ascii="Times New Roman" w:eastAsia="Calibri" w:hAnsi="Times New Roman" w:cs="Times New Roman"/>
            <w:noProof/>
            <w:webHidden/>
            <w:sz w:val="20"/>
            <w:szCs w:val="20"/>
          </w:rPr>
          <w:fldChar w:fldCharType="end"/>
        </w:r>
      </w:hyperlink>
    </w:p>
    <w:p w14:paraId="72A221AC"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13" w:history="1">
        <w:r w:rsidRPr="00E35120">
          <w:rPr>
            <w:rFonts w:ascii="Times New Roman" w:eastAsia="Calibri" w:hAnsi="Times New Roman" w:cs="Times New Roman"/>
            <w:i/>
            <w:noProof/>
            <w:color w:val="0563C1"/>
            <w:sz w:val="20"/>
            <w:szCs w:val="20"/>
            <w:u w:val="single"/>
          </w:rPr>
          <w:t>1.2.6 Схемы выдачи тепловой мощности, структура теплофикационных установок (для источников тепловой энергии, функционирующих в режиме комбинированной выработки электрической и тепловой энергии)</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_Toc95218813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66</w:t>
        </w:r>
        <w:r w:rsidRPr="00E35120">
          <w:rPr>
            <w:rFonts w:ascii="Times New Roman" w:eastAsia="Calibri" w:hAnsi="Times New Roman" w:cs="Times New Roman"/>
            <w:noProof/>
            <w:webHidden/>
            <w:sz w:val="20"/>
            <w:szCs w:val="20"/>
          </w:rPr>
          <w:fldChar w:fldCharType="end"/>
        </w:r>
      </w:hyperlink>
    </w:p>
    <w:p w14:paraId="50F2C064"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14" w:history="1">
        <w:r w:rsidRPr="00E35120">
          <w:rPr>
            <w:rFonts w:ascii="Times New Roman" w:eastAsia="Calibri" w:hAnsi="Times New Roman" w:cs="Times New Roman"/>
            <w:i/>
            <w:noProof/>
            <w:color w:val="0563C1"/>
            <w:sz w:val="20"/>
            <w:szCs w:val="20"/>
            <w:u w:val="single"/>
          </w:rPr>
          <w:t>1.2.7 Способы регулирования отпуска тепловой энергии от источников тепловой энергии с обоснованием выбора графика изменения температур и расхода теплоносителя в зависимости от температуры наружного воздуха</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_Toc95218814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66</w:t>
        </w:r>
        <w:r w:rsidRPr="00E35120">
          <w:rPr>
            <w:rFonts w:ascii="Times New Roman" w:eastAsia="Calibri" w:hAnsi="Times New Roman" w:cs="Times New Roman"/>
            <w:noProof/>
            <w:webHidden/>
            <w:sz w:val="20"/>
            <w:szCs w:val="20"/>
          </w:rPr>
          <w:fldChar w:fldCharType="end"/>
        </w:r>
      </w:hyperlink>
    </w:p>
    <w:p w14:paraId="0BCB8E61"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15" w:history="1">
        <w:r w:rsidRPr="00E35120">
          <w:rPr>
            <w:rFonts w:ascii="Times New Roman" w:eastAsia="Calibri" w:hAnsi="Times New Roman" w:cs="Times New Roman"/>
            <w:i/>
            <w:noProof/>
            <w:color w:val="0563C1"/>
            <w:sz w:val="20"/>
            <w:szCs w:val="20"/>
            <w:u w:val="single"/>
          </w:rPr>
          <w:t>1.2.8 Среднегодовая загрузка оборудования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_Toc95218815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69</w:t>
        </w:r>
        <w:r w:rsidRPr="00E35120">
          <w:rPr>
            <w:rFonts w:ascii="Times New Roman" w:eastAsia="Calibri" w:hAnsi="Times New Roman" w:cs="Times New Roman"/>
            <w:noProof/>
            <w:webHidden/>
            <w:sz w:val="20"/>
            <w:szCs w:val="20"/>
          </w:rPr>
          <w:fldChar w:fldCharType="end"/>
        </w:r>
      </w:hyperlink>
    </w:p>
    <w:p w14:paraId="1B21CEBF"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16" w:history="1">
        <w:r w:rsidRPr="00E35120">
          <w:rPr>
            <w:rFonts w:ascii="Times New Roman" w:eastAsia="Calibri" w:hAnsi="Times New Roman" w:cs="Times New Roman"/>
            <w:i/>
            <w:noProof/>
            <w:color w:val="0563C1"/>
            <w:sz w:val="20"/>
            <w:szCs w:val="20"/>
            <w:u w:val="single"/>
          </w:rPr>
          <w:t>1.2.9 Способы учета тепла, отпущенного в тепловые сети</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_Toc95218816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69</w:t>
        </w:r>
        <w:r w:rsidRPr="00E35120">
          <w:rPr>
            <w:rFonts w:ascii="Times New Roman" w:eastAsia="Calibri" w:hAnsi="Times New Roman" w:cs="Times New Roman"/>
            <w:noProof/>
            <w:webHidden/>
            <w:sz w:val="20"/>
            <w:szCs w:val="20"/>
          </w:rPr>
          <w:fldChar w:fldCharType="end"/>
        </w:r>
      </w:hyperlink>
    </w:p>
    <w:p w14:paraId="7B052F01"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17" w:history="1">
        <w:r w:rsidRPr="00E35120">
          <w:rPr>
            <w:rFonts w:ascii="Times New Roman" w:eastAsia="Calibri" w:hAnsi="Times New Roman" w:cs="Times New Roman"/>
            <w:i/>
            <w:noProof/>
            <w:color w:val="0563C1"/>
            <w:sz w:val="20"/>
            <w:szCs w:val="20"/>
            <w:u w:val="single"/>
          </w:rPr>
          <w:t>1.2.10 Статистика отказов и восстановлений оборудования источников тепловой энергии</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_Toc95218817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69</w:t>
        </w:r>
        <w:r w:rsidRPr="00E35120">
          <w:rPr>
            <w:rFonts w:ascii="Times New Roman" w:eastAsia="Calibri" w:hAnsi="Times New Roman" w:cs="Times New Roman"/>
            <w:noProof/>
            <w:webHidden/>
            <w:sz w:val="20"/>
            <w:szCs w:val="20"/>
          </w:rPr>
          <w:fldChar w:fldCharType="end"/>
        </w:r>
      </w:hyperlink>
    </w:p>
    <w:p w14:paraId="10E92D5B"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18" w:history="1">
        <w:r w:rsidRPr="00E35120">
          <w:rPr>
            <w:rFonts w:ascii="Times New Roman" w:eastAsia="Calibri" w:hAnsi="Times New Roman" w:cs="Times New Roman"/>
            <w:i/>
            <w:noProof/>
            <w:color w:val="0563C1"/>
            <w:sz w:val="20"/>
            <w:szCs w:val="20"/>
            <w:u w:val="single"/>
          </w:rPr>
          <w:t>1.2.11 Характеристика водоподготовки и подпиточных устройств</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_Toc95218818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70</w:t>
        </w:r>
        <w:r w:rsidRPr="00E35120">
          <w:rPr>
            <w:rFonts w:ascii="Times New Roman" w:eastAsia="Calibri" w:hAnsi="Times New Roman" w:cs="Times New Roman"/>
            <w:noProof/>
            <w:webHidden/>
            <w:sz w:val="20"/>
            <w:szCs w:val="20"/>
          </w:rPr>
          <w:fldChar w:fldCharType="end"/>
        </w:r>
      </w:hyperlink>
    </w:p>
    <w:p w14:paraId="5C7DB66D"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19" w:history="1">
        <w:r w:rsidRPr="00E35120">
          <w:rPr>
            <w:rFonts w:ascii="Times New Roman" w:eastAsia="Calibri" w:hAnsi="Times New Roman" w:cs="Times New Roman"/>
            <w:i/>
            <w:noProof/>
            <w:color w:val="0563C1"/>
            <w:sz w:val="20"/>
            <w:szCs w:val="20"/>
            <w:u w:val="single"/>
          </w:rPr>
          <w:t>1.2.12 Предписания надзорных органов по запрещению дальнейшей эксплуатации источников тепловой энергии</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_Toc95218819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70</w:t>
        </w:r>
        <w:r w:rsidRPr="00E35120">
          <w:rPr>
            <w:rFonts w:ascii="Times New Roman" w:eastAsia="Calibri" w:hAnsi="Times New Roman" w:cs="Times New Roman"/>
            <w:noProof/>
            <w:webHidden/>
            <w:sz w:val="20"/>
            <w:szCs w:val="20"/>
          </w:rPr>
          <w:fldChar w:fldCharType="end"/>
        </w:r>
      </w:hyperlink>
    </w:p>
    <w:p w14:paraId="5DCC608B"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20" w:history="1">
        <w:r w:rsidRPr="00E35120">
          <w:rPr>
            <w:rFonts w:ascii="Times New Roman" w:eastAsia="Calibri" w:hAnsi="Times New Roman" w:cs="Times New Roman"/>
            <w:i/>
            <w:noProof/>
            <w:color w:val="0563C1"/>
            <w:sz w:val="20"/>
            <w:szCs w:val="20"/>
            <w:u w:val="single"/>
          </w:rPr>
          <w:t>1.2.13 Проектный и установленный топливный режим котельной</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_Toc95218820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70</w:t>
        </w:r>
        <w:r w:rsidRPr="00E35120">
          <w:rPr>
            <w:rFonts w:ascii="Times New Roman" w:eastAsia="Calibri" w:hAnsi="Times New Roman" w:cs="Times New Roman"/>
            <w:noProof/>
            <w:webHidden/>
            <w:sz w:val="20"/>
            <w:szCs w:val="20"/>
          </w:rPr>
          <w:fldChar w:fldCharType="end"/>
        </w:r>
      </w:hyperlink>
    </w:p>
    <w:p w14:paraId="04A09263"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21" w:history="1">
        <w:r w:rsidRPr="00E35120">
          <w:rPr>
            <w:rFonts w:ascii="Times New Roman" w:eastAsia="Calibri" w:hAnsi="Times New Roman" w:cs="Times New Roman"/>
            <w:i/>
            <w:noProof/>
            <w:color w:val="0563C1"/>
            <w:sz w:val="20"/>
            <w:szCs w:val="20"/>
            <w:u w:val="single"/>
          </w:rPr>
          <w:t>1.2.14 Сведения о резервном топливе котельной</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_Toc95218821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70</w:t>
        </w:r>
        <w:r w:rsidRPr="00E35120">
          <w:rPr>
            <w:rFonts w:ascii="Times New Roman" w:eastAsia="Calibri" w:hAnsi="Times New Roman" w:cs="Times New Roman"/>
            <w:noProof/>
            <w:webHidden/>
            <w:sz w:val="20"/>
            <w:szCs w:val="20"/>
          </w:rPr>
          <w:fldChar w:fldCharType="end"/>
        </w:r>
      </w:hyperlink>
    </w:p>
    <w:p w14:paraId="1F1C83EF"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22" w:history="1">
        <w:r w:rsidRPr="00E35120">
          <w:rPr>
            <w:rFonts w:ascii="Times New Roman" w:eastAsia="Calibri" w:hAnsi="Times New Roman" w:cs="Times New Roman"/>
            <w:i/>
            <w:noProof/>
            <w:color w:val="0563C1"/>
            <w:sz w:val="20"/>
            <w:szCs w:val="20"/>
            <w:u w:val="single"/>
          </w:rPr>
          <w:t>1.2.15 Эксплуатационные показатели функционирования котельной</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_Toc95218822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70</w:t>
        </w:r>
        <w:r w:rsidRPr="00E35120">
          <w:rPr>
            <w:rFonts w:ascii="Times New Roman" w:eastAsia="Calibri" w:hAnsi="Times New Roman" w:cs="Times New Roman"/>
            <w:noProof/>
            <w:webHidden/>
            <w:sz w:val="20"/>
            <w:szCs w:val="20"/>
          </w:rPr>
          <w:fldChar w:fldCharType="end"/>
        </w:r>
      </w:hyperlink>
    </w:p>
    <w:p w14:paraId="23FE227F"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23" w:history="1">
        <w:r w:rsidRPr="00E35120">
          <w:rPr>
            <w:rFonts w:ascii="Times New Roman" w:eastAsia="Calibri" w:hAnsi="Times New Roman" w:cs="Times New Roman"/>
            <w:i/>
            <w:noProof/>
            <w:color w:val="0563C1"/>
            <w:sz w:val="20"/>
            <w:szCs w:val="20"/>
            <w:u w:val="single"/>
          </w:rPr>
          <w:t>1.2.16 Описание изменений в перечисленных характеристиках котельной в ретроспективном периоде</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_Toc95218823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71</w:t>
        </w:r>
        <w:r w:rsidRPr="00E35120">
          <w:rPr>
            <w:rFonts w:ascii="Times New Roman" w:eastAsia="Calibri" w:hAnsi="Times New Roman" w:cs="Times New Roman"/>
            <w:noProof/>
            <w:webHidden/>
            <w:sz w:val="20"/>
            <w:szCs w:val="20"/>
          </w:rPr>
          <w:fldChar w:fldCharType="end"/>
        </w:r>
      </w:hyperlink>
    </w:p>
    <w:p w14:paraId="677E1E3A"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24" w:history="1">
        <w:r w:rsidRPr="00E35120">
          <w:rPr>
            <w:rFonts w:ascii="Times New Roman" w:eastAsia="Calibri" w:hAnsi="Times New Roman" w:cs="Times New Roman"/>
            <w:i/>
            <w:noProof/>
            <w:color w:val="0563C1"/>
            <w:sz w:val="20"/>
            <w:szCs w:val="20"/>
            <w:u w:val="single"/>
          </w:rPr>
          <w:t>1.2.17 Перечень источников тепловой энергии и (или) оборудования (турбоагрегатов), входящего в их состав (для источников тепловой энергии, функционирующих в режиме комбинированной выработки электрической и тепловой энергии), которые отнесены к объектам, электрическая мощность которых поставляется в вынужденном режиме в целях обеспечения надежного теплоснабжения потребителей</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_Toc95218824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71</w:t>
        </w:r>
        <w:r w:rsidRPr="00E35120">
          <w:rPr>
            <w:rFonts w:ascii="Times New Roman" w:eastAsia="Calibri" w:hAnsi="Times New Roman" w:cs="Times New Roman"/>
            <w:noProof/>
            <w:webHidden/>
            <w:sz w:val="20"/>
            <w:szCs w:val="20"/>
          </w:rPr>
          <w:fldChar w:fldCharType="end"/>
        </w:r>
      </w:hyperlink>
    </w:p>
    <w:p w14:paraId="6C5A8AD5" w14:textId="77777777" w:rsidR="00E35120" w:rsidRPr="00E35120" w:rsidRDefault="00E35120" w:rsidP="00E35120">
      <w:pPr>
        <w:tabs>
          <w:tab w:val="right" w:leader="dot" w:pos="9911"/>
        </w:tabs>
        <w:spacing w:after="0"/>
        <w:ind w:firstLine="284"/>
        <w:jc w:val="both"/>
        <w:rPr>
          <w:rFonts w:ascii="Times New Roman" w:eastAsia="Times New Roman" w:hAnsi="Times New Roman" w:cs="Times New Roman"/>
          <w:noProof/>
          <w:sz w:val="20"/>
          <w:szCs w:val="20"/>
          <w:lang w:eastAsia="ru-RU"/>
        </w:rPr>
      </w:pPr>
      <w:hyperlink w:anchor="_Toc95218825" w:history="1">
        <w:r w:rsidRPr="00E35120">
          <w:rPr>
            <w:rFonts w:ascii="Times New Roman" w:eastAsia="Calibri" w:hAnsi="Times New Roman" w:cs="Times New Roman"/>
            <w:b/>
            <w:bCs/>
            <w:noProof/>
            <w:color w:val="0563C1"/>
            <w:sz w:val="20"/>
            <w:szCs w:val="20"/>
            <w:u w:val="single"/>
          </w:rPr>
          <w:t>ЧАСТЬ 3. ТЕПЛОВЫЕ СЕТИ, СООРУЖЕНИЯ НА НИХ</w:t>
        </w:r>
        <w:r w:rsidRPr="00E35120">
          <w:rPr>
            <w:rFonts w:ascii="Times New Roman" w:eastAsia="Calibri" w:hAnsi="Times New Roman" w:cs="Times New Roman"/>
            <w:b/>
            <w:bCs/>
            <w:noProof/>
            <w:webHidden/>
            <w:sz w:val="20"/>
            <w:szCs w:val="20"/>
          </w:rPr>
          <w:tab/>
        </w:r>
        <w:r w:rsidRPr="00E35120">
          <w:rPr>
            <w:rFonts w:ascii="Times New Roman" w:eastAsia="Calibri" w:hAnsi="Times New Roman" w:cs="Times New Roman"/>
            <w:b/>
            <w:bCs/>
            <w:noProof/>
            <w:webHidden/>
            <w:sz w:val="20"/>
            <w:szCs w:val="20"/>
          </w:rPr>
          <w:fldChar w:fldCharType="begin"/>
        </w:r>
        <w:r w:rsidRPr="00E35120">
          <w:rPr>
            <w:rFonts w:ascii="Times New Roman" w:eastAsia="Calibri" w:hAnsi="Times New Roman" w:cs="Times New Roman"/>
            <w:b/>
            <w:bCs/>
            <w:noProof/>
            <w:webHidden/>
            <w:sz w:val="20"/>
            <w:szCs w:val="20"/>
          </w:rPr>
          <w:instrText xml:space="preserve"> PAGEREF _Toc95218825 \h </w:instrText>
        </w:r>
        <w:r w:rsidRPr="00E35120">
          <w:rPr>
            <w:rFonts w:ascii="Times New Roman" w:eastAsia="Calibri" w:hAnsi="Times New Roman" w:cs="Times New Roman"/>
            <w:b/>
            <w:bCs/>
            <w:noProof/>
            <w:webHidden/>
            <w:sz w:val="20"/>
            <w:szCs w:val="20"/>
          </w:rPr>
        </w:r>
        <w:r w:rsidRPr="00E35120">
          <w:rPr>
            <w:rFonts w:ascii="Times New Roman" w:eastAsia="Calibri" w:hAnsi="Times New Roman" w:cs="Times New Roman"/>
            <w:b/>
            <w:bCs/>
            <w:noProof/>
            <w:webHidden/>
            <w:sz w:val="20"/>
            <w:szCs w:val="20"/>
          </w:rPr>
          <w:fldChar w:fldCharType="separate"/>
        </w:r>
        <w:r w:rsidRPr="00E35120">
          <w:rPr>
            <w:rFonts w:ascii="Times New Roman" w:eastAsia="Calibri" w:hAnsi="Times New Roman" w:cs="Times New Roman"/>
            <w:b/>
            <w:bCs/>
            <w:noProof/>
            <w:webHidden/>
            <w:sz w:val="20"/>
            <w:szCs w:val="20"/>
          </w:rPr>
          <w:t>72</w:t>
        </w:r>
        <w:r w:rsidRPr="00E35120">
          <w:rPr>
            <w:rFonts w:ascii="Times New Roman" w:eastAsia="Calibri" w:hAnsi="Times New Roman" w:cs="Times New Roman"/>
            <w:b/>
            <w:bCs/>
            <w:noProof/>
            <w:webHidden/>
            <w:sz w:val="20"/>
            <w:szCs w:val="20"/>
          </w:rPr>
          <w:fldChar w:fldCharType="end"/>
        </w:r>
      </w:hyperlink>
    </w:p>
    <w:p w14:paraId="688CFF91"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26" w:history="1">
        <w:r w:rsidRPr="00E35120">
          <w:rPr>
            <w:rFonts w:ascii="Times New Roman" w:eastAsia="Calibri" w:hAnsi="Times New Roman" w:cs="Times New Roman"/>
            <w:i/>
            <w:noProof/>
            <w:color w:val="0563C1"/>
            <w:sz w:val="20"/>
            <w:szCs w:val="20"/>
            <w:u w:val="single"/>
          </w:rPr>
          <w:t>1.3.1 Описание структуры тепловых сетей от каждого источника тепловой энергии, от магистральных выводов до центральных тепловых пунктов или до ввода в жилой квартал или промышленный объект с выделением сетей горячего водоснабжения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_Toc95218826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72</w:t>
        </w:r>
        <w:r w:rsidRPr="00E35120">
          <w:rPr>
            <w:rFonts w:ascii="Times New Roman" w:eastAsia="Calibri" w:hAnsi="Times New Roman" w:cs="Times New Roman"/>
            <w:noProof/>
            <w:webHidden/>
            <w:sz w:val="20"/>
            <w:szCs w:val="20"/>
          </w:rPr>
          <w:fldChar w:fldCharType="end"/>
        </w:r>
      </w:hyperlink>
    </w:p>
    <w:p w14:paraId="043556FD"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27" w:history="1">
        <w:r w:rsidRPr="00E35120">
          <w:rPr>
            <w:rFonts w:ascii="Times New Roman" w:eastAsia="Calibri" w:hAnsi="Times New Roman" w:cs="Times New Roman"/>
            <w:i/>
            <w:noProof/>
            <w:color w:val="0563C1"/>
            <w:sz w:val="20"/>
            <w:szCs w:val="20"/>
            <w:u w:val="single"/>
          </w:rPr>
          <w:t>1.3.2 Карты (схемы) тепловых сетей в зонах действия источников тепловой энергии в электронной форме и (или) на бумажном носителе</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_Toc95218827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72</w:t>
        </w:r>
        <w:r w:rsidRPr="00E35120">
          <w:rPr>
            <w:rFonts w:ascii="Times New Roman" w:eastAsia="Calibri" w:hAnsi="Times New Roman" w:cs="Times New Roman"/>
            <w:noProof/>
            <w:webHidden/>
            <w:sz w:val="20"/>
            <w:szCs w:val="20"/>
          </w:rPr>
          <w:fldChar w:fldCharType="end"/>
        </w:r>
      </w:hyperlink>
    </w:p>
    <w:p w14:paraId="0D56DE50"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28" w:history="1">
        <w:r w:rsidRPr="00E35120">
          <w:rPr>
            <w:rFonts w:ascii="Times New Roman" w:eastAsia="Calibri" w:hAnsi="Times New Roman" w:cs="Times New Roman"/>
            <w:i/>
            <w:noProof/>
            <w:color w:val="0563C1"/>
            <w:sz w:val="20"/>
            <w:szCs w:val="20"/>
            <w:u w:val="single"/>
          </w:rPr>
          <w:t>1.3.3 Параметры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надежных участков, определением их материальной характеристики и тепловой нагрузки потребителей, подключенных к таким участкам</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_Toc95218828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72</w:t>
        </w:r>
        <w:r w:rsidRPr="00E35120">
          <w:rPr>
            <w:rFonts w:ascii="Times New Roman" w:eastAsia="Calibri" w:hAnsi="Times New Roman" w:cs="Times New Roman"/>
            <w:noProof/>
            <w:webHidden/>
            <w:sz w:val="20"/>
            <w:szCs w:val="20"/>
          </w:rPr>
          <w:fldChar w:fldCharType="end"/>
        </w:r>
      </w:hyperlink>
    </w:p>
    <w:p w14:paraId="589B5198"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29" w:history="1">
        <w:r w:rsidRPr="00E35120">
          <w:rPr>
            <w:rFonts w:ascii="Times New Roman" w:eastAsia="Calibri" w:hAnsi="Times New Roman" w:cs="Times New Roman"/>
            <w:i/>
            <w:noProof/>
            <w:color w:val="0563C1"/>
            <w:sz w:val="20"/>
            <w:szCs w:val="20"/>
            <w:u w:val="single"/>
          </w:rPr>
          <w:t>1.3.4 Описание типов и количества секционирующей и регулирующей арматуры на тепловых сетях</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_Toc95218829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76</w:t>
        </w:r>
        <w:r w:rsidRPr="00E35120">
          <w:rPr>
            <w:rFonts w:ascii="Times New Roman" w:eastAsia="Calibri" w:hAnsi="Times New Roman" w:cs="Times New Roman"/>
            <w:noProof/>
            <w:webHidden/>
            <w:sz w:val="20"/>
            <w:szCs w:val="20"/>
          </w:rPr>
          <w:fldChar w:fldCharType="end"/>
        </w:r>
      </w:hyperlink>
    </w:p>
    <w:p w14:paraId="59960657"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30" w:history="1">
        <w:r w:rsidRPr="00E35120">
          <w:rPr>
            <w:rFonts w:ascii="Times New Roman" w:eastAsia="Calibri" w:hAnsi="Times New Roman" w:cs="Times New Roman"/>
            <w:i/>
            <w:noProof/>
            <w:color w:val="0563C1"/>
            <w:sz w:val="20"/>
            <w:szCs w:val="20"/>
            <w:u w:val="single"/>
          </w:rPr>
          <w:t>1.3.5 Описание типов и строительных особенностей тепловых пунктов, тепловых камер и павильонов</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_Toc95218830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76</w:t>
        </w:r>
        <w:r w:rsidRPr="00E35120">
          <w:rPr>
            <w:rFonts w:ascii="Times New Roman" w:eastAsia="Calibri" w:hAnsi="Times New Roman" w:cs="Times New Roman"/>
            <w:noProof/>
            <w:webHidden/>
            <w:sz w:val="20"/>
            <w:szCs w:val="20"/>
          </w:rPr>
          <w:fldChar w:fldCharType="end"/>
        </w:r>
      </w:hyperlink>
    </w:p>
    <w:p w14:paraId="6B7E1470"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31" w:history="1">
        <w:r w:rsidRPr="00E35120">
          <w:rPr>
            <w:rFonts w:ascii="Times New Roman" w:eastAsia="Calibri" w:hAnsi="Times New Roman" w:cs="Times New Roman"/>
            <w:i/>
            <w:noProof/>
            <w:color w:val="0563C1"/>
            <w:sz w:val="20"/>
            <w:szCs w:val="20"/>
            <w:u w:val="single"/>
          </w:rPr>
          <w:t>1.3.6 Описание графиков регулирования отпуска тепла в тепловые сети с анализом их обоснованности</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_Toc95218831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76</w:t>
        </w:r>
        <w:r w:rsidRPr="00E35120">
          <w:rPr>
            <w:rFonts w:ascii="Times New Roman" w:eastAsia="Calibri" w:hAnsi="Times New Roman" w:cs="Times New Roman"/>
            <w:noProof/>
            <w:webHidden/>
            <w:sz w:val="20"/>
            <w:szCs w:val="20"/>
          </w:rPr>
          <w:fldChar w:fldCharType="end"/>
        </w:r>
      </w:hyperlink>
    </w:p>
    <w:p w14:paraId="5EE30EE9"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32" w:history="1">
        <w:r w:rsidRPr="00E35120">
          <w:rPr>
            <w:rFonts w:ascii="Times New Roman" w:eastAsia="Calibri" w:hAnsi="Times New Roman" w:cs="Times New Roman"/>
            <w:i/>
            <w:noProof/>
            <w:color w:val="0563C1"/>
            <w:sz w:val="20"/>
            <w:szCs w:val="20"/>
            <w:u w:val="single"/>
          </w:rPr>
          <w:t>1.3.7 Фактические температурные режимы отпуска тепла в тепловые сети и их соответствие утвержденным графикам регулирования отпуска тепла в тепловые сети</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_Toc95218832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77</w:t>
        </w:r>
        <w:r w:rsidRPr="00E35120">
          <w:rPr>
            <w:rFonts w:ascii="Times New Roman" w:eastAsia="Calibri" w:hAnsi="Times New Roman" w:cs="Times New Roman"/>
            <w:noProof/>
            <w:webHidden/>
            <w:sz w:val="20"/>
            <w:szCs w:val="20"/>
          </w:rPr>
          <w:fldChar w:fldCharType="end"/>
        </w:r>
      </w:hyperlink>
    </w:p>
    <w:p w14:paraId="47BFF528"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33" w:history="1">
        <w:r w:rsidRPr="00E35120">
          <w:rPr>
            <w:rFonts w:ascii="Times New Roman" w:eastAsia="Calibri" w:hAnsi="Times New Roman" w:cs="Times New Roman"/>
            <w:i/>
            <w:noProof/>
            <w:color w:val="0563C1"/>
            <w:sz w:val="20"/>
            <w:szCs w:val="20"/>
            <w:u w:val="single"/>
          </w:rPr>
          <w:t>1.3.8 Гидравлические режимы и пьезометрические графики тепловых сетей</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_Toc95218833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77</w:t>
        </w:r>
        <w:r w:rsidRPr="00E35120">
          <w:rPr>
            <w:rFonts w:ascii="Times New Roman" w:eastAsia="Calibri" w:hAnsi="Times New Roman" w:cs="Times New Roman"/>
            <w:noProof/>
            <w:webHidden/>
            <w:sz w:val="20"/>
            <w:szCs w:val="20"/>
          </w:rPr>
          <w:fldChar w:fldCharType="end"/>
        </w:r>
      </w:hyperlink>
    </w:p>
    <w:p w14:paraId="2A2CEAAE"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34" w:history="1">
        <w:r w:rsidRPr="00E35120">
          <w:rPr>
            <w:rFonts w:ascii="Times New Roman" w:eastAsia="Calibri" w:hAnsi="Times New Roman" w:cs="Times New Roman"/>
            <w:i/>
            <w:noProof/>
            <w:color w:val="0563C1"/>
            <w:sz w:val="20"/>
            <w:szCs w:val="20"/>
            <w:u w:val="single"/>
          </w:rPr>
          <w:t>1.3.9 Статистика отказов тепловых сетей (аварийных ситуаций) за последние 5 лет</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_Toc95218834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78</w:t>
        </w:r>
        <w:r w:rsidRPr="00E35120">
          <w:rPr>
            <w:rFonts w:ascii="Times New Roman" w:eastAsia="Calibri" w:hAnsi="Times New Roman" w:cs="Times New Roman"/>
            <w:noProof/>
            <w:webHidden/>
            <w:sz w:val="20"/>
            <w:szCs w:val="20"/>
          </w:rPr>
          <w:fldChar w:fldCharType="end"/>
        </w:r>
      </w:hyperlink>
    </w:p>
    <w:p w14:paraId="1833E550"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35" w:history="1">
        <w:r w:rsidRPr="00E35120">
          <w:rPr>
            <w:rFonts w:ascii="Times New Roman" w:eastAsia="Calibri" w:hAnsi="Times New Roman" w:cs="Times New Roman"/>
            <w:i/>
            <w:noProof/>
            <w:color w:val="0563C1"/>
            <w:sz w:val="20"/>
            <w:szCs w:val="20"/>
            <w:u w:val="single"/>
          </w:rPr>
          <w:t>1.3.10 Статистика восстановлений (аварийно-восстановительных ремонтов) тепловых сетей и среднее время, затраченное на восстановление работоспособности тепловых сетей, за последние 5 лет</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_Toc95218835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78</w:t>
        </w:r>
        <w:r w:rsidRPr="00E35120">
          <w:rPr>
            <w:rFonts w:ascii="Times New Roman" w:eastAsia="Calibri" w:hAnsi="Times New Roman" w:cs="Times New Roman"/>
            <w:noProof/>
            <w:webHidden/>
            <w:sz w:val="20"/>
            <w:szCs w:val="20"/>
          </w:rPr>
          <w:fldChar w:fldCharType="end"/>
        </w:r>
      </w:hyperlink>
    </w:p>
    <w:p w14:paraId="19F0E836"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36" w:history="1">
        <w:r w:rsidRPr="00E35120">
          <w:rPr>
            <w:rFonts w:ascii="Times New Roman" w:eastAsia="Calibri" w:hAnsi="Times New Roman" w:cs="Times New Roman"/>
            <w:i/>
            <w:noProof/>
            <w:color w:val="0563C1"/>
            <w:sz w:val="20"/>
            <w:szCs w:val="20"/>
            <w:u w:val="single"/>
          </w:rPr>
          <w:t>1.3.11 Описание процедур диагностики состояния тепловых сетей и планирования капитальных (текущих) ремонтов</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_Toc95218836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79</w:t>
        </w:r>
        <w:r w:rsidRPr="00E35120">
          <w:rPr>
            <w:rFonts w:ascii="Times New Roman" w:eastAsia="Calibri" w:hAnsi="Times New Roman" w:cs="Times New Roman"/>
            <w:noProof/>
            <w:webHidden/>
            <w:sz w:val="20"/>
            <w:szCs w:val="20"/>
          </w:rPr>
          <w:fldChar w:fldCharType="end"/>
        </w:r>
      </w:hyperlink>
    </w:p>
    <w:p w14:paraId="4A09114B"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37" w:history="1">
        <w:r w:rsidRPr="00E35120">
          <w:rPr>
            <w:rFonts w:ascii="Times New Roman" w:eastAsia="Calibri" w:hAnsi="Times New Roman" w:cs="Times New Roman"/>
            <w:i/>
            <w:noProof/>
            <w:color w:val="0563C1"/>
            <w:sz w:val="20"/>
            <w:szCs w:val="20"/>
            <w:u w:val="single"/>
          </w:rPr>
          <w:t>1.3.12 Описание периодичности и соответствия требованиям технических регламентов и иным обязательным требованиям процедур летнего ремонта с параметрами и методами испытаний (гидравлических, температурных, на тепловые потери) тепловых сетей</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_Toc95218837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80</w:t>
        </w:r>
        <w:r w:rsidRPr="00E35120">
          <w:rPr>
            <w:rFonts w:ascii="Times New Roman" w:eastAsia="Calibri" w:hAnsi="Times New Roman" w:cs="Times New Roman"/>
            <w:noProof/>
            <w:webHidden/>
            <w:sz w:val="20"/>
            <w:szCs w:val="20"/>
          </w:rPr>
          <w:fldChar w:fldCharType="end"/>
        </w:r>
      </w:hyperlink>
    </w:p>
    <w:p w14:paraId="58E9547E"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38" w:history="1">
        <w:r w:rsidRPr="00E35120">
          <w:rPr>
            <w:rFonts w:ascii="Times New Roman" w:eastAsia="Calibri" w:hAnsi="Times New Roman" w:cs="Times New Roman"/>
            <w:i/>
            <w:noProof/>
            <w:color w:val="0563C1"/>
            <w:sz w:val="20"/>
            <w:szCs w:val="20"/>
            <w:u w:val="single"/>
          </w:rPr>
          <w:t>1.3.13 Описание нормативов технологических потерь при передаче тепловой энергии (мощности) и теплоносителя, включаемых в расчет отпущенных тепловой энергии (мощности) и теплоносителя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_Toc95218838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81</w:t>
        </w:r>
        <w:r w:rsidRPr="00E35120">
          <w:rPr>
            <w:rFonts w:ascii="Times New Roman" w:eastAsia="Calibri" w:hAnsi="Times New Roman" w:cs="Times New Roman"/>
            <w:noProof/>
            <w:webHidden/>
            <w:sz w:val="20"/>
            <w:szCs w:val="20"/>
          </w:rPr>
          <w:fldChar w:fldCharType="end"/>
        </w:r>
      </w:hyperlink>
    </w:p>
    <w:p w14:paraId="0A5B5558"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39" w:history="1">
        <w:r w:rsidRPr="00E35120">
          <w:rPr>
            <w:rFonts w:ascii="Times New Roman" w:eastAsia="Calibri" w:hAnsi="Times New Roman" w:cs="Times New Roman"/>
            <w:i/>
            <w:noProof/>
            <w:color w:val="0563C1"/>
            <w:sz w:val="20"/>
            <w:szCs w:val="20"/>
            <w:u w:val="single"/>
          </w:rPr>
          <w:t>1.3.14 Оценка фактических потерь тепловой энергии и теплоносителя при передаче тепловой энергии и теплоносителя по тепловым сетям за последние 3 года</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_Toc95218839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83</w:t>
        </w:r>
        <w:r w:rsidRPr="00E35120">
          <w:rPr>
            <w:rFonts w:ascii="Times New Roman" w:eastAsia="Calibri" w:hAnsi="Times New Roman" w:cs="Times New Roman"/>
            <w:noProof/>
            <w:webHidden/>
            <w:sz w:val="20"/>
            <w:szCs w:val="20"/>
          </w:rPr>
          <w:fldChar w:fldCharType="end"/>
        </w:r>
      </w:hyperlink>
    </w:p>
    <w:p w14:paraId="6CE5D633"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40" w:history="1">
        <w:r w:rsidRPr="00E35120">
          <w:rPr>
            <w:rFonts w:ascii="Times New Roman" w:eastAsia="Calibri" w:hAnsi="Times New Roman" w:cs="Times New Roman"/>
            <w:i/>
            <w:noProof/>
            <w:color w:val="0563C1"/>
            <w:sz w:val="20"/>
            <w:szCs w:val="20"/>
            <w:u w:val="single"/>
          </w:rPr>
          <w:t>1.3.15 Предписания надзорных органов по запрещению дальнейшей эксплуатации участков тепловой сети и результаты их исполнения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_Toc95218840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83</w:t>
        </w:r>
        <w:r w:rsidRPr="00E35120">
          <w:rPr>
            <w:rFonts w:ascii="Times New Roman" w:eastAsia="Calibri" w:hAnsi="Times New Roman" w:cs="Times New Roman"/>
            <w:noProof/>
            <w:webHidden/>
            <w:sz w:val="20"/>
            <w:szCs w:val="20"/>
          </w:rPr>
          <w:fldChar w:fldCharType="end"/>
        </w:r>
      </w:hyperlink>
    </w:p>
    <w:p w14:paraId="48575C6F"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41" w:history="1">
        <w:r w:rsidRPr="00E35120">
          <w:rPr>
            <w:rFonts w:ascii="Times New Roman" w:eastAsia="Calibri" w:hAnsi="Times New Roman" w:cs="Times New Roman"/>
            <w:i/>
            <w:noProof/>
            <w:color w:val="0563C1"/>
            <w:sz w:val="20"/>
            <w:szCs w:val="20"/>
            <w:u w:val="single"/>
          </w:rPr>
          <w:t>1.3.16 Описание наиболее распространенных типов присоединений теплопотребляющих установок потребителей к тепловым сетям, определяющих выбор и обоснование графика регулирования отпуска тепловой энергии потребителям</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_Toc95218841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83</w:t>
        </w:r>
        <w:r w:rsidRPr="00E35120">
          <w:rPr>
            <w:rFonts w:ascii="Times New Roman" w:eastAsia="Calibri" w:hAnsi="Times New Roman" w:cs="Times New Roman"/>
            <w:noProof/>
            <w:webHidden/>
            <w:sz w:val="20"/>
            <w:szCs w:val="20"/>
          </w:rPr>
          <w:fldChar w:fldCharType="end"/>
        </w:r>
      </w:hyperlink>
    </w:p>
    <w:p w14:paraId="5A81FC8B"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42" w:history="1">
        <w:r w:rsidRPr="00E35120">
          <w:rPr>
            <w:rFonts w:ascii="Times New Roman" w:eastAsia="Calibri" w:hAnsi="Times New Roman" w:cs="Times New Roman"/>
            <w:i/>
            <w:noProof/>
            <w:color w:val="0563C1"/>
            <w:sz w:val="20"/>
            <w:szCs w:val="20"/>
            <w:u w:val="single"/>
          </w:rPr>
          <w:t>1.3.17 Сведения о наличии коммерческого приборного учета тепловой энергии, отпущенной из тепловых сетей потребителям, и анализ планов по установке приборов учета тепловой энергии и теплоносителя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_Toc95218842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84</w:t>
        </w:r>
        <w:r w:rsidRPr="00E35120">
          <w:rPr>
            <w:rFonts w:ascii="Times New Roman" w:eastAsia="Calibri" w:hAnsi="Times New Roman" w:cs="Times New Roman"/>
            <w:noProof/>
            <w:webHidden/>
            <w:sz w:val="20"/>
            <w:szCs w:val="20"/>
          </w:rPr>
          <w:fldChar w:fldCharType="end"/>
        </w:r>
      </w:hyperlink>
    </w:p>
    <w:p w14:paraId="47C241C1"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43" w:history="1">
        <w:r w:rsidRPr="00E35120">
          <w:rPr>
            <w:rFonts w:ascii="Times New Roman" w:eastAsia="Calibri" w:hAnsi="Times New Roman" w:cs="Times New Roman"/>
            <w:i/>
            <w:noProof/>
            <w:color w:val="0563C1"/>
            <w:sz w:val="20"/>
            <w:szCs w:val="20"/>
            <w:u w:val="single"/>
          </w:rPr>
          <w:t>1.3.18 Анализ работы диспетчерских служб теплоснабжающих (теплосетевых) организаций и используемых средств автоматизации, телемеханизации и связи</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_Toc95218843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84</w:t>
        </w:r>
        <w:r w:rsidRPr="00E35120">
          <w:rPr>
            <w:rFonts w:ascii="Times New Roman" w:eastAsia="Calibri" w:hAnsi="Times New Roman" w:cs="Times New Roman"/>
            <w:noProof/>
            <w:webHidden/>
            <w:sz w:val="20"/>
            <w:szCs w:val="20"/>
          </w:rPr>
          <w:fldChar w:fldCharType="end"/>
        </w:r>
      </w:hyperlink>
    </w:p>
    <w:p w14:paraId="02615A1D"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44" w:history="1">
        <w:r w:rsidRPr="00E35120">
          <w:rPr>
            <w:rFonts w:ascii="Times New Roman" w:eastAsia="Calibri" w:hAnsi="Times New Roman" w:cs="Times New Roman"/>
            <w:i/>
            <w:noProof/>
            <w:color w:val="0563C1"/>
            <w:sz w:val="20"/>
            <w:szCs w:val="20"/>
            <w:u w:val="single"/>
          </w:rPr>
          <w:t>1.3.19 Уровень автоматизации и обслуживания центральных тепловых пунктов, насосных станций</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_Toc95218844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85</w:t>
        </w:r>
        <w:r w:rsidRPr="00E35120">
          <w:rPr>
            <w:rFonts w:ascii="Times New Roman" w:eastAsia="Calibri" w:hAnsi="Times New Roman" w:cs="Times New Roman"/>
            <w:noProof/>
            <w:webHidden/>
            <w:sz w:val="20"/>
            <w:szCs w:val="20"/>
          </w:rPr>
          <w:fldChar w:fldCharType="end"/>
        </w:r>
      </w:hyperlink>
    </w:p>
    <w:p w14:paraId="6BCACB92"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45" w:history="1">
        <w:r w:rsidRPr="00E35120">
          <w:rPr>
            <w:rFonts w:ascii="Times New Roman" w:eastAsia="Calibri" w:hAnsi="Times New Roman" w:cs="Times New Roman"/>
            <w:i/>
            <w:noProof/>
            <w:color w:val="0563C1"/>
            <w:sz w:val="20"/>
            <w:szCs w:val="20"/>
            <w:u w:val="single"/>
          </w:rPr>
          <w:t>1.3.20 Сведения о наличии защиты тепловых сетей от превышения давления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_Toc95218845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85</w:t>
        </w:r>
        <w:r w:rsidRPr="00E35120">
          <w:rPr>
            <w:rFonts w:ascii="Times New Roman" w:eastAsia="Calibri" w:hAnsi="Times New Roman" w:cs="Times New Roman"/>
            <w:noProof/>
            <w:webHidden/>
            <w:sz w:val="20"/>
            <w:szCs w:val="20"/>
          </w:rPr>
          <w:fldChar w:fldCharType="end"/>
        </w:r>
      </w:hyperlink>
    </w:p>
    <w:p w14:paraId="5DF0935B"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46" w:history="1">
        <w:r w:rsidRPr="00E35120">
          <w:rPr>
            <w:rFonts w:ascii="Times New Roman" w:eastAsia="Calibri" w:hAnsi="Times New Roman" w:cs="Times New Roman"/>
            <w:i/>
            <w:noProof/>
            <w:color w:val="0563C1"/>
            <w:sz w:val="20"/>
            <w:szCs w:val="20"/>
            <w:u w:val="single"/>
          </w:rPr>
          <w:t>1.3.21 Перечень выявленных бесхозяйных тепловых сетей и обоснование выбора организации, уполномоченной на их эксплуатацию</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_Toc95218846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85</w:t>
        </w:r>
        <w:r w:rsidRPr="00E35120">
          <w:rPr>
            <w:rFonts w:ascii="Times New Roman" w:eastAsia="Calibri" w:hAnsi="Times New Roman" w:cs="Times New Roman"/>
            <w:noProof/>
            <w:webHidden/>
            <w:sz w:val="20"/>
            <w:szCs w:val="20"/>
          </w:rPr>
          <w:fldChar w:fldCharType="end"/>
        </w:r>
      </w:hyperlink>
    </w:p>
    <w:p w14:paraId="7151E971"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47" w:history="1">
        <w:r w:rsidRPr="00E35120">
          <w:rPr>
            <w:rFonts w:ascii="Times New Roman" w:eastAsia="Calibri" w:hAnsi="Times New Roman" w:cs="Times New Roman"/>
            <w:i/>
            <w:noProof/>
            <w:color w:val="0563C1"/>
            <w:sz w:val="20"/>
            <w:szCs w:val="20"/>
            <w:u w:val="single"/>
          </w:rPr>
          <w:t>1.3.22 Данные энергетических характеристик тепловых сетей</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_Toc95218847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86</w:t>
        </w:r>
        <w:r w:rsidRPr="00E35120">
          <w:rPr>
            <w:rFonts w:ascii="Times New Roman" w:eastAsia="Calibri" w:hAnsi="Times New Roman" w:cs="Times New Roman"/>
            <w:noProof/>
            <w:webHidden/>
            <w:sz w:val="20"/>
            <w:szCs w:val="20"/>
          </w:rPr>
          <w:fldChar w:fldCharType="end"/>
        </w:r>
      </w:hyperlink>
    </w:p>
    <w:p w14:paraId="6E7576A7"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48" w:history="1">
        <w:r w:rsidRPr="00E35120">
          <w:rPr>
            <w:rFonts w:ascii="Times New Roman" w:eastAsia="Calibri" w:hAnsi="Times New Roman" w:cs="Times New Roman"/>
            <w:i/>
            <w:noProof/>
            <w:color w:val="0563C1"/>
            <w:sz w:val="20"/>
            <w:szCs w:val="20"/>
            <w:u w:val="single"/>
          </w:rPr>
          <w:t>1.3.23 Описание изменений в характеристиках тепловых сетей и сооружений на них</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_Toc95218848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86</w:t>
        </w:r>
        <w:r w:rsidRPr="00E35120">
          <w:rPr>
            <w:rFonts w:ascii="Times New Roman" w:eastAsia="Calibri" w:hAnsi="Times New Roman" w:cs="Times New Roman"/>
            <w:noProof/>
            <w:webHidden/>
            <w:sz w:val="20"/>
            <w:szCs w:val="20"/>
          </w:rPr>
          <w:fldChar w:fldCharType="end"/>
        </w:r>
      </w:hyperlink>
    </w:p>
    <w:p w14:paraId="2B55E65F" w14:textId="77777777" w:rsidR="00E35120" w:rsidRPr="00E35120" w:rsidRDefault="00E35120" w:rsidP="00E35120">
      <w:pPr>
        <w:tabs>
          <w:tab w:val="right" w:leader="dot" w:pos="9911"/>
        </w:tabs>
        <w:spacing w:after="0"/>
        <w:ind w:firstLine="284"/>
        <w:jc w:val="both"/>
        <w:rPr>
          <w:rFonts w:ascii="Times New Roman" w:eastAsia="Times New Roman" w:hAnsi="Times New Roman" w:cs="Times New Roman"/>
          <w:noProof/>
          <w:sz w:val="20"/>
          <w:szCs w:val="20"/>
          <w:lang w:eastAsia="ru-RU"/>
        </w:rPr>
      </w:pPr>
      <w:hyperlink w:anchor="_Toc95218849" w:history="1">
        <w:r w:rsidRPr="00E35120">
          <w:rPr>
            <w:rFonts w:ascii="Times New Roman" w:eastAsia="Calibri" w:hAnsi="Times New Roman" w:cs="Times New Roman"/>
            <w:b/>
            <w:bCs/>
            <w:noProof/>
            <w:color w:val="0563C1"/>
            <w:sz w:val="20"/>
            <w:szCs w:val="20"/>
            <w:u w:val="single"/>
          </w:rPr>
          <w:t>ЧАСТЬ 4. ЗОНЫ ДЕЙСТВИЯ ИСТОЧНИКОВ ТЕПЛОВОЙ ЭНЕРГИИ</w:t>
        </w:r>
        <w:r w:rsidRPr="00E35120">
          <w:rPr>
            <w:rFonts w:ascii="Times New Roman" w:eastAsia="Calibri" w:hAnsi="Times New Roman" w:cs="Times New Roman"/>
            <w:b/>
            <w:bCs/>
            <w:noProof/>
            <w:webHidden/>
            <w:sz w:val="20"/>
            <w:szCs w:val="20"/>
          </w:rPr>
          <w:tab/>
        </w:r>
        <w:r w:rsidRPr="00E35120">
          <w:rPr>
            <w:rFonts w:ascii="Times New Roman" w:eastAsia="Calibri" w:hAnsi="Times New Roman" w:cs="Times New Roman"/>
            <w:b/>
            <w:bCs/>
            <w:noProof/>
            <w:webHidden/>
            <w:sz w:val="20"/>
            <w:szCs w:val="20"/>
          </w:rPr>
          <w:fldChar w:fldCharType="begin"/>
        </w:r>
        <w:r w:rsidRPr="00E35120">
          <w:rPr>
            <w:rFonts w:ascii="Times New Roman" w:eastAsia="Calibri" w:hAnsi="Times New Roman" w:cs="Times New Roman"/>
            <w:b/>
            <w:bCs/>
            <w:noProof/>
            <w:webHidden/>
            <w:sz w:val="20"/>
            <w:szCs w:val="20"/>
          </w:rPr>
          <w:instrText xml:space="preserve"> PAGEREF _Toc95218849 \h </w:instrText>
        </w:r>
        <w:r w:rsidRPr="00E35120">
          <w:rPr>
            <w:rFonts w:ascii="Times New Roman" w:eastAsia="Calibri" w:hAnsi="Times New Roman" w:cs="Times New Roman"/>
            <w:b/>
            <w:bCs/>
            <w:noProof/>
            <w:webHidden/>
            <w:sz w:val="20"/>
            <w:szCs w:val="20"/>
          </w:rPr>
        </w:r>
        <w:r w:rsidRPr="00E35120">
          <w:rPr>
            <w:rFonts w:ascii="Times New Roman" w:eastAsia="Calibri" w:hAnsi="Times New Roman" w:cs="Times New Roman"/>
            <w:b/>
            <w:bCs/>
            <w:noProof/>
            <w:webHidden/>
            <w:sz w:val="20"/>
            <w:szCs w:val="20"/>
          </w:rPr>
          <w:fldChar w:fldCharType="separate"/>
        </w:r>
        <w:r w:rsidRPr="00E35120">
          <w:rPr>
            <w:rFonts w:ascii="Times New Roman" w:eastAsia="Calibri" w:hAnsi="Times New Roman" w:cs="Times New Roman"/>
            <w:b/>
            <w:bCs/>
            <w:noProof/>
            <w:webHidden/>
            <w:sz w:val="20"/>
            <w:szCs w:val="20"/>
          </w:rPr>
          <w:t>86</w:t>
        </w:r>
        <w:r w:rsidRPr="00E35120">
          <w:rPr>
            <w:rFonts w:ascii="Times New Roman" w:eastAsia="Calibri" w:hAnsi="Times New Roman" w:cs="Times New Roman"/>
            <w:b/>
            <w:bCs/>
            <w:noProof/>
            <w:webHidden/>
            <w:sz w:val="20"/>
            <w:szCs w:val="20"/>
          </w:rPr>
          <w:fldChar w:fldCharType="end"/>
        </w:r>
      </w:hyperlink>
    </w:p>
    <w:p w14:paraId="19738E2D" w14:textId="77777777" w:rsidR="00E35120" w:rsidRPr="00E35120" w:rsidRDefault="00E35120" w:rsidP="00E35120">
      <w:pPr>
        <w:tabs>
          <w:tab w:val="right" w:leader="dot" w:pos="9911"/>
        </w:tabs>
        <w:spacing w:after="0"/>
        <w:ind w:firstLine="284"/>
        <w:jc w:val="both"/>
        <w:rPr>
          <w:rFonts w:ascii="Times New Roman" w:eastAsia="Times New Roman" w:hAnsi="Times New Roman" w:cs="Times New Roman"/>
          <w:noProof/>
          <w:sz w:val="20"/>
          <w:szCs w:val="20"/>
          <w:lang w:eastAsia="ru-RU"/>
        </w:rPr>
      </w:pPr>
      <w:hyperlink w:anchor="_Toc95218850" w:history="1">
        <w:r w:rsidRPr="00E35120">
          <w:rPr>
            <w:rFonts w:ascii="Times New Roman" w:eastAsia="Calibri" w:hAnsi="Times New Roman" w:cs="Times New Roman"/>
            <w:b/>
            <w:bCs/>
            <w:noProof/>
            <w:color w:val="0563C1"/>
            <w:sz w:val="20"/>
            <w:szCs w:val="20"/>
            <w:u w:val="single"/>
          </w:rPr>
          <w:t>ЧАСТЬ 5. ТЕПЛОВЫЕ НАГРУЗКИ ПОТРЕБИТЕЛЕЙ ТЕПЛОВОЙ ЭНЕРГИИ, ГРУПП ПОТРЕБИТЕЛЕЙ ТЕПЛОВОЙ ЭНЕРГИИ В ЗОНАХ ДЕЙСТВИЯ ИСТОЧНИКОВ ТЕПЛОВОЙ ЭНЕРГИИ</w:t>
        </w:r>
        <w:r w:rsidRPr="00E35120">
          <w:rPr>
            <w:rFonts w:ascii="Times New Roman" w:eastAsia="Calibri" w:hAnsi="Times New Roman" w:cs="Times New Roman"/>
            <w:b/>
            <w:bCs/>
            <w:noProof/>
            <w:webHidden/>
            <w:sz w:val="20"/>
            <w:szCs w:val="20"/>
          </w:rPr>
          <w:tab/>
        </w:r>
        <w:r w:rsidRPr="00E35120">
          <w:rPr>
            <w:rFonts w:ascii="Times New Roman" w:eastAsia="Calibri" w:hAnsi="Times New Roman" w:cs="Times New Roman"/>
            <w:b/>
            <w:bCs/>
            <w:noProof/>
            <w:webHidden/>
            <w:sz w:val="20"/>
            <w:szCs w:val="20"/>
          </w:rPr>
          <w:fldChar w:fldCharType="begin"/>
        </w:r>
        <w:r w:rsidRPr="00E35120">
          <w:rPr>
            <w:rFonts w:ascii="Times New Roman" w:eastAsia="Calibri" w:hAnsi="Times New Roman" w:cs="Times New Roman"/>
            <w:b/>
            <w:bCs/>
            <w:noProof/>
            <w:webHidden/>
            <w:sz w:val="20"/>
            <w:szCs w:val="20"/>
          </w:rPr>
          <w:instrText xml:space="preserve"> PAGEREF _Toc95218850 \h </w:instrText>
        </w:r>
        <w:r w:rsidRPr="00E35120">
          <w:rPr>
            <w:rFonts w:ascii="Times New Roman" w:eastAsia="Calibri" w:hAnsi="Times New Roman" w:cs="Times New Roman"/>
            <w:b/>
            <w:bCs/>
            <w:noProof/>
            <w:webHidden/>
            <w:sz w:val="20"/>
            <w:szCs w:val="20"/>
          </w:rPr>
        </w:r>
        <w:r w:rsidRPr="00E35120">
          <w:rPr>
            <w:rFonts w:ascii="Times New Roman" w:eastAsia="Calibri" w:hAnsi="Times New Roman" w:cs="Times New Roman"/>
            <w:b/>
            <w:bCs/>
            <w:noProof/>
            <w:webHidden/>
            <w:sz w:val="20"/>
            <w:szCs w:val="20"/>
          </w:rPr>
          <w:fldChar w:fldCharType="separate"/>
        </w:r>
        <w:r w:rsidRPr="00E35120">
          <w:rPr>
            <w:rFonts w:ascii="Times New Roman" w:eastAsia="Calibri" w:hAnsi="Times New Roman" w:cs="Times New Roman"/>
            <w:b/>
            <w:bCs/>
            <w:noProof/>
            <w:webHidden/>
            <w:sz w:val="20"/>
            <w:szCs w:val="20"/>
          </w:rPr>
          <w:t>87</w:t>
        </w:r>
        <w:r w:rsidRPr="00E35120">
          <w:rPr>
            <w:rFonts w:ascii="Times New Roman" w:eastAsia="Calibri" w:hAnsi="Times New Roman" w:cs="Times New Roman"/>
            <w:b/>
            <w:bCs/>
            <w:noProof/>
            <w:webHidden/>
            <w:sz w:val="20"/>
            <w:szCs w:val="20"/>
          </w:rPr>
          <w:fldChar w:fldCharType="end"/>
        </w:r>
      </w:hyperlink>
    </w:p>
    <w:p w14:paraId="012208A7"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51" w:history="1">
        <w:r w:rsidRPr="00E35120">
          <w:rPr>
            <w:rFonts w:ascii="Times New Roman" w:eastAsia="Calibri" w:hAnsi="Times New Roman" w:cs="Times New Roman"/>
            <w:i/>
            <w:noProof/>
            <w:color w:val="0563C1"/>
            <w:sz w:val="20"/>
            <w:szCs w:val="20"/>
            <w:u w:val="single"/>
          </w:rPr>
          <w:t>1.5.1 Описание значений спроса на тепловую мощность в расчетных элементах территориального деления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_Toc95218851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87</w:t>
        </w:r>
        <w:r w:rsidRPr="00E35120">
          <w:rPr>
            <w:rFonts w:ascii="Times New Roman" w:eastAsia="Calibri" w:hAnsi="Times New Roman" w:cs="Times New Roman"/>
            <w:noProof/>
            <w:webHidden/>
            <w:sz w:val="20"/>
            <w:szCs w:val="20"/>
          </w:rPr>
          <w:fldChar w:fldCharType="end"/>
        </w:r>
      </w:hyperlink>
    </w:p>
    <w:p w14:paraId="11B299E8"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52" w:history="1">
        <w:r w:rsidRPr="00E35120">
          <w:rPr>
            <w:rFonts w:ascii="Times New Roman" w:eastAsia="Calibri" w:hAnsi="Times New Roman" w:cs="Times New Roman"/>
            <w:i/>
            <w:noProof/>
            <w:color w:val="0563C1"/>
            <w:sz w:val="20"/>
            <w:szCs w:val="20"/>
            <w:u w:val="single"/>
          </w:rPr>
          <w:t>1.5.2 Описание значений расчетных тепловых нагрузок на коллекторах источников тепловой энергии</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_Toc95218852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90</w:t>
        </w:r>
        <w:r w:rsidRPr="00E35120">
          <w:rPr>
            <w:rFonts w:ascii="Times New Roman" w:eastAsia="Calibri" w:hAnsi="Times New Roman" w:cs="Times New Roman"/>
            <w:noProof/>
            <w:webHidden/>
            <w:sz w:val="20"/>
            <w:szCs w:val="20"/>
          </w:rPr>
          <w:fldChar w:fldCharType="end"/>
        </w:r>
      </w:hyperlink>
    </w:p>
    <w:p w14:paraId="0BC70558"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53" w:history="1">
        <w:r w:rsidRPr="00E35120">
          <w:rPr>
            <w:rFonts w:ascii="Times New Roman" w:eastAsia="Calibri" w:hAnsi="Times New Roman" w:cs="Times New Roman"/>
            <w:i/>
            <w:noProof/>
            <w:color w:val="0563C1"/>
            <w:sz w:val="20"/>
            <w:szCs w:val="20"/>
            <w:u w:val="single"/>
          </w:rPr>
          <w:t>1.5.3 Описание случаев и условий применения отопления жилых помещений в многоквартирных домах с использованием индивидуальных квартирных источников тепловой энергии</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_Toc95218853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90</w:t>
        </w:r>
        <w:r w:rsidRPr="00E35120">
          <w:rPr>
            <w:rFonts w:ascii="Times New Roman" w:eastAsia="Calibri" w:hAnsi="Times New Roman" w:cs="Times New Roman"/>
            <w:noProof/>
            <w:webHidden/>
            <w:sz w:val="20"/>
            <w:szCs w:val="20"/>
          </w:rPr>
          <w:fldChar w:fldCharType="end"/>
        </w:r>
      </w:hyperlink>
    </w:p>
    <w:p w14:paraId="6D24B873"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54" w:history="1">
        <w:r w:rsidRPr="00E35120">
          <w:rPr>
            <w:rFonts w:ascii="Times New Roman" w:eastAsia="Calibri" w:hAnsi="Times New Roman" w:cs="Times New Roman"/>
            <w:i/>
            <w:noProof/>
            <w:color w:val="0563C1"/>
            <w:sz w:val="20"/>
            <w:szCs w:val="20"/>
            <w:u w:val="single"/>
          </w:rPr>
          <w:t>1.5.4 Описание величины потребления тепловой энергии в расчетных элементах территориального деления за отопительный период и за год в целом</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_Toc95218854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91</w:t>
        </w:r>
        <w:r w:rsidRPr="00E35120">
          <w:rPr>
            <w:rFonts w:ascii="Times New Roman" w:eastAsia="Calibri" w:hAnsi="Times New Roman" w:cs="Times New Roman"/>
            <w:noProof/>
            <w:webHidden/>
            <w:sz w:val="20"/>
            <w:szCs w:val="20"/>
          </w:rPr>
          <w:fldChar w:fldCharType="end"/>
        </w:r>
      </w:hyperlink>
    </w:p>
    <w:p w14:paraId="34C5142B"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55" w:history="1">
        <w:r w:rsidRPr="00E35120">
          <w:rPr>
            <w:rFonts w:ascii="Times New Roman" w:eastAsia="Calibri" w:hAnsi="Times New Roman" w:cs="Times New Roman"/>
            <w:i/>
            <w:noProof/>
            <w:color w:val="0563C1"/>
            <w:sz w:val="20"/>
            <w:szCs w:val="20"/>
            <w:u w:val="single"/>
          </w:rPr>
          <w:t>1.5.5 Описание существующих нормативов потребления тепловой энергии для населения на отопление и горячее водоснабжение</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_Toc95218855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91</w:t>
        </w:r>
        <w:r w:rsidRPr="00E35120">
          <w:rPr>
            <w:rFonts w:ascii="Times New Roman" w:eastAsia="Calibri" w:hAnsi="Times New Roman" w:cs="Times New Roman"/>
            <w:noProof/>
            <w:webHidden/>
            <w:sz w:val="20"/>
            <w:szCs w:val="20"/>
          </w:rPr>
          <w:fldChar w:fldCharType="end"/>
        </w:r>
      </w:hyperlink>
    </w:p>
    <w:p w14:paraId="07A38593"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56" w:history="1">
        <w:r w:rsidRPr="00E35120">
          <w:rPr>
            <w:rFonts w:ascii="Times New Roman" w:eastAsia="Calibri" w:hAnsi="Times New Roman" w:cs="Times New Roman"/>
            <w:i/>
            <w:noProof/>
            <w:color w:val="0563C1"/>
            <w:sz w:val="20"/>
            <w:szCs w:val="20"/>
            <w:u w:val="single"/>
          </w:rPr>
          <w:t>1.5.6 Описание значений тепловых нагрузок, указанных в договорах теплоснабжения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_Toc95218856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92</w:t>
        </w:r>
        <w:r w:rsidRPr="00E35120">
          <w:rPr>
            <w:rFonts w:ascii="Times New Roman" w:eastAsia="Calibri" w:hAnsi="Times New Roman" w:cs="Times New Roman"/>
            <w:noProof/>
            <w:webHidden/>
            <w:sz w:val="20"/>
            <w:szCs w:val="20"/>
          </w:rPr>
          <w:fldChar w:fldCharType="end"/>
        </w:r>
      </w:hyperlink>
    </w:p>
    <w:p w14:paraId="2748049D"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57" w:history="1">
        <w:r w:rsidRPr="00E35120">
          <w:rPr>
            <w:rFonts w:ascii="Times New Roman" w:eastAsia="Calibri" w:hAnsi="Times New Roman" w:cs="Times New Roman"/>
            <w:i/>
            <w:noProof/>
            <w:color w:val="0563C1"/>
            <w:sz w:val="20"/>
            <w:szCs w:val="20"/>
            <w:u w:val="single"/>
          </w:rPr>
          <w:t>1.5.7 Описание сравнения величины договорной и расчетной тепловой нагрузки по зоне действия каждого источника тепловой энергии</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_Toc95218857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92</w:t>
        </w:r>
        <w:r w:rsidRPr="00E35120">
          <w:rPr>
            <w:rFonts w:ascii="Times New Roman" w:eastAsia="Calibri" w:hAnsi="Times New Roman" w:cs="Times New Roman"/>
            <w:noProof/>
            <w:webHidden/>
            <w:sz w:val="20"/>
            <w:szCs w:val="20"/>
          </w:rPr>
          <w:fldChar w:fldCharType="end"/>
        </w:r>
      </w:hyperlink>
    </w:p>
    <w:p w14:paraId="10E5B4F5" w14:textId="77777777" w:rsidR="00E35120" w:rsidRPr="00E35120" w:rsidRDefault="00E35120" w:rsidP="00E35120">
      <w:pPr>
        <w:tabs>
          <w:tab w:val="right" w:leader="dot" w:pos="9911"/>
        </w:tabs>
        <w:spacing w:after="0"/>
        <w:ind w:firstLine="284"/>
        <w:jc w:val="both"/>
        <w:rPr>
          <w:rFonts w:ascii="Times New Roman" w:eastAsia="Times New Roman" w:hAnsi="Times New Roman" w:cs="Times New Roman"/>
          <w:noProof/>
          <w:sz w:val="20"/>
          <w:szCs w:val="20"/>
          <w:lang w:eastAsia="ru-RU"/>
        </w:rPr>
      </w:pPr>
      <w:hyperlink w:anchor="_Toc95218858" w:history="1">
        <w:r w:rsidRPr="00E35120">
          <w:rPr>
            <w:rFonts w:ascii="Times New Roman" w:eastAsia="Calibri" w:hAnsi="Times New Roman" w:cs="Times New Roman"/>
            <w:b/>
            <w:bCs/>
            <w:noProof/>
            <w:color w:val="0563C1"/>
            <w:sz w:val="20"/>
            <w:szCs w:val="20"/>
            <w:u w:val="single"/>
          </w:rPr>
          <w:t>ЧАСТЬ 6. БАЛАНСЫ ТЕПЛОВОЙ МОЩНОСТИ И ТЕПЛОВОЙ НАГРУЗКИ В ЗОНАХ ДЕЙСТВИЯ ИСТОЧНИКОВ ТЕПЛОВОЙ ЭНЕРГИИ</w:t>
        </w:r>
        <w:r w:rsidRPr="00E35120">
          <w:rPr>
            <w:rFonts w:ascii="Times New Roman" w:eastAsia="Calibri" w:hAnsi="Times New Roman" w:cs="Times New Roman"/>
            <w:b/>
            <w:bCs/>
            <w:noProof/>
            <w:webHidden/>
            <w:sz w:val="20"/>
            <w:szCs w:val="20"/>
          </w:rPr>
          <w:tab/>
        </w:r>
        <w:r w:rsidRPr="00E35120">
          <w:rPr>
            <w:rFonts w:ascii="Times New Roman" w:eastAsia="Calibri" w:hAnsi="Times New Roman" w:cs="Times New Roman"/>
            <w:b/>
            <w:bCs/>
            <w:noProof/>
            <w:webHidden/>
            <w:sz w:val="20"/>
            <w:szCs w:val="20"/>
          </w:rPr>
          <w:fldChar w:fldCharType="begin"/>
        </w:r>
        <w:r w:rsidRPr="00E35120">
          <w:rPr>
            <w:rFonts w:ascii="Times New Roman" w:eastAsia="Calibri" w:hAnsi="Times New Roman" w:cs="Times New Roman"/>
            <w:b/>
            <w:bCs/>
            <w:noProof/>
            <w:webHidden/>
            <w:sz w:val="20"/>
            <w:szCs w:val="20"/>
          </w:rPr>
          <w:instrText xml:space="preserve"> PAGEREF _Toc95218858 \h </w:instrText>
        </w:r>
        <w:r w:rsidRPr="00E35120">
          <w:rPr>
            <w:rFonts w:ascii="Times New Roman" w:eastAsia="Calibri" w:hAnsi="Times New Roman" w:cs="Times New Roman"/>
            <w:b/>
            <w:bCs/>
            <w:noProof/>
            <w:webHidden/>
            <w:sz w:val="20"/>
            <w:szCs w:val="20"/>
          </w:rPr>
        </w:r>
        <w:r w:rsidRPr="00E35120">
          <w:rPr>
            <w:rFonts w:ascii="Times New Roman" w:eastAsia="Calibri" w:hAnsi="Times New Roman" w:cs="Times New Roman"/>
            <w:b/>
            <w:bCs/>
            <w:noProof/>
            <w:webHidden/>
            <w:sz w:val="20"/>
            <w:szCs w:val="20"/>
          </w:rPr>
          <w:fldChar w:fldCharType="separate"/>
        </w:r>
        <w:r w:rsidRPr="00E35120">
          <w:rPr>
            <w:rFonts w:ascii="Times New Roman" w:eastAsia="Calibri" w:hAnsi="Times New Roman" w:cs="Times New Roman"/>
            <w:b/>
            <w:bCs/>
            <w:noProof/>
            <w:webHidden/>
            <w:sz w:val="20"/>
            <w:szCs w:val="20"/>
          </w:rPr>
          <w:t>93</w:t>
        </w:r>
        <w:r w:rsidRPr="00E35120">
          <w:rPr>
            <w:rFonts w:ascii="Times New Roman" w:eastAsia="Calibri" w:hAnsi="Times New Roman" w:cs="Times New Roman"/>
            <w:b/>
            <w:bCs/>
            <w:noProof/>
            <w:webHidden/>
            <w:sz w:val="20"/>
            <w:szCs w:val="20"/>
          </w:rPr>
          <w:fldChar w:fldCharType="end"/>
        </w:r>
      </w:hyperlink>
    </w:p>
    <w:p w14:paraId="575BDE23"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59" w:history="1">
        <w:r w:rsidRPr="00E35120">
          <w:rPr>
            <w:rFonts w:ascii="Times New Roman" w:eastAsia="Calibri" w:hAnsi="Times New Roman" w:cs="Times New Roman"/>
            <w:i/>
            <w:noProof/>
            <w:color w:val="0563C1"/>
            <w:sz w:val="20"/>
            <w:szCs w:val="20"/>
            <w:u w:val="single"/>
          </w:rPr>
          <w:t>1.6.1 Описание балансов установленной, располагаемой тепловой мощности и тепловой мощности нетто, потерь тепловой мощности в тепловых сетях и расчетной тепловой нагрузки по каждому источнику тепловой энергии</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_Toc95218859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93</w:t>
        </w:r>
        <w:r w:rsidRPr="00E35120">
          <w:rPr>
            <w:rFonts w:ascii="Times New Roman" w:eastAsia="Calibri" w:hAnsi="Times New Roman" w:cs="Times New Roman"/>
            <w:noProof/>
            <w:webHidden/>
            <w:sz w:val="20"/>
            <w:szCs w:val="20"/>
          </w:rPr>
          <w:fldChar w:fldCharType="end"/>
        </w:r>
      </w:hyperlink>
    </w:p>
    <w:p w14:paraId="7A65DB53"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60" w:history="1">
        <w:r w:rsidRPr="00E35120">
          <w:rPr>
            <w:rFonts w:ascii="Times New Roman" w:eastAsia="Calibri" w:hAnsi="Times New Roman" w:cs="Times New Roman"/>
            <w:i/>
            <w:noProof/>
            <w:color w:val="0563C1"/>
            <w:sz w:val="20"/>
            <w:szCs w:val="20"/>
            <w:u w:val="single"/>
          </w:rPr>
          <w:t>1.6.2 Описание резервов и дефицитов тепловой мощности нетто по каждому источнику тепловой энергии</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_Toc95218860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94</w:t>
        </w:r>
        <w:r w:rsidRPr="00E35120">
          <w:rPr>
            <w:rFonts w:ascii="Times New Roman" w:eastAsia="Calibri" w:hAnsi="Times New Roman" w:cs="Times New Roman"/>
            <w:noProof/>
            <w:webHidden/>
            <w:sz w:val="20"/>
            <w:szCs w:val="20"/>
          </w:rPr>
          <w:fldChar w:fldCharType="end"/>
        </w:r>
      </w:hyperlink>
    </w:p>
    <w:p w14:paraId="309BED99"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61" w:history="1">
        <w:r w:rsidRPr="00E35120">
          <w:rPr>
            <w:rFonts w:ascii="Times New Roman" w:eastAsia="Calibri" w:hAnsi="Times New Roman" w:cs="Times New Roman"/>
            <w:i/>
            <w:noProof/>
            <w:color w:val="0563C1"/>
            <w:sz w:val="20"/>
            <w:szCs w:val="20"/>
            <w:u w:val="single"/>
          </w:rPr>
          <w:t>1.6.3 Описание гидравлических режимов, обеспечивающих передачу тепловой энергии от источника тепловой энергии до самого удаленного потребителя и характеризующих существующие возможности (резервы и дефициты по пропускной способности) передачи тепловой энергии от источника тепловой энергии к потребителю</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_Toc95218861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94</w:t>
        </w:r>
        <w:r w:rsidRPr="00E35120">
          <w:rPr>
            <w:rFonts w:ascii="Times New Roman" w:eastAsia="Calibri" w:hAnsi="Times New Roman" w:cs="Times New Roman"/>
            <w:noProof/>
            <w:webHidden/>
            <w:sz w:val="20"/>
            <w:szCs w:val="20"/>
          </w:rPr>
          <w:fldChar w:fldCharType="end"/>
        </w:r>
      </w:hyperlink>
    </w:p>
    <w:p w14:paraId="68F6D687"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62" w:history="1">
        <w:r w:rsidRPr="00E35120">
          <w:rPr>
            <w:rFonts w:ascii="Times New Roman" w:eastAsia="Calibri" w:hAnsi="Times New Roman" w:cs="Times New Roman"/>
            <w:i/>
            <w:noProof/>
            <w:color w:val="0563C1"/>
            <w:sz w:val="20"/>
            <w:szCs w:val="20"/>
            <w:u w:val="single"/>
          </w:rPr>
          <w:t>1.6.4 Описание причины возникновения дефицитов тепловой мощности и последствий влияния дефицитов на качество теплоснабжения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_Toc95218862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94</w:t>
        </w:r>
        <w:r w:rsidRPr="00E35120">
          <w:rPr>
            <w:rFonts w:ascii="Times New Roman" w:eastAsia="Calibri" w:hAnsi="Times New Roman" w:cs="Times New Roman"/>
            <w:noProof/>
            <w:webHidden/>
            <w:sz w:val="20"/>
            <w:szCs w:val="20"/>
          </w:rPr>
          <w:fldChar w:fldCharType="end"/>
        </w:r>
      </w:hyperlink>
    </w:p>
    <w:p w14:paraId="6090F1FA"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63" w:history="1">
        <w:r w:rsidRPr="00E35120">
          <w:rPr>
            <w:rFonts w:ascii="Times New Roman" w:eastAsia="Calibri" w:hAnsi="Times New Roman" w:cs="Times New Roman"/>
            <w:i/>
            <w:noProof/>
            <w:color w:val="0563C1"/>
            <w:sz w:val="20"/>
            <w:szCs w:val="20"/>
            <w:u w:val="single"/>
          </w:rPr>
          <w:t>1.6.5 Описание резервов тепловой мощности нетто источников тепловой энергии и возможностей расширения технологических зон действия источников тепловой энергии с резервами тепловой мощности нетто в зоны действия с дефицитом тепловой мощности</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_Toc95218863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94</w:t>
        </w:r>
        <w:r w:rsidRPr="00E35120">
          <w:rPr>
            <w:rFonts w:ascii="Times New Roman" w:eastAsia="Calibri" w:hAnsi="Times New Roman" w:cs="Times New Roman"/>
            <w:noProof/>
            <w:webHidden/>
            <w:sz w:val="20"/>
            <w:szCs w:val="20"/>
          </w:rPr>
          <w:fldChar w:fldCharType="end"/>
        </w:r>
      </w:hyperlink>
    </w:p>
    <w:p w14:paraId="339FE41B" w14:textId="77777777" w:rsidR="00E35120" w:rsidRPr="00E35120" w:rsidRDefault="00E35120" w:rsidP="00E35120">
      <w:pPr>
        <w:tabs>
          <w:tab w:val="right" w:leader="dot" w:pos="9911"/>
        </w:tabs>
        <w:spacing w:after="0"/>
        <w:ind w:firstLine="284"/>
        <w:jc w:val="both"/>
        <w:rPr>
          <w:rFonts w:ascii="Times New Roman" w:eastAsia="Times New Roman" w:hAnsi="Times New Roman" w:cs="Times New Roman"/>
          <w:noProof/>
          <w:sz w:val="20"/>
          <w:szCs w:val="20"/>
          <w:lang w:eastAsia="ru-RU"/>
        </w:rPr>
      </w:pPr>
      <w:hyperlink w:anchor="_Toc95218864" w:history="1">
        <w:r w:rsidRPr="00E35120">
          <w:rPr>
            <w:rFonts w:ascii="Times New Roman" w:eastAsia="Calibri" w:hAnsi="Times New Roman" w:cs="Times New Roman"/>
            <w:b/>
            <w:bCs/>
            <w:noProof/>
            <w:color w:val="0563C1"/>
            <w:sz w:val="20"/>
            <w:szCs w:val="20"/>
            <w:u w:val="single"/>
          </w:rPr>
          <w:t>ЧАСТЬ 7. БАЛАНСЫ ТЕПЛОНОСИТЕЛЯ</w:t>
        </w:r>
        <w:r w:rsidRPr="00E35120">
          <w:rPr>
            <w:rFonts w:ascii="Times New Roman" w:eastAsia="Calibri" w:hAnsi="Times New Roman" w:cs="Times New Roman"/>
            <w:b/>
            <w:bCs/>
            <w:noProof/>
            <w:webHidden/>
            <w:sz w:val="20"/>
            <w:szCs w:val="20"/>
          </w:rPr>
          <w:tab/>
        </w:r>
        <w:r w:rsidRPr="00E35120">
          <w:rPr>
            <w:rFonts w:ascii="Times New Roman" w:eastAsia="Calibri" w:hAnsi="Times New Roman" w:cs="Times New Roman"/>
            <w:b/>
            <w:bCs/>
            <w:noProof/>
            <w:webHidden/>
            <w:sz w:val="20"/>
            <w:szCs w:val="20"/>
          </w:rPr>
          <w:fldChar w:fldCharType="begin"/>
        </w:r>
        <w:r w:rsidRPr="00E35120">
          <w:rPr>
            <w:rFonts w:ascii="Times New Roman" w:eastAsia="Calibri" w:hAnsi="Times New Roman" w:cs="Times New Roman"/>
            <w:b/>
            <w:bCs/>
            <w:noProof/>
            <w:webHidden/>
            <w:sz w:val="20"/>
            <w:szCs w:val="20"/>
          </w:rPr>
          <w:instrText xml:space="preserve"> PAGEREF _Toc95218864 \h </w:instrText>
        </w:r>
        <w:r w:rsidRPr="00E35120">
          <w:rPr>
            <w:rFonts w:ascii="Times New Roman" w:eastAsia="Calibri" w:hAnsi="Times New Roman" w:cs="Times New Roman"/>
            <w:b/>
            <w:bCs/>
            <w:noProof/>
            <w:webHidden/>
            <w:sz w:val="20"/>
            <w:szCs w:val="20"/>
          </w:rPr>
        </w:r>
        <w:r w:rsidRPr="00E35120">
          <w:rPr>
            <w:rFonts w:ascii="Times New Roman" w:eastAsia="Calibri" w:hAnsi="Times New Roman" w:cs="Times New Roman"/>
            <w:b/>
            <w:bCs/>
            <w:noProof/>
            <w:webHidden/>
            <w:sz w:val="20"/>
            <w:szCs w:val="20"/>
          </w:rPr>
          <w:fldChar w:fldCharType="separate"/>
        </w:r>
        <w:r w:rsidRPr="00E35120">
          <w:rPr>
            <w:rFonts w:ascii="Times New Roman" w:eastAsia="Calibri" w:hAnsi="Times New Roman" w:cs="Times New Roman"/>
            <w:b/>
            <w:bCs/>
            <w:noProof/>
            <w:webHidden/>
            <w:sz w:val="20"/>
            <w:szCs w:val="20"/>
          </w:rPr>
          <w:t>95</w:t>
        </w:r>
        <w:r w:rsidRPr="00E35120">
          <w:rPr>
            <w:rFonts w:ascii="Times New Roman" w:eastAsia="Calibri" w:hAnsi="Times New Roman" w:cs="Times New Roman"/>
            <w:b/>
            <w:bCs/>
            <w:noProof/>
            <w:webHidden/>
            <w:sz w:val="20"/>
            <w:szCs w:val="20"/>
          </w:rPr>
          <w:fldChar w:fldCharType="end"/>
        </w:r>
      </w:hyperlink>
    </w:p>
    <w:p w14:paraId="17FEA2F2"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65" w:history="1">
        <w:r w:rsidRPr="00E35120">
          <w:rPr>
            <w:rFonts w:ascii="Times New Roman" w:eastAsia="Calibri" w:hAnsi="Times New Roman" w:cs="Times New Roman"/>
            <w:i/>
            <w:noProof/>
            <w:color w:val="0563C1"/>
            <w:sz w:val="20"/>
            <w:szCs w:val="20"/>
            <w:u w:val="single"/>
          </w:rPr>
          <w:t>1.7.1 Описание балансов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_Toc95218865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95</w:t>
        </w:r>
        <w:r w:rsidRPr="00E35120">
          <w:rPr>
            <w:rFonts w:ascii="Times New Roman" w:eastAsia="Calibri" w:hAnsi="Times New Roman" w:cs="Times New Roman"/>
            <w:noProof/>
            <w:webHidden/>
            <w:sz w:val="20"/>
            <w:szCs w:val="20"/>
          </w:rPr>
          <w:fldChar w:fldCharType="end"/>
        </w:r>
      </w:hyperlink>
    </w:p>
    <w:p w14:paraId="1EBDEE2A"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66" w:history="1">
        <w:r w:rsidRPr="00E35120">
          <w:rPr>
            <w:rFonts w:ascii="Times New Roman" w:eastAsia="Calibri" w:hAnsi="Times New Roman" w:cs="Times New Roman"/>
            <w:i/>
            <w:noProof/>
            <w:color w:val="0563C1"/>
            <w:sz w:val="20"/>
            <w:szCs w:val="20"/>
            <w:u w:val="single"/>
          </w:rPr>
          <w:t>1.7.2 Описание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_Toc95218866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95</w:t>
        </w:r>
        <w:r w:rsidRPr="00E35120">
          <w:rPr>
            <w:rFonts w:ascii="Times New Roman" w:eastAsia="Calibri" w:hAnsi="Times New Roman" w:cs="Times New Roman"/>
            <w:noProof/>
            <w:webHidden/>
            <w:sz w:val="20"/>
            <w:szCs w:val="20"/>
          </w:rPr>
          <w:fldChar w:fldCharType="end"/>
        </w:r>
      </w:hyperlink>
    </w:p>
    <w:p w14:paraId="77668956" w14:textId="77777777" w:rsidR="00E35120" w:rsidRPr="00E35120" w:rsidRDefault="00E35120" w:rsidP="00E35120">
      <w:pPr>
        <w:tabs>
          <w:tab w:val="right" w:leader="dot" w:pos="9911"/>
        </w:tabs>
        <w:spacing w:after="0"/>
        <w:ind w:firstLine="284"/>
        <w:jc w:val="both"/>
        <w:rPr>
          <w:rFonts w:ascii="Times New Roman" w:eastAsia="Times New Roman" w:hAnsi="Times New Roman" w:cs="Times New Roman"/>
          <w:noProof/>
          <w:sz w:val="20"/>
          <w:szCs w:val="20"/>
          <w:lang w:eastAsia="ru-RU"/>
        </w:rPr>
      </w:pPr>
      <w:hyperlink w:anchor="_Toc95218867" w:history="1">
        <w:r w:rsidRPr="00E35120">
          <w:rPr>
            <w:rFonts w:ascii="Times New Roman" w:eastAsia="Calibri" w:hAnsi="Times New Roman" w:cs="Times New Roman"/>
            <w:b/>
            <w:bCs/>
            <w:noProof/>
            <w:color w:val="0563C1"/>
            <w:sz w:val="20"/>
            <w:szCs w:val="20"/>
            <w:u w:val="single"/>
          </w:rPr>
          <w:t>ЧАСТЬ 8. ТОПЛИВНЫЕ БАЛАНСЫ ИСТОЧНИКОВ ТЕПЛОВОЙ ЭНЕРГИИ И СИСТЕМА ОБЕСПЕЧЕНИЯ ТОПЛИВОМ</w:t>
        </w:r>
        <w:r w:rsidRPr="00E35120">
          <w:rPr>
            <w:rFonts w:ascii="Times New Roman" w:eastAsia="Calibri" w:hAnsi="Times New Roman" w:cs="Times New Roman"/>
            <w:b/>
            <w:bCs/>
            <w:noProof/>
            <w:webHidden/>
            <w:sz w:val="20"/>
            <w:szCs w:val="20"/>
          </w:rPr>
          <w:tab/>
        </w:r>
        <w:r w:rsidRPr="00E35120">
          <w:rPr>
            <w:rFonts w:ascii="Times New Roman" w:eastAsia="Calibri" w:hAnsi="Times New Roman" w:cs="Times New Roman"/>
            <w:b/>
            <w:bCs/>
            <w:noProof/>
            <w:webHidden/>
            <w:sz w:val="20"/>
            <w:szCs w:val="20"/>
          </w:rPr>
          <w:fldChar w:fldCharType="begin"/>
        </w:r>
        <w:r w:rsidRPr="00E35120">
          <w:rPr>
            <w:rFonts w:ascii="Times New Roman" w:eastAsia="Calibri" w:hAnsi="Times New Roman" w:cs="Times New Roman"/>
            <w:b/>
            <w:bCs/>
            <w:noProof/>
            <w:webHidden/>
            <w:sz w:val="20"/>
            <w:szCs w:val="20"/>
          </w:rPr>
          <w:instrText xml:space="preserve"> PAGEREF _Toc95218867 \h </w:instrText>
        </w:r>
        <w:r w:rsidRPr="00E35120">
          <w:rPr>
            <w:rFonts w:ascii="Times New Roman" w:eastAsia="Calibri" w:hAnsi="Times New Roman" w:cs="Times New Roman"/>
            <w:b/>
            <w:bCs/>
            <w:noProof/>
            <w:webHidden/>
            <w:sz w:val="20"/>
            <w:szCs w:val="20"/>
          </w:rPr>
        </w:r>
        <w:r w:rsidRPr="00E35120">
          <w:rPr>
            <w:rFonts w:ascii="Times New Roman" w:eastAsia="Calibri" w:hAnsi="Times New Roman" w:cs="Times New Roman"/>
            <w:b/>
            <w:bCs/>
            <w:noProof/>
            <w:webHidden/>
            <w:sz w:val="20"/>
            <w:szCs w:val="20"/>
          </w:rPr>
          <w:fldChar w:fldCharType="separate"/>
        </w:r>
        <w:r w:rsidRPr="00E35120">
          <w:rPr>
            <w:rFonts w:ascii="Times New Roman" w:eastAsia="Calibri" w:hAnsi="Times New Roman" w:cs="Times New Roman"/>
            <w:b/>
            <w:bCs/>
            <w:noProof/>
            <w:webHidden/>
            <w:sz w:val="20"/>
            <w:szCs w:val="20"/>
          </w:rPr>
          <w:t>96</w:t>
        </w:r>
        <w:r w:rsidRPr="00E35120">
          <w:rPr>
            <w:rFonts w:ascii="Times New Roman" w:eastAsia="Calibri" w:hAnsi="Times New Roman" w:cs="Times New Roman"/>
            <w:b/>
            <w:bCs/>
            <w:noProof/>
            <w:webHidden/>
            <w:sz w:val="20"/>
            <w:szCs w:val="20"/>
          </w:rPr>
          <w:fldChar w:fldCharType="end"/>
        </w:r>
      </w:hyperlink>
    </w:p>
    <w:p w14:paraId="33AF9E68"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68" w:history="1">
        <w:r w:rsidRPr="00E35120">
          <w:rPr>
            <w:rFonts w:ascii="Times New Roman" w:eastAsia="Calibri" w:hAnsi="Times New Roman" w:cs="Times New Roman"/>
            <w:i/>
            <w:noProof/>
            <w:color w:val="0563C1"/>
            <w:sz w:val="20"/>
            <w:szCs w:val="20"/>
            <w:u w:val="single"/>
          </w:rPr>
          <w:t>1.8.1 Описание видов и количества используемого основного топлива для каждого источника тепловой энергии</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_Toc95218868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96</w:t>
        </w:r>
        <w:r w:rsidRPr="00E35120">
          <w:rPr>
            <w:rFonts w:ascii="Times New Roman" w:eastAsia="Calibri" w:hAnsi="Times New Roman" w:cs="Times New Roman"/>
            <w:noProof/>
            <w:webHidden/>
            <w:sz w:val="20"/>
            <w:szCs w:val="20"/>
          </w:rPr>
          <w:fldChar w:fldCharType="end"/>
        </w:r>
      </w:hyperlink>
    </w:p>
    <w:p w14:paraId="735CC07D"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69" w:history="1">
        <w:r w:rsidRPr="00E35120">
          <w:rPr>
            <w:rFonts w:ascii="Times New Roman" w:eastAsia="Calibri" w:hAnsi="Times New Roman" w:cs="Times New Roman"/>
            <w:i/>
            <w:noProof/>
            <w:color w:val="0563C1"/>
            <w:sz w:val="20"/>
            <w:szCs w:val="20"/>
            <w:u w:val="single"/>
          </w:rPr>
          <w:t>1.8.2 Описание видов резервного и аварийного топлива и возможности их обеспечения в соответствии с нормативными требованиями</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_Toc95218869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98</w:t>
        </w:r>
        <w:r w:rsidRPr="00E35120">
          <w:rPr>
            <w:rFonts w:ascii="Times New Roman" w:eastAsia="Calibri" w:hAnsi="Times New Roman" w:cs="Times New Roman"/>
            <w:noProof/>
            <w:webHidden/>
            <w:sz w:val="20"/>
            <w:szCs w:val="20"/>
          </w:rPr>
          <w:fldChar w:fldCharType="end"/>
        </w:r>
      </w:hyperlink>
    </w:p>
    <w:p w14:paraId="48516AE7"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70" w:history="1">
        <w:r w:rsidRPr="00E35120">
          <w:rPr>
            <w:rFonts w:ascii="Times New Roman" w:eastAsia="Calibri" w:hAnsi="Times New Roman" w:cs="Times New Roman"/>
            <w:i/>
            <w:noProof/>
            <w:color w:val="0563C1"/>
            <w:sz w:val="20"/>
            <w:szCs w:val="20"/>
            <w:u w:val="single"/>
          </w:rPr>
          <w:t>1.8.3 Описание особенностей характеристик видов топлива в зависимости от мест поставки</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_Toc95218870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98</w:t>
        </w:r>
        <w:r w:rsidRPr="00E35120">
          <w:rPr>
            <w:rFonts w:ascii="Times New Roman" w:eastAsia="Calibri" w:hAnsi="Times New Roman" w:cs="Times New Roman"/>
            <w:noProof/>
            <w:webHidden/>
            <w:sz w:val="20"/>
            <w:szCs w:val="20"/>
          </w:rPr>
          <w:fldChar w:fldCharType="end"/>
        </w:r>
      </w:hyperlink>
    </w:p>
    <w:p w14:paraId="767F048B"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71" w:history="1">
        <w:r w:rsidRPr="00E35120">
          <w:rPr>
            <w:rFonts w:ascii="Times New Roman" w:eastAsia="Calibri" w:hAnsi="Times New Roman" w:cs="Times New Roman"/>
            <w:i/>
            <w:noProof/>
            <w:color w:val="0563C1"/>
            <w:sz w:val="20"/>
            <w:szCs w:val="20"/>
            <w:u w:val="single"/>
          </w:rPr>
          <w:t>1.8.4 Описание использования местных видов топлива</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_Toc95218871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98</w:t>
        </w:r>
        <w:r w:rsidRPr="00E35120">
          <w:rPr>
            <w:rFonts w:ascii="Times New Roman" w:eastAsia="Calibri" w:hAnsi="Times New Roman" w:cs="Times New Roman"/>
            <w:noProof/>
            <w:webHidden/>
            <w:sz w:val="20"/>
            <w:szCs w:val="20"/>
          </w:rPr>
          <w:fldChar w:fldCharType="end"/>
        </w:r>
      </w:hyperlink>
    </w:p>
    <w:p w14:paraId="01DE4688"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72" w:history="1">
        <w:r w:rsidRPr="00E35120">
          <w:rPr>
            <w:rFonts w:ascii="Times New Roman" w:eastAsia="Calibri" w:hAnsi="Times New Roman" w:cs="Times New Roman"/>
            <w:i/>
            <w:noProof/>
            <w:color w:val="0563C1"/>
            <w:sz w:val="20"/>
            <w:szCs w:val="20"/>
            <w:u w:val="single"/>
          </w:rPr>
          <w:t>1.8.5 Описание видов топлива (в случае, если топливом является электричество, - вид ископаемого угля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доли и значения низшей теплоты сгорания топлива, используемых для производства тепловой энергии по каждой системе теплоснабжения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_Toc95218872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99</w:t>
        </w:r>
        <w:r w:rsidRPr="00E35120">
          <w:rPr>
            <w:rFonts w:ascii="Times New Roman" w:eastAsia="Calibri" w:hAnsi="Times New Roman" w:cs="Times New Roman"/>
            <w:noProof/>
            <w:webHidden/>
            <w:sz w:val="20"/>
            <w:szCs w:val="20"/>
          </w:rPr>
          <w:fldChar w:fldCharType="end"/>
        </w:r>
      </w:hyperlink>
    </w:p>
    <w:p w14:paraId="47447099"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73" w:history="1">
        <w:r w:rsidRPr="00E35120">
          <w:rPr>
            <w:rFonts w:ascii="Times New Roman" w:eastAsia="Calibri" w:hAnsi="Times New Roman" w:cs="Times New Roman"/>
            <w:i/>
            <w:noProof/>
            <w:color w:val="0563C1"/>
            <w:sz w:val="20"/>
            <w:szCs w:val="20"/>
            <w:u w:val="single"/>
          </w:rPr>
          <w:t>1.8.6 Описание преобладающего в поселении, городском округе вида топлива, определяемого по совокупности всех систем теплоснабжения, находящихся в соответствующем поселении, городском округе</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_Toc95218873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99</w:t>
        </w:r>
        <w:r w:rsidRPr="00E35120">
          <w:rPr>
            <w:rFonts w:ascii="Times New Roman" w:eastAsia="Calibri" w:hAnsi="Times New Roman" w:cs="Times New Roman"/>
            <w:noProof/>
            <w:webHidden/>
            <w:sz w:val="20"/>
            <w:szCs w:val="20"/>
          </w:rPr>
          <w:fldChar w:fldCharType="end"/>
        </w:r>
      </w:hyperlink>
    </w:p>
    <w:p w14:paraId="27A08955"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74" w:history="1">
        <w:r w:rsidRPr="00E35120">
          <w:rPr>
            <w:rFonts w:ascii="Times New Roman" w:eastAsia="Calibri" w:hAnsi="Times New Roman" w:cs="Times New Roman"/>
            <w:i/>
            <w:noProof/>
            <w:color w:val="0563C1"/>
            <w:sz w:val="20"/>
            <w:szCs w:val="20"/>
            <w:u w:val="single"/>
          </w:rPr>
          <w:t>1.8.7 Описание приоритетного направления развития топливного баланса поселения, городского округа</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_Toc95218874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99</w:t>
        </w:r>
        <w:r w:rsidRPr="00E35120">
          <w:rPr>
            <w:rFonts w:ascii="Times New Roman" w:eastAsia="Calibri" w:hAnsi="Times New Roman" w:cs="Times New Roman"/>
            <w:noProof/>
            <w:webHidden/>
            <w:sz w:val="20"/>
            <w:szCs w:val="20"/>
          </w:rPr>
          <w:fldChar w:fldCharType="end"/>
        </w:r>
      </w:hyperlink>
    </w:p>
    <w:p w14:paraId="54C15400" w14:textId="77777777" w:rsidR="00E35120" w:rsidRPr="00E35120" w:rsidRDefault="00E35120" w:rsidP="00E35120">
      <w:pPr>
        <w:tabs>
          <w:tab w:val="right" w:leader="dot" w:pos="9911"/>
        </w:tabs>
        <w:spacing w:after="0"/>
        <w:ind w:firstLine="284"/>
        <w:jc w:val="both"/>
        <w:rPr>
          <w:rFonts w:ascii="Times New Roman" w:eastAsia="Times New Roman" w:hAnsi="Times New Roman" w:cs="Times New Roman"/>
          <w:noProof/>
          <w:sz w:val="20"/>
          <w:szCs w:val="20"/>
          <w:lang w:eastAsia="ru-RU"/>
        </w:rPr>
      </w:pPr>
      <w:hyperlink w:anchor="_Toc95218875" w:history="1">
        <w:r w:rsidRPr="00E35120">
          <w:rPr>
            <w:rFonts w:ascii="Times New Roman" w:eastAsia="Calibri" w:hAnsi="Times New Roman" w:cs="Times New Roman"/>
            <w:b/>
            <w:bCs/>
            <w:noProof/>
            <w:color w:val="0563C1"/>
            <w:sz w:val="20"/>
            <w:szCs w:val="20"/>
            <w:u w:val="single"/>
          </w:rPr>
          <w:t>ЧАСТЬ 9. НАДЕЖНОСТЬ ТЕПЛОСНАБЖЕНИЯ</w:t>
        </w:r>
        <w:r w:rsidRPr="00E35120">
          <w:rPr>
            <w:rFonts w:ascii="Times New Roman" w:eastAsia="Calibri" w:hAnsi="Times New Roman" w:cs="Times New Roman"/>
            <w:b/>
            <w:bCs/>
            <w:noProof/>
            <w:webHidden/>
            <w:sz w:val="20"/>
            <w:szCs w:val="20"/>
          </w:rPr>
          <w:tab/>
        </w:r>
        <w:r w:rsidRPr="00E35120">
          <w:rPr>
            <w:rFonts w:ascii="Times New Roman" w:eastAsia="Calibri" w:hAnsi="Times New Roman" w:cs="Times New Roman"/>
            <w:b/>
            <w:bCs/>
            <w:noProof/>
            <w:webHidden/>
            <w:sz w:val="20"/>
            <w:szCs w:val="20"/>
          </w:rPr>
          <w:fldChar w:fldCharType="begin"/>
        </w:r>
        <w:r w:rsidRPr="00E35120">
          <w:rPr>
            <w:rFonts w:ascii="Times New Roman" w:eastAsia="Calibri" w:hAnsi="Times New Roman" w:cs="Times New Roman"/>
            <w:b/>
            <w:bCs/>
            <w:noProof/>
            <w:webHidden/>
            <w:sz w:val="20"/>
            <w:szCs w:val="20"/>
          </w:rPr>
          <w:instrText xml:space="preserve"> PAGEREF _Toc95218875 \h </w:instrText>
        </w:r>
        <w:r w:rsidRPr="00E35120">
          <w:rPr>
            <w:rFonts w:ascii="Times New Roman" w:eastAsia="Calibri" w:hAnsi="Times New Roman" w:cs="Times New Roman"/>
            <w:b/>
            <w:bCs/>
            <w:noProof/>
            <w:webHidden/>
            <w:sz w:val="20"/>
            <w:szCs w:val="20"/>
          </w:rPr>
        </w:r>
        <w:r w:rsidRPr="00E35120">
          <w:rPr>
            <w:rFonts w:ascii="Times New Roman" w:eastAsia="Calibri" w:hAnsi="Times New Roman" w:cs="Times New Roman"/>
            <w:b/>
            <w:bCs/>
            <w:noProof/>
            <w:webHidden/>
            <w:sz w:val="20"/>
            <w:szCs w:val="20"/>
          </w:rPr>
          <w:fldChar w:fldCharType="separate"/>
        </w:r>
        <w:r w:rsidRPr="00E35120">
          <w:rPr>
            <w:rFonts w:ascii="Times New Roman" w:eastAsia="Calibri" w:hAnsi="Times New Roman" w:cs="Times New Roman"/>
            <w:b/>
            <w:bCs/>
            <w:noProof/>
            <w:webHidden/>
            <w:sz w:val="20"/>
            <w:szCs w:val="20"/>
          </w:rPr>
          <w:t>99</w:t>
        </w:r>
        <w:r w:rsidRPr="00E35120">
          <w:rPr>
            <w:rFonts w:ascii="Times New Roman" w:eastAsia="Calibri" w:hAnsi="Times New Roman" w:cs="Times New Roman"/>
            <w:b/>
            <w:bCs/>
            <w:noProof/>
            <w:webHidden/>
            <w:sz w:val="20"/>
            <w:szCs w:val="20"/>
          </w:rPr>
          <w:fldChar w:fldCharType="end"/>
        </w:r>
      </w:hyperlink>
    </w:p>
    <w:p w14:paraId="17C060D7"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76" w:history="1">
        <w:r w:rsidRPr="00E35120">
          <w:rPr>
            <w:rFonts w:ascii="Times New Roman" w:eastAsia="Calibri" w:hAnsi="Times New Roman" w:cs="Times New Roman"/>
            <w:i/>
            <w:noProof/>
            <w:color w:val="0563C1"/>
            <w:sz w:val="20"/>
            <w:szCs w:val="20"/>
            <w:u w:val="single"/>
          </w:rPr>
          <w:t>1.9.1 Поток отказов (частота отказов) участков тепловых сетей</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_Toc95218876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99</w:t>
        </w:r>
        <w:r w:rsidRPr="00E35120">
          <w:rPr>
            <w:rFonts w:ascii="Times New Roman" w:eastAsia="Calibri" w:hAnsi="Times New Roman" w:cs="Times New Roman"/>
            <w:noProof/>
            <w:webHidden/>
            <w:sz w:val="20"/>
            <w:szCs w:val="20"/>
          </w:rPr>
          <w:fldChar w:fldCharType="end"/>
        </w:r>
      </w:hyperlink>
    </w:p>
    <w:p w14:paraId="4A4FCD9B"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77" w:history="1">
        <w:r w:rsidRPr="00E35120">
          <w:rPr>
            <w:rFonts w:ascii="Times New Roman" w:eastAsia="Calibri" w:hAnsi="Times New Roman" w:cs="Times New Roman"/>
            <w:i/>
            <w:noProof/>
            <w:color w:val="0563C1"/>
            <w:sz w:val="20"/>
            <w:szCs w:val="20"/>
            <w:u w:val="single"/>
          </w:rPr>
          <w:t>1.9.2 Частота отключений потребителей</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_Toc95218877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99</w:t>
        </w:r>
        <w:r w:rsidRPr="00E35120">
          <w:rPr>
            <w:rFonts w:ascii="Times New Roman" w:eastAsia="Calibri" w:hAnsi="Times New Roman" w:cs="Times New Roman"/>
            <w:noProof/>
            <w:webHidden/>
            <w:sz w:val="20"/>
            <w:szCs w:val="20"/>
          </w:rPr>
          <w:fldChar w:fldCharType="end"/>
        </w:r>
      </w:hyperlink>
    </w:p>
    <w:p w14:paraId="728F814E"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78" w:history="1">
        <w:r w:rsidRPr="00E35120">
          <w:rPr>
            <w:rFonts w:ascii="Times New Roman" w:eastAsia="Calibri" w:hAnsi="Times New Roman" w:cs="Times New Roman"/>
            <w:i/>
            <w:noProof/>
            <w:color w:val="0563C1"/>
            <w:sz w:val="20"/>
            <w:szCs w:val="20"/>
            <w:u w:val="single"/>
          </w:rPr>
          <w:t>1.9.3 Поток (частота) и время восстановления теплоснабжения потребителей после отключений</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_Toc95218878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100</w:t>
        </w:r>
        <w:r w:rsidRPr="00E35120">
          <w:rPr>
            <w:rFonts w:ascii="Times New Roman" w:eastAsia="Calibri" w:hAnsi="Times New Roman" w:cs="Times New Roman"/>
            <w:noProof/>
            <w:webHidden/>
            <w:sz w:val="20"/>
            <w:szCs w:val="20"/>
          </w:rPr>
          <w:fldChar w:fldCharType="end"/>
        </w:r>
      </w:hyperlink>
    </w:p>
    <w:p w14:paraId="066090EA"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79" w:history="1">
        <w:r w:rsidRPr="00E35120">
          <w:rPr>
            <w:rFonts w:ascii="Times New Roman" w:eastAsia="Calibri" w:hAnsi="Times New Roman" w:cs="Times New Roman"/>
            <w:i/>
            <w:noProof/>
            <w:color w:val="0563C1"/>
            <w:sz w:val="20"/>
            <w:szCs w:val="20"/>
            <w:u w:val="single"/>
          </w:rPr>
          <w:t>1.9.4 Графические материалы (карты-схемы тепловых сетей и зон ненормативной надежности и безопасности теплоснабжения)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_Toc95218879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100</w:t>
        </w:r>
        <w:r w:rsidRPr="00E35120">
          <w:rPr>
            <w:rFonts w:ascii="Times New Roman" w:eastAsia="Calibri" w:hAnsi="Times New Roman" w:cs="Times New Roman"/>
            <w:noProof/>
            <w:webHidden/>
            <w:sz w:val="20"/>
            <w:szCs w:val="20"/>
          </w:rPr>
          <w:fldChar w:fldCharType="end"/>
        </w:r>
      </w:hyperlink>
    </w:p>
    <w:p w14:paraId="41A412FC"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80" w:history="1">
        <w:r w:rsidRPr="00E35120">
          <w:rPr>
            <w:rFonts w:ascii="Times New Roman" w:eastAsia="Calibri" w:hAnsi="Times New Roman" w:cs="Times New Roman"/>
            <w:i/>
            <w:noProof/>
            <w:color w:val="0563C1"/>
            <w:sz w:val="20"/>
            <w:szCs w:val="20"/>
            <w:u w:val="single"/>
          </w:rPr>
          <w:t>1.9.5 Результаты анализа аварийных ситуаций при теплоснабжении, расследование причин которых осуществляется федеральным органом исполнительной власти, уполномоченным на осуществление федерального государственного энергетического надзора</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_Toc95218880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105</w:t>
        </w:r>
        <w:r w:rsidRPr="00E35120">
          <w:rPr>
            <w:rFonts w:ascii="Times New Roman" w:eastAsia="Calibri" w:hAnsi="Times New Roman" w:cs="Times New Roman"/>
            <w:noProof/>
            <w:webHidden/>
            <w:sz w:val="20"/>
            <w:szCs w:val="20"/>
          </w:rPr>
          <w:fldChar w:fldCharType="end"/>
        </w:r>
      </w:hyperlink>
    </w:p>
    <w:p w14:paraId="4E792D4E"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81" w:history="1">
        <w:r w:rsidRPr="00E35120">
          <w:rPr>
            <w:rFonts w:ascii="Times New Roman" w:eastAsia="Calibri" w:hAnsi="Times New Roman" w:cs="Times New Roman"/>
            <w:i/>
            <w:noProof/>
            <w:color w:val="0563C1"/>
            <w:sz w:val="20"/>
            <w:szCs w:val="20"/>
            <w:u w:val="single"/>
          </w:rPr>
          <w:t>1.9.6 Результаты анализа времени восстановления теплоснабжения потребителей, отключенных в результате аварийных ситуаций при теплоснабжении</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_Toc95218881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106</w:t>
        </w:r>
        <w:r w:rsidRPr="00E35120">
          <w:rPr>
            <w:rFonts w:ascii="Times New Roman" w:eastAsia="Calibri" w:hAnsi="Times New Roman" w:cs="Times New Roman"/>
            <w:noProof/>
            <w:webHidden/>
            <w:sz w:val="20"/>
            <w:szCs w:val="20"/>
          </w:rPr>
          <w:fldChar w:fldCharType="end"/>
        </w:r>
      </w:hyperlink>
    </w:p>
    <w:p w14:paraId="19CBE86C" w14:textId="77777777" w:rsidR="00E35120" w:rsidRPr="00E35120" w:rsidRDefault="00E35120" w:rsidP="00E35120">
      <w:pPr>
        <w:tabs>
          <w:tab w:val="right" w:leader="dot" w:pos="9911"/>
        </w:tabs>
        <w:spacing w:after="0"/>
        <w:ind w:firstLine="284"/>
        <w:jc w:val="both"/>
        <w:rPr>
          <w:rFonts w:ascii="Times New Roman" w:eastAsia="Times New Roman" w:hAnsi="Times New Roman" w:cs="Times New Roman"/>
          <w:noProof/>
          <w:sz w:val="20"/>
          <w:szCs w:val="20"/>
          <w:lang w:eastAsia="ru-RU"/>
        </w:rPr>
      </w:pPr>
      <w:hyperlink w:anchor="_Toc95218882" w:history="1">
        <w:r w:rsidRPr="00E35120">
          <w:rPr>
            <w:rFonts w:ascii="Times New Roman" w:eastAsia="Calibri" w:hAnsi="Times New Roman" w:cs="Times New Roman"/>
            <w:b/>
            <w:bCs/>
            <w:noProof/>
            <w:color w:val="0563C1"/>
            <w:sz w:val="20"/>
            <w:szCs w:val="20"/>
            <w:u w:val="single"/>
          </w:rPr>
          <w:t>ЧАСТЬ 10. ТЕХНИКО-ЭКОНОМИЧЕСКИЕ ПОКАЗАТЕЛИ ТЕПЛОСНАБЖАЮЩИХ И ТЕПЛОСЕТЕВЫХ ОРГАНИЗАЦИЙ</w:t>
        </w:r>
        <w:r w:rsidRPr="00E35120">
          <w:rPr>
            <w:rFonts w:ascii="Times New Roman" w:eastAsia="Calibri" w:hAnsi="Times New Roman" w:cs="Times New Roman"/>
            <w:b/>
            <w:bCs/>
            <w:noProof/>
            <w:webHidden/>
            <w:sz w:val="20"/>
            <w:szCs w:val="20"/>
          </w:rPr>
          <w:tab/>
        </w:r>
        <w:r w:rsidRPr="00E35120">
          <w:rPr>
            <w:rFonts w:ascii="Times New Roman" w:eastAsia="Calibri" w:hAnsi="Times New Roman" w:cs="Times New Roman"/>
            <w:b/>
            <w:bCs/>
            <w:noProof/>
            <w:webHidden/>
            <w:sz w:val="20"/>
            <w:szCs w:val="20"/>
          </w:rPr>
          <w:fldChar w:fldCharType="begin"/>
        </w:r>
        <w:r w:rsidRPr="00E35120">
          <w:rPr>
            <w:rFonts w:ascii="Times New Roman" w:eastAsia="Calibri" w:hAnsi="Times New Roman" w:cs="Times New Roman"/>
            <w:b/>
            <w:bCs/>
            <w:noProof/>
            <w:webHidden/>
            <w:sz w:val="20"/>
            <w:szCs w:val="20"/>
          </w:rPr>
          <w:instrText xml:space="preserve"> PAGEREF _Toc95218882 \h </w:instrText>
        </w:r>
        <w:r w:rsidRPr="00E35120">
          <w:rPr>
            <w:rFonts w:ascii="Times New Roman" w:eastAsia="Calibri" w:hAnsi="Times New Roman" w:cs="Times New Roman"/>
            <w:b/>
            <w:bCs/>
            <w:noProof/>
            <w:webHidden/>
            <w:sz w:val="20"/>
            <w:szCs w:val="20"/>
          </w:rPr>
        </w:r>
        <w:r w:rsidRPr="00E35120">
          <w:rPr>
            <w:rFonts w:ascii="Times New Roman" w:eastAsia="Calibri" w:hAnsi="Times New Roman" w:cs="Times New Roman"/>
            <w:b/>
            <w:bCs/>
            <w:noProof/>
            <w:webHidden/>
            <w:sz w:val="20"/>
            <w:szCs w:val="20"/>
          </w:rPr>
          <w:fldChar w:fldCharType="separate"/>
        </w:r>
        <w:r w:rsidRPr="00E35120">
          <w:rPr>
            <w:rFonts w:ascii="Times New Roman" w:eastAsia="Calibri" w:hAnsi="Times New Roman" w:cs="Times New Roman"/>
            <w:b/>
            <w:bCs/>
            <w:noProof/>
            <w:webHidden/>
            <w:sz w:val="20"/>
            <w:szCs w:val="20"/>
          </w:rPr>
          <w:t>106</w:t>
        </w:r>
        <w:r w:rsidRPr="00E35120">
          <w:rPr>
            <w:rFonts w:ascii="Times New Roman" w:eastAsia="Calibri" w:hAnsi="Times New Roman" w:cs="Times New Roman"/>
            <w:b/>
            <w:bCs/>
            <w:noProof/>
            <w:webHidden/>
            <w:sz w:val="20"/>
            <w:szCs w:val="20"/>
          </w:rPr>
          <w:fldChar w:fldCharType="end"/>
        </w:r>
      </w:hyperlink>
    </w:p>
    <w:p w14:paraId="3EA03DF8" w14:textId="77777777" w:rsidR="00E35120" w:rsidRPr="00E35120" w:rsidRDefault="00E35120" w:rsidP="00E35120">
      <w:pPr>
        <w:tabs>
          <w:tab w:val="right" w:leader="dot" w:pos="9911"/>
        </w:tabs>
        <w:spacing w:after="0"/>
        <w:ind w:firstLine="284"/>
        <w:jc w:val="both"/>
        <w:rPr>
          <w:rFonts w:ascii="Times New Roman" w:eastAsia="Times New Roman" w:hAnsi="Times New Roman" w:cs="Times New Roman"/>
          <w:noProof/>
          <w:sz w:val="20"/>
          <w:szCs w:val="20"/>
          <w:lang w:eastAsia="ru-RU"/>
        </w:rPr>
      </w:pPr>
      <w:hyperlink w:anchor="_Toc95218883" w:history="1">
        <w:r w:rsidRPr="00E35120">
          <w:rPr>
            <w:rFonts w:ascii="Times New Roman" w:eastAsia="Calibri" w:hAnsi="Times New Roman" w:cs="Times New Roman"/>
            <w:b/>
            <w:bCs/>
            <w:noProof/>
            <w:color w:val="0563C1"/>
            <w:sz w:val="20"/>
            <w:szCs w:val="20"/>
            <w:u w:val="single"/>
          </w:rPr>
          <w:t>ЧАСТЬ 11. ЦЕНЫ (ТАРИФЫ) В СФЕРЕ ТЕПЛОСНАБЖЕНИЯ</w:t>
        </w:r>
        <w:r w:rsidRPr="00E35120">
          <w:rPr>
            <w:rFonts w:ascii="Times New Roman" w:eastAsia="Calibri" w:hAnsi="Times New Roman" w:cs="Times New Roman"/>
            <w:b/>
            <w:bCs/>
            <w:noProof/>
            <w:webHidden/>
            <w:sz w:val="20"/>
            <w:szCs w:val="20"/>
          </w:rPr>
          <w:tab/>
        </w:r>
        <w:r w:rsidRPr="00E35120">
          <w:rPr>
            <w:rFonts w:ascii="Times New Roman" w:eastAsia="Calibri" w:hAnsi="Times New Roman" w:cs="Times New Roman"/>
            <w:b/>
            <w:bCs/>
            <w:noProof/>
            <w:webHidden/>
            <w:sz w:val="20"/>
            <w:szCs w:val="20"/>
          </w:rPr>
          <w:fldChar w:fldCharType="begin"/>
        </w:r>
        <w:r w:rsidRPr="00E35120">
          <w:rPr>
            <w:rFonts w:ascii="Times New Roman" w:eastAsia="Calibri" w:hAnsi="Times New Roman" w:cs="Times New Roman"/>
            <w:b/>
            <w:bCs/>
            <w:noProof/>
            <w:webHidden/>
            <w:sz w:val="20"/>
            <w:szCs w:val="20"/>
          </w:rPr>
          <w:instrText xml:space="preserve"> PAGEREF _Toc95218883 \h </w:instrText>
        </w:r>
        <w:r w:rsidRPr="00E35120">
          <w:rPr>
            <w:rFonts w:ascii="Times New Roman" w:eastAsia="Calibri" w:hAnsi="Times New Roman" w:cs="Times New Roman"/>
            <w:b/>
            <w:bCs/>
            <w:noProof/>
            <w:webHidden/>
            <w:sz w:val="20"/>
            <w:szCs w:val="20"/>
          </w:rPr>
        </w:r>
        <w:r w:rsidRPr="00E35120">
          <w:rPr>
            <w:rFonts w:ascii="Times New Roman" w:eastAsia="Calibri" w:hAnsi="Times New Roman" w:cs="Times New Roman"/>
            <w:b/>
            <w:bCs/>
            <w:noProof/>
            <w:webHidden/>
            <w:sz w:val="20"/>
            <w:szCs w:val="20"/>
          </w:rPr>
          <w:fldChar w:fldCharType="separate"/>
        </w:r>
        <w:r w:rsidRPr="00E35120">
          <w:rPr>
            <w:rFonts w:ascii="Times New Roman" w:eastAsia="Calibri" w:hAnsi="Times New Roman" w:cs="Times New Roman"/>
            <w:b/>
            <w:bCs/>
            <w:noProof/>
            <w:webHidden/>
            <w:sz w:val="20"/>
            <w:szCs w:val="20"/>
          </w:rPr>
          <w:t>107</w:t>
        </w:r>
        <w:r w:rsidRPr="00E35120">
          <w:rPr>
            <w:rFonts w:ascii="Times New Roman" w:eastAsia="Calibri" w:hAnsi="Times New Roman" w:cs="Times New Roman"/>
            <w:b/>
            <w:bCs/>
            <w:noProof/>
            <w:webHidden/>
            <w:sz w:val="20"/>
            <w:szCs w:val="20"/>
          </w:rPr>
          <w:fldChar w:fldCharType="end"/>
        </w:r>
      </w:hyperlink>
    </w:p>
    <w:p w14:paraId="2476188E"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84" w:history="1">
        <w:r w:rsidRPr="00E35120">
          <w:rPr>
            <w:rFonts w:ascii="Times New Roman" w:eastAsia="Calibri" w:hAnsi="Times New Roman" w:cs="Times New Roman"/>
            <w:i/>
            <w:noProof/>
            <w:color w:val="0563C1"/>
            <w:sz w:val="20"/>
            <w:szCs w:val="20"/>
            <w:u w:val="single"/>
          </w:rPr>
          <w:t>1.11.1 Описание динамики утвержденных цен (тарифов), устанавливаемых органами исполнительной власти субъекта Российской Федерации в области государственного регулирования цен (тарифов) по каждому из регулируемых видов деятельности и по каждой теплосетевой и теплоснабжающей организации с учетом последних 3 лет</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_Toc95218884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107</w:t>
        </w:r>
        <w:r w:rsidRPr="00E35120">
          <w:rPr>
            <w:rFonts w:ascii="Times New Roman" w:eastAsia="Calibri" w:hAnsi="Times New Roman" w:cs="Times New Roman"/>
            <w:noProof/>
            <w:webHidden/>
            <w:sz w:val="20"/>
            <w:szCs w:val="20"/>
          </w:rPr>
          <w:fldChar w:fldCharType="end"/>
        </w:r>
      </w:hyperlink>
    </w:p>
    <w:p w14:paraId="6198C1AC"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85" w:history="1">
        <w:r w:rsidRPr="00E35120">
          <w:rPr>
            <w:rFonts w:ascii="Times New Roman" w:eastAsia="Calibri" w:hAnsi="Times New Roman" w:cs="Times New Roman"/>
            <w:i/>
            <w:noProof/>
            <w:color w:val="0563C1"/>
            <w:sz w:val="20"/>
            <w:szCs w:val="20"/>
            <w:u w:val="single"/>
          </w:rPr>
          <w:t>1.11.2 Описание структуры цен (тарифов), установленных на момент разработки схемы теплоснабжения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_Toc95218885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108</w:t>
        </w:r>
        <w:r w:rsidRPr="00E35120">
          <w:rPr>
            <w:rFonts w:ascii="Times New Roman" w:eastAsia="Calibri" w:hAnsi="Times New Roman" w:cs="Times New Roman"/>
            <w:noProof/>
            <w:webHidden/>
            <w:sz w:val="20"/>
            <w:szCs w:val="20"/>
          </w:rPr>
          <w:fldChar w:fldCharType="end"/>
        </w:r>
      </w:hyperlink>
    </w:p>
    <w:p w14:paraId="3C4AC544"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86" w:history="1">
        <w:r w:rsidRPr="00E35120">
          <w:rPr>
            <w:rFonts w:ascii="Times New Roman" w:eastAsia="Calibri" w:hAnsi="Times New Roman" w:cs="Times New Roman"/>
            <w:i/>
            <w:noProof/>
            <w:color w:val="0563C1"/>
            <w:sz w:val="20"/>
            <w:szCs w:val="20"/>
            <w:u w:val="single"/>
          </w:rPr>
          <w:t>1.11.3 Описание платы за подключение к системе теплоснабжения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_Toc95218886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108</w:t>
        </w:r>
        <w:r w:rsidRPr="00E35120">
          <w:rPr>
            <w:rFonts w:ascii="Times New Roman" w:eastAsia="Calibri" w:hAnsi="Times New Roman" w:cs="Times New Roman"/>
            <w:noProof/>
            <w:webHidden/>
            <w:sz w:val="20"/>
            <w:szCs w:val="20"/>
          </w:rPr>
          <w:fldChar w:fldCharType="end"/>
        </w:r>
      </w:hyperlink>
    </w:p>
    <w:p w14:paraId="1B7E9D1E"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87" w:history="1">
        <w:r w:rsidRPr="00E35120">
          <w:rPr>
            <w:rFonts w:ascii="Times New Roman" w:eastAsia="Calibri" w:hAnsi="Times New Roman" w:cs="Times New Roman"/>
            <w:i/>
            <w:noProof/>
            <w:color w:val="0563C1"/>
            <w:sz w:val="20"/>
            <w:szCs w:val="20"/>
            <w:u w:val="single"/>
          </w:rPr>
          <w:t>1.11.4 Описание платы за услуги по поддержанию резервной тепловой мощности, в том числе для социально значимых категорий потребителей</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_Toc95218887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109</w:t>
        </w:r>
        <w:r w:rsidRPr="00E35120">
          <w:rPr>
            <w:rFonts w:ascii="Times New Roman" w:eastAsia="Calibri" w:hAnsi="Times New Roman" w:cs="Times New Roman"/>
            <w:noProof/>
            <w:webHidden/>
            <w:sz w:val="20"/>
            <w:szCs w:val="20"/>
          </w:rPr>
          <w:fldChar w:fldCharType="end"/>
        </w:r>
      </w:hyperlink>
    </w:p>
    <w:p w14:paraId="635E5273"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88" w:history="1">
        <w:r w:rsidRPr="00E35120">
          <w:rPr>
            <w:rFonts w:ascii="Times New Roman" w:eastAsia="Calibri" w:hAnsi="Times New Roman" w:cs="Times New Roman"/>
            <w:i/>
            <w:noProof/>
            <w:color w:val="0563C1"/>
            <w:sz w:val="20"/>
            <w:szCs w:val="20"/>
            <w:u w:val="single"/>
          </w:rPr>
          <w:t>1.11.5 Описание динамики предельных уровней цен на тепловую энергию (мощность), поставляемую потребителям, утверждаемых в ценовых зонах теплоснабжения с учетом последних 3 лет</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_Toc95218888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109</w:t>
        </w:r>
        <w:r w:rsidRPr="00E35120">
          <w:rPr>
            <w:rFonts w:ascii="Times New Roman" w:eastAsia="Calibri" w:hAnsi="Times New Roman" w:cs="Times New Roman"/>
            <w:noProof/>
            <w:webHidden/>
            <w:sz w:val="20"/>
            <w:szCs w:val="20"/>
          </w:rPr>
          <w:fldChar w:fldCharType="end"/>
        </w:r>
      </w:hyperlink>
    </w:p>
    <w:p w14:paraId="348DFBB7"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89" w:history="1">
        <w:r w:rsidRPr="00E35120">
          <w:rPr>
            <w:rFonts w:ascii="Times New Roman" w:eastAsia="Calibri" w:hAnsi="Times New Roman" w:cs="Times New Roman"/>
            <w:i/>
            <w:noProof/>
            <w:color w:val="0563C1"/>
            <w:sz w:val="20"/>
            <w:szCs w:val="20"/>
            <w:u w:val="single"/>
          </w:rPr>
          <w:t>1.11.6 Описание средневзвешенного уровня сложившихся за последние 3 года цен на тепловую энергию (мощность), поставляемую единой теплоснабжающей организацией потребителям в ценовых зонах теплоснабжения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_Toc95218889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109</w:t>
        </w:r>
        <w:r w:rsidRPr="00E35120">
          <w:rPr>
            <w:rFonts w:ascii="Times New Roman" w:eastAsia="Calibri" w:hAnsi="Times New Roman" w:cs="Times New Roman"/>
            <w:noProof/>
            <w:webHidden/>
            <w:sz w:val="20"/>
            <w:szCs w:val="20"/>
          </w:rPr>
          <w:fldChar w:fldCharType="end"/>
        </w:r>
      </w:hyperlink>
    </w:p>
    <w:p w14:paraId="45FE7193" w14:textId="77777777" w:rsidR="00E35120" w:rsidRPr="00E35120" w:rsidRDefault="00E35120" w:rsidP="00E35120">
      <w:pPr>
        <w:tabs>
          <w:tab w:val="right" w:leader="dot" w:pos="9911"/>
        </w:tabs>
        <w:spacing w:after="0"/>
        <w:ind w:firstLine="284"/>
        <w:jc w:val="both"/>
        <w:rPr>
          <w:rFonts w:ascii="Times New Roman" w:eastAsia="Times New Roman" w:hAnsi="Times New Roman" w:cs="Times New Roman"/>
          <w:noProof/>
          <w:sz w:val="20"/>
          <w:szCs w:val="20"/>
          <w:lang w:eastAsia="ru-RU"/>
        </w:rPr>
      </w:pPr>
      <w:hyperlink w:anchor="_Toc95218890" w:history="1">
        <w:r w:rsidRPr="00E35120">
          <w:rPr>
            <w:rFonts w:ascii="Times New Roman" w:eastAsia="Calibri" w:hAnsi="Times New Roman" w:cs="Times New Roman"/>
            <w:b/>
            <w:bCs/>
            <w:noProof/>
            <w:color w:val="0563C1"/>
            <w:sz w:val="20"/>
            <w:szCs w:val="20"/>
            <w:u w:val="single"/>
          </w:rPr>
          <w:t>ЧАСТЬ 12. ОПИСАНИЕ СУЩЕСТВУЮЩИХ ТЕХНИЧЕСКИХ И ТЕХНОЛОГИЧЕСКИХ ПРОБЛЕМ В СИСТЕМАХ ТЕПЛОСНАБЖЕНИЯ</w:t>
        </w:r>
        <w:r w:rsidRPr="00E35120">
          <w:rPr>
            <w:rFonts w:ascii="Times New Roman" w:eastAsia="Calibri" w:hAnsi="Times New Roman" w:cs="Times New Roman"/>
            <w:b/>
            <w:bCs/>
            <w:noProof/>
            <w:webHidden/>
            <w:sz w:val="20"/>
            <w:szCs w:val="20"/>
          </w:rPr>
          <w:tab/>
        </w:r>
        <w:r w:rsidRPr="00E35120">
          <w:rPr>
            <w:rFonts w:ascii="Times New Roman" w:eastAsia="Calibri" w:hAnsi="Times New Roman" w:cs="Times New Roman"/>
            <w:b/>
            <w:bCs/>
            <w:noProof/>
            <w:webHidden/>
            <w:sz w:val="20"/>
            <w:szCs w:val="20"/>
          </w:rPr>
          <w:fldChar w:fldCharType="begin"/>
        </w:r>
        <w:r w:rsidRPr="00E35120">
          <w:rPr>
            <w:rFonts w:ascii="Times New Roman" w:eastAsia="Calibri" w:hAnsi="Times New Roman" w:cs="Times New Roman"/>
            <w:b/>
            <w:bCs/>
            <w:noProof/>
            <w:webHidden/>
            <w:sz w:val="20"/>
            <w:szCs w:val="20"/>
          </w:rPr>
          <w:instrText xml:space="preserve"> PAGEREF _Toc95218890 \h </w:instrText>
        </w:r>
        <w:r w:rsidRPr="00E35120">
          <w:rPr>
            <w:rFonts w:ascii="Times New Roman" w:eastAsia="Calibri" w:hAnsi="Times New Roman" w:cs="Times New Roman"/>
            <w:b/>
            <w:bCs/>
            <w:noProof/>
            <w:webHidden/>
            <w:sz w:val="20"/>
            <w:szCs w:val="20"/>
          </w:rPr>
        </w:r>
        <w:r w:rsidRPr="00E35120">
          <w:rPr>
            <w:rFonts w:ascii="Times New Roman" w:eastAsia="Calibri" w:hAnsi="Times New Roman" w:cs="Times New Roman"/>
            <w:b/>
            <w:bCs/>
            <w:noProof/>
            <w:webHidden/>
            <w:sz w:val="20"/>
            <w:szCs w:val="20"/>
          </w:rPr>
          <w:fldChar w:fldCharType="separate"/>
        </w:r>
        <w:r w:rsidRPr="00E35120">
          <w:rPr>
            <w:rFonts w:ascii="Times New Roman" w:eastAsia="Calibri" w:hAnsi="Times New Roman" w:cs="Times New Roman"/>
            <w:b/>
            <w:bCs/>
            <w:noProof/>
            <w:webHidden/>
            <w:sz w:val="20"/>
            <w:szCs w:val="20"/>
          </w:rPr>
          <w:t>109</w:t>
        </w:r>
        <w:r w:rsidRPr="00E35120">
          <w:rPr>
            <w:rFonts w:ascii="Times New Roman" w:eastAsia="Calibri" w:hAnsi="Times New Roman" w:cs="Times New Roman"/>
            <w:b/>
            <w:bCs/>
            <w:noProof/>
            <w:webHidden/>
            <w:sz w:val="20"/>
            <w:szCs w:val="20"/>
          </w:rPr>
          <w:fldChar w:fldCharType="end"/>
        </w:r>
      </w:hyperlink>
    </w:p>
    <w:p w14:paraId="4D57E2ED"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91" w:history="1">
        <w:r w:rsidRPr="00E35120">
          <w:rPr>
            <w:rFonts w:ascii="Times New Roman" w:eastAsia="Calibri" w:hAnsi="Times New Roman" w:cs="Times New Roman"/>
            <w:i/>
            <w:noProof/>
            <w:color w:val="0563C1"/>
            <w:sz w:val="20"/>
            <w:szCs w:val="20"/>
            <w:u w:val="single"/>
          </w:rPr>
          <w:t>1.12.1 Описание существующих проблем организации качественного теплоснабжения (перечень причин, приводящих к снижению качества теплоснабжения, включая проблемы в работе теплопотребляющих установок потребителей)</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_Toc95218891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109</w:t>
        </w:r>
        <w:r w:rsidRPr="00E35120">
          <w:rPr>
            <w:rFonts w:ascii="Times New Roman" w:eastAsia="Calibri" w:hAnsi="Times New Roman" w:cs="Times New Roman"/>
            <w:noProof/>
            <w:webHidden/>
            <w:sz w:val="20"/>
            <w:szCs w:val="20"/>
          </w:rPr>
          <w:fldChar w:fldCharType="end"/>
        </w:r>
      </w:hyperlink>
    </w:p>
    <w:p w14:paraId="3FA985B9"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92" w:history="1">
        <w:r w:rsidRPr="00E35120">
          <w:rPr>
            <w:rFonts w:ascii="Times New Roman" w:eastAsia="Calibri" w:hAnsi="Times New Roman" w:cs="Times New Roman"/>
            <w:i/>
            <w:noProof/>
            <w:color w:val="0563C1"/>
            <w:sz w:val="20"/>
            <w:szCs w:val="20"/>
            <w:u w:val="single"/>
          </w:rPr>
          <w:t>1.12.2 Описание существующих проблем организации надежного теплоснабжения поселения (перечень причин, приводящих к снижению надежности теплоснабжения, включая проблемы в работе теплопотребляющих установок потребителей)</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_Toc95218892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110</w:t>
        </w:r>
        <w:r w:rsidRPr="00E35120">
          <w:rPr>
            <w:rFonts w:ascii="Times New Roman" w:eastAsia="Calibri" w:hAnsi="Times New Roman" w:cs="Times New Roman"/>
            <w:noProof/>
            <w:webHidden/>
            <w:sz w:val="20"/>
            <w:szCs w:val="20"/>
          </w:rPr>
          <w:fldChar w:fldCharType="end"/>
        </w:r>
      </w:hyperlink>
    </w:p>
    <w:p w14:paraId="657BEC10"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93" w:history="1">
        <w:r w:rsidRPr="00E35120">
          <w:rPr>
            <w:rFonts w:ascii="Times New Roman" w:eastAsia="Calibri" w:hAnsi="Times New Roman" w:cs="Times New Roman"/>
            <w:i/>
            <w:noProof/>
            <w:color w:val="0563C1"/>
            <w:sz w:val="20"/>
            <w:szCs w:val="20"/>
            <w:u w:val="single"/>
          </w:rPr>
          <w:t>1.12.3 Описание существующих проблем развития систем теплоснабжения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_Toc95218893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110</w:t>
        </w:r>
        <w:r w:rsidRPr="00E35120">
          <w:rPr>
            <w:rFonts w:ascii="Times New Roman" w:eastAsia="Calibri" w:hAnsi="Times New Roman" w:cs="Times New Roman"/>
            <w:noProof/>
            <w:webHidden/>
            <w:sz w:val="20"/>
            <w:szCs w:val="20"/>
          </w:rPr>
          <w:fldChar w:fldCharType="end"/>
        </w:r>
      </w:hyperlink>
    </w:p>
    <w:p w14:paraId="5E1C0431"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94" w:history="1">
        <w:r w:rsidRPr="00E35120">
          <w:rPr>
            <w:rFonts w:ascii="Times New Roman" w:eastAsia="Calibri" w:hAnsi="Times New Roman" w:cs="Times New Roman"/>
            <w:i/>
            <w:noProof/>
            <w:color w:val="0563C1"/>
            <w:sz w:val="20"/>
            <w:szCs w:val="20"/>
            <w:u w:val="single"/>
          </w:rPr>
          <w:t>1.12.4 Описание существующих проблем надежного и эффективного снабжения топливом действующих систем теплоснабжения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_Toc95218894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110</w:t>
        </w:r>
        <w:r w:rsidRPr="00E35120">
          <w:rPr>
            <w:rFonts w:ascii="Times New Roman" w:eastAsia="Calibri" w:hAnsi="Times New Roman" w:cs="Times New Roman"/>
            <w:noProof/>
            <w:webHidden/>
            <w:sz w:val="20"/>
            <w:szCs w:val="20"/>
          </w:rPr>
          <w:fldChar w:fldCharType="end"/>
        </w:r>
      </w:hyperlink>
    </w:p>
    <w:p w14:paraId="73D9B898"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95" w:history="1">
        <w:r w:rsidRPr="00E35120">
          <w:rPr>
            <w:rFonts w:ascii="Times New Roman" w:eastAsia="Calibri" w:hAnsi="Times New Roman" w:cs="Times New Roman"/>
            <w:i/>
            <w:noProof/>
            <w:color w:val="0563C1"/>
            <w:sz w:val="20"/>
            <w:szCs w:val="20"/>
            <w:u w:val="single"/>
          </w:rPr>
          <w:t>1.12.5 Анализ предписаний надзорных органов об устранении нарушений, влияющих на безопасность и надежность системы теплоснабжения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_Toc95218895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110</w:t>
        </w:r>
        <w:r w:rsidRPr="00E35120">
          <w:rPr>
            <w:rFonts w:ascii="Times New Roman" w:eastAsia="Calibri" w:hAnsi="Times New Roman" w:cs="Times New Roman"/>
            <w:noProof/>
            <w:webHidden/>
            <w:sz w:val="20"/>
            <w:szCs w:val="20"/>
          </w:rPr>
          <w:fldChar w:fldCharType="end"/>
        </w:r>
      </w:hyperlink>
    </w:p>
    <w:p w14:paraId="028B9589" w14:textId="77777777" w:rsidR="00E35120" w:rsidRPr="00E35120" w:rsidRDefault="00E35120" w:rsidP="00E35120">
      <w:pPr>
        <w:tabs>
          <w:tab w:val="right" w:leader="dot" w:pos="9911"/>
        </w:tabs>
        <w:spacing w:after="0"/>
        <w:jc w:val="both"/>
        <w:rPr>
          <w:rFonts w:ascii="Times New Roman" w:eastAsia="Times New Roman" w:hAnsi="Times New Roman" w:cs="Times New Roman"/>
          <w:noProof/>
          <w:sz w:val="20"/>
          <w:szCs w:val="20"/>
          <w:lang w:eastAsia="ru-RU"/>
        </w:rPr>
      </w:pPr>
      <w:hyperlink w:anchor="_Toc95218896" w:history="1">
        <w:r w:rsidRPr="00E35120">
          <w:rPr>
            <w:rFonts w:ascii="Times New Roman" w:eastAsia="Calibri" w:hAnsi="Times New Roman" w:cs="Times New Roman"/>
            <w:b/>
            <w:bCs/>
            <w:i/>
            <w:iCs/>
            <w:noProof/>
            <w:color w:val="0563C1"/>
            <w:sz w:val="20"/>
            <w:szCs w:val="20"/>
            <w:u w:val="single"/>
          </w:rPr>
          <w:t>ГЛАВА 2. СУЩЕСТ</w:t>
        </w:r>
        <w:r w:rsidRPr="00E35120">
          <w:rPr>
            <w:rFonts w:ascii="Times New Roman" w:eastAsia="Calibri" w:hAnsi="Times New Roman" w:cs="Times New Roman"/>
            <w:b/>
            <w:bCs/>
            <w:i/>
            <w:iCs/>
            <w:noProof/>
            <w:color w:val="0563C1"/>
            <w:sz w:val="20"/>
            <w:szCs w:val="20"/>
            <w:u w:val="single"/>
          </w:rPr>
          <w:t>В</w:t>
        </w:r>
        <w:r w:rsidRPr="00E35120">
          <w:rPr>
            <w:rFonts w:ascii="Times New Roman" w:eastAsia="Calibri" w:hAnsi="Times New Roman" w:cs="Times New Roman"/>
            <w:b/>
            <w:bCs/>
            <w:i/>
            <w:iCs/>
            <w:noProof/>
            <w:color w:val="0563C1"/>
            <w:sz w:val="20"/>
            <w:szCs w:val="20"/>
            <w:u w:val="single"/>
          </w:rPr>
          <w:t>УЮЩЕЕ И ПЕРСПЕКТИВНОЕ ПОТРЕБЛЕНИЕ ТЕПЛОВОЙ ЭНЕРГИИ НА ЦЕЛИ ТЕПЛОСНАБЖЕНИЯ</w:t>
        </w:r>
        <w:r w:rsidRPr="00E35120">
          <w:rPr>
            <w:rFonts w:ascii="Times New Roman" w:eastAsia="Calibri" w:hAnsi="Times New Roman" w:cs="Times New Roman"/>
            <w:b/>
            <w:bCs/>
            <w:i/>
            <w:iCs/>
            <w:noProof/>
            <w:webHidden/>
            <w:sz w:val="20"/>
            <w:szCs w:val="20"/>
          </w:rPr>
          <w:tab/>
        </w:r>
        <w:r w:rsidRPr="00E35120">
          <w:rPr>
            <w:rFonts w:ascii="Times New Roman" w:eastAsia="Calibri" w:hAnsi="Times New Roman" w:cs="Times New Roman"/>
            <w:b/>
            <w:bCs/>
            <w:i/>
            <w:iCs/>
            <w:noProof/>
            <w:webHidden/>
            <w:sz w:val="20"/>
            <w:szCs w:val="20"/>
          </w:rPr>
          <w:fldChar w:fldCharType="begin"/>
        </w:r>
        <w:r w:rsidRPr="00E35120">
          <w:rPr>
            <w:rFonts w:ascii="Times New Roman" w:eastAsia="Calibri" w:hAnsi="Times New Roman" w:cs="Times New Roman"/>
            <w:b/>
            <w:bCs/>
            <w:i/>
            <w:iCs/>
            <w:noProof/>
            <w:webHidden/>
            <w:sz w:val="20"/>
            <w:szCs w:val="20"/>
          </w:rPr>
          <w:instrText xml:space="preserve"> PAGEREF _Toc95218896 \h </w:instrText>
        </w:r>
        <w:r w:rsidRPr="00E35120">
          <w:rPr>
            <w:rFonts w:ascii="Times New Roman" w:eastAsia="Calibri" w:hAnsi="Times New Roman" w:cs="Times New Roman"/>
            <w:b/>
            <w:bCs/>
            <w:i/>
            <w:iCs/>
            <w:noProof/>
            <w:webHidden/>
            <w:sz w:val="20"/>
            <w:szCs w:val="20"/>
          </w:rPr>
        </w:r>
        <w:r w:rsidRPr="00E35120">
          <w:rPr>
            <w:rFonts w:ascii="Times New Roman" w:eastAsia="Calibri" w:hAnsi="Times New Roman" w:cs="Times New Roman"/>
            <w:b/>
            <w:bCs/>
            <w:i/>
            <w:iCs/>
            <w:noProof/>
            <w:webHidden/>
            <w:sz w:val="20"/>
            <w:szCs w:val="20"/>
          </w:rPr>
          <w:fldChar w:fldCharType="separate"/>
        </w:r>
        <w:r w:rsidRPr="00E35120">
          <w:rPr>
            <w:rFonts w:ascii="Times New Roman" w:eastAsia="Calibri" w:hAnsi="Times New Roman" w:cs="Times New Roman"/>
            <w:b/>
            <w:bCs/>
            <w:i/>
            <w:iCs/>
            <w:noProof/>
            <w:webHidden/>
            <w:sz w:val="20"/>
            <w:szCs w:val="20"/>
          </w:rPr>
          <w:t>111</w:t>
        </w:r>
        <w:r w:rsidRPr="00E35120">
          <w:rPr>
            <w:rFonts w:ascii="Times New Roman" w:eastAsia="Calibri" w:hAnsi="Times New Roman" w:cs="Times New Roman"/>
            <w:b/>
            <w:bCs/>
            <w:i/>
            <w:iCs/>
            <w:noProof/>
            <w:webHidden/>
            <w:sz w:val="20"/>
            <w:szCs w:val="20"/>
          </w:rPr>
          <w:fldChar w:fldCharType="end"/>
        </w:r>
      </w:hyperlink>
    </w:p>
    <w:p w14:paraId="3FF4550D"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97" w:history="1">
        <w:r w:rsidRPr="00E35120">
          <w:rPr>
            <w:rFonts w:ascii="Times New Roman" w:eastAsia="Calibri" w:hAnsi="Times New Roman" w:cs="Times New Roman"/>
            <w:i/>
            <w:noProof/>
            <w:color w:val="0563C1"/>
            <w:sz w:val="20"/>
            <w:szCs w:val="20"/>
            <w:u w:val="single"/>
          </w:rPr>
          <w:t>2.1 Данные базового уровня потребления тепла на цели теплоснабжения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_Toc95218897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111</w:t>
        </w:r>
        <w:r w:rsidRPr="00E35120">
          <w:rPr>
            <w:rFonts w:ascii="Times New Roman" w:eastAsia="Calibri" w:hAnsi="Times New Roman" w:cs="Times New Roman"/>
            <w:noProof/>
            <w:webHidden/>
            <w:sz w:val="20"/>
            <w:szCs w:val="20"/>
          </w:rPr>
          <w:fldChar w:fldCharType="end"/>
        </w:r>
      </w:hyperlink>
    </w:p>
    <w:p w14:paraId="1B6FBAFB"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98" w:history="1">
        <w:r w:rsidRPr="00E35120">
          <w:rPr>
            <w:rFonts w:ascii="Times New Roman" w:eastAsia="Calibri" w:hAnsi="Times New Roman" w:cs="Times New Roman"/>
            <w:i/>
            <w:noProof/>
            <w:color w:val="0563C1"/>
            <w:sz w:val="20"/>
            <w:szCs w:val="20"/>
            <w:u w:val="single"/>
          </w:rPr>
          <w:t>2.2 Прогнозы приростов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индивидуальные жилые дома, общественные здания, производственные здания промышленных предприятий, на каждом этапе</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_Toc95218898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111</w:t>
        </w:r>
        <w:r w:rsidRPr="00E35120">
          <w:rPr>
            <w:rFonts w:ascii="Times New Roman" w:eastAsia="Calibri" w:hAnsi="Times New Roman" w:cs="Times New Roman"/>
            <w:noProof/>
            <w:webHidden/>
            <w:sz w:val="20"/>
            <w:szCs w:val="20"/>
          </w:rPr>
          <w:fldChar w:fldCharType="end"/>
        </w:r>
      </w:hyperlink>
    </w:p>
    <w:p w14:paraId="2864DED7"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899" w:history="1">
        <w:r w:rsidRPr="00E35120">
          <w:rPr>
            <w:rFonts w:ascii="Times New Roman" w:eastAsia="Calibri" w:hAnsi="Times New Roman" w:cs="Times New Roman"/>
            <w:i/>
            <w:noProof/>
            <w:color w:val="0563C1"/>
            <w:sz w:val="20"/>
            <w:szCs w:val="20"/>
            <w:u w:val="single"/>
          </w:rPr>
          <w:t>2.3 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_Toc95218899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112</w:t>
        </w:r>
        <w:r w:rsidRPr="00E35120">
          <w:rPr>
            <w:rFonts w:ascii="Times New Roman" w:eastAsia="Calibri" w:hAnsi="Times New Roman" w:cs="Times New Roman"/>
            <w:noProof/>
            <w:webHidden/>
            <w:sz w:val="20"/>
            <w:szCs w:val="20"/>
          </w:rPr>
          <w:fldChar w:fldCharType="end"/>
        </w:r>
      </w:hyperlink>
    </w:p>
    <w:p w14:paraId="40C5A5AA"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00" w:history="1">
        <w:r w:rsidRPr="00E35120">
          <w:rPr>
            <w:rFonts w:ascii="Times New Roman" w:eastAsia="Calibri" w:hAnsi="Times New Roman" w:cs="Times New Roman"/>
            <w:i/>
            <w:noProof/>
            <w:color w:val="0563C1"/>
            <w:sz w:val="20"/>
            <w:szCs w:val="20"/>
            <w:u w:val="single"/>
          </w:rPr>
          <w:t>2.4 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_Toc95218900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113</w:t>
        </w:r>
        <w:r w:rsidRPr="00E35120">
          <w:rPr>
            <w:rFonts w:ascii="Times New Roman" w:eastAsia="Calibri" w:hAnsi="Times New Roman" w:cs="Times New Roman"/>
            <w:noProof/>
            <w:webHidden/>
            <w:sz w:val="20"/>
            <w:szCs w:val="20"/>
          </w:rPr>
          <w:fldChar w:fldCharType="end"/>
        </w:r>
      </w:hyperlink>
    </w:p>
    <w:p w14:paraId="79713023"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01" w:history="1">
        <w:r w:rsidRPr="00E35120">
          <w:rPr>
            <w:rFonts w:ascii="Times New Roman" w:eastAsia="Calibri" w:hAnsi="Times New Roman" w:cs="Times New Roman"/>
            <w:i/>
            <w:noProof/>
            <w:color w:val="0563C1"/>
            <w:sz w:val="20"/>
            <w:szCs w:val="20"/>
            <w:u w:val="single"/>
          </w:rPr>
          <w:t>2.5 Прогнозы приростов объемов потребления тепловой энергии (мощности) и теплоносителя с разделением по видам теплопотребления в расчетных элементах территориального деления и в зонах действия индивидуального теплоснабжения на каждом этапе</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_Toc95218901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113</w:t>
        </w:r>
        <w:r w:rsidRPr="00E35120">
          <w:rPr>
            <w:rFonts w:ascii="Times New Roman" w:eastAsia="Calibri" w:hAnsi="Times New Roman" w:cs="Times New Roman"/>
            <w:noProof/>
            <w:webHidden/>
            <w:sz w:val="20"/>
            <w:szCs w:val="20"/>
          </w:rPr>
          <w:fldChar w:fldCharType="end"/>
        </w:r>
      </w:hyperlink>
    </w:p>
    <w:p w14:paraId="0650B690"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02" w:history="1">
        <w:r w:rsidRPr="00E35120">
          <w:rPr>
            <w:rFonts w:ascii="Times New Roman" w:eastAsia="Calibri" w:hAnsi="Times New Roman" w:cs="Times New Roman"/>
            <w:i/>
            <w:noProof/>
            <w:color w:val="0563C1"/>
            <w:sz w:val="20"/>
            <w:szCs w:val="20"/>
            <w:u w:val="single"/>
          </w:rPr>
          <w:t>2.6 Прогнозы приростов объемов потребления 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 этапе</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_Toc95218902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114</w:t>
        </w:r>
        <w:r w:rsidRPr="00E35120">
          <w:rPr>
            <w:rFonts w:ascii="Times New Roman" w:eastAsia="Calibri" w:hAnsi="Times New Roman" w:cs="Times New Roman"/>
            <w:noProof/>
            <w:webHidden/>
            <w:sz w:val="20"/>
            <w:szCs w:val="20"/>
          </w:rPr>
          <w:fldChar w:fldCharType="end"/>
        </w:r>
      </w:hyperlink>
    </w:p>
    <w:p w14:paraId="617871ED" w14:textId="77777777" w:rsidR="00E35120" w:rsidRPr="00E35120" w:rsidRDefault="00E35120" w:rsidP="00E35120">
      <w:pPr>
        <w:tabs>
          <w:tab w:val="right" w:leader="dot" w:pos="9911"/>
        </w:tabs>
        <w:spacing w:after="0"/>
        <w:jc w:val="both"/>
        <w:rPr>
          <w:rFonts w:ascii="Times New Roman" w:eastAsia="Times New Roman" w:hAnsi="Times New Roman" w:cs="Times New Roman"/>
          <w:noProof/>
          <w:sz w:val="20"/>
          <w:szCs w:val="20"/>
          <w:lang w:eastAsia="ru-RU"/>
        </w:rPr>
      </w:pPr>
      <w:hyperlink w:anchor="_Toc95218903" w:history="1">
        <w:r w:rsidRPr="00E35120">
          <w:rPr>
            <w:rFonts w:ascii="Times New Roman" w:eastAsia="Calibri" w:hAnsi="Times New Roman" w:cs="Times New Roman"/>
            <w:b/>
            <w:bCs/>
            <w:i/>
            <w:iCs/>
            <w:noProof/>
            <w:color w:val="0563C1"/>
            <w:sz w:val="20"/>
            <w:szCs w:val="20"/>
            <w:u w:val="single"/>
          </w:rPr>
          <w:t>ГЛАВА 3. ЭЛЕКТРОННАЯ МОДЕЛЬ СИСТЕМЫ ТЕПЛОСНАБЖЕНИЯ</w:t>
        </w:r>
        <w:r w:rsidRPr="00E35120">
          <w:rPr>
            <w:rFonts w:ascii="Times New Roman" w:eastAsia="Calibri" w:hAnsi="Times New Roman" w:cs="Times New Roman"/>
            <w:b/>
            <w:bCs/>
            <w:i/>
            <w:iCs/>
            <w:noProof/>
            <w:webHidden/>
            <w:sz w:val="20"/>
            <w:szCs w:val="20"/>
          </w:rPr>
          <w:tab/>
        </w:r>
        <w:r w:rsidRPr="00E35120">
          <w:rPr>
            <w:rFonts w:ascii="Times New Roman" w:eastAsia="Calibri" w:hAnsi="Times New Roman" w:cs="Times New Roman"/>
            <w:b/>
            <w:bCs/>
            <w:i/>
            <w:iCs/>
            <w:noProof/>
            <w:webHidden/>
            <w:sz w:val="20"/>
            <w:szCs w:val="20"/>
          </w:rPr>
          <w:fldChar w:fldCharType="begin"/>
        </w:r>
        <w:r w:rsidRPr="00E35120">
          <w:rPr>
            <w:rFonts w:ascii="Times New Roman" w:eastAsia="Calibri" w:hAnsi="Times New Roman" w:cs="Times New Roman"/>
            <w:b/>
            <w:bCs/>
            <w:i/>
            <w:iCs/>
            <w:noProof/>
            <w:webHidden/>
            <w:sz w:val="20"/>
            <w:szCs w:val="20"/>
          </w:rPr>
          <w:instrText xml:space="preserve"> PAGEREF _Toc95218903 \h </w:instrText>
        </w:r>
        <w:r w:rsidRPr="00E35120">
          <w:rPr>
            <w:rFonts w:ascii="Times New Roman" w:eastAsia="Calibri" w:hAnsi="Times New Roman" w:cs="Times New Roman"/>
            <w:b/>
            <w:bCs/>
            <w:i/>
            <w:iCs/>
            <w:noProof/>
            <w:webHidden/>
            <w:sz w:val="20"/>
            <w:szCs w:val="20"/>
          </w:rPr>
        </w:r>
        <w:r w:rsidRPr="00E35120">
          <w:rPr>
            <w:rFonts w:ascii="Times New Roman" w:eastAsia="Calibri" w:hAnsi="Times New Roman" w:cs="Times New Roman"/>
            <w:b/>
            <w:bCs/>
            <w:i/>
            <w:iCs/>
            <w:noProof/>
            <w:webHidden/>
            <w:sz w:val="20"/>
            <w:szCs w:val="20"/>
          </w:rPr>
          <w:fldChar w:fldCharType="separate"/>
        </w:r>
        <w:r w:rsidRPr="00E35120">
          <w:rPr>
            <w:rFonts w:ascii="Times New Roman" w:eastAsia="Calibri" w:hAnsi="Times New Roman" w:cs="Times New Roman"/>
            <w:b/>
            <w:bCs/>
            <w:i/>
            <w:iCs/>
            <w:noProof/>
            <w:webHidden/>
            <w:sz w:val="20"/>
            <w:szCs w:val="20"/>
          </w:rPr>
          <w:t>115</w:t>
        </w:r>
        <w:r w:rsidRPr="00E35120">
          <w:rPr>
            <w:rFonts w:ascii="Times New Roman" w:eastAsia="Calibri" w:hAnsi="Times New Roman" w:cs="Times New Roman"/>
            <w:b/>
            <w:bCs/>
            <w:i/>
            <w:iCs/>
            <w:noProof/>
            <w:webHidden/>
            <w:sz w:val="20"/>
            <w:szCs w:val="20"/>
          </w:rPr>
          <w:fldChar w:fldCharType="end"/>
        </w:r>
      </w:hyperlink>
    </w:p>
    <w:p w14:paraId="64B7731A"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04" w:history="1">
        <w:r w:rsidRPr="00E35120">
          <w:rPr>
            <w:rFonts w:ascii="Times New Roman" w:eastAsia="Calibri" w:hAnsi="Times New Roman" w:cs="Times New Roman"/>
            <w:i/>
            <w:noProof/>
            <w:color w:val="0563C1"/>
            <w:sz w:val="20"/>
            <w:szCs w:val="20"/>
            <w:u w:val="single"/>
          </w:rPr>
          <w:t>3.1 Графическое представление объектов системы теплоснабжения с привязкой к топографической основе поселения и с полным топологическим описанием связности объектов</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_Toc95218904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115</w:t>
        </w:r>
        <w:r w:rsidRPr="00E35120">
          <w:rPr>
            <w:rFonts w:ascii="Times New Roman" w:eastAsia="Calibri" w:hAnsi="Times New Roman" w:cs="Times New Roman"/>
            <w:noProof/>
            <w:webHidden/>
            <w:sz w:val="20"/>
            <w:szCs w:val="20"/>
          </w:rPr>
          <w:fldChar w:fldCharType="end"/>
        </w:r>
      </w:hyperlink>
    </w:p>
    <w:p w14:paraId="6CC79CC3"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05" w:history="1">
        <w:r w:rsidRPr="00E35120">
          <w:rPr>
            <w:rFonts w:ascii="Times New Roman" w:eastAsia="Calibri" w:hAnsi="Times New Roman" w:cs="Times New Roman"/>
            <w:i/>
            <w:noProof/>
            <w:color w:val="0563C1"/>
            <w:sz w:val="20"/>
            <w:szCs w:val="20"/>
            <w:u w:val="single"/>
          </w:rPr>
          <w:t>3.2 Паспортизация объектов системы теплоснабжения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_Toc95218905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115</w:t>
        </w:r>
        <w:r w:rsidRPr="00E35120">
          <w:rPr>
            <w:rFonts w:ascii="Times New Roman" w:eastAsia="Calibri" w:hAnsi="Times New Roman" w:cs="Times New Roman"/>
            <w:noProof/>
            <w:webHidden/>
            <w:sz w:val="20"/>
            <w:szCs w:val="20"/>
          </w:rPr>
          <w:fldChar w:fldCharType="end"/>
        </w:r>
      </w:hyperlink>
    </w:p>
    <w:p w14:paraId="40D5C965"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06" w:history="1">
        <w:r w:rsidRPr="00E35120">
          <w:rPr>
            <w:rFonts w:ascii="Times New Roman" w:eastAsia="Calibri" w:hAnsi="Times New Roman" w:cs="Times New Roman"/>
            <w:i/>
            <w:noProof/>
            <w:color w:val="0563C1"/>
            <w:sz w:val="20"/>
            <w:szCs w:val="20"/>
            <w:u w:val="single"/>
          </w:rPr>
          <w:t>3.3 Паспортизация и описание расчетных единиц территориального деления, включая административное</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_Toc95218906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115</w:t>
        </w:r>
        <w:r w:rsidRPr="00E35120">
          <w:rPr>
            <w:rFonts w:ascii="Times New Roman" w:eastAsia="Calibri" w:hAnsi="Times New Roman" w:cs="Times New Roman"/>
            <w:noProof/>
            <w:webHidden/>
            <w:sz w:val="20"/>
            <w:szCs w:val="20"/>
          </w:rPr>
          <w:fldChar w:fldCharType="end"/>
        </w:r>
      </w:hyperlink>
    </w:p>
    <w:p w14:paraId="649BF88A"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07" w:history="1">
        <w:r w:rsidRPr="00E35120">
          <w:rPr>
            <w:rFonts w:ascii="Times New Roman" w:eastAsia="Calibri" w:hAnsi="Times New Roman" w:cs="Times New Roman"/>
            <w:i/>
            <w:noProof/>
            <w:color w:val="0563C1"/>
            <w:sz w:val="20"/>
            <w:szCs w:val="20"/>
            <w:u w:val="single"/>
          </w:rPr>
          <w:t>3.4 Гидравлический расчет тепловых сетей любой степени закольцованности, в том числе гидравлический расчет при совместной работе нескольких источников тепловой энергии на единую тепловую сеть</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_Toc95218907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115</w:t>
        </w:r>
        <w:r w:rsidRPr="00E35120">
          <w:rPr>
            <w:rFonts w:ascii="Times New Roman" w:eastAsia="Calibri" w:hAnsi="Times New Roman" w:cs="Times New Roman"/>
            <w:noProof/>
            <w:webHidden/>
            <w:sz w:val="20"/>
            <w:szCs w:val="20"/>
          </w:rPr>
          <w:fldChar w:fldCharType="end"/>
        </w:r>
      </w:hyperlink>
    </w:p>
    <w:p w14:paraId="4E9A9F99"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08" w:history="1">
        <w:r w:rsidRPr="00E35120">
          <w:rPr>
            <w:rFonts w:ascii="Times New Roman" w:eastAsia="Calibri" w:hAnsi="Times New Roman" w:cs="Times New Roman"/>
            <w:i/>
            <w:noProof/>
            <w:color w:val="0563C1"/>
            <w:sz w:val="20"/>
            <w:szCs w:val="20"/>
            <w:u w:val="single"/>
          </w:rPr>
          <w:t>3.5 Моделирование всех видов переключений, осуществляемых в тепловых сетях, в том числе переключений тепловых нагрузок между источниками тепловой энергии</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_Toc95218908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115</w:t>
        </w:r>
        <w:r w:rsidRPr="00E35120">
          <w:rPr>
            <w:rFonts w:ascii="Times New Roman" w:eastAsia="Calibri" w:hAnsi="Times New Roman" w:cs="Times New Roman"/>
            <w:noProof/>
            <w:webHidden/>
            <w:sz w:val="20"/>
            <w:szCs w:val="20"/>
          </w:rPr>
          <w:fldChar w:fldCharType="end"/>
        </w:r>
      </w:hyperlink>
    </w:p>
    <w:p w14:paraId="1CE985C7"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09" w:history="1">
        <w:r w:rsidRPr="00E35120">
          <w:rPr>
            <w:rFonts w:ascii="Times New Roman" w:eastAsia="Calibri" w:hAnsi="Times New Roman" w:cs="Times New Roman"/>
            <w:i/>
            <w:noProof/>
            <w:color w:val="0563C1"/>
            <w:sz w:val="20"/>
            <w:szCs w:val="20"/>
            <w:u w:val="single"/>
          </w:rPr>
          <w:t>3.6 Расчет балансов тепловой энергии по источникам тепловой энергии и по территориальному признаку</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_Toc95218909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115</w:t>
        </w:r>
        <w:r w:rsidRPr="00E35120">
          <w:rPr>
            <w:rFonts w:ascii="Times New Roman" w:eastAsia="Calibri" w:hAnsi="Times New Roman" w:cs="Times New Roman"/>
            <w:noProof/>
            <w:webHidden/>
            <w:sz w:val="20"/>
            <w:szCs w:val="20"/>
          </w:rPr>
          <w:fldChar w:fldCharType="end"/>
        </w:r>
      </w:hyperlink>
    </w:p>
    <w:p w14:paraId="45BDEAED"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10" w:history="1">
        <w:r w:rsidRPr="00E35120">
          <w:rPr>
            <w:rFonts w:ascii="Times New Roman" w:eastAsia="Calibri" w:hAnsi="Times New Roman" w:cs="Times New Roman"/>
            <w:i/>
            <w:noProof/>
            <w:color w:val="0563C1"/>
            <w:sz w:val="20"/>
            <w:szCs w:val="20"/>
            <w:u w:val="single"/>
          </w:rPr>
          <w:t>3.7 Расчет потерь тепловой энергии через изоляцию и с утечками теплоносителя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_Toc95218910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115</w:t>
        </w:r>
        <w:r w:rsidRPr="00E35120">
          <w:rPr>
            <w:rFonts w:ascii="Times New Roman" w:eastAsia="Calibri" w:hAnsi="Times New Roman" w:cs="Times New Roman"/>
            <w:noProof/>
            <w:webHidden/>
            <w:sz w:val="20"/>
            <w:szCs w:val="20"/>
          </w:rPr>
          <w:fldChar w:fldCharType="end"/>
        </w:r>
      </w:hyperlink>
    </w:p>
    <w:p w14:paraId="21EA5274"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11" w:history="1">
        <w:r w:rsidRPr="00E35120">
          <w:rPr>
            <w:rFonts w:ascii="Times New Roman" w:eastAsia="Calibri" w:hAnsi="Times New Roman" w:cs="Times New Roman"/>
            <w:i/>
            <w:noProof/>
            <w:color w:val="0563C1"/>
            <w:sz w:val="20"/>
            <w:szCs w:val="20"/>
            <w:u w:val="single"/>
          </w:rPr>
          <w:t>3.8 Расчет показателей надежности теплоснабжения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_Toc95218911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115</w:t>
        </w:r>
        <w:r w:rsidRPr="00E35120">
          <w:rPr>
            <w:rFonts w:ascii="Times New Roman" w:eastAsia="Calibri" w:hAnsi="Times New Roman" w:cs="Times New Roman"/>
            <w:noProof/>
            <w:webHidden/>
            <w:sz w:val="20"/>
            <w:szCs w:val="20"/>
          </w:rPr>
          <w:fldChar w:fldCharType="end"/>
        </w:r>
      </w:hyperlink>
    </w:p>
    <w:p w14:paraId="3569E324"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12" w:history="1">
        <w:r w:rsidRPr="00E35120">
          <w:rPr>
            <w:rFonts w:ascii="Times New Roman" w:eastAsia="Calibri" w:hAnsi="Times New Roman" w:cs="Times New Roman"/>
            <w:i/>
            <w:noProof/>
            <w:color w:val="0563C1"/>
            <w:sz w:val="20"/>
            <w:szCs w:val="20"/>
            <w:u w:val="single"/>
          </w:rPr>
          <w:t>3.9 Групповые изменения характеристик объектов (участков тепловых сетей, потребителей) по заданным критериям с целью моделирования различных перспективных вариантов схем теплоснабжения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_Toc95218912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116</w:t>
        </w:r>
        <w:r w:rsidRPr="00E35120">
          <w:rPr>
            <w:rFonts w:ascii="Times New Roman" w:eastAsia="Calibri" w:hAnsi="Times New Roman" w:cs="Times New Roman"/>
            <w:noProof/>
            <w:webHidden/>
            <w:sz w:val="20"/>
            <w:szCs w:val="20"/>
          </w:rPr>
          <w:fldChar w:fldCharType="end"/>
        </w:r>
      </w:hyperlink>
    </w:p>
    <w:p w14:paraId="3A3B9BFE"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13" w:history="1">
        <w:r w:rsidRPr="00E35120">
          <w:rPr>
            <w:rFonts w:ascii="Times New Roman" w:eastAsia="Calibri" w:hAnsi="Times New Roman" w:cs="Times New Roman"/>
            <w:i/>
            <w:noProof/>
            <w:color w:val="0563C1"/>
            <w:sz w:val="20"/>
            <w:szCs w:val="20"/>
            <w:u w:val="single"/>
          </w:rPr>
          <w:t>3.10 Сравнительные пьезометрические графики для разработки и анализа сценариев перспективного развития тепловых сетей</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_Toc95218913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116</w:t>
        </w:r>
        <w:r w:rsidRPr="00E35120">
          <w:rPr>
            <w:rFonts w:ascii="Times New Roman" w:eastAsia="Calibri" w:hAnsi="Times New Roman" w:cs="Times New Roman"/>
            <w:noProof/>
            <w:webHidden/>
            <w:sz w:val="20"/>
            <w:szCs w:val="20"/>
          </w:rPr>
          <w:fldChar w:fldCharType="end"/>
        </w:r>
      </w:hyperlink>
    </w:p>
    <w:p w14:paraId="1BDC36CB" w14:textId="77777777" w:rsidR="00E35120" w:rsidRPr="00E35120" w:rsidRDefault="00E35120" w:rsidP="00E35120">
      <w:pPr>
        <w:tabs>
          <w:tab w:val="right" w:leader="dot" w:pos="9911"/>
        </w:tabs>
        <w:spacing w:after="0"/>
        <w:jc w:val="both"/>
        <w:rPr>
          <w:rFonts w:ascii="Times New Roman" w:eastAsia="Times New Roman" w:hAnsi="Times New Roman" w:cs="Times New Roman"/>
          <w:noProof/>
          <w:sz w:val="20"/>
          <w:szCs w:val="20"/>
          <w:lang w:eastAsia="ru-RU"/>
        </w:rPr>
      </w:pPr>
      <w:hyperlink w:anchor="_Toc95218914" w:history="1">
        <w:r w:rsidRPr="00E35120">
          <w:rPr>
            <w:rFonts w:ascii="Times New Roman" w:eastAsia="Calibri" w:hAnsi="Times New Roman" w:cs="Times New Roman"/>
            <w:b/>
            <w:bCs/>
            <w:i/>
            <w:iCs/>
            <w:noProof/>
            <w:color w:val="0563C1"/>
            <w:sz w:val="20"/>
            <w:szCs w:val="20"/>
            <w:u w:val="single"/>
          </w:rPr>
          <w:t>ГЛАВА 4. СУЩЕСТВУЮЩИЕ И ПЕРСПЕКТИВНЫЕ БАЛАНСЫ ТЕПЛОВОЙ МОЩНОСТИ ИСТОЧНИКОВ ТЕПЛОВОЙ ЭНЕРГИИ И ТЕПЛОВОЙ НАГРУЗКИ ПОТРЕБИТЕЛЕЙ</w:t>
        </w:r>
        <w:r w:rsidRPr="00E35120">
          <w:rPr>
            <w:rFonts w:ascii="Times New Roman" w:eastAsia="Calibri" w:hAnsi="Times New Roman" w:cs="Times New Roman"/>
            <w:b/>
            <w:bCs/>
            <w:i/>
            <w:iCs/>
            <w:noProof/>
            <w:webHidden/>
            <w:sz w:val="20"/>
            <w:szCs w:val="20"/>
          </w:rPr>
          <w:tab/>
        </w:r>
        <w:r w:rsidRPr="00E35120">
          <w:rPr>
            <w:rFonts w:ascii="Times New Roman" w:eastAsia="Calibri" w:hAnsi="Times New Roman" w:cs="Times New Roman"/>
            <w:b/>
            <w:bCs/>
            <w:i/>
            <w:iCs/>
            <w:noProof/>
            <w:webHidden/>
            <w:sz w:val="20"/>
            <w:szCs w:val="20"/>
          </w:rPr>
          <w:fldChar w:fldCharType="begin"/>
        </w:r>
        <w:r w:rsidRPr="00E35120">
          <w:rPr>
            <w:rFonts w:ascii="Times New Roman" w:eastAsia="Calibri" w:hAnsi="Times New Roman" w:cs="Times New Roman"/>
            <w:b/>
            <w:bCs/>
            <w:i/>
            <w:iCs/>
            <w:noProof/>
            <w:webHidden/>
            <w:sz w:val="20"/>
            <w:szCs w:val="20"/>
          </w:rPr>
          <w:instrText xml:space="preserve"> PAGEREF _Toc95218914 \h </w:instrText>
        </w:r>
        <w:r w:rsidRPr="00E35120">
          <w:rPr>
            <w:rFonts w:ascii="Times New Roman" w:eastAsia="Calibri" w:hAnsi="Times New Roman" w:cs="Times New Roman"/>
            <w:b/>
            <w:bCs/>
            <w:i/>
            <w:iCs/>
            <w:noProof/>
            <w:webHidden/>
            <w:sz w:val="20"/>
            <w:szCs w:val="20"/>
          </w:rPr>
        </w:r>
        <w:r w:rsidRPr="00E35120">
          <w:rPr>
            <w:rFonts w:ascii="Times New Roman" w:eastAsia="Calibri" w:hAnsi="Times New Roman" w:cs="Times New Roman"/>
            <w:b/>
            <w:bCs/>
            <w:i/>
            <w:iCs/>
            <w:noProof/>
            <w:webHidden/>
            <w:sz w:val="20"/>
            <w:szCs w:val="20"/>
          </w:rPr>
          <w:fldChar w:fldCharType="separate"/>
        </w:r>
        <w:r w:rsidRPr="00E35120">
          <w:rPr>
            <w:rFonts w:ascii="Times New Roman" w:eastAsia="Calibri" w:hAnsi="Times New Roman" w:cs="Times New Roman"/>
            <w:b/>
            <w:bCs/>
            <w:i/>
            <w:iCs/>
            <w:noProof/>
            <w:webHidden/>
            <w:sz w:val="20"/>
            <w:szCs w:val="20"/>
          </w:rPr>
          <w:t>117</w:t>
        </w:r>
        <w:r w:rsidRPr="00E35120">
          <w:rPr>
            <w:rFonts w:ascii="Times New Roman" w:eastAsia="Calibri" w:hAnsi="Times New Roman" w:cs="Times New Roman"/>
            <w:b/>
            <w:bCs/>
            <w:i/>
            <w:iCs/>
            <w:noProof/>
            <w:webHidden/>
            <w:sz w:val="20"/>
            <w:szCs w:val="20"/>
          </w:rPr>
          <w:fldChar w:fldCharType="end"/>
        </w:r>
      </w:hyperlink>
    </w:p>
    <w:p w14:paraId="6A2EC337"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15" w:history="1">
        <w:r w:rsidRPr="00E35120">
          <w:rPr>
            <w:rFonts w:ascii="Times New Roman" w:eastAsia="Calibri" w:hAnsi="Times New Roman" w:cs="Times New Roman"/>
            <w:i/>
            <w:noProof/>
            <w:color w:val="0563C1"/>
            <w:sz w:val="20"/>
            <w:szCs w:val="20"/>
            <w:u w:val="single"/>
          </w:rPr>
          <w:t>4.1 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величины расчетной тепловой нагрузки, а в ценовых зонах теплоснабжения – 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системе теплоснабжения с указанием сведений о значениях существующей и перспективной тепловой мощности источников тепловой энергии, находящихся в государственной или муниципальной собственности и являющихся объектами концессионных соглашений или договоров аренды</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_Toc95218915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117</w:t>
        </w:r>
        <w:r w:rsidRPr="00E35120">
          <w:rPr>
            <w:rFonts w:ascii="Times New Roman" w:eastAsia="Calibri" w:hAnsi="Times New Roman" w:cs="Times New Roman"/>
            <w:noProof/>
            <w:webHidden/>
            <w:sz w:val="20"/>
            <w:szCs w:val="20"/>
          </w:rPr>
          <w:fldChar w:fldCharType="end"/>
        </w:r>
      </w:hyperlink>
    </w:p>
    <w:p w14:paraId="1F03FB09"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16" w:history="1">
        <w:r w:rsidRPr="00E35120">
          <w:rPr>
            <w:rFonts w:ascii="Times New Roman" w:eastAsia="Calibri" w:hAnsi="Times New Roman" w:cs="Times New Roman"/>
            <w:i/>
            <w:noProof/>
            <w:color w:val="0563C1"/>
            <w:sz w:val="20"/>
            <w:szCs w:val="20"/>
            <w:u w:val="single"/>
          </w:rPr>
          <w:t>4.2 Гидравлический расчет передачи теплоносителя для каждого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_Toc95218916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119</w:t>
        </w:r>
        <w:r w:rsidRPr="00E35120">
          <w:rPr>
            <w:rFonts w:ascii="Times New Roman" w:eastAsia="Calibri" w:hAnsi="Times New Roman" w:cs="Times New Roman"/>
            <w:noProof/>
            <w:webHidden/>
            <w:sz w:val="20"/>
            <w:szCs w:val="20"/>
          </w:rPr>
          <w:fldChar w:fldCharType="end"/>
        </w:r>
      </w:hyperlink>
    </w:p>
    <w:p w14:paraId="76C24AE1"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17" w:history="1">
        <w:r w:rsidRPr="00E35120">
          <w:rPr>
            <w:rFonts w:ascii="Times New Roman" w:eastAsia="Calibri" w:hAnsi="Times New Roman" w:cs="Times New Roman"/>
            <w:i/>
            <w:noProof/>
            <w:color w:val="0563C1"/>
            <w:sz w:val="20"/>
            <w:szCs w:val="20"/>
            <w:u w:val="single"/>
          </w:rPr>
          <w:t>4.3 Выводы о резервах (дефицитах) существующей системы теплоснабжения при обеспечении перспективной тепловой нагрузки потребителей</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_Toc95218917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119</w:t>
        </w:r>
        <w:r w:rsidRPr="00E35120">
          <w:rPr>
            <w:rFonts w:ascii="Times New Roman" w:eastAsia="Calibri" w:hAnsi="Times New Roman" w:cs="Times New Roman"/>
            <w:noProof/>
            <w:webHidden/>
            <w:sz w:val="20"/>
            <w:szCs w:val="20"/>
          </w:rPr>
          <w:fldChar w:fldCharType="end"/>
        </w:r>
      </w:hyperlink>
    </w:p>
    <w:p w14:paraId="16BF85F0" w14:textId="77777777" w:rsidR="00E35120" w:rsidRPr="00E35120" w:rsidRDefault="00E35120" w:rsidP="00E35120">
      <w:pPr>
        <w:tabs>
          <w:tab w:val="right" w:leader="dot" w:pos="9911"/>
        </w:tabs>
        <w:spacing w:after="0"/>
        <w:jc w:val="both"/>
        <w:rPr>
          <w:rFonts w:ascii="Times New Roman" w:eastAsia="Times New Roman" w:hAnsi="Times New Roman" w:cs="Times New Roman"/>
          <w:noProof/>
          <w:sz w:val="20"/>
          <w:szCs w:val="20"/>
          <w:lang w:eastAsia="ru-RU"/>
        </w:rPr>
      </w:pPr>
      <w:hyperlink w:anchor="_Toc95218918" w:history="1">
        <w:r w:rsidRPr="00E35120">
          <w:rPr>
            <w:rFonts w:ascii="Times New Roman" w:eastAsia="Calibri" w:hAnsi="Times New Roman" w:cs="Times New Roman"/>
            <w:b/>
            <w:bCs/>
            <w:i/>
            <w:iCs/>
            <w:noProof/>
            <w:color w:val="0563C1"/>
            <w:sz w:val="20"/>
            <w:szCs w:val="20"/>
            <w:u w:val="single"/>
          </w:rPr>
          <w:t>ГЛАВА 5. МАСТЕР-ПЛ</w:t>
        </w:r>
        <w:r w:rsidRPr="00E35120">
          <w:rPr>
            <w:rFonts w:ascii="Times New Roman" w:eastAsia="Calibri" w:hAnsi="Times New Roman" w:cs="Times New Roman"/>
            <w:b/>
            <w:bCs/>
            <w:i/>
            <w:iCs/>
            <w:noProof/>
            <w:color w:val="0563C1"/>
            <w:sz w:val="20"/>
            <w:szCs w:val="20"/>
            <w:u w:val="single"/>
          </w:rPr>
          <w:t>А</w:t>
        </w:r>
        <w:r w:rsidRPr="00E35120">
          <w:rPr>
            <w:rFonts w:ascii="Times New Roman" w:eastAsia="Calibri" w:hAnsi="Times New Roman" w:cs="Times New Roman"/>
            <w:b/>
            <w:bCs/>
            <w:i/>
            <w:iCs/>
            <w:noProof/>
            <w:color w:val="0563C1"/>
            <w:sz w:val="20"/>
            <w:szCs w:val="20"/>
            <w:u w:val="single"/>
          </w:rPr>
          <w:t>Н РАЗВИТИЯ СИСТЕМ ТЕПЛОСНАБЖЕНИЯ</w:t>
        </w:r>
        <w:r w:rsidRPr="00E35120">
          <w:rPr>
            <w:rFonts w:ascii="Times New Roman" w:eastAsia="Calibri" w:hAnsi="Times New Roman" w:cs="Times New Roman"/>
            <w:b/>
            <w:bCs/>
            <w:i/>
            <w:iCs/>
            <w:noProof/>
            <w:webHidden/>
            <w:sz w:val="20"/>
            <w:szCs w:val="20"/>
          </w:rPr>
          <w:tab/>
        </w:r>
        <w:r w:rsidRPr="00E35120">
          <w:rPr>
            <w:rFonts w:ascii="Times New Roman" w:eastAsia="Calibri" w:hAnsi="Times New Roman" w:cs="Times New Roman"/>
            <w:b/>
            <w:bCs/>
            <w:i/>
            <w:iCs/>
            <w:noProof/>
            <w:webHidden/>
            <w:sz w:val="20"/>
            <w:szCs w:val="20"/>
          </w:rPr>
          <w:fldChar w:fldCharType="begin"/>
        </w:r>
        <w:r w:rsidRPr="00E35120">
          <w:rPr>
            <w:rFonts w:ascii="Times New Roman" w:eastAsia="Calibri" w:hAnsi="Times New Roman" w:cs="Times New Roman"/>
            <w:b/>
            <w:bCs/>
            <w:i/>
            <w:iCs/>
            <w:noProof/>
            <w:webHidden/>
            <w:sz w:val="20"/>
            <w:szCs w:val="20"/>
          </w:rPr>
          <w:instrText xml:space="preserve"> PAGEREF _Toc95218918 \h </w:instrText>
        </w:r>
        <w:r w:rsidRPr="00E35120">
          <w:rPr>
            <w:rFonts w:ascii="Times New Roman" w:eastAsia="Calibri" w:hAnsi="Times New Roman" w:cs="Times New Roman"/>
            <w:b/>
            <w:bCs/>
            <w:i/>
            <w:iCs/>
            <w:noProof/>
            <w:webHidden/>
            <w:sz w:val="20"/>
            <w:szCs w:val="20"/>
          </w:rPr>
        </w:r>
        <w:r w:rsidRPr="00E35120">
          <w:rPr>
            <w:rFonts w:ascii="Times New Roman" w:eastAsia="Calibri" w:hAnsi="Times New Roman" w:cs="Times New Roman"/>
            <w:b/>
            <w:bCs/>
            <w:i/>
            <w:iCs/>
            <w:noProof/>
            <w:webHidden/>
            <w:sz w:val="20"/>
            <w:szCs w:val="20"/>
          </w:rPr>
          <w:fldChar w:fldCharType="separate"/>
        </w:r>
        <w:r w:rsidRPr="00E35120">
          <w:rPr>
            <w:rFonts w:ascii="Times New Roman" w:eastAsia="Calibri" w:hAnsi="Times New Roman" w:cs="Times New Roman"/>
            <w:b/>
            <w:bCs/>
            <w:i/>
            <w:iCs/>
            <w:noProof/>
            <w:webHidden/>
            <w:sz w:val="20"/>
            <w:szCs w:val="20"/>
          </w:rPr>
          <w:t>120</w:t>
        </w:r>
        <w:r w:rsidRPr="00E35120">
          <w:rPr>
            <w:rFonts w:ascii="Times New Roman" w:eastAsia="Calibri" w:hAnsi="Times New Roman" w:cs="Times New Roman"/>
            <w:b/>
            <w:bCs/>
            <w:i/>
            <w:iCs/>
            <w:noProof/>
            <w:webHidden/>
            <w:sz w:val="20"/>
            <w:szCs w:val="20"/>
          </w:rPr>
          <w:fldChar w:fldCharType="end"/>
        </w:r>
      </w:hyperlink>
    </w:p>
    <w:p w14:paraId="4C8206C1"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19" w:history="1">
        <w:r w:rsidRPr="00E35120">
          <w:rPr>
            <w:rFonts w:ascii="Times New Roman" w:eastAsia="Calibri" w:hAnsi="Times New Roman" w:cs="Times New Roman"/>
            <w:i/>
            <w:noProof/>
            <w:color w:val="0563C1"/>
            <w:sz w:val="20"/>
            <w:szCs w:val="20"/>
            <w:u w:val="single"/>
          </w:rPr>
          <w:t>5.1 Описание вариантов (не менее двух) перспективного развития систем теплоснабжения поселения (в случае их изменения относительно ранее принятого варианта развития систем теплоснабжения в утвержденной в установленном порядке схеме теплоснабжения)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_Toc95218919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120</w:t>
        </w:r>
        <w:r w:rsidRPr="00E35120">
          <w:rPr>
            <w:rFonts w:ascii="Times New Roman" w:eastAsia="Calibri" w:hAnsi="Times New Roman" w:cs="Times New Roman"/>
            <w:noProof/>
            <w:webHidden/>
            <w:sz w:val="20"/>
            <w:szCs w:val="20"/>
          </w:rPr>
          <w:fldChar w:fldCharType="end"/>
        </w:r>
      </w:hyperlink>
    </w:p>
    <w:p w14:paraId="3349E74A"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20" w:history="1">
        <w:r w:rsidRPr="00E35120">
          <w:rPr>
            <w:rFonts w:ascii="Times New Roman" w:eastAsia="Calibri" w:hAnsi="Times New Roman" w:cs="Times New Roman"/>
            <w:i/>
            <w:noProof/>
            <w:color w:val="0563C1"/>
            <w:sz w:val="20"/>
            <w:szCs w:val="20"/>
            <w:u w:val="single"/>
          </w:rPr>
          <w:t>5.2 Технико-экономическое сравнение вариантов перспективного развития систем теплоснабжения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_Toc95218920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120</w:t>
        </w:r>
        <w:r w:rsidRPr="00E35120">
          <w:rPr>
            <w:rFonts w:ascii="Times New Roman" w:eastAsia="Calibri" w:hAnsi="Times New Roman" w:cs="Times New Roman"/>
            <w:noProof/>
            <w:webHidden/>
            <w:sz w:val="20"/>
            <w:szCs w:val="20"/>
          </w:rPr>
          <w:fldChar w:fldCharType="end"/>
        </w:r>
      </w:hyperlink>
    </w:p>
    <w:p w14:paraId="353ADF2B"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21" w:history="1">
        <w:r w:rsidRPr="00E35120">
          <w:rPr>
            <w:rFonts w:ascii="Times New Roman" w:eastAsia="Calibri" w:hAnsi="Times New Roman" w:cs="Times New Roman"/>
            <w:i/>
            <w:noProof/>
            <w:color w:val="0563C1"/>
            <w:sz w:val="20"/>
            <w:szCs w:val="20"/>
            <w:u w:val="single"/>
          </w:rPr>
          <w:t>5.3 Обоснование выбора приоритетного варианта перспективного развития систем теплоснабжения поселения на основе анализа ценовых (тарифных) последствий для потребителей</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_Toc95218921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121</w:t>
        </w:r>
        <w:r w:rsidRPr="00E35120">
          <w:rPr>
            <w:rFonts w:ascii="Times New Roman" w:eastAsia="Calibri" w:hAnsi="Times New Roman" w:cs="Times New Roman"/>
            <w:noProof/>
            <w:webHidden/>
            <w:sz w:val="20"/>
            <w:szCs w:val="20"/>
          </w:rPr>
          <w:fldChar w:fldCharType="end"/>
        </w:r>
      </w:hyperlink>
    </w:p>
    <w:p w14:paraId="2E9053EE" w14:textId="77777777" w:rsidR="00E35120" w:rsidRPr="00E35120" w:rsidRDefault="00E35120" w:rsidP="00E35120">
      <w:pPr>
        <w:tabs>
          <w:tab w:val="right" w:leader="dot" w:pos="9911"/>
        </w:tabs>
        <w:spacing w:after="0"/>
        <w:jc w:val="both"/>
        <w:rPr>
          <w:rFonts w:ascii="Times New Roman" w:eastAsia="Times New Roman" w:hAnsi="Times New Roman" w:cs="Times New Roman"/>
          <w:noProof/>
          <w:sz w:val="20"/>
          <w:szCs w:val="20"/>
          <w:lang w:eastAsia="ru-RU"/>
        </w:rPr>
      </w:pPr>
      <w:hyperlink w:anchor="_Toc95218922" w:history="1">
        <w:r w:rsidRPr="00E35120">
          <w:rPr>
            <w:rFonts w:ascii="Times New Roman" w:eastAsia="Calibri" w:hAnsi="Times New Roman" w:cs="Times New Roman"/>
            <w:b/>
            <w:bCs/>
            <w:i/>
            <w:iCs/>
            <w:noProof/>
            <w:color w:val="0563C1"/>
            <w:sz w:val="20"/>
            <w:szCs w:val="20"/>
            <w:u w:val="single"/>
          </w:rPr>
          <w:t>ГЛАВА 6.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w:t>
        </w:r>
        <w:r w:rsidRPr="00E35120">
          <w:rPr>
            <w:rFonts w:ascii="Times New Roman" w:eastAsia="Calibri" w:hAnsi="Times New Roman" w:cs="Times New Roman"/>
            <w:b/>
            <w:bCs/>
            <w:i/>
            <w:iCs/>
            <w:noProof/>
            <w:webHidden/>
            <w:sz w:val="20"/>
            <w:szCs w:val="20"/>
          </w:rPr>
          <w:tab/>
        </w:r>
        <w:r w:rsidRPr="00E35120">
          <w:rPr>
            <w:rFonts w:ascii="Times New Roman" w:eastAsia="Calibri" w:hAnsi="Times New Roman" w:cs="Times New Roman"/>
            <w:b/>
            <w:bCs/>
            <w:i/>
            <w:iCs/>
            <w:noProof/>
            <w:webHidden/>
            <w:sz w:val="20"/>
            <w:szCs w:val="20"/>
          </w:rPr>
          <w:fldChar w:fldCharType="begin"/>
        </w:r>
        <w:r w:rsidRPr="00E35120">
          <w:rPr>
            <w:rFonts w:ascii="Times New Roman" w:eastAsia="Calibri" w:hAnsi="Times New Roman" w:cs="Times New Roman"/>
            <w:b/>
            <w:bCs/>
            <w:i/>
            <w:iCs/>
            <w:noProof/>
            <w:webHidden/>
            <w:sz w:val="20"/>
            <w:szCs w:val="20"/>
          </w:rPr>
          <w:instrText xml:space="preserve"> PAGEREF _Toc95218922 \h </w:instrText>
        </w:r>
        <w:r w:rsidRPr="00E35120">
          <w:rPr>
            <w:rFonts w:ascii="Times New Roman" w:eastAsia="Calibri" w:hAnsi="Times New Roman" w:cs="Times New Roman"/>
            <w:b/>
            <w:bCs/>
            <w:i/>
            <w:iCs/>
            <w:noProof/>
            <w:webHidden/>
            <w:sz w:val="20"/>
            <w:szCs w:val="20"/>
          </w:rPr>
        </w:r>
        <w:r w:rsidRPr="00E35120">
          <w:rPr>
            <w:rFonts w:ascii="Times New Roman" w:eastAsia="Calibri" w:hAnsi="Times New Roman" w:cs="Times New Roman"/>
            <w:b/>
            <w:bCs/>
            <w:i/>
            <w:iCs/>
            <w:noProof/>
            <w:webHidden/>
            <w:sz w:val="20"/>
            <w:szCs w:val="20"/>
          </w:rPr>
          <w:fldChar w:fldCharType="separate"/>
        </w:r>
        <w:r w:rsidRPr="00E35120">
          <w:rPr>
            <w:rFonts w:ascii="Times New Roman" w:eastAsia="Calibri" w:hAnsi="Times New Roman" w:cs="Times New Roman"/>
            <w:b/>
            <w:bCs/>
            <w:i/>
            <w:iCs/>
            <w:noProof/>
            <w:webHidden/>
            <w:sz w:val="20"/>
            <w:szCs w:val="20"/>
          </w:rPr>
          <w:t>122</w:t>
        </w:r>
        <w:r w:rsidRPr="00E35120">
          <w:rPr>
            <w:rFonts w:ascii="Times New Roman" w:eastAsia="Calibri" w:hAnsi="Times New Roman" w:cs="Times New Roman"/>
            <w:b/>
            <w:bCs/>
            <w:i/>
            <w:iCs/>
            <w:noProof/>
            <w:webHidden/>
            <w:sz w:val="20"/>
            <w:szCs w:val="20"/>
          </w:rPr>
          <w:fldChar w:fldCharType="end"/>
        </w:r>
      </w:hyperlink>
    </w:p>
    <w:p w14:paraId="71F0AD18"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23" w:history="1">
        <w:r w:rsidRPr="00E35120">
          <w:rPr>
            <w:rFonts w:ascii="Times New Roman" w:eastAsia="Calibri" w:hAnsi="Times New Roman" w:cs="Times New Roman"/>
            <w:i/>
            <w:noProof/>
            <w:color w:val="0563C1"/>
            <w:sz w:val="20"/>
            <w:szCs w:val="20"/>
            <w:u w:val="single"/>
          </w:rPr>
          <w:t>6.1 Расчетная величина нормативных потерь теплоносителя в тепловых сетях в зонах действия источников тепловой энергии</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_Toc95218923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122</w:t>
        </w:r>
        <w:r w:rsidRPr="00E35120">
          <w:rPr>
            <w:rFonts w:ascii="Times New Roman" w:eastAsia="Calibri" w:hAnsi="Times New Roman" w:cs="Times New Roman"/>
            <w:noProof/>
            <w:webHidden/>
            <w:sz w:val="20"/>
            <w:szCs w:val="20"/>
          </w:rPr>
          <w:fldChar w:fldCharType="end"/>
        </w:r>
      </w:hyperlink>
    </w:p>
    <w:p w14:paraId="392D778B"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24" w:history="1">
        <w:r w:rsidRPr="00E35120">
          <w:rPr>
            <w:rFonts w:ascii="Times New Roman" w:eastAsia="Calibri" w:hAnsi="Times New Roman" w:cs="Times New Roman"/>
            <w:i/>
            <w:noProof/>
            <w:color w:val="0563C1"/>
            <w:sz w:val="20"/>
            <w:szCs w:val="20"/>
            <w:u w:val="single"/>
          </w:rPr>
          <w:t>6.2 Максимальный и среднечасовой расход теплоносителя (расход сетевой воды) на горячее водоснабжение потребителей с использованием открытой системы теплоснабжения в зоне действия каждого источника тепловой энергии, рассчитываемый с учетом прогнозных сроков перевода потребителей, подключенных к открытой системе теплоснабжения (горячего водоснабжения), на закрытую систему горячего водоснабжения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_Toc95218924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122</w:t>
        </w:r>
        <w:r w:rsidRPr="00E35120">
          <w:rPr>
            <w:rFonts w:ascii="Times New Roman" w:eastAsia="Calibri" w:hAnsi="Times New Roman" w:cs="Times New Roman"/>
            <w:noProof/>
            <w:webHidden/>
            <w:sz w:val="20"/>
            <w:szCs w:val="20"/>
          </w:rPr>
          <w:fldChar w:fldCharType="end"/>
        </w:r>
      </w:hyperlink>
    </w:p>
    <w:p w14:paraId="204FD2DC"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25" w:history="1">
        <w:r w:rsidRPr="00E35120">
          <w:rPr>
            <w:rFonts w:ascii="Times New Roman" w:eastAsia="Calibri" w:hAnsi="Times New Roman" w:cs="Times New Roman"/>
            <w:i/>
            <w:noProof/>
            <w:color w:val="0563C1"/>
            <w:sz w:val="20"/>
            <w:szCs w:val="20"/>
            <w:u w:val="single"/>
          </w:rPr>
          <w:t>6.3 Сведения о наличии баков-аккумуляторов</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_Toc95218925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123</w:t>
        </w:r>
        <w:r w:rsidRPr="00E35120">
          <w:rPr>
            <w:rFonts w:ascii="Times New Roman" w:eastAsia="Calibri" w:hAnsi="Times New Roman" w:cs="Times New Roman"/>
            <w:noProof/>
            <w:webHidden/>
            <w:sz w:val="20"/>
            <w:szCs w:val="20"/>
          </w:rPr>
          <w:fldChar w:fldCharType="end"/>
        </w:r>
      </w:hyperlink>
    </w:p>
    <w:p w14:paraId="315900B7"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26" w:history="1">
        <w:r w:rsidRPr="00E35120">
          <w:rPr>
            <w:rFonts w:ascii="Times New Roman" w:eastAsia="Calibri" w:hAnsi="Times New Roman" w:cs="Times New Roman"/>
            <w:i/>
            <w:noProof/>
            <w:color w:val="0563C1"/>
            <w:sz w:val="20"/>
            <w:szCs w:val="20"/>
            <w:u w:val="single"/>
          </w:rPr>
          <w:t>6.4 Нормативный и фактический (для эксплуатационного и аварийного режимов) часовой расход подпиточной воды в зоне действия источников тепловой энергии</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_Toc95218926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123</w:t>
        </w:r>
        <w:r w:rsidRPr="00E35120">
          <w:rPr>
            <w:rFonts w:ascii="Times New Roman" w:eastAsia="Calibri" w:hAnsi="Times New Roman" w:cs="Times New Roman"/>
            <w:noProof/>
            <w:webHidden/>
            <w:sz w:val="20"/>
            <w:szCs w:val="20"/>
          </w:rPr>
          <w:fldChar w:fldCharType="end"/>
        </w:r>
      </w:hyperlink>
    </w:p>
    <w:p w14:paraId="3E7D2833"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27" w:history="1">
        <w:r w:rsidRPr="00E35120">
          <w:rPr>
            <w:rFonts w:ascii="Times New Roman" w:eastAsia="Calibri" w:hAnsi="Times New Roman" w:cs="Times New Roman"/>
            <w:i/>
            <w:noProof/>
            <w:color w:val="0563C1"/>
            <w:sz w:val="20"/>
            <w:szCs w:val="20"/>
            <w:u w:val="single"/>
          </w:rPr>
          <w:t>6.5 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_Toc95218927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123</w:t>
        </w:r>
        <w:r w:rsidRPr="00E35120">
          <w:rPr>
            <w:rFonts w:ascii="Times New Roman" w:eastAsia="Calibri" w:hAnsi="Times New Roman" w:cs="Times New Roman"/>
            <w:noProof/>
            <w:webHidden/>
            <w:sz w:val="20"/>
            <w:szCs w:val="20"/>
          </w:rPr>
          <w:fldChar w:fldCharType="end"/>
        </w:r>
      </w:hyperlink>
    </w:p>
    <w:p w14:paraId="627BFD73" w14:textId="77777777" w:rsidR="00E35120" w:rsidRPr="00E35120" w:rsidRDefault="00E35120" w:rsidP="00E35120">
      <w:pPr>
        <w:tabs>
          <w:tab w:val="right" w:leader="dot" w:pos="9911"/>
        </w:tabs>
        <w:spacing w:after="0"/>
        <w:jc w:val="both"/>
        <w:rPr>
          <w:rFonts w:ascii="Times New Roman" w:eastAsia="Times New Roman" w:hAnsi="Times New Roman" w:cs="Times New Roman"/>
          <w:noProof/>
          <w:sz w:val="20"/>
          <w:szCs w:val="20"/>
          <w:lang w:eastAsia="ru-RU"/>
        </w:rPr>
      </w:pPr>
      <w:hyperlink w:anchor="_Toc95218928" w:history="1">
        <w:r w:rsidRPr="00E35120">
          <w:rPr>
            <w:rFonts w:ascii="Times New Roman" w:eastAsia="Calibri" w:hAnsi="Times New Roman" w:cs="Times New Roman"/>
            <w:b/>
            <w:bCs/>
            <w:i/>
            <w:iCs/>
            <w:noProof/>
            <w:color w:val="0563C1"/>
            <w:sz w:val="20"/>
            <w:szCs w:val="20"/>
            <w:u w:val="single"/>
          </w:rPr>
          <w:t>ГЛАВА 7. ПРЕДЛОЖЕНИЯ ПО СТРОИТЕЛЬСТВУ, РЕКОНСТРУКЦИИ И ТЕХНИЧЕСКОМУ ПЕРЕВООРУЖЕНИЮ ИСТОЧНИКОВ ТЕПЛОВОЙ ЭНЕРГИИ</w:t>
        </w:r>
        <w:r w:rsidRPr="00E35120">
          <w:rPr>
            <w:rFonts w:ascii="Times New Roman" w:eastAsia="Calibri" w:hAnsi="Times New Roman" w:cs="Times New Roman"/>
            <w:b/>
            <w:bCs/>
            <w:i/>
            <w:iCs/>
            <w:noProof/>
            <w:webHidden/>
            <w:sz w:val="20"/>
            <w:szCs w:val="20"/>
          </w:rPr>
          <w:tab/>
        </w:r>
        <w:r w:rsidRPr="00E35120">
          <w:rPr>
            <w:rFonts w:ascii="Times New Roman" w:eastAsia="Calibri" w:hAnsi="Times New Roman" w:cs="Times New Roman"/>
            <w:b/>
            <w:bCs/>
            <w:i/>
            <w:iCs/>
            <w:noProof/>
            <w:webHidden/>
            <w:sz w:val="20"/>
            <w:szCs w:val="20"/>
          </w:rPr>
          <w:fldChar w:fldCharType="begin"/>
        </w:r>
        <w:r w:rsidRPr="00E35120">
          <w:rPr>
            <w:rFonts w:ascii="Times New Roman" w:eastAsia="Calibri" w:hAnsi="Times New Roman" w:cs="Times New Roman"/>
            <w:b/>
            <w:bCs/>
            <w:i/>
            <w:iCs/>
            <w:noProof/>
            <w:webHidden/>
            <w:sz w:val="20"/>
            <w:szCs w:val="20"/>
          </w:rPr>
          <w:instrText xml:space="preserve"> PAGEREF _Toc95218928 \h </w:instrText>
        </w:r>
        <w:r w:rsidRPr="00E35120">
          <w:rPr>
            <w:rFonts w:ascii="Times New Roman" w:eastAsia="Calibri" w:hAnsi="Times New Roman" w:cs="Times New Roman"/>
            <w:b/>
            <w:bCs/>
            <w:i/>
            <w:iCs/>
            <w:noProof/>
            <w:webHidden/>
            <w:sz w:val="20"/>
            <w:szCs w:val="20"/>
          </w:rPr>
        </w:r>
        <w:r w:rsidRPr="00E35120">
          <w:rPr>
            <w:rFonts w:ascii="Times New Roman" w:eastAsia="Calibri" w:hAnsi="Times New Roman" w:cs="Times New Roman"/>
            <w:b/>
            <w:bCs/>
            <w:i/>
            <w:iCs/>
            <w:noProof/>
            <w:webHidden/>
            <w:sz w:val="20"/>
            <w:szCs w:val="20"/>
          </w:rPr>
          <w:fldChar w:fldCharType="separate"/>
        </w:r>
        <w:r w:rsidRPr="00E35120">
          <w:rPr>
            <w:rFonts w:ascii="Times New Roman" w:eastAsia="Calibri" w:hAnsi="Times New Roman" w:cs="Times New Roman"/>
            <w:b/>
            <w:bCs/>
            <w:i/>
            <w:iCs/>
            <w:noProof/>
            <w:webHidden/>
            <w:sz w:val="20"/>
            <w:szCs w:val="20"/>
          </w:rPr>
          <w:t>124</w:t>
        </w:r>
        <w:r w:rsidRPr="00E35120">
          <w:rPr>
            <w:rFonts w:ascii="Times New Roman" w:eastAsia="Calibri" w:hAnsi="Times New Roman" w:cs="Times New Roman"/>
            <w:b/>
            <w:bCs/>
            <w:i/>
            <w:iCs/>
            <w:noProof/>
            <w:webHidden/>
            <w:sz w:val="20"/>
            <w:szCs w:val="20"/>
          </w:rPr>
          <w:fldChar w:fldCharType="end"/>
        </w:r>
      </w:hyperlink>
    </w:p>
    <w:p w14:paraId="49B70536"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29" w:history="1">
        <w:r w:rsidRPr="00E35120">
          <w:rPr>
            <w:rFonts w:ascii="Times New Roman" w:eastAsia="Calibri" w:hAnsi="Times New Roman" w:cs="Times New Roman"/>
            <w:i/>
            <w:noProof/>
            <w:color w:val="0563C1"/>
            <w:sz w:val="20"/>
            <w:szCs w:val="20"/>
            <w:u w:val="single"/>
          </w:rPr>
          <w:t>7.1 Описание условий организации централизованного теплоснабжения, индивидуального теплоснабжения, а также поквартирного отопления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_Toc95218929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124</w:t>
        </w:r>
        <w:r w:rsidRPr="00E35120">
          <w:rPr>
            <w:rFonts w:ascii="Times New Roman" w:eastAsia="Calibri" w:hAnsi="Times New Roman" w:cs="Times New Roman"/>
            <w:noProof/>
            <w:webHidden/>
            <w:sz w:val="20"/>
            <w:szCs w:val="20"/>
          </w:rPr>
          <w:fldChar w:fldCharType="end"/>
        </w:r>
      </w:hyperlink>
    </w:p>
    <w:p w14:paraId="0D4FB9B1"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30" w:history="1">
        <w:r w:rsidRPr="00E35120">
          <w:rPr>
            <w:rFonts w:ascii="Times New Roman" w:eastAsia="Calibri" w:hAnsi="Times New Roman" w:cs="Times New Roman"/>
            <w:i/>
            <w:noProof/>
            <w:color w:val="0563C1"/>
            <w:sz w:val="20"/>
            <w:szCs w:val="20"/>
            <w:u w:val="single"/>
          </w:rPr>
          <w:t>7.2 Описание текущей ситуации, связанной с ранее принятыми в соответствии с законодательством Российской Федерации об электроэнергетике решениями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_Toc95218930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127</w:t>
        </w:r>
        <w:r w:rsidRPr="00E35120">
          <w:rPr>
            <w:rFonts w:ascii="Times New Roman" w:eastAsia="Calibri" w:hAnsi="Times New Roman" w:cs="Times New Roman"/>
            <w:noProof/>
            <w:webHidden/>
            <w:sz w:val="20"/>
            <w:szCs w:val="20"/>
          </w:rPr>
          <w:fldChar w:fldCharType="end"/>
        </w:r>
      </w:hyperlink>
    </w:p>
    <w:p w14:paraId="4693834F"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31" w:history="1">
        <w:r w:rsidRPr="00E35120">
          <w:rPr>
            <w:rFonts w:ascii="Times New Roman" w:eastAsia="Calibri" w:hAnsi="Times New Roman" w:cs="Times New Roman"/>
            <w:i/>
            <w:noProof/>
            <w:color w:val="0563C1"/>
            <w:sz w:val="20"/>
            <w:szCs w:val="20"/>
            <w:u w:val="single"/>
          </w:rPr>
          <w:t>7.3 Анализ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(мощности) на соответствующий период), в соответствии с методическими указаниями по разработке схем теплоснабжения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_Toc95218931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127</w:t>
        </w:r>
        <w:r w:rsidRPr="00E35120">
          <w:rPr>
            <w:rFonts w:ascii="Times New Roman" w:eastAsia="Calibri" w:hAnsi="Times New Roman" w:cs="Times New Roman"/>
            <w:noProof/>
            <w:webHidden/>
            <w:sz w:val="20"/>
            <w:szCs w:val="20"/>
          </w:rPr>
          <w:fldChar w:fldCharType="end"/>
        </w:r>
      </w:hyperlink>
    </w:p>
    <w:p w14:paraId="24213688"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32" w:history="1">
        <w:r w:rsidRPr="00E35120">
          <w:rPr>
            <w:rFonts w:ascii="Times New Roman" w:eastAsia="Calibri" w:hAnsi="Times New Roman" w:cs="Times New Roman"/>
            <w:i/>
            <w:noProof/>
            <w:color w:val="0563C1"/>
            <w:sz w:val="20"/>
            <w:szCs w:val="20"/>
            <w:u w:val="single"/>
          </w:rPr>
          <w:t>7.4 Обоснование предлагаемых для строительства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_Toc95218932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127</w:t>
        </w:r>
        <w:r w:rsidRPr="00E35120">
          <w:rPr>
            <w:rFonts w:ascii="Times New Roman" w:eastAsia="Calibri" w:hAnsi="Times New Roman" w:cs="Times New Roman"/>
            <w:noProof/>
            <w:webHidden/>
            <w:sz w:val="20"/>
            <w:szCs w:val="20"/>
          </w:rPr>
          <w:fldChar w:fldCharType="end"/>
        </w:r>
      </w:hyperlink>
    </w:p>
    <w:p w14:paraId="2935C82A"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33" w:history="1">
        <w:r w:rsidRPr="00E35120">
          <w:rPr>
            <w:rFonts w:ascii="Times New Roman" w:eastAsia="Calibri" w:hAnsi="Times New Roman" w:cs="Times New Roman"/>
            <w:i/>
            <w:noProof/>
            <w:color w:val="0563C1"/>
            <w:sz w:val="20"/>
            <w:szCs w:val="20"/>
            <w:u w:val="single"/>
          </w:rPr>
          <w:t>7.5 Обоснование предлагаемых для реконструкции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_Toc95218933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127</w:t>
        </w:r>
        <w:r w:rsidRPr="00E35120">
          <w:rPr>
            <w:rFonts w:ascii="Times New Roman" w:eastAsia="Calibri" w:hAnsi="Times New Roman" w:cs="Times New Roman"/>
            <w:noProof/>
            <w:webHidden/>
            <w:sz w:val="20"/>
            <w:szCs w:val="20"/>
          </w:rPr>
          <w:fldChar w:fldCharType="end"/>
        </w:r>
      </w:hyperlink>
    </w:p>
    <w:p w14:paraId="0F4CB50C"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34" w:history="1">
        <w:r w:rsidRPr="00E35120">
          <w:rPr>
            <w:rFonts w:ascii="Times New Roman" w:eastAsia="Calibri" w:hAnsi="Times New Roman" w:cs="Times New Roman"/>
            <w:i/>
            <w:noProof/>
            <w:color w:val="0563C1"/>
            <w:sz w:val="20"/>
            <w:szCs w:val="20"/>
            <w:u w:val="single"/>
          </w:rPr>
          <w:t>7.6 Обоснование предложений по переоборудованию котельной в источники тепловой энергии, функционирующие в режиме комбинированной выработки электрической и тепловой энергии, с выработкой электроэнергии на собственные нужды теплоснабжающей организации в отношении источника тепловой энергии, на базе существующих и перспективных тепловых нагрузок</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_Toc95218934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128</w:t>
        </w:r>
        <w:r w:rsidRPr="00E35120">
          <w:rPr>
            <w:rFonts w:ascii="Times New Roman" w:eastAsia="Calibri" w:hAnsi="Times New Roman" w:cs="Times New Roman"/>
            <w:noProof/>
            <w:webHidden/>
            <w:sz w:val="20"/>
            <w:szCs w:val="20"/>
          </w:rPr>
          <w:fldChar w:fldCharType="end"/>
        </w:r>
      </w:hyperlink>
    </w:p>
    <w:p w14:paraId="0CCA5345"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35" w:history="1">
        <w:r w:rsidRPr="00E35120">
          <w:rPr>
            <w:rFonts w:ascii="Times New Roman" w:eastAsia="Calibri" w:hAnsi="Times New Roman" w:cs="Times New Roman"/>
            <w:i/>
            <w:noProof/>
            <w:color w:val="0563C1"/>
            <w:sz w:val="20"/>
            <w:szCs w:val="20"/>
            <w:u w:val="single"/>
          </w:rPr>
          <w:t>7.7 Обоснование предлагаемых для реконструкции котельной с увеличением зоны их действия путем включения в нее зон действия существующих источников тепловой энергии</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_Toc95218935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128</w:t>
        </w:r>
        <w:r w:rsidRPr="00E35120">
          <w:rPr>
            <w:rFonts w:ascii="Times New Roman" w:eastAsia="Calibri" w:hAnsi="Times New Roman" w:cs="Times New Roman"/>
            <w:noProof/>
            <w:webHidden/>
            <w:sz w:val="20"/>
            <w:szCs w:val="20"/>
          </w:rPr>
          <w:fldChar w:fldCharType="end"/>
        </w:r>
      </w:hyperlink>
    </w:p>
    <w:p w14:paraId="48E9439A"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36" w:history="1">
        <w:r w:rsidRPr="00E35120">
          <w:rPr>
            <w:rFonts w:ascii="Times New Roman" w:eastAsia="Calibri" w:hAnsi="Times New Roman" w:cs="Times New Roman"/>
            <w:i/>
            <w:noProof/>
            <w:color w:val="0563C1"/>
            <w:sz w:val="20"/>
            <w:szCs w:val="20"/>
            <w:u w:val="single"/>
          </w:rPr>
          <w:t>7.8 Обоснование предлагаемых для перевода в пиковый режим работы котельной по отношению к источникам тепловой энергии, функционирующим в режиме комбинированной выработки электрической и тепловой энергии</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_Toc95218936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128</w:t>
        </w:r>
        <w:r w:rsidRPr="00E35120">
          <w:rPr>
            <w:rFonts w:ascii="Times New Roman" w:eastAsia="Calibri" w:hAnsi="Times New Roman" w:cs="Times New Roman"/>
            <w:noProof/>
            <w:webHidden/>
            <w:sz w:val="20"/>
            <w:szCs w:val="20"/>
          </w:rPr>
          <w:fldChar w:fldCharType="end"/>
        </w:r>
      </w:hyperlink>
    </w:p>
    <w:p w14:paraId="37D33400"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37" w:history="1">
        <w:r w:rsidRPr="00E35120">
          <w:rPr>
            <w:rFonts w:ascii="Times New Roman" w:eastAsia="Calibri" w:hAnsi="Times New Roman" w:cs="Times New Roman"/>
            <w:i/>
            <w:noProof/>
            <w:color w:val="0563C1"/>
            <w:sz w:val="20"/>
            <w:szCs w:val="20"/>
            <w:u w:val="single"/>
          </w:rPr>
          <w:t>7.9 Обоснование предложений по расширению зон действия действующих источников тепловой энергии, функционирующих в режиме комбинированной выработки электрической и тепловой энергии</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_Toc95218937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128</w:t>
        </w:r>
        <w:r w:rsidRPr="00E35120">
          <w:rPr>
            <w:rFonts w:ascii="Times New Roman" w:eastAsia="Calibri" w:hAnsi="Times New Roman" w:cs="Times New Roman"/>
            <w:noProof/>
            <w:webHidden/>
            <w:sz w:val="20"/>
            <w:szCs w:val="20"/>
          </w:rPr>
          <w:fldChar w:fldCharType="end"/>
        </w:r>
      </w:hyperlink>
    </w:p>
    <w:p w14:paraId="3C7EC1A9"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38" w:history="1">
        <w:r w:rsidRPr="00E35120">
          <w:rPr>
            <w:rFonts w:ascii="Times New Roman" w:eastAsia="Calibri" w:hAnsi="Times New Roman" w:cs="Times New Roman"/>
            <w:i/>
            <w:noProof/>
            <w:color w:val="0563C1"/>
            <w:sz w:val="20"/>
            <w:szCs w:val="20"/>
            <w:u w:val="single"/>
          </w:rPr>
          <w:t>7.10 Обоснование предлагаемых для вывода в резерв и (или) вывода из эксплуатации котельной при передаче тепловых нагрузок на другие источники тепловой энергии</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_Toc95218938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128</w:t>
        </w:r>
        <w:r w:rsidRPr="00E35120">
          <w:rPr>
            <w:rFonts w:ascii="Times New Roman" w:eastAsia="Calibri" w:hAnsi="Times New Roman" w:cs="Times New Roman"/>
            <w:noProof/>
            <w:webHidden/>
            <w:sz w:val="20"/>
            <w:szCs w:val="20"/>
          </w:rPr>
          <w:fldChar w:fldCharType="end"/>
        </w:r>
      </w:hyperlink>
    </w:p>
    <w:p w14:paraId="65D84C2E"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39" w:history="1">
        <w:r w:rsidRPr="00E35120">
          <w:rPr>
            <w:rFonts w:ascii="Times New Roman" w:eastAsia="Calibri" w:hAnsi="Times New Roman" w:cs="Times New Roman"/>
            <w:i/>
            <w:noProof/>
            <w:color w:val="0563C1"/>
            <w:sz w:val="20"/>
            <w:szCs w:val="20"/>
            <w:u w:val="single"/>
          </w:rPr>
          <w:t>7.11 Обоснование организации индивидуального теплоснабжения в зонах застройки малоэтажными жилыми зданиями</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_Toc95218939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129</w:t>
        </w:r>
        <w:r w:rsidRPr="00E35120">
          <w:rPr>
            <w:rFonts w:ascii="Times New Roman" w:eastAsia="Calibri" w:hAnsi="Times New Roman" w:cs="Times New Roman"/>
            <w:noProof/>
            <w:webHidden/>
            <w:sz w:val="20"/>
            <w:szCs w:val="20"/>
          </w:rPr>
          <w:fldChar w:fldCharType="end"/>
        </w:r>
      </w:hyperlink>
    </w:p>
    <w:p w14:paraId="35EF6E1B"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40" w:history="1">
        <w:r w:rsidRPr="00E35120">
          <w:rPr>
            <w:rFonts w:ascii="Times New Roman" w:eastAsia="Calibri" w:hAnsi="Times New Roman" w:cs="Times New Roman"/>
            <w:i/>
            <w:noProof/>
            <w:color w:val="0563C1"/>
            <w:sz w:val="20"/>
            <w:szCs w:val="20"/>
            <w:u w:val="single"/>
          </w:rPr>
          <w:t>7.12 Обоснование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теплоснабжения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_Toc95218940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129</w:t>
        </w:r>
        <w:r w:rsidRPr="00E35120">
          <w:rPr>
            <w:rFonts w:ascii="Times New Roman" w:eastAsia="Calibri" w:hAnsi="Times New Roman" w:cs="Times New Roman"/>
            <w:noProof/>
            <w:webHidden/>
            <w:sz w:val="20"/>
            <w:szCs w:val="20"/>
          </w:rPr>
          <w:fldChar w:fldCharType="end"/>
        </w:r>
      </w:hyperlink>
    </w:p>
    <w:p w14:paraId="3D5FE324"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41" w:history="1">
        <w:r w:rsidRPr="00E35120">
          <w:rPr>
            <w:rFonts w:ascii="Times New Roman" w:eastAsia="Calibri" w:hAnsi="Times New Roman" w:cs="Times New Roman"/>
            <w:i/>
            <w:noProof/>
            <w:color w:val="0563C1"/>
            <w:sz w:val="20"/>
            <w:szCs w:val="20"/>
            <w:u w:val="single"/>
          </w:rPr>
          <w:t>7.13 Анализ целесообразности ввода новых и реконструкции существующих источников тепловой энергии с использованием возобновляемых источников энергии, а также местных видов топлива</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_Toc95218941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129</w:t>
        </w:r>
        <w:r w:rsidRPr="00E35120">
          <w:rPr>
            <w:rFonts w:ascii="Times New Roman" w:eastAsia="Calibri" w:hAnsi="Times New Roman" w:cs="Times New Roman"/>
            <w:noProof/>
            <w:webHidden/>
            <w:sz w:val="20"/>
            <w:szCs w:val="20"/>
          </w:rPr>
          <w:fldChar w:fldCharType="end"/>
        </w:r>
      </w:hyperlink>
    </w:p>
    <w:p w14:paraId="2299B40C"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42" w:history="1">
        <w:r w:rsidRPr="00E35120">
          <w:rPr>
            <w:rFonts w:ascii="Times New Roman" w:eastAsia="Calibri" w:hAnsi="Times New Roman" w:cs="Times New Roman"/>
            <w:i/>
            <w:noProof/>
            <w:color w:val="0563C1"/>
            <w:sz w:val="20"/>
            <w:szCs w:val="20"/>
            <w:u w:val="single"/>
          </w:rPr>
          <w:t>7.14 Обоснование организации теплоснабжения в производственных зонах на территории</w:t>
        </w:r>
        <w:r w:rsidRPr="00E35120">
          <w:rPr>
            <w:rFonts w:ascii="Times New Roman" w:eastAsia="Calibri" w:hAnsi="Times New Roman" w:cs="Times New Roman"/>
            <w:noProof/>
            <w:color w:val="0563C1"/>
            <w:sz w:val="20"/>
            <w:szCs w:val="20"/>
            <w:u w:val="single"/>
          </w:rPr>
          <w:t xml:space="preserve"> </w:t>
        </w:r>
        <w:r w:rsidRPr="00E35120">
          <w:rPr>
            <w:rFonts w:ascii="Times New Roman" w:eastAsia="Calibri" w:hAnsi="Times New Roman" w:cs="Times New Roman"/>
            <w:i/>
            <w:noProof/>
            <w:color w:val="0563C1"/>
            <w:sz w:val="20"/>
            <w:szCs w:val="20"/>
            <w:u w:val="single"/>
          </w:rPr>
          <w:t>поселения, городского округа, города федерального значения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_Toc95218942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131</w:t>
        </w:r>
        <w:r w:rsidRPr="00E35120">
          <w:rPr>
            <w:rFonts w:ascii="Times New Roman" w:eastAsia="Calibri" w:hAnsi="Times New Roman" w:cs="Times New Roman"/>
            <w:noProof/>
            <w:webHidden/>
            <w:sz w:val="20"/>
            <w:szCs w:val="20"/>
          </w:rPr>
          <w:fldChar w:fldCharType="end"/>
        </w:r>
      </w:hyperlink>
    </w:p>
    <w:p w14:paraId="7D9CED46"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43" w:history="1">
        <w:r w:rsidRPr="00E35120">
          <w:rPr>
            <w:rFonts w:ascii="Times New Roman" w:eastAsia="Calibri" w:hAnsi="Times New Roman" w:cs="Times New Roman"/>
            <w:i/>
            <w:noProof/>
            <w:color w:val="0563C1"/>
            <w:sz w:val="20"/>
            <w:szCs w:val="20"/>
            <w:u w:val="single"/>
          </w:rPr>
          <w:t>7.15 Результаты расчетов радиуса эффективного теплоснабжения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_Toc95218943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131</w:t>
        </w:r>
        <w:r w:rsidRPr="00E35120">
          <w:rPr>
            <w:rFonts w:ascii="Times New Roman" w:eastAsia="Calibri" w:hAnsi="Times New Roman" w:cs="Times New Roman"/>
            <w:noProof/>
            <w:webHidden/>
            <w:sz w:val="20"/>
            <w:szCs w:val="20"/>
          </w:rPr>
          <w:fldChar w:fldCharType="end"/>
        </w:r>
      </w:hyperlink>
    </w:p>
    <w:p w14:paraId="08478A1F" w14:textId="77777777" w:rsidR="00E35120" w:rsidRPr="00E35120" w:rsidRDefault="00E35120" w:rsidP="00E35120">
      <w:pPr>
        <w:tabs>
          <w:tab w:val="right" w:leader="dot" w:pos="9911"/>
        </w:tabs>
        <w:spacing w:after="0"/>
        <w:jc w:val="both"/>
        <w:rPr>
          <w:rFonts w:ascii="Times New Roman" w:eastAsia="Times New Roman" w:hAnsi="Times New Roman" w:cs="Times New Roman"/>
          <w:noProof/>
          <w:sz w:val="20"/>
          <w:szCs w:val="20"/>
          <w:lang w:eastAsia="ru-RU"/>
        </w:rPr>
      </w:pPr>
      <w:hyperlink w:anchor="_Toc95218944" w:history="1">
        <w:r w:rsidRPr="00E35120">
          <w:rPr>
            <w:rFonts w:ascii="Times New Roman" w:eastAsia="Calibri" w:hAnsi="Times New Roman" w:cs="Times New Roman"/>
            <w:b/>
            <w:bCs/>
            <w:i/>
            <w:iCs/>
            <w:noProof/>
            <w:color w:val="0563C1"/>
            <w:sz w:val="20"/>
            <w:szCs w:val="20"/>
            <w:u w:val="single"/>
          </w:rPr>
          <w:t>ГЛАВА 8. ПРЕДЛОЖЕНИЯ ПО СТРОИТЕЛЬСТВУ И РЕКОНСТРУКЦИИ ТЕПЛОВЫХ СЕТЕЙ</w:t>
        </w:r>
        <w:r w:rsidRPr="00E35120">
          <w:rPr>
            <w:rFonts w:ascii="Times New Roman" w:eastAsia="Calibri" w:hAnsi="Times New Roman" w:cs="Times New Roman"/>
            <w:b/>
            <w:bCs/>
            <w:i/>
            <w:iCs/>
            <w:noProof/>
            <w:webHidden/>
            <w:sz w:val="20"/>
            <w:szCs w:val="20"/>
          </w:rPr>
          <w:tab/>
        </w:r>
        <w:r w:rsidRPr="00E35120">
          <w:rPr>
            <w:rFonts w:ascii="Times New Roman" w:eastAsia="Calibri" w:hAnsi="Times New Roman" w:cs="Times New Roman"/>
            <w:b/>
            <w:bCs/>
            <w:i/>
            <w:iCs/>
            <w:noProof/>
            <w:webHidden/>
            <w:sz w:val="20"/>
            <w:szCs w:val="20"/>
          </w:rPr>
          <w:fldChar w:fldCharType="begin"/>
        </w:r>
        <w:r w:rsidRPr="00E35120">
          <w:rPr>
            <w:rFonts w:ascii="Times New Roman" w:eastAsia="Calibri" w:hAnsi="Times New Roman" w:cs="Times New Roman"/>
            <w:b/>
            <w:bCs/>
            <w:i/>
            <w:iCs/>
            <w:noProof/>
            <w:webHidden/>
            <w:sz w:val="20"/>
            <w:szCs w:val="20"/>
          </w:rPr>
          <w:instrText xml:space="preserve"> PAGEREF _Toc95218944 \h </w:instrText>
        </w:r>
        <w:r w:rsidRPr="00E35120">
          <w:rPr>
            <w:rFonts w:ascii="Times New Roman" w:eastAsia="Calibri" w:hAnsi="Times New Roman" w:cs="Times New Roman"/>
            <w:b/>
            <w:bCs/>
            <w:i/>
            <w:iCs/>
            <w:noProof/>
            <w:webHidden/>
            <w:sz w:val="20"/>
            <w:szCs w:val="20"/>
          </w:rPr>
        </w:r>
        <w:r w:rsidRPr="00E35120">
          <w:rPr>
            <w:rFonts w:ascii="Times New Roman" w:eastAsia="Calibri" w:hAnsi="Times New Roman" w:cs="Times New Roman"/>
            <w:b/>
            <w:bCs/>
            <w:i/>
            <w:iCs/>
            <w:noProof/>
            <w:webHidden/>
            <w:sz w:val="20"/>
            <w:szCs w:val="20"/>
          </w:rPr>
          <w:fldChar w:fldCharType="separate"/>
        </w:r>
        <w:r w:rsidRPr="00E35120">
          <w:rPr>
            <w:rFonts w:ascii="Times New Roman" w:eastAsia="Calibri" w:hAnsi="Times New Roman" w:cs="Times New Roman"/>
            <w:b/>
            <w:bCs/>
            <w:i/>
            <w:iCs/>
            <w:noProof/>
            <w:webHidden/>
            <w:sz w:val="20"/>
            <w:szCs w:val="20"/>
          </w:rPr>
          <w:t>133</w:t>
        </w:r>
        <w:r w:rsidRPr="00E35120">
          <w:rPr>
            <w:rFonts w:ascii="Times New Roman" w:eastAsia="Calibri" w:hAnsi="Times New Roman" w:cs="Times New Roman"/>
            <w:b/>
            <w:bCs/>
            <w:i/>
            <w:iCs/>
            <w:noProof/>
            <w:webHidden/>
            <w:sz w:val="20"/>
            <w:szCs w:val="20"/>
          </w:rPr>
          <w:fldChar w:fldCharType="end"/>
        </w:r>
      </w:hyperlink>
    </w:p>
    <w:p w14:paraId="3B8A8C1F"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45" w:history="1">
        <w:r w:rsidRPr="00E35120">
          <w:rPr>
            <w:rFonts w:ascii="Times New Roman" w:eastAsia="Calibri" w:hAnsi="Times New Roman" w:cs="Times New Roman"/>
            <w:i/>
            <w:noProof/>
            <w:color w:val="0563C1"/>
            <w:sz w:val="20"/>
            <w:szCs w:val="20"/>
            <w:u w:val="single"/>
          </w:rPr>
          <w:t>8.1 Предложения по реконструкции и строительству тепловых сетей, обеспечивающих перераспределение тепловой нагрузки из зон с избытком тепловой мощности в зоны с дефицитом тепловой мощности (использование существующих резервов)</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_Toc95218945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133</w:t>
        </w:r>
        <w:r w:rsidRPr="00E35120">
          <w:rPr>
            <w:rFonts w:ascii="Times New Roman" w:eastAsia="Calibri" w:hAnsi="Times New Roman" w:cs="Times New Roman"/>
            <w:noProof/>
            <w:webHidden/>
            <w:sz w:val="20"/>
            <w:szCs w:val="20"/>
          </w:rPr>
          <w:fldChar w:fldCharType="end"/>
        </w:r>
      </w:hyperlink>
    </w:p>
    <w:p w14:paraId="4D2E5854"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46" w:history="1">
        <w:r w:rsidRPr="00E35120">
          <w:rPr>
            <w:rFonts w:ascii="Times New Roman" w:eastAsia="Calibri" w:hAnsi="Times New Roman" w:cs="Times New Roman"/>
            <w:i/>
            <w:noProof/>
            <w:color w:val="0563C1"/>
            <w:sz w:val="20"/>
            <w:szCs w:val="20"/>
            <w:u w:val="single"/>
          </w:rPr>
          <w:t>8.2 Предложения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территориях</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_Toc95218946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133</w:t>
        </w:r>
        <w:r w:rsidRPr="00E35120">
          <w:rPr>
            <w:rFonts w:ascii="Times New Roman" w:eastAsia="Calibri" w:hAnsi="Times New Roman" w:cs="Times New Roman"/>
            <w:noProof/>
            <w:webHidden/>
            <w:sz w:val="20"/>
            <w:szCs w:val="20"/>
          </w:rPr>
          <w:fldChar w:fldCharType="end"/>
        </w:r>
      </w:hyperlink>
    </w:p>
    <w:p w14:paraId="05FF6AE8"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47" w:history="1">
        <w:r w:rsidRPr="00E35120">
          <w:rPr>
            <w:rFonts w:ascii="Times New Roman" w:eastAsia="Calibri" w:hAnsi="Times New Roman" w:cs="Times New Roman"/>
            <w:i/>
            <w:noProof/>
            <w:color w:val="0563C1"/>
            <w:sz w:val="20"/>
            <w:szCs w:val="20"/>
            <w:u w:val="single"/>
          </w:rPr>
          <w:t>8.3 Предложения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_Toc95218947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133</w:t>
        </w:r>
        <w:r w:rsidRPr="00E35120">
          <w:rPr>
            <w:rFonts w:ascii="Times New Roman" w:eastAsia="Calibri" w:hAnsi="Times New Roman" w:cs="Times New Roman"/>
            <w:noProof/>
            <w:webHidden/>
            <w:sz w:val="20"/>
            <w:szCs w:val="20"/>
          </w:rPr>
          <w:fldChar w:fldCharType="end"/>
        </w:r>
      </w:hyperlink>
    </w:p>
    <w:p w14:paraId="32B4F856"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48" w:history="1">
        <w:r w:rsidRPr="00E35120">
          <w:rPr>
            <w:rFonts w:ascii="Times New Roman" w:eastAsia="Calibri" w:hAnsi="Times New Roman" w:cs="Times New Roman"/>
            <w:i/>
            <w:noProof/>
            <w:color w:val="0563C1"/>
            <w:sz w:val="20"/>
            <w:szCs w:val="20"/>
            <w:u w:val="single"/>
          </w:rPr>
          <w:t>8.4 Предложения по строительству или реконструкции тепловых сетей для повышения эффективности функционирования системы теплоснабжения, в том числе за счет перевода котельной в пиковый режим работы или ликвидации котельной</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_Toc95218948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133</w:t>
        </w:r>
        <w:r w:rsidRPr="00E35120">
          <w:rPr>
            <w:rFonts w:ascii="Times New Roman" w:eastAsia="Calibri" w:hAnsi="Times New Roman" w:cs="Times New Roman"/>
            <w:noProof/>
            <w:webHidden/>
            <w:sz w:val="20"/>
            <w:szCs w:val="20"/>
          </w:rPr>
          <w:fldChar w:fldCharType="end"/>
        </w:r>
      </w:hyperlink>
    </w:p>
    <w:p w14:paraId="63A7BB9B"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49" w:history="1">
        <w:r w:rsidRPr="00E35120">
          <w:rPr>
            <w:rFonts w:ascii="Times New Roman" w:eastAsia="Calibri" w:hAnsi="Times New Roman" w:cs="Times New Roman"/>
            <w:i/>
            <w:noProof/>
            <w:color w:val="0563C1"/>
            <w:sz w:val="20"/>
            <w:szCs w:val="20"/>
            <w:u w:val="single"/>
          </w:rPr>
          <w:t>8.5 Предложения по строительству тепловых сетей для обеспечения нормативной надежности теплоснабжения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_Toc95218949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133</w:t>
        </w:r>
        <w:r w:rsidRPr="00E35120">
          <w:rPr>
            <w:rFonts w:ascii="Times New Roman" w:eastAsia="Calibri" w:hAnsi="Times New Roman" w:cs="Times New Roman"/>
            <w:noProof/>
            <w:webHidden/>
            <w:sz w:val="20"/>
            <w:szCs w:val="20"/>
          </w:rPr>
          <w:fldChar w:fldCharType="end"/>
        </w:r>
      </w:hyperlink>
    </w:p>
    <w:p w14:paraId="34D50446"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50" w:history="1">
        <w:r w:rsidRPr="00E35120">
          <w:rPr>
            <w:rFonts w:ascii="Times New Roman" w:eastAsia="Calibri" w:hAnsi="Times New Roman" w:cs="Times New Roman"/>
            <w:i/>
            <w:noProof/>
            <w:color w:val="0563C1"/>
            <w:sz w:val="20"/>
            <w:szCs w:val="20"/>
            <w:u w:val="single"/>
          </w:rPr>
          <w:t>8.6 Предложения по реконструкции тепловых сетей с увеличением диаметра трубопроводов для обеспечения перспективных приростов тепловой нагрузки</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_Toc95218950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133</w:t>
        </w:r>
        <w:r w:rsidRPr="00E35120">
          <w:rPr>
            <w:rFonts w:ascii="Times New Roman" w:eastAsia="Calibri" w:hAnsi="Times New Roman" w:cs="Times New Roman"/>
            <w:noProof/>
            <w:webHidden/>
            <w:sz w:val="20"/>
            <w:szCs w:val="20"/>
          </w:rPr>
          <w:fldChar w:fldCharType="end"/>
        </w:r>
      </w:hyperlink>
    </w:p>
    <w:p w14:paraId="6B11B889"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51" w:history="1">
        <w:r w:rsidRPr="00E35120">
          <w:rPr>
            <w:rFonts w:ascii="Times New Roman" w:eastAsia="Calibri" w:hAnsi="Times New Roman" w:cs="Times New Roman"/>
            <w:i/>
            <w:noProof/>
            <w:color w:val="0563C1"/>
            <w:sz w:val="20"/>
            <w:szCs w:val="20"/>
            <w:u w:val="single"/>
          </w:rPr>
          <w:t>8.7 Предложения по рекон</w:t>
        </w:r>
        <w:r w:rsidRPr="00E35120">
          <w:rPr>
            <w:rFonts w:ascii="Times New Roman" w:eastAsia="Calibri" w:hAnsi="Times New Roman" w:cs="Times New Roman"/>
            <w:i/>
            <w:noProof/>
            <w:color w:val="0563C1"/>
            <w:sz w:val="20"/>
            <w:szCs w:val="20"/>
            <w:u w:val="single"/>
          </w:rPr>
          <w:t>с</w:t>
        </w:r>
        <w:r w:rsidRPr="00E35120">
          <w:rPr>
            <w:rFonts w:ascii="Times New Roman" w:eastAsia="Calibri" w:hAnsi="Times New Roman" w:cs="Times New Roman"/>
            <w:i/>
            <w:noProof/>
            <w:color w:val="0563C1"/>
            <w:sz w:val="20"/>
            <w:szCs w:val="20"/>
            <w:u w:val="single"/>
          </w:rPr>
          <w:t>трукции тепловых сетей, подлежащих замене в связи с исчерпан</w:t>
        </w:r>
        <w:r w:rsidRPr="00E35120">
          <w:rPr>
            <w:rFonts w:ascii="Times New Roman" w:eastAsia="Calibri" w:hAnsi="Times New Roman" w:cs="Times New Roman"/>
            <w:i/>
            <w:noProof/>
            <w:color w:val="0563C1"/>
            <w:sz w:val="20"/>
            <w:szCs w:val="20"/>
            <w:u w:val="single"/>
          </w:rPr>
          <w:t>и</w:t>
        </w:r>
        <w:r w:rsidRPr="00E35120">
          <w:rPr>
            <w:rFonts w:ascii="Times New Roman" w:eastAsia="Calibri" w:hAnsi="Times New Roman" w:cs="Times New Roman"/>
            <w:i/>
            <w:noProof/>
            <w:color w:val="0563C1"/>
            <w:sz w:val="20"/>
            <w:szCs w:val="20"/>
            <w:u w:val="single"/>
          </w:rPr>
          <w:t>ем эксплуатационного ресурса</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_Toc95218951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133</w:t>
        </w:r>
        <w:r w:rsidRPr="00E35120">
          <w:rPr>
            <w:rFonts w:ascii="Times New Roman" w:eastAsia="Calibri" w:hAnsi="Times New Roman" w:cs="Times New Roman"/>
            <w:noProof/>
            <w:webHidden/>
            <w:sz w:val="20"/>
            <w:szCs w:val="20"/>
          </w:rPr>
          <w:fldChar w:fldCharType="end"/>
        </w:r>
      </w:hyperlink>
    </w:p>
    <w:p w14:paraId="21E14812"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52" w:history="1">
        <w:r w:rsidRPr="00E35120">
          <w:rPr>
            <w:rFonts w:ascii="Times New Roman" w:eastAsia="Calibri" w:hAnsi="Times New Roman" w:cs="Times New Roman"/>
            <w:i/>
            <w:noProof/>
            <w:color w:val="0563C1"/>
            <w:sz w:val="20"/>
            <w:szCs w:val="20"/>
            <w:u w:val="single"/>
          </w:rPr>
          <w:t>8.8 Предложения по строительству и реконструкции насосных станций</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_Toc95218952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134</w:t>
        </w:r>
        <w:r w:rsidRPr="00E35120">
          <w:rPr>
            <w:rFonts w:ascii="Times New Roman" w:eastAsia="Calibri" w:hAnsi="Times New Roman" w:cs="Times New Roman"/>
            <w:noProof/>
            <w:webHidden/>
            <w:sz w:val="20"/>
            <w:szCs w:val="20"/>
          </w:rPr>
          <w:fldChar w:fldCharType="end"/>
        </w:r>
      </w:hyperlink>
    </w:p>
    <w:p w14:paraId="5A96AE62" w14:textId="77777777" w:rsidR="00E35120" w:rsidRPr="00E35120" w:rsidRDefault="00E35120" w:rsidP="00E35120">
      <w:pPr>
        <w:tabs>
          <w:tab w:val="right" w:leader="dot" w:pos="9911"/>
        </w:tabs>
        <w:spacing w:after="0"/>
        <w:jc w:val="both"/>
        <w:rPr>
          <w:rFonts w:ascii="Times New Roman" w:eastAsia="Times New Roman" w:hAnsi="Times New Roman" w:cs="Times New Roman"/>
          <w:noProof/>
          <w:sz w:val="20"/>
          <w:szCs w:val="20"/>
          <w:lang w:eastAsia="ru-RU"/>
        </w:rPr>
      </w:pPr>
      <w:hyperlink w:anchor="_Toc95218953" w:history="1">
        <w:r w:rsidRPr="00E35120">
          <w:rPr>
            <w:rFonts w:ascii="Times New Roman" w:eastAsia="Calibri" w:hAnsi="Times New Roman" w:cs="Times New Roman"/>
            <w:b/>
            <w:bCs/>
            <w:i/>
            <w:iCs/>
            <w:noProof/>
            <w:color w:val="0563C1"/>
            <w:sz w:val="20"/>
            <w:szCs w:val="20"/>
            <w:u w:val="single"/>
          </w:rPr>
          <w:t>ГЛАВА 9. ПРЕДЛОЖЕНИЯ ПО ПЕРЕВОДУ ОТКРЫТЫХ СИСТЕМ ТЕПЛОСНАБЖЕНИЯ (ГОРЯЧЕГО ВОДОСНАБЖЕНИЯ) В ЗАКРЫТЫЕ СИСТЕМЫ ГОРЯЧЕГО ВОДОСНАБЖЕНИЯ</w:t>
        </w:r>
        <w:r w:rsidRPr="00E35120">
          <w:rPr>
            <w:rFonts w:ascii="Times New Roman" w:eastAsia="Calibri" w:hAnsi="Times New Roman" w:cs="Times New Roman"/>
            <w:b/>
            <w:bCs/>
            <w:i/>
            <w:iCs/>
            <w:noProof/>
            <w:webHidden/>
            <w:sz w:val="20"/>
            <w:szCs w:val="20"/>
          </w:rPr>
          <w:tab/>
        </w:r>
        <w:r w:rsidRPr="00E35120">
          <w:rPr>
            <w:rFonts w:ascii="Times New Roman" w:eastAsia="Calibri" w:hAnsi="Times New Roman" w:cs="Times New Roman"/>
            <w:b/>
            <w:bCs/>
            <w:i/>
            <w:iCs/>
            <w:noProof/>
            <w:webHidden/>
            <w:sz w:val="20"/>
            <w:szCs w:val="20"/>
          </w:rPr>
          <w:fldChar w:fldCharType="begin"/>
        </w:r>
        <w:r w:rsidRPr="00E35120">
          <w:rPr>
            <w:rFonts w:ascii="Times New Roman" w:eastAsia="Calibri" w:hAnsi="Times New Roman" w:cs="Times New Roman"/>
            <w:b/>
            <w:bCs/>
            <w:i/>
            <w:iCs/>
            <w:noProof/>
            <w:webHidden/>
            <w:sz w:val="20"/>
            <w:szCs w:val="20"/>
          </w:rPr>
          <w:instrText xml:space="preserve"> PAGEREF _Toc95218953 \h </w:instrText>
        </w:r>
        <w:r w:rsidRPr="00E35120">
          <w:rPr>
            <w:rFonts w:ascii="Times New Roman" w:eastAsia="Calibri" w:hAnsi="Times New Roman" w:cs="Times New Roman"/>
            <w:b/>
            <w:bCs/>
            <w:i/>
            <w:iCs/>
            <w:noProof/>
            <w:webHidden/>
            <w:sz w:val="20"/>
            <w:szCs w:val="20"/>
          </w:rPr>
        </w:r>
        <w:r w:rsidRPr="00E35120">
          <w:rPr>
            <w:rFonts w:ascii="Times New Roman" w:eastAsia="Calibri" w:hAnsi="Times New Roman" w:cs="Times New Roman"/>
            <w:b/>
            <w:bCs/>
            <w:i/>
            <w:iCs/>
            <w:noProof/>
            <w:webHidden/>
            <w:sz w:val="20"/>
            <w:szCs w:val="20"/>
          </w:rPr>
          <w:fldChar w:fldCharType="separate"/>
        </w:r>
        <w:r w:rsidRPr="00E35120">
          <w:rPr>
            <w:rFonts w:ascii="Times New Roman" w:eastAsia="Calibri" w:hAnsi="Times New Roman" w:cs="Times New Roman"/>
            <w:b/>
            <w:bCs/>
            <w:i/>
            <w:iCs/>
            <w:noProof/>
            <w:webHidden/>
            <w:sz w:val="20"/>
            <w:szCs w:val="20"/>
          </w:rPr>
          <w:t>135</w:t>
        </w:r>
        <w:r w:rsidRPr="00E35120">
          <w:rPr>
            <w:rFonts w:ascii="Times New Roman" w:eastAsia="Calibri" w:hAnsi="Times New Roman" w:cs="Times New Roman"/>
            <w:b/>
            <w:bCs/>
            <w:i/>
            <w:iCs/>
            <w:noProof/>
            <w:webHidden/>
            <w:sz w:val="20"/>
            <w:szCs w:val="20"/>
          </w:rPr>
          <w:fldChar w:fldCharType="end"/>
        </w:r>
      </w:hyperlink>
    </w:p>
    <w:p w14:paraId="61ACC941"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54" w:history="1">
        <w:r w:rsidRPr="00E35120">
          <w:rPr>
            <w:rFonts w:ascii="Times New Roman" w:eastAsia="Calibri" w:hAnsi="Times New Roman" w:cs="Times New Roman"/>
            <w:i/>
            <w:noProof/>
            <w:color w:val="0563C1"/>
            <w:sz w:val="20"/>
            <w:szCs w:val="20"/>
            <w:u w:val="single"/>
          </w:rPr>
          <w:t>9.1 Технико-экономическое обоснование предложений по типам присоединений теплопотребляющих установок потребителей (или присоединений абонентских вводов) к тепловым сетям, обеспечивающим перевод потребителей, подключенных к открытой системе теплоснабжения (горячего водоснабжения), на закрытую систему горячего водоснабжения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_Toc95218954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135</w:t>
        </w:r>
        <w:r w:rsidRPr="00E35120">
          <w:rPr>
            <w:rFonts w:ascii="Times New Roman" w:eastAsia="Calibri" w:hAnsi="Times New Roman" w:cs="Times New Roman"/>
            <w:noProof/>
            <w:webHidden/>
            <w:sz w:val="20"/>
            <w:szCs w:val="20"/>
          </w:rPr>
          <w:fldChar w:fldCharType="end"/>
        </w:r>
      </w:hyperlink>
    </w:p>
    <w:p w14:paraId="3CB1B2C8"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55" w:history="1">
        <w:r w:rsidRPr="00E35120">
          <w:rPr>
            <w:rFonts w:ascii="Times New Roman" w:eastAsia="Calibri" w:hAnsi="Times New Roman" w:cs="Times New Roman"/>
            <w:i/>
            <w:noProof/>
            <w:color w:val="0563C1"/>
            <w:sz w:val="20"/>
            <w:szCs w:val="20"/>
            <w:u w:val="single"/>
          </w:rPr>
          <w:t>9.2 Выбор и обоснование метода регулирования отпуска тепловой энергии от источников тепловой энергии</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_Toc95218955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135</w:t>
        </w:r>
        <w:r w:rsidRPr="00E35120">
          <w:rPr>
            <w:rFonts w:ascii="Times New Roman" w:eastAsia="Calibri" w:hAnsi="Times New Roman" w:cs="Times New Roman"/>
            <w:noProof/>
            <w:webHidden/>
            <w:sz w:val="20"/>
            <w:szCs w:val="20"/>
          </w:rPr>
          <w:fldChar w:fldCharType="end"/>
        </w:r>
      </w:hyperlink>
    </w:p>
    <w:p w14:paraId="08247947"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56" w:history="1">
        <w:r w:rsidRPr="00E35120">
          <w:rPr>
            <w:rFonts w:ascii="Times New Roman" w:eastAsia="Calibri" w:hAnsi="Times New Roman" w:cs="Times New Roman"/>
            <w:i/>
            <w:noProof/>
            <w:color w:val="0563C1"/>
            <w:sz w:val="20"/>
            <w:szCs w:val="20"/>
            <w:u w:val="single"/>
          </w:rPr>
          <w:t>9.3 Предложения по реконструкции тепловых сетей для обеспечения передачи тепловой энергии при переходе от открытой системы теплоснабжения (горячего водоснабжения) к закрытой системе горячего водоснабжения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_Toc95218956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138</w:t>
        </w:r>
        <w:r w:rsidRPr="00E35120">
          <w:rPr>
            <w:rFonts w:ascii="Times New Roman" w:eastAsia="Calibri" w:hAnsi="Times New Roman" w:cs="Times New Roman"/>
            <w:noProof/>
            <w:webHidden/>
            <w:sz w:val="20"/>
            <w:szCs w:val="20"/>
          </w:rPr>
          <w:fldChar w:fldCharType="end"/>
        </w:r>
      </w:hyperlink>
    </w:p>
    <w:p w14:paraId="7A4D4B5E"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57" w:history="1">
        <w:r w:rsidRPr="00E35120">
          <w:rPr>
            <w:rFonts w:ascii="Times New Roman" w:eastAsia="Calibri" w:hAnsi="Times New Roman" w:cs="Times New Roman"/>
            <w:i/>
            <w:noProof/>
            <w:color w:val="0563C1"/>
            <w:sz w:val="20"/>
            <w:szCs w:val="20"/>
            <w:u w:val="single"/>
          </w:rPr>
          <w:t>9.4 Расчет потребности инвестиций для перевода открытой системы теплоснабжения (горячего водоснабжения) в закрытую систему горячего водоснабжения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_Toc95218957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138</w:t>
        </w:r>
        <w:r w:rsidRPr="00E35120">
          <w:rPr>
            <w:rFonts w:ascii="Times New Roman" w:eastAsia="Calibri" w:hAnsi="Times New Roman" w:cs="Times New Roman"/>
            <w:noProof/>
            <w:webHidden/>
            <w:sz w:val="20"/>
            <w:szCs w:val="20"/>
          </w:rPr>
          <w:fldChar w:fldCharType="end"/>
        </w:r>
      </w:hyperlink>
    </w:p>
    <w:p w14:paraId="0251464B"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58" w:history="1">
        <w:r w:rsidRPr="00E35120">
          <w:rPr>
            <w:rFonts w:ascii="Times New Roman" w:eastAsia="Calibri" w:hAnsi="Times New Roman" w:cs="Times New Roman"/>
            <w:i/>
            <w:noProof/>
            <w:color w:val="0563C1"/>
            <w:sz w:val="20"/>
            <w:szCs w:val="20"/>
            <w:u w:val="single"/>
          </w:rPr>
          <w:t>9.5 Оценка целевых показателей эффективности и качества теплоснабжения в открытой системе теплоснабжения (горячего водоснабжения) и закрытой системе горячего водоснабжения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_Toc95218958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139</w:t>
        </w:r>
        <w:r w:rsidRPr="00E35120">
          <w:rPr>
            <w:rFonts w:ascii="Times New Roman" w:eastAsia="Calibri" w:hAnsi="Times New Roman" w:cs="Times New Roman"/>
            <w:noProof/>
            <w:webHidden/>
            <w:sz w:val="20"/>
            <w:szCs w:val="20"/>
          </w:rPr>
          <w:fldChar w:fldCharType="end"/>
        </w:r>
      </w:hyperlink>
    </w:p>
    <w:p w14:paraId="03026984"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59" w:history="1">
        <w:r w:rsidRPr="00E35120">
          <w:rPr>
            <w:rFonts w:ascii="Times New Roman" w:eastAsia="Calibri" w:hAnsi="Times New Roman" w:cs="Times New Roman"/>
            <w:i/>
            <w:noProof/>
            <w:color w:val="0563C1"/>
            <w:sz w:val="20"/>
            <w:szCs w:val="20"/>
            <w:u w:val="single"/>
          </w:rPr>
          <w:t>9.6 Предложения по источникам инвестиций</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_Toc95218959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139</w:t>
        </w:r>
        <w:r w:rsidRPr="00E35120">
          <w:rPr>
            <w:rFonts w:ascii="Times New Roman" w:eastAsia="Calibri" w:hAnsi="Times New Roman" w:cs="Times New Roman"/>
            <w:noProof/>
            <w:webHidden/>
            <w:sz w:val="20"/>
            <w:szCs w:val="20"/>
          </w:rPr>
          <w:fldChar w:fldCharType="end"/>
        </w:r>
      </w:hyperlink>
    </w:p>
    <w:p w14:paraId="0E969E43" w14:textId="77777777" w:rsidR="00E35120" w:rsidRPr="00E35120" w:rsidRDefault="00E35120" w:rsidP="00E35120">
      <w:pPr>
        <w:tabs>
          <w:tab w:val="right" w:leader="dot" w:pos="9911"/>
        </w:tabs>
        <w:spacing w:after="0"/>
        <w:jc w:val="both"/>
        <w:rPr>
          <w:rFonts w:ascii="Times New Roman" w:eastAsia="Times New Roman" w:hAnsi="Times New Roman" w:cs="Times New Roman"/>
          <w:noProof/>
          <w:sz w:val="20"/>
          <w:szCs w:val="20"/>
          <w:lang w:eastAsia="ru-RU"/>
        </w:rPr>
      </w:pPr>
      <w:hyperlink w:anchor="_Toc95218960" w:history="1">
        <w:r w:rsidRPr="00E35120">
          <w:rPr>
            <w:rFonts w:ascii="Times New Roman" w:eastAsia="Calibri" w:hAnsi="Times New Roman" w:cs="Times New Roman"/>
            <w:b/>
            <w:bCs/>
            <w:i/>
            <w:iCs/>
            <w:noProof/>
            <w:color w:val="0563C1"/>
            <w:sz w:val="20"/>
            <w:szCs w:val="20"/>
            <w:u w:val="single"/>
          </w:rPr>
          <w:t>ГЛАВА 10. ПЕРСПЕКТИВНЫЕ ТОПЛИВНЫЕ БАЛАНСЫ</w:t>
        </w:r>
        <w:r w:rsidRPr="00E35120">
          <w:rPr>
            <w:rFonts w:ascii="Times New Roman" w:eastAsia="Calibri" w:hAnsi="Times New Roman" w:cs="Times New Roman"/>
            <w:b/>
            <w:bCs/>
            <w:i/>
            <w:iCs/>
            <w:noProof/>
            <w:webHidden/>
            <w:sz w:val="20"/>
            <w:szCs w:val="20"/>
          </w:rPr>
          <w:tab/>
        </w:r>
        <w:r w:rsidRPr="00E35120">
          <w:rPr>
            <w:rFonts w:ascii="Times New Roman" w:eastAsia="Calibri" w:hAnsi="Times New Roman" w:cs="Times New Roman"/>
            <w:b/>
            <w:bCs/>
            <w:i/>
            <w:iCs/>
            <w:noProof/>
            <w:webHidden/>
            <w:sz w:val="20"/>
            <w:szCs w:val="20"/>
          </w:rPr>
          <w:fldChar w:fldCharType="begin"/>
        </w:r>
        <w:r w:rsidRPr="00E35120">
          <w:rPr>
            <w:rFonts w:ascii="Times New Roman" w:eastAsia="Calibri" w:hAnsi="Times New Roman" w:cs="Times New Roman"/>
            <w:b/>
            <w:bCs/>
            <w:i/>
            <w:iCs/>
            <w:noProof/>
            <w:webHidden/>
            <w:sz w:val="20"/>
            <w:szCs w:val="20"/>
          </w:rPr>
          <w:instrText xml:space="preserve"> PAGEREF _Toc95218960 \h </w:instrText>
        </w:r>
        <w:r w:rsidRPr="00E35120">
          <w:rPr>
            <w:rFonts w:ascii="Times New Roman" w:eastAsia="Calibri" w:hAnsi="Times New Roman" w:cs="Times New Roman"/>
            <w:b/>
            <w:bCs/>
            <w:i/>
            <w:iCs/>
            <w:noProof/>
            <w:webHidden/>
            <w:sz w:val="20"/>
            <w:szCs w:val="20"/>
          </w:rPr>
        </w:r>
        <w:r w:rsidRPr="00E35120">
          <w:rPr>
            <w:rFonts w:ascii="Times New Roman" w:eastAsia="Calibri" w:hAnsi="Times New Roman" w:cs="Times New Roman"/>
            <w:b/>
            <w:bCs/>
            <w:i/>
            <w:iCs/>
            <w:noProof/>
            <w:webHidden/>
            <w:sz w:val="20"/>
            <w:szCs w:val="20"/>
          </w:rPr>
          <w:fldChar w:fldCharType="separate"/>
        </w:r>
        <w:r w:rsidRPr="00E35120">
          <w:rPr>
            <w:rFonts w:ascii="Times New Roman" w:eastAsia="Calibri" w:hAnsi="Times New Roman" w:cs="Times New Roman"/>
            <w:b/>
            <w:bCs/>
            <w:i/>
            <w:iCs/>
            <w:noProof/>
            <w:webHidden/>
            <w:sz w:val="20"/>
            <w:szCs w:val="20"/>
          </w:rPr>
          <w:t>140</w:t>
        </w:r>
        <w:r w:rsidRPr="00E35120">
          <w:rPr>
            <w:rFonts w:ascii="Times New Roman" w:eastAsia="Calibri" w:hAnsi="Times New Roman" w:cs="Times New Roman"/>
            <w:b/>
            <w:bCs/>
            <w:i/>
            <w:iCs/>
            <w:noProof/>
            <w:webHidden/>
            <w:sz w:val="20"/>
            <w:szCs w:val="20"/>
          </w:rPr>
          <w:fldChar w:fldCharType="end"/>
        </w:r>
      </w:hyperlink>
    </w:p>
    <w:p w14:paraId="43422862"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61" w:history="1">
        <w:r w:rsidRPr="00E35120">
          <w:rPr>
            <w:rFonts w:ascii="Times New Roman" w:eastAsia="Calibri" w:hAnsi="Times New Roman" w:cs="Times New Roman"/>
            <w:i/>
            <w:noProof/>
            <w:color w:val="0563C1"/>
            <w:sz w:val="20"/>
            <w:szCs w:val="20"/>
            <w:u w:val="single"/>
          </w:rPr>
          <w:t>10.1 Расчеты по каждому источнику тепловой энергии перспективных максимальных часовых и годовых расходов основного вида топлива для зимнего и летнего периодов, необходимого для обеспечения нормативного функционирования источников тепловой энергии на территории</w:t>
        </w:r>
        <w:r w:rsidRPr="00E35120">
          <w:rPr>
            <w:rFonts w:ascii="Times New Roman" w:eastAsia="Calibri" w:hAnsi="Times New Roman" w:cs="Times New Roman"/>
            <w:noProof/>
            <w:color w:val="0563C1"/>
            <w:sz w:val="20"/>
            <w:szCs w:val="20"/>
            <w:u w:val="single"/>
          </w:rPr>
          <w:t xml:space="preserve"> </w:t>
        </w:r>
        <w:r w:rsidRPr="00E35120">
          <w:rPr>
            <w:rFonts w:ascii="Times New Roman" w:eastAsia="Calibri" w:hAnsi="Times New Roman" w:cs="Times New Roman"/>
            <w:i/>
            <w:noProof/>
            <w:color w:val="0563C1"/>
            <w:sz w:val="20"/>
            <w:szCs w:val="20"/>
            <w:u w:val="single"/>
          </w:rPr>
          <w:t>Кропоткинского городского поселения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_Toc95218961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140</w:t>
        </w:r>
        <w:r w:rsidRPr="00E35120">
          <w:rPr>
            <w:rFonts w:ascii="Times New Roman" w:eastAsia="Calibri" w:hAnsi="Times New Roman" w:cs="Times New Roman"/>
            <w:noProof/>
            <w:webHidden/>
            <w:sz w:val="20"/>
            <w:szCs w:val="20"/>
          </w:rPr>
          <w:fldChar w:fldCharType="end"/>
        </w:r>
      </w:hyperlink>
    </w:p>
    <w:p w14:paraId="5C1404B8"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62" w:history="1">
        <w:r w:rsidRPr="00E35120">
          <w:rPr>
            <w:rFonts w:ascii="Times New Roman" w:eastAsia="Calibri" w:hAnsi="Times New Roman" w:cs="Times New Roman"/>
            <w:i/>
            <w:noProof/>
            <w:color w:val="0563C1"/>
            <w:sz w:val="20"/>
            <w:szCs w:val="20"/>
            <w:u w:val="single"/>
          </w:rPr>
          <w:t>10.2 Результаты расчетов по каждому источнику тепловой энергии нормативных запасов топлива</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_Toc95218962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143</w:t>
        </w:r>
        <w:r w:rsidRPr="00E35120">
          <w:rPr>
            <w:rFonts w:ascii="Times New Roman" w:eastAsia="Calibri" w:hAnsi="Times New Roman" w:cs="Times New Roman"/>
            <w:noProof/>
            <w:webHidden/>
            <w:sz w:val="20"/>
            <w:szCs w:val="20"/>
          </w:rPr>
          <w:fldChar w:fldCharType="end"/>
        </w:r>
      </w:hyperlink>
    </w:p>
    <w:p w14:paraId="0705FBA9"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63" w:history="1">
        <w:r w:rsidRPr="00E35120">
          <w:rPr>
            <w:rFonts w:ascii="Times New Roman" w:eastAsia="Calibri" w:hAnsi="Times New Roman" w:cs="Times New Roman"/>
            <w:i/>
            <w:noProof/>
            <w:color w:val="0563C1"/>
            <w:sz w:val="20"/>
            <w:szCs w:val="20"/>
            <w:u w:val="single"/>
          </w:rPr>
          <w:t>10.3 Вид топлива, потребляемый источниками тепловой энергии, в том числе с использованием возобновляемых источников энергии и местных видов топлива</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_Toc95218963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143</w:t>
        </w:r>
        <w:r w:rsidRPr="00E35120">
          <w:rPr>
            <w:rFonts w:ascii="Times New Roman" w:eastAsia="Calibri" w:hAnsi="Times New Roman" w:cs="Times New Roman"/>
            <w:noProof/>
            <w:webHidden/>
            <w:sz w:val="20"/>
            <w:szCs w:val="20"/>
          </w:rPr>
          <w:fldChar w:fldCharType="end"/>
        </w:r>
      </w:hyperlink>
    </w:p>
    <w:p w14:paraId="0B943CB1"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64" w:history="1">
        <w:r w:rsidRPr="00E35120">
          <w:rPr>
            <w:rFonts w:ascii="Times New Roman" w:eastAsia="Calibri" w:hAnsi="Times New Roman" w:cs="Times New Roman"/>
            <w:i/>
            <w:noProof/>
            <w:color w:val="0563C1"/>
            <w:sz w:val="20"/>
            <w:szCs w:val="20"/>
            <w:u w:val="single"/>
          </w:rPr>
          <w:t>10.4 Виды топлива, их долю и значение низшей теплоты сгорания топлива, используемые для производства тепловой энергии по каждой системе теплоснабжения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_Toc95218964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143</w:t>
        </w:r>
        <w:r w:rsidRPr="00E35120">
          <w:rPr>
            <w:rFonts w:ascii="Times New Roman" w:eastAsia="Calibri" w:hAnsi="Times New Roman" w:cs="Times New Roman"/>
            <w:noProof/>
            <w:webHidden/>
            <w:sz w:val="20"/>
            <w:szCs w:val="20"/>
          </w:rPr>
          <w:fldChar w:fldCharType="end"/>
        </w:r>
      </w:hyperlink>
    </w:p>
    <w:p w14:paraId="50E911EA"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65" w:history="1">
        <w:r w:rsidRPr="00E35120">
          <w:rPr>
            <w:rFonts w:ascii="Times New Roman" w:eastAsia="Calibri" w:hAnsi="Times New Roman" w:cs="Times New Roman"/>
            <w:i/>
            <w:noProof/>
            <w:color w:val="0563C1"/>
            <w:sz w:val="20"/>
            <w:szCs w:val="20"/>
            <w:u w:val="single"/>
          </w:rPr>
          <w:t>10.5 Преобладающий в муниципальном образовании вид топлива, определяемый по совокупности всех систем теплоснабжения, находящихся в соответствующем муниципальном образовании</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_Toc95218965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143</w:t>
        </w:r>
        <w:r w:rsidRPr="00E35120">
          <w:rPr>
            <w:rFonts w:ascii="Times New Roman" w:eastAsia="Calibri" w:hAnsi="Times New Roman" w:cs="Times New Roman"/>
            <w:noProof/>
            <w:webHidden/>
            <w:sz w:val="20"/>
            <w:szCs w:val="20"/>
          </w:rPr>
          <w:fldChar w:fldCharType="end"/>
        </w:r>
      </w:hyperlink>
    </w:p>
    <w:p w14:paraId="18612004"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66" w:history="1">
        <w:r w:rsidRPr="00E35120">
          <w:rPr>
            <w:rFonts w:ascii="Times New Roman" w:eastAsia="Calibri" w:hAnsi="Times New Roman" w:cs="Times New Roman"/>
            <w:i/>
            <w:noProof/>
            <w:color w:val="0563C1"/>
            <w:sz w:val="20"/>
            <w:szCs w:val="20"/>
            <w:u w:val="single"/>
          </w:rPr>
          <w:t>10.6 Приоритетное направление развития топливного баланса муниципального образования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_Toc95218966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143</w:t>
        </w:r>
        <w:r w:rsidRPr="00E35120">
          <w:rPr>
            <w:rFonts w:ascii="Times New Roman" w:eastAsia="Calibri" w:hAnsi="Times New Roman" w:cs="Times New Roman"/>
            <w:noProof/>
            <w:webHidden/>
            <w:sz w:val="20"/>
            <w:szCs w:val="20"/>
          </w:rPr>
          <w:fldChar w:fldCharType="end"/>
        </w:r>
      </w:hyperlink>
    </w:p>
    <w:p w14:paraId="61160368" w14:textId="77777777" w:rsidR="00E35120" w:rsidRPr="00E35120" w:rsidRDefault="00E35120" w:rsidP="00E35120">
      <w:pPr>
        <w:tabs>
          <w:tab w:val="right" w:leader="dot" w:pos="9911"/>
        </w:tabs>
        <w:spacing w:after="0"/>
        <w:jc w:val="both"/>
        <w:rPr>
          <w:rFonts w:ascii="Times New Roman" w:eastAsia="Times New Roman" w:hAnsi="Times New Roman" w:cs="Times New Roman"/>
          <w:noProof/>
          <w:sz w:val="20"/>
          <w:szCs w:val="20"/>
          <w:lang w:eastAsia="ru-RU"/>
        </w:rPr>
      </w:pPr>
      <w:hyperlink w:anchor="_Toc95218967" w:history="1">
        <w:r w:rsidRPr="00E35120">
          <w:rPr>
            <w:rFonts w:ascii="Times New Roman" w:eastAsia="Calibri" w:hAnsi="Times New Roman" w:cs="Times New Roman"/>
            <w:b/>
            <w:bCs/>
            <w:i/>
            <w:iCs/>
            <w:noProof/>
            <w:color w:val="0563C1"/>
            <w:sz w:val="20"/>
            <w:szCs w:val="20"/>
            <w:u w:val="single"/>
          </w:rPr>
          <w:t>ГЛАВА 11. ОЦЕНКА НАДЕЖНОСТИ ТЕПЛОСНАБЖЕНИЯ</w:t>
        </w:r>
        <w:r w:rsidRPr="00E35120">
          <w:rPr>
            <w:rFonts w:ascii="Times New Roman" w:eastAsia="Calibri" w:hAnsi="Times New Roman" w:cs="Times New Roman"/>
            <w:b/>
            <w:bCs/>
            <w:i/>
            <w:iCs/>
            <w:noProof/>
            <w:webHidden/>
            <w:sz w:val="20"/>
            <w:szCs w:val="20"/>
          </w:rPr>
          <w:tab/>
        </w:r>
        <w:r w:rsidRPr="00E35120">
          <w:rPr>
            <w:rFonts w:ascii="Times New Roman" w:eastAsia="Calibri" w:hAnsi="Times New Roman" w:cs="Times New Roman"/>
            <w:b/>
            <w:bCs/>
            <w:i/>
            <w:iCs/>
            <w:noProof/>
            <w:webHidden/>
            <w:sz w:val="20"/>
            <w:szCs w:val="20"/>
          </w:rPr>
          <w:fldChar w:fldCharType="begin"/>
        </w:r>
        <w:r w:rsidRPr="00E35120">
          <w:rPr>
            <w:rFonts w:ascii="Times New Roman" w:eastAsia="Calibri" w:hAnsi="Times New Roman" w:cs="Times New Roman"/>
            <w:b/>
            <w:bCs/>
            <w:i/>
            <w:iCs/>
            <w:noProof/>
            <w:webHidden/>
            <w:sz w:val="20"/>
            <w:szCs w:val="20"/>
          </w:rPr>
          <w:instrText xml:space="preserve"> PAGEREF _Toc95218967 \h </w:instrText>
        </w:r>
        <w:r w:rsidRPr="00E35120">
          <w:rPr>
            <w:rFonts w:ascii="Times New Roman" w:eastAsia="Calibri" w:hAnsi="Times New Roman" w:cs="Times New Roman"/>
            <w:b/>
            <w:bCs/>
            <w:i/>
            <w:iCs/>
            <w:noProof/>
            <w:webHidden/>
            <w:sz w:val="20"/>
            <w:szCs w:val="20"/>
          </w:rPr>
        </w:r>
        <w:r w:rsidRPr="00E35120">
          <w:rPr>
            <w:rFonts w:ascii="Times New Roman" w:eastAsia="Calibri" w:hAnsi="Times New Roman" w:cs="Times New Roman"/>
            <w:b/>
            <w:bCs/>
            <w:i/>
            <w:iCs/>
            <w:noProof/>
            <w:webHidden/>
            <w:sz w:val="20"/>
            <w:szCs w:val="20"/>
          </w:rPr>
          <w:fldChar w:fldCharType="separate"/>
        </w:r>
        <w:r w:rsidRPr="00E35120">
          <w:rPr>
            <w:rFonts w:ascii="Times New Roman" w:eastAsia="Calibri" w:hAnsi="Times New Roman" w:cs="Times New Roman"/>
            <w:b/>
            <w:bCs/>
            <w:i/>
            <w:iCs/>
            <w:noProof/>
            <w:webHidden/>
            <w:sz w:val="20"/>
            <w:szCs w:val="20"/>
          </w:rPr>
          <w:t>144</w:t>
        </w:r>
        <w:r w:rsidRPr="00E35120">
          <w:rPr>
            <w:rFonts w:ascii="Times New Roman" w:eastAsia="Calibri" w:hAnsi="Times New Roman" w:cs="Times New Roman"/>
            <w:b/>
            <w:bCs/>
            <w:i/>
            <w:iCs/>
            <w:noProof/>
            <w:webHidden/>
            <w:sz w:val="20"/>
            <w:szCs w:val="20"/>
          </w:rPr>
          <w:fldChar w:fldCharType="end"/>
        </w:r>
      </w:hyperlink>
    </w:p>
    <w:p w14:paraId="248D9156"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68" w:history="1">
        <w:r w:rsidRPr="00E35120">
          <w:rPr>
            <w:rFonts w:ascii="Times New Roman" w:eastAsia="Calibri" w:hAnsi="Times New Roman" w:cs="Times New Roman"/>
            <w:i/>
            <w:noProof/>
            <w:color w:val="0563C1"/>
            <w:sz w:val="20"/>
            <w:szCs w:val="20"/>
            <w:u w:val="single"/>
          </w:rPr>
          <w:t>11.1 Обоснование метода и результатов обработки данных по отказам участков тепловых сетей (аварийным ситуациям), средней частоты отказов участков тепловых сетей (аварийных ситуаций) в каждой системе теплоснабжения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_Toc95218968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144</w:t>
        </w:r>
        <w:r w:rsidRPr="00E35120">
          <w:rPr>
            <w:rFonts w:ascii="Times New Roman" w:eastAsia="Calibri" w:hAnsi="Times New Roman" w:cs="Times New Roman"/>
            <w:noProof/>
            <w:webHidden/>
            <w:sz w:val="20"/>
            <w:szCs w:val="20"/>
          </w:rPr>
          <w:fldChar w:fldCharType="end"/>
        </w:r>
      </w:hyperlink>
    </w:p>
    <w:p w14:paraId="660D60F0"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69" w:history="1">
        <w:r w:rsidRPr="00E35120">
          <w:rPr>
            <w:rFonts w:ascii="Times New Roman" w:eastAsia="Calibri" w:hAnsi="Times New Roman" w:cs="Times New Roman"/>
            <w:i/>
            <w:noProof/>
            <w:color w:val="0563C1"/>
            <w:sz w:val="20"/>
            <w:szCs w:val="20"/>
            <w:u w:val="single"/>
          </w:rPr>
          <w:t>11.2 Обоснование метода и результатов обработки данных по восстановлениям отказавших участков тепловых сетей (участков тепловых сетей, на которых произошли аварийные ситуации), среднего времени восстановления отказавших участков тепловых сетей в каждой системе теплоснабжения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_Toc95218969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145</w:t>
        </w:r>
        <w:r w:rsidRPr="00E35120">
          <w:rPr>
            <w:rFonts w:ascii="Times New Roman" w:eastAsia="Calibri" w:hAnsi="Times New Roman" w:cs="Times New Roman"/>
            <w:noProof/>
            <w:webHidden/>
            <w:sz w:val="20"/>
            <w:szCs w:val="20"/>
          </w:rPr>
          <w:fldChar w:fldCharType="end"/>
        </w:r>
      </w:hyperlink>
    </w:p>
    <w:p w14:paraId="2A4CC915"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70" w:history="1">
        <w:r w:rsidRPr="00E35120">
          <w:rPr>
            <w:rFonts w:ascii="Times New Roman" w:eastAsia="Calibri" w:hAnsi="Times New Roman" w:cs="Times New Roman"/>
            <w:i/>
            <w:noProof/>
            <w:color w:val="0563C1"/>
            <w:sz w:val="20"/>
            <w:szCs w:val="20"/>
            <w:u w:val="single"/>
          </w:rPr>
          <w:t>11.3 Обоснование результатов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_Toc95218970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147</w:t>
        </w:r>
        <w:r w:rsidRPr="00E35120">
          <w:rPr>
            <w:rFonts w:ascii="Times New Roman" w:eastAsia="Calibri" w:hAnsi="Times New Roman" w:cs="Times New Roman"/>
            <w:noProof/>
            <w:webHidden/>
            <w:sz w:val="20"/>
            <w:szCs w:val="20"/>
          </w:rPr>
          <w:fldChar w:fldCharType="end"/>
        </w:r>
      </w:hyperlink>
    </w:p>
    <w:p w14:paraId="5ECAE1B3"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71" w:history="1">
        <w:r w:rsidRPr="00E35120">
          <w:rPr>
            <w:rFonts w:ascii="Times New Roman" w:eastAsia="Calibri" w:hAnsi="Times New Roman" w:cs="Times New Roman"/>
            <w:i/>
            <w:noProof/>
            <w:color w:val="0563C1"/>
            <w:sz w:val="20"/>
            <w:szCs w:val="20"/>
            <w:u w:val="single"/>
          </w:rPr>
          <w:t>11.4 Обоснование результатов оценки коэффициентов готовности теплопроводов к несению тепловой нагрузки</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_Toc95218971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148</w:t>
        </w:r>
        <w:r w:rsidRPr="00E35120">
          <w:rPr>
            <w:rFonts w:ascii="Times New Roman" w:eastAsia="Calibri" w:hAnsi="Times New Roman" w:cs="Times New Roman"/>
            <w:noProof/>
            <w:webHidden/>
            <w:sz w:val="20"/>
            <w:szCs w:val="20"/>
          </w:rPr>
          <w:fldChar w:fldCharType="end"/>
        </w:r>
      </w:hyperlink>
    </w:p>
    <w:p w14:paraId="28417D46"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72" w:history="1">
        <w:r w:rsidRPr="00E35120">
          <w:rPr>
            <w:rFonts w:ascii="Times New Roman" w:eastAsia="Calibri" w:hAnsi="Times New Roman" w:cs="Times New Roman"/>
            <w:i/>
            <w:noProof/>
            <w:color w:val="0563C1"/>
            <w:sz w:val="20"/>
            <w:szCs w:val="20"/>
            <w:u w:val="single"/>
          </w:rPr>
          <w:t>11.5 Обоснование результатов оценки недоотпуска тепловой энергии по причине отказов (аварийных ситуаций) и простоев тепловых сетей и источников тепловой энергии</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_Toc95218972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148</w:t>
        </w:r>
        <w:r w:rsidRPr="00E35120">
          <w:rPr>
            <w:rFonts w:ascii="Times New Roman" w:eastAsia="Calibri" w:hAnsi="Times New Roman" w:cs="Times New Roman"/>
            <w:noProof/>
            <w:webHidden/>
            <w:sz w:val="20"/>
            <w:szCs w:val="20"/>
          </w:rPr>
          <w:fldChar w:fldCharType="end"/>
        </w:r>
      </w:hyperlink>
    </w:p>
    <w:p w14:paraId="736FB9D2" w14:textId="77777777" w:rsidR="00E35120" w:rsidRPr="00E35120" w:rsidRDefault="00E35120" w:rsidP="00E35120">
      <w:pPr>
        <w:tabs>
          <w:tab w:val="right" w:leader="dot" w:pos="9911"/>
        </w:tabs>
        <w:spacing w:after="0"/>
        <w:jc w:val="both"/>
        <w:rPr>
          <w:rFonts w:ascii="Times New Roman" w:eastAsia="Times New Roman" w:hAnsi="Times New Roman" w:cs="Times New Roman"/>
          <w:noProof/>
          <w:sz w:val="20"/>
          <w:szCs w:val="20"/>
          <w:lang w:eastAsia="ru-RU"/>
        </w:rPr>
      </w:pPr>
      <w:hyperlink w:anchor="_Toc95218973" w:history="1">
        <w:r w:rsidRPr="00E35120">
          <w:rPr>
            <w:rFonts w:ascii="Times New Roman" w:eastAsia="Calibri" w:hAnsi="Times New Roman" w:cs="Times New Roman"/>
            <w:b/>
            <w:bCs/>
            <w:i/>
            <w:iCs/>
            <w:noProof/>
            <w:color w:val="0563C1"/>
            <w:sz w:val="20"/>
            <w:szCs w:val="20"/>
            <w:u w:val="single"/>
          </w:rPr>
          <w:t>ГЛАВА 12. ОБОСНОВАНИЕ ИНВЕСТИЦИЙ В СТРОИТЕЛЬСТВО, РЕКОНСТРУКЦИЮ И ТЕХНИЧЕСКОЕ ПЕРЕВООРУЖЕНИЕ</w:t>
        </w:r>
        <w:r w:rsidRPr="00E35120">
          <w:rPr>
            <w:rFonts w:ascii="Times New Roman" w:eastAsia="Calibri" w:hAnsi="Times New Roman" w:cs="Times New Roman"/>
            <w:b/>
            <w:bCs/>
            <w:i/>
            <w:iCs/>
            <w:noProof/>
            <w:webHidden/>
            <w:sz w:val="20"/>
            <w:szCs w:val="20"/>
          </w:rPr>
          <w:tab/>
        </w:r>
        <w:r w:rsidRPr="00E35120">
          <w:rPr>
            <w:rFonts w:ascii="Times New Roman" w:eastAsia="Calibri" w:hAnsi="Times New Roman" w:cs="Times New Roman"/>
            <w:b/>
            <w:bCs/>
            <w:i/>
            <w:iCs/>
            <w:noProof/>
            <w:webHidden/>
            <w:sz w:val="20"/>
            <w:szCs w:val="20"/>
          </w:rPr>
          <w:fldChar w:fldCharType="begin"/>
        </w:r>
        <w:r w:rsidRPr="00E35120">
          <w:rPr>
            <w:rFonts w:ascii="Times New Roman" w:eastAsia="Calibri" w:hAnsi="Times New Roman" w:cs="Times New Roman"/>
            <w:b/>
            <w:bCs/>
            <w:i/>
            <w:iCs/>
            <w:noProof/>
            <w:webHidden/>
            <w:sz w:val="20"/>
            <w:szCs w:val="20"/>
          </w:rPr>
          <w:instrText xml:space="preserve"> PAGEREF _Toc95218973 \h </w:instrText>
        </w:r>
        <w:r w:rsidRPr="00E35120">
          <w:rPr>
            <w:rFonts w:ascii="Times New Roman" w:eastAsia="Calibri" w:hAnsi="Times New Roman" w:cs="Times New Roman"/>
            <w:b/>
            <w:bCs/>
            <w:i/>
            <w:iCs/>
            <w:noProof/>
            <w:webHidden/>
            <w:sz w:val="20"/>
            <w:szCs w:val="20"/>
          </w:rPr>
        </w:r>
        <w:r w:rsidRPr="00E35120">
          <w:rPr>
            <w:rFonts w:ascii="Times New Roman" w:eastAsia="Calibri" w:hAnsi="Times New Roman" w:cs="Times New Roman"/>
            <w:b/>
            <w:bCs/>
            <w:i/>
            <w:iCs/>
            <w:noProof/>
            <w:webHidden/>
            <w:sz w:val="20"/>
            <w:szCs w:val="20"/>
          </w:rPr>
          <w:fldChar w:fldCharType="separate"/>
        </w:r>
        <w:r w:rsidRPr="00E35120">
          <w:rPr>
            <w:rFonts w:ascii="Times New Roman" w:eastAsia="Calibri" w:hAnsi="Times New Roman" w:cs="Times New Roman"/>
            <w:b/>
            <w:bCs/>
            <w:i/>
            <w:iCs/>
            <w:noProof/>
            <w:webHidden/>
            <w:sz w:val="20"/>
            <w:szCs w:val="20"/>
          </w:rPr>
          <w:t>149</w:t>
        </w:r>
        <w:r w:rsidRPr="00E35120">
          <w:rPr>
            <w:rFonts w:ascii="Times New Roman" w:eastAsia="Calibri" w:hAnsi="Times New Roman" w:cs="Times New Roman"/>
            <w:b/>
            <w:bCs/>
            <w:i/>
            <w:iCs/>
            <w:noProof/>
            <w:webHidden/>
            <w:sz w:val="20"/>
            <w:szCs w:val="20"/>
          </w:rPr>
          <w:fldChar w:fldCharType="end"/>
        </w:r>
      </w:hyperlink>
    </w:p>
    <w:p w14:paraId="2038B3DD"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74" w:history="1">
        <w:r w:rsidRPr="00E35120">
          <w:rPr>
            <w:rFonts w:ascii="Times New Roman" w:eastAsia="Calibri" w:hAnsi="Times New Roman" w:cs="Times New Roman"/>
            <w:i/>
            <w:noProof/>
            <w:color w:val="0563C1"/>
            <w:sz w:val="20"/>
            <w:szCs w:val="20"/>
            <w:u w:val="single"/>
          </w:rPr>
          <w:t>12.1 Оценка финансовых потребностей для осуществления строительства, реконструкции и технического перевооружения источников тепловой энергии и тепловых сетей</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_Toc95218974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149</w:t>
        </w:r>
        <w:r w:rsidRPr="00E35120">
          <w:rPr>
            <w:rFonts w:ascii="Times New Roman" w:eastAsia="Calibri" w:hAnsi="Times New Roman" w:cs="Times New Roman"/>
            <w:noProof/>
            <w:webHidden/>
            <w:sz w:val="20"/>
            <w:szCs w:val="20"/>
          </w:rPr>
          <w:fldChar w:fldCharType="end"/>
        </w:r>
      </w:hyperlink>
    </w:p>
    <w:p w14:paraId="3A58E174"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75" w:history="1">
        <w:r w:rsidRPr="00E35120">
          <w:rPr>
            <w:rFonts w:ascii="Times New Roman" w:eastAsia="Calibri" w:hAnsi="Times New Roman" w:cs="Times New Roman"/>
            <w:i/>
            <w:noProof/>
            <w:color w:val="0563C1"/>
            <w:sz w:val="20"/>
            <w:szCs w:val="20"/>
            <w:u w:val="single"/>
          </w:rPr>
          <w:t>12.2 Обоснованные предложения по источникам инвестиций, обеспечивающих финансовые потребности для осуществления строительства, реконструкции и технического перевооружения источников тепловой энергии и тепловых сетей</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_Toc95218975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152</w:t>
        </w:r>
        <w:r w:rsidRPr="00E35120">
          <w:rPr>
            <w:rFonts w:ascii="Times New Roman" w:eastAsia="Calibri" w:hAnsi="Times New Roman" w:cs="Times New Roman"/>
            <w:noProof/>
            <w:webHidden/>
            <w:sz w:val="20"/>
            <w:szCs w:val="20"/>
          </w:rPr>
          <w:fldChar w:fldCharType="end"/>
        </w:r>
      </w:hyperlink>
    </w:p>
    <w:p w14:paraId="7ECDF382"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76" w:history="1">
        <w:r w:rsidRPr="00E35120">
          <w:rPr>
            <w:rFonts w:ascii="Times New Roman" w:eastAsia="Calibri" w:hAnsi="Times New Roman" w:cs="Times New Roman"/>
            <w:i/>
            <w:noProof/>
            <w:color w:val="0563C1"/>
            <w:sz w:val="20"/>
            <w:szCs w:val="20"/>
            <w:u w:val="single"/>
          </w:rPr>
          <w:t>12.3 Расчеты экономической эффективности инвестиций</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_Toc95218976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155</w:t>
        </w:r>
        <w:r w:rsidRPr="00E35120">
          <w:rPr>
            <w:rFonts w:ascii="Times New Roman" w:eastAsia="Calibri" w:hAnsi="Times New Roman" w:cs="Times New Roman"/>
            <w:noProof/>
            <w:webHidden/>
            <w:sz w:val="20"/>
            <w:szCs w:val="20"/>
          </w:rPr>
          <w:fldChar w:fldCharType="end"/>
        </w:r>
      </w:hyperlink>
    </w:p>
    <w:p w14:paraId="3E03B04C"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77" w:history="1">
        <w:r w:rsidRPr="00E35120">
          <w:rPr>
            <w:rFonts w:ascii="Times New Roman" w:eastAsia="Calibri" w:hAnsi="Times New Roman" w:cs="Times New Roman"/>
            <w:i/>
            <w:noProof/>
            <w:color w:val="0563C1"/>
            <w:sz w:val="20"/>
            <w:szCs w:val="20"/>
            <w:u w:val="single"/>
          </w:rPr>
          <w:t>12.4 Расчеты ценовых (тарифных) последствий для потребителей при реализации программ строительства, реконструкции и технического перевооружения систем теплоснабжения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_Toc95218977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155</w:t>
        </w:r>
        <w:r w:rsidRPr="00E35120">
          <w:rPr>
            <w:rFonts w:ascii="Times New Roman" w:eastAsia="Calibri" w:hAnsi="Times New Roman" w:cs="Times New Roman"/>
            <w:noProof/>
            <w:webHidden/>
            <w:sz w:val="20"/>
            <w:szCs w:val="20"/>
          </w:rPr>
          <w:fldChar w:fldCharType="end"/>
        </w:r>
      </w:hyperlink>
    </w:p>
    <w:p w14:paraId="2E8F2702" w14:textId="77777777" w:rsidR="00E35120" w:rsidRPr="00E35120" w:rsidRDefault="00E35120" w:rsidP="00E35120">
      <w:pPr>
        <w:tabs>
          <w:tab w:val="right" w:leader="dot" w:pos="9911"/>
        </w:tabs>
        <w:spacing w:after="0"/>
        <w:jc w:val="both"/>
        <w:rPr>
          <w:rFonts w:ascii="Times New Roman" w:eastAsia="Times New Roman" w:hAnsi="Times New Roman" w:cs="Times New Roman"/>
          <w:noProof/>
          <w:sz w:val="20"/>
          <w:szCs w:val="20"/>
          <w:lang w:eastAsia="ru-RU"/>
        </w:rPr>
      </w:pPr>
      <w:hyperlink w:anchor="_Toc95218978" w:history="1">
        <w:r w:rsidRPr="00E35120">
          <w:rPr>
            <w:rFonts w:ascii="Times New Roman" w:eastAsia="Calibri" w:hAnsi="Times New Roman" w:cs="Times New Roman"/>
            <w:b/>
            <w:bCs/>
            <w:i/>
            <w:iCs/>
            <w:noProof/>
            <w:color w:val="0563C1"/>
            <w:sz w:val="20"/>
            <w:szCs w:val="20"/>
            <w:u w:val="single"/>
          </w:rPr>
          <w:t>ГЛАВА 13. ИНДИКАТОРЫ РАЗВИТИЯ СИСТЕМ ТЕПЛОСНАБЖЕНИЯ</w:t>
        </w:r>
        <w:r w:rsidRPr="00E35120">
          <w:rPr>
            <w:rFonts w:ascii="Times New Roman" w:eastAsia="Calibri" w:hAnsi="Times New Roman" w:cs="Times New Roman"/>
            <w:b/>
            <w:bCs/>
            <w:i/>
            <w:iCs/>
            <w:noProof/>
            <w:webHidden/>
            <w:sz w:val="20"/>
            <w:szCs w:val="20"/>
          </w:rPr>
          <w:tab/>
        </w:r>
        <w:r w:rsidRPr="00E35120">
          <w:rPr>
            <w:rFonts w:ascii="Times New Roman" w:eastAsia="Calibri" w:hAnsi="Times New Roman" w:cs="Times New Roman"/>
            <w:b/>
            <w:bCs/>
            <w:i/>
            <w:iCs/>
            <w:noProof/>
            <w:webHidden/>
            <w:sz w:val="20"/>
            <w:szCs w:val="20"/>
          </w:rPr>
          <w:fldChar w:fldCharType="begin"/>
        </w:r>
        <w:r w:rsidRPr="00E35120">
          <w:rPr>
            <w:rFonts w:ascii="Times New Roman" w:eastAsia="Calibri" w:hAnsi="Times New Roman" w:cs="Times New Roman"/>
            <w:b/>
            <w:bCs/>
            <w:i/>
            <w:iCs/>
            <w:noProof/>
            <w:webHidden/>
            <w:sz w:val="20"/>
            <w:szCs w:val="20"/>
          </w:rPr>
          <w:instrText xml:space="preserve"> PAGEREF _Toc95218978 \h </w:instrText>
        </w:r>
        <w:r w:rsidRPr="00E35120">
          <w:rPr>
            <w:rFonts w:ascii="Times New Roman" w:eastAsia="Calibri" w:hAnsi="Times New Roman" w:cs="Times New Roman"/>
            <w:b/>
            <w:bCs/>
            <w:i/>
            <w:iCs/>
            <w:noProof/>
            <w:webHidden/>
            <w:sz w:val="20"/>
            <w:szCs w:val="20"/>
          </w:rPr>
        </w:r>
        <w:r w:rsidRPr="00E35120">
          <w:rPr>
            <w:rFonts w:ascii="Times New Roman" w:eastAsia="Calibri" w:hAnsi="Times New Roman" w:cs="Times New Roman"/>
            <w:b/>
            <w:bCs/>
            <w:i/>
            <w:iCs/>
            <w:noProof/>
            <w:webHidden/>
            <w:sz w:val="20"/>
            <w:szCs w:val="20"/>
          </w:rPr>
          <w:fldChar w:fldCharType="separate"/>
        </w:r>
        <w:r w:rsidRPr="00E35120">
          <w:rPr>
            <w:rFonts w:ascii="Times New Roman" w:eastAsia="Calibri" w:hAnsi="Times New Roman" w:cs="Times New Roman"/>
            <w:b/>
            <w:bCs/>
            <w:i/>
            <w:iCs/>
            <w:noProof/>
            <w:webHidden/>
            <w:sz w:val="20"/>
            <w:szCs w:val="20"/>
          </w:rPr>
          <w:t>159</w:t>
        </w:r>
        <w:r w:rsidRPr="00E35120">
          <w:rPr>
            <w:rFonts w:ascii="Times New Roman" w:eastAsia="Calibri" w:hAnsi="Times New Roman" w:cs="Times New Roman"/>
            <w:b/>
            <w:bCs/>
            <w:i/>
            <w:iCs/>
            <w:noProof/>
            <w:webHidden/>
            <w:sz w:val="20"/>
            <w:szCs w:val="20"/>
          </w:rPr>
          <w:fldChar w:fldCharType="end"/>
        </w:r>
      </w:hyperlink>
    </w:p>
    <w:p w14:paraId="44D83192" w14:textId="77777777" w:rsidR="00E35120" w:rsidRPr="00E35120" w:rsidRDefault="00E35120" w:rsidP="00E35120">
      <w:pPr>
        <w:tabs>
          <w:tab w:val="right" w:leader="dot" w:pos="9911"/>
        </w:tabs>
        <w:spacing w:after="0"/>
        <w:jc w:val="both"/>
        <w:rPr>
          <w:rFonts w:ascii="Times New Roman" w:eastAsia="Times New Roman" w:hAnsi="Times New Roman" w:cs="Times New Roman"/>
          <w:noProof/>
          <w:sz w:val="20"/>
          <w:szCs w:val="20"/>
          <w:lang w:eastAsia="ru-RU"/>
        </w:rPr>
      </w:pPr>
      <w:hyperlink w:anchor="_Toc95218979" w:history="1">
        <w:r w:rsidRPr="00E35120">
          <w:rPr>
            <w:rFonts w:ascii="Times New Roman" w:eastAsia="Calibri" w:hAnsi="Times New Roman" w:cs="Times New Roman"/>
            <w:b/>
            <w:bCs/>
            <w:i/>
            <w:iCs/>
            <w:noProof/>
            <w:color w:val="0563C1"/>
            <w:sz w:val="20"/>
            <w:szCs w:val="20"/>
            <w:u w:val="single"/>
          </w:rPr>
          <w:t>ГЛАВА 14. ЦЕНОВЫЕ (ТАРИФНЫЕ) ПОСЛЕДСТВИЯ</w:t>
        </w:r>
        <w:r w:rsidRPr="00E35120">
          <w:rPr>
            <w:rFonts w:ascii="Times New Roman" w:eastAsia="Calibri" w:hAnsi="Times New Roman" w:cs="Times New Roman"/>
            <w:b/>
            <w:bCs/>
            <w:i/>
            <w:iCs/>
            <w:noProof/>
            <w:webHidden/>
            <w:sz w:val="20"/>
            <w:szCs w:val="20"/>
          </w:rPr>
          <w:tab/>
        </w:r>
        <w:r w:rsidRPr="00E35120">
          <w:rPr>
            <w:rFonts w:ascii="Times New Roman" w:eastAsia="Calibri" w:hAnsi="Times New Roman" w:cs="Times New Roman"/>
            <w:b/>
            <w:bCs/>
            <w:i/>
            <w:iCs/>
            <w:noProof/>
            <w:webHidden/>
            <w:sz w:val="20"/>
            <w:szCs w:val="20"/>
          </w:rPr>
          <w:fldChar w:fldCharType="begin"/>
        </w:r>
        <w:r w:rsidRPr="00E35120">
          <w:rPr>
            <w:rFonts w:ascii="Times New Roman" w:eastAsia="Calibri" w:hAnsi="Times New Roman" w:cs="Times New Roman"/>
            <w:b/>
            <w:bCs/>
            <w:i/>
            <w:iCs/>
            <w:noProof/>
            <w:webHidden/>
            <w:sz w:val="20"/>
            <w:szCs w:val="20"/>
          </w:rPr>
          <w:instrText xml:space="preserve"> PAGEREF _Toc95218979 \h </w:instrText>
        </w:r>
        <w:r w:rsidRPr="00E35120">
          <w:rPr>
            <w:rFonts w:ascii="Times New Roman" w:eastAsia="Calibri" w:hAnsi="Times New Roman" w:cs="Times New Roman"/>
            <w:b/>
            <w:bCs/>
            <w:i/>
            <w:iCs/>
            <w:noProof/>
            <w:webHidden/>
            <w:sz w:val="20"/>
            <w:szCs w:val="20"/>
          </w:rPr>
        </w:r>
        <w:r w:rsidRPr="00E35120">
          <w:rPr>
            <w:rFonts w:ascii="Times New Roman" w:eastAsia="Calibri" w:hAnsi="Times New Roman" w:cs="Times New Roman"/>
            <w:b/>
            <w:bCs/>
            <w:i/>
            <w:iCs/>
            <w:noProof/>
            <w:webHidden/>
            <w:sz w:val="20"/>
            <w:szCs w:val="20"/>
          </w:rPr>
          <w:fldChar w:fldCharType="separate"/>
        </w:r>
        <w:r w:rsidRPr="00E35120">
          <w:rPr>
            <w:rFonts w:ascii="Times New Roman" w:eastAsia="Calibri" w:hAnsi="Times New Roman" w:cs="Times New Roman"/>
            <w:b/>
            <w:bCs/>
            <w:i/>
            <w:iCs/>
            <w:noProof/>
            <w:webHidden/>
            <w:sz w:val="20"/>
            <w:szCs w:val="20"/>
          </w:rPr>
          <w:t>161</w:t>
        </w:r>
        <w:r w:rsidRPr="00E35120">
          <w:rPr>
            <w:rFonts w:ascii="Times New Roman" w:eastAsia="Calibri" w:hAnsi="Times New Roman" w:cs="Times New Roman"/>
            <w:b/>
            <w:bCs/>
            <w:i/>
            <w:iCs/>
            <w:noProof/>
            <w:webHidden/>
            <w:sz w:val="20"/>
            <w:szCs w:val="20"/>
          </w:rPr>
          <w:fldChar w:fldCharType="end"/>
        </w:r>
      </w:hyperlink>
    </w:p>
    <w:p w14:paraId="34F29092"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80" w:history="1">
        <w:r w:rsidRPr="00E35120">
          <w:rPr>
            <w:rFonts w:ascii="Times New Roman" w:eastAsia="Calibri" w:hAnsi="Times New Roman" w:cs="Times New Roman"/>
            <w:i/>
            <w:noProof/>
            <w:color w:val="0563C1"/>
            <w:sz w:val="20"/>
            <w:szCs w:val="20"/>
            <w:u w:val="single"/>
          </w:rPr>
          <w:t>14.1 Тарифно-балансовые расчетные модели теплоснабжения потребителей по каждой системе теплоснабжения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_Toc95218980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161</w:t>
        </w:r>
        <w:r w:rsidRPr="00E35120">
          <w:rPr>
            <w:rFonts w:ascii="Times New Roman" w:eastAsia="Calibri" w:hAnsi="Times New Roman" w:cs="Times New Roman"/>
            <w:noProof/>
            <w:webHidden/>
            <w:sz w:val="20"/>
            <w:szCs w:val="20"/>
          </w:rPr>
          <w:fldChar w:fldCharType="end"/>
        </w:r>
      </w:hyperlink>
    </w:p>
    <w:p w14:paraId="58A10568"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81" w:history="1">
        <w:r w:rsidRPr="00E35120">
          <w:rPr>
            <w:rFonts w:ascii="Times New Roman" w:eastAsia="Calibri" w:hAnsi="Times New Roman" w:cs="Times New Roman"/>
            <w:i/>
            <w:noProof/>
            <w:color w:val="0563C1"/>
            <w:sz w:val="20"/>
            <w:szCs w:val="20"/>
            <w:u w:val="single"/>
          </w:rPr>
          <w:t>14.2 Тарифно-балансовые расчетные модели теплоснабжения потребителей по каждой единой теплоснабжающей организации</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_Toc95218981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161</w:t>
        </w:r>
        <w:r w:rsidRPr="00E35120">
          <w:rPr>
            <w:rFonts w:ascii="Times New Roman" w:eastAsia="Calibri" w:hAnsi="Times New Roman" w:cs="Times New Roman"/>
            <w:noProof/>
            <w:webHidden/>
            <w:sz w:val="20"/>
            <w:szCs w:val="20"/>
          </w:rPr>
          <w:fldChar w:fldCharType="end"/>
        </w:r>
      </w:hyperlink>
    </w:p>
    <w:p w14:paraId="345954DA"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82" w:history="1">
        <w:r w:rsidRPr="00E35120">
          <w:rPr>
            <w:rFonts w:ascii="Times New Roman" w:eastAsia="Calibri" w:hAnsi="Times New Roman" w:cs="Times New Roman"/>
            <w:i/>
            <w:noProof/>
            <w:color w:val="0563C1"/>
            <w:sz w:val="20"/>
            <w:szCs w:val="20"/>
            <w:u w:val="single"/>
          </w:rPr>
          <w:t>14.3 Результаты оценки ценовых (тарифных) последствий реализации проектов схемы теплоснабжения на основании разработанных тарифно-балансовых моделей</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_Toc95218982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161</w:t>
        </w:r>
        <w:r w:rsidRPr="00E35120">
          <w:rPr>
            <w:rFonts w:ascii="Times New Roman" w:eastAsia="Calibri" w:hAnsi="Times New Roman" w:cs="Times New Roman"/>
            <w:noProof/>
            <w:webHidden/>
            <w:sz w:val="20"/>
            <w:szCs w:val="20"/>
          </w:rPr>
          <w:fldChar w:fldCharType="end"/>
        </w:r>
      </w:hyperlink>
    </w:p>
    <w:p w14:paraId="62190284" w14:textId="77777777" w:rsidR="00E35120" w:rsidRPr="00E35120" w:rsidRDefault="00E35120" w:rsidP="00E35120">
      <w:pPr>
        <w:tabs>
          <w:tab w:val="right" w:leader="dot" w:pos="9911"/>
        </w:tabs>
        <w:spacing w:after="0"/>
        <w:jc w:val="both"/>
        <w:rPr>
          <w:rFonts w:ascii="Times New Roman" w:eastAsia="Times New Roman" w:hAnsi="Times New Roman" w:cs="Times New Roman"/>
          <w:noProof/>
          <w:sz w:val="20"/>
          <w:szCs w:val="20"/>
          <w:lang w:eastAsia="ru-RU"/>
        </w:rPr>
      </w:pPr>
      <w:hyperlink w:anchor="_Toc95218983" w:history="1">
        <w:r w:rsidRPr="00E35120">
          <w:rPr>
            <w:rFonts w:ascii="Times New Roman" w:eastAsia="Calibri" w:hAnsi="Times New Roman" w:cs="Times New Roman"/>
            <w:b/>
            <w:bCs/>
            <w:i/>
            <w:iCs/>
            <w:noProof/>
            <w:color w:val="0563C1"/>
            <w:sz w:val="20"/>
            <w:szCs w:val="20"/>
            <w:u w:val="single"/>
          </w:rPr>
          <w:t>ГЛАВА 15. РЕЕСТР ЕДИНЫХ ТЕПЛОСНАБЖАЮЩИХ ОРГАНИЗАЦИЙ</w:t>
        </w:r>
        <w:r w:rsidRPr="00E35120">
          <w:rPr>
            <w:rFonts w:ascii="Times New Roman" w:eastAsia="Calibri" w:hAnsi="Times New Roman" w:cs="Times New Roman"/>
            <w:b/>
            <w:bCs/>
            <w:i/>
            <w:iCs/>
            <w:noProof/>
            <w:webHidden/>
            <w:sz w:val="20"/>
            <w:szCs w:val="20"/>
          </w:rPr>
          <w:tab/>
        </w:r>
        <w:r w:rsidRPr="00E35120">
          <w:rPr>
            <w:rFonts w:ascii="Times New Roman" w:eastAsia="Calibri" w:hAnsi="Times New Roman" w:cs="Times New Roman"/>
            <w:b/>
            <w:bCs/>
            <w:i/>
            <w:iCs/>
            <w:noProof/>
            <w:webHidden/>
            <w:sz w:val="20"/>
            <w:szCs w:val="20"/>
          </w:rPr>
          <w:fldChar w:fldCharType="begin"/>
        </w:r>
        <w:r w:rsidRPr="00E35120">
          <w:rPr>
            <w:rFonts w:ascii="Times New Roman" w:eastAsia="Calibri" w:hAnsi="Times New Roman" w:cs="Times New Roman"/>
            <w:b/>
            <w:bCs/>
            <w:i/>
            <w:iCs/>
            <w:noProof/>
            <w:webHidden/>
            <w:sz w:val="20"/>
            <w:szCs w:val="20"/>
          </w:rPr>
          <w:instrText xml:space="preserve"> PAGEREF _Toc95218983 \h </w:instrText>
        </w:r>
        <w:r w:rsidRPr="00E35120">
          <w:rPr>
            <w:rFonts w:ascii="Times New Roman" w:eastAsia="Calibri" w:hAnsi="Times New Roman" w:cs="Times New Roman"/>
            <w:b/>
            <w:bCs/>
            <w:i/>
            <w:iCs/>
            <w:noProof/>
            <w:webHidden/>
            <w:sz w:val="20"/>
            <w:szCs w:val="20"/>
          </w:rPr>
        </w:r>
        <w:r w:rsidRPr="00E35120">
          <w:rPr>
            <w:rFonts w:ascii="Times New Roman" w:eastAsia="Calibri" w:hAnsi="Times New Roman" w:cs="Times New Roman"/>
            <w:b/>
            <w:bCs/>
            <w:i/>
            <w:iCs/>
            <w:noProof/>
            <w:webHidden/>
            <w:sz w:val="20"/>
            <w:szCs w:val="20"/>
          </w:rPr>
          <w:fldChar w:fldCharType="separate"/>
        </w:r>
        <w:r w:rsidRPr="00E35120">
          <w:rPr>
            <w:rFonts w:ascii="Times New Roman" w:eastAsia="Calibri" w:hAnsi="Times New Roman" w:cs="Times New Roman"/>
            <w:b/>
            <w:bCs/>
            <w:i/>
            <w:iCs/>
            <w:noProof/>
            <w:webHidden/>
            <w:sz w:val="20"/>
            <w:szCs w:val="20"/>
          </w:rPr>
          <w:t>162</w:t>
        </w:r>
        <w:r w:rsidRPr="00E35120">
          <w:rPr>
            <w:rFonts w:ascii="Times New Roman" w:eastAsia="Calibri" w:hAnsi="Times New Roman" w:cs="Times New Roman"/>
            <w:b/>
            <w:bCs/>
            <w:i/>
            <w:iCs/>
            <w:noProof/>
            <w:webHidden/>
            <w:sz w:val="20"/>
            <w:szCs w:val="20"/>
          </w:rPr>
          <w:fldChar w:fldCharType="end"/>
        </w:r>
      </w:hyperlink>
    </w:p>
    <w:p w14:paraId="74825B31"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84" w:history="1">
        <w:r w:rsidRPr="00E35120">
          <w:rPr>
            <w:rFonts w:ascii="Times New Roman" w:eastAsia="Calibri" w:hAnsi="Times New Roman" w:cs="Times New Roman"/>
            <w:i/>
            <w:noProof/>
            <w:color w:val="0563C1"/>
            <w:sz w:val="20"/>
            <w:szCs w:val="20"/>
            <w:u w:val="single"/>
          </w:rPr>
          <w:t>15.1 Реестр систем теплоснабжения, содержащий перечень теплоснабжающих организаций, действующих в каждой системе теплоснабжения, расположенных в границах Кропоткинского городского поселения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_Toc95218984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162</w:t>
        </w:r>
        <w:r w:rsidRPr="00E35120">
          <w:rPr>
            <w:rFonts w:ascii="Times New Roman" w:eastAsia="Calibri" w:hAnsi="Times New Roman" w:cs="Times New Roman"/>
            <w:noProof/>
            <w:webHidden/>
            <w:sz w:val="20"/>
            <w:szCs w:val="20"/>
          </w:rPr>
          <w:fldChar w:fldCharType="end"/>
        </w:r>
      </w:hyperlink>
    </w:p>
    <w:p w14:paraId="47F14D74"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85" w:history="1">
        <w:r w:rsidRPr="00E35120">
          <w:rPr>
            <w:rFonts w:ascii="Times New Roman" w:eastAsia="Calibri" w:hAnsi="Times New Roman" w:cs="Times New Roman"/>
            <w:i/>
            <w:noProof/>
            <w:color w:val="0563C1"/>
            <w:sz w:val="20"/>
            <w:szCs w:val="20"/>
            <w:u w:val="single"/>
          </w:rPr>
          <w:t>15.2 Реестр единых теплоснабжающих организаций, содержащий перечень систем теплоснабжения, входящих в состав единой теплоснабжающей организации</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_Toc95218985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162</w:t>
        </w:r>
        <w:r w:rsidRPr="00E35120">
          <w:rPr>
            <w:rFonts w:ascii="Times New Roman" w:eastAsia="Calibri" w:hAnsi="Times New Roman" w:cs="Times New Roman"/>
            <w:noProof/>
            <w:webHidden/>
            <w:sz w:val="20"/>
            <w:szCs w:val="20"/>
          </w:rPr>
          <w:fldChar w:fldCharType="end"/>
        </w:r>
      </w:hyperlink>
    </w:p>
    <w:p w14:paraId="0F352F4A"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86" w:history="1">
        <w:r w:rsidRPr="00E35120">
          <w:rPr>
            <w:rFonts w:ascii="Times New Roman" w:eastAsia="Calibri" w:hAnsi="Times New Roman" w:cs="Times New Roman"/>
            <w:i/>
            <w:noProof/>
            <w:color w:val="0563C1"/>
            <w:sz w:val="20"/>
            <w:szCs w:val="20"/>
            <w:u w:val="single"/>
          </w:rPr>
          <w:t>15.3 Основания, в том числе критерии, в соответствии с которыми теплоснабжающая организация определена единой теплоснабжающей организацией</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_Toc95218986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162</w:t>
        </w:r>
        <w:r w:rsidRPr="00E35120">
          <w:rPr>
            <w:rFonts w:ascii="Times New Roman" w:eastAsia="Calibri" w:hAnsi="Times New Roman" w:cs="Times New Roman"/>
            <w:noProof/>
            <w:webHidden/>
            <w:sz w:val="20"/>
            <w:szCs w:val="20"/>
          </w:rPr>
          <w:fldChar w:fldCharType="end"/>
        </w:r>
      </w:hyperlink>
    </w:p>
    <w:p w14:paraId="0663DCB0"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87" w:history="1">
        <w:r w:rsidRPr="00E35120">
          <w:rPr>
            <w:rFonts w:ascii="Times New Roman" w:eastAsia="Calibri" w:hAnsi="Times New Roman" w:cs="Times New Roman"/>
            <w:i/>
            <w:noProof/>
            <w:color w:val="0563C1"/>
            <w:sz w:val="20"/>
            <w:szCs w:val="20"/>
            <w:u w:val="single"/>
          </w:rPr>
          <w:t>15.4 Заявки теплоснабжающих организаций, поданные в рамках разработки проекта схемы теплоснабжения (при их наличии), на присвоение статуса единой теплоснабжающей организации</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_Toc95218987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164</w:t>
        </w:r>
        <w:r w:rsidRPr="00E35120">
          <w:rPr>
            <w:rFonts w:ascii="Times New Roman" w:eastAsia="Calibri" w:hAnsi="Times New Roman" w:cs="Times New Roman"/>
            <w:noProof/>
            <w:webHidden/>
            <w:sz w:val="20"/>
            <w:szCs w:val="20"/>
          </w:rPr>
          <w:fldChar w:fldCharType="end"/>
        </w:r>
      </w:hyperlink>
    </w:p>
    <w:p w14:paraId="40160542"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88" w:history="1">
        <w:r w:rsidRPr="00E35120">
          <w:rPr>
            <w:rFonts w:ascii="Times New Roman" w:eastAsia="Calibri" w:hAnsi="Times New Roman" w:cs="Times New Roman"/>
            <w:i/>
            <w:noProof/>
            <w:color w:val="0563C1"/>
            <w:sz w:val="20"/>
            <w:szCs w:val="20"/>
            <w:u w:val="single"/>
          </w:rPr>
          <w:t>15.5 Описание границ зон деятельности единой теплоснабжающей организации (организаций)</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_Toc95218988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164</w:t>
        </w:r>
        <w:r w:rsidRPr="00E35120">
          <w:rPr>
            <w:rFonts w:ascii="Times New Roman" w:eastAsia="Calibri" w:hAnsi="Times New Roman" w:cs="Times New Roman"/>
            <w:noProof/>
            <w:webHidden/>
            <w:sz w:val="20"/>
            <w:szCs w:val="20"/>
          </w:rPr>
          <w:fldChar w:fldCharType="end"/>
        </w:r>
      </w:hyperlink>
    </w:p>
    <w:p w14:paraId="27D48D18" w14:textId="77777777" w:rsidR="00E35120" w:rsidRPr="00E35120" w:rsidRDefault="00E35120" w:rsidP="00E35120">
      <w:pPr>
        <w:tabs>
          <w:tab w:val="right" w:leader="dot" w:pos="9911"/>
        </w:tabs>
        <w:spacing w:after="0"/>
        <w:jc w:val="both"/>
        <w:rPr>
          <w:rFonts w:ascii="Times New Roman" w:eastAsia="Times New Roman" w:hAnsi="Times New Roman" w:cs="Times New Roman"/>
          <w:noProof/>
          <w:sz w:val="20"/>
          <w:szCs w:val="20"/>
          <w:lang w:eastAsia="ru-RU"/>
        </w:rPr>
      </w:pPr>
      <w:hyperlink w:anchor="_Toc95218989" w:history="1">
        <w:r w:rsidRPr="00E35120">
          <w:rPr>
            <w:rFonts w:ascii="Times New Roman" w:eastAsia="Calibri" w:hAnsi="Times New Roman" w:cs="Times New Roman"/>
            <w:b/>
            <w:bCs/>
            <w:i/>
            <w:iCs/>
            <w:noProof/>
            <w:color w:val="0563C1"/>
            <w:sz w:val="20"/>
            <w:szCs w:val="20"/>
            <w:u w:val="single"/>
          </w:rPr>
          <w:t>ГЛАВА 16. РЕЕСТР ПРОЕКТОВ СХЕМЫ ТЕПЛОСНАБЖЕНИЯ</w:t>
        </w:r>
        <w:r w:rsidRPr="00E35120">
          <w:rPr>
            <w:rFonts w:ascii="Times New Roman" w:eastAsia="Calibri" w:hAnsi="Times New Roman" w:cs="Times New Roman"/>
            <w:b/>
            <w:bCs/>
            <w:i/>
            <w:iCs/>
            <w:noProof/>
            <w:webHidden/>
            <w:sz w:val="20"/>
            <w:szCs w:val="20"/>
          </w:rPr>
          <w:tab/>
        </w:r>
        <w:r w:rsidRPr="00E35120">
          <w:rPr>
            <w:rFonts w:ascii="Times New Roman" w:eastAsia="Calibri" w:hAnsi="Times New Roman" w:cs="Times New Roman"/>
            <w:b/>
            <w:bCs/>
            <w:i/>
            <w:iCs/>
            <w:noProof/>
            <w:webHidden/>
            <w:sz w:val="20"/>
            <w:szCs w:val="20"/>
          </w:rPr>
          <w:fldChar w:fldCharType="begin"/>
        </w:r>
        <w:r w:rsidRPr="00E35120">
          <w:rPr>
            <w:rFonts w:ascii="Times New Roman" w:eastAsia="Calibri" w:hAnsi="Times New Roman" w:cs="Times New Roman"/>
            <w:b/>
            <w:bCs/>
            <w:i/>
            <w:iCs/>
            <w:noProof/>
            <w:webHidden/>
            <w:sz w:val="20"/>
            <w:szCs w:val="20"/>
          </w:rPr>
          <w:instrText xml:space="preserve"> PAGEREF _Toc95218989 \h </w:instrText>
        </w:r>
        <w:r w:rsidRPr="00E35120">
          <w:rPr>
            <w:rFonts w:ascii="Times New Roman" w:eastAsia="Calibri" w:hAnsi="Times New Roman" w:cs="Times New Roman"/>
            <w:b/>
            <w:bCs/>
            <w:i/>
            <w:iCs/>
            <w:noProof/>
            <w:webHidden/>
            <w:sz w:val="20"/>
            <w:szCs w:val="20"/>
          </w:rPr>
        </w:r>
        <w:r w:rsidRPr="00E35120">
          <w:rPr>
            <w:rFonts w:ascii="Times New Roman" w:eastAsia="Calibri" w:hAnsi="Times New Roman" w:cs="Times New Roman"/>
            <w:b/>
            <w:bCs/>
            <w:i/>
            <w:iCs/>
            <w:noProof/>
            <w:webHidden/>
            <w:sz w:val="20"/>
            <w:szCs w:val="20"/>
          </w:rPr>
          <w:fldChar w:fldCharType="separate"/>
        </w:r>
        <w:r w:rsidRPr="00E35120">
          <w:rPr>
            <w:rFonts w:ascii="Times New Roman" w:eastAsia="Calibri" w:hAnsi="Times New Roman" w:cs="Times New Roman"/>
            <w:b/>
            <w:bCs/>
            <w:i/>
            <w:iCs/>
            <w:noProof/>
            <w:webHidden/>
            <w:sz w:val="20"/>
            <w:szCs w:val="20"/>
          </w:rPr>
          <w:t>166</w:t>
        </w:r>
        <w:r w:rsidRPr="00E35120">
          <w:rPr>
            <w:rFonts w:ascii="Times New Roman" w:eastAsia="Calibri" w:hAnsi="Times New Roman" w:cs="Times New Roman"/>
            <w:b/>
            <w:bCs/>
            <w:i/>
            <w:iCs/>
            <w:noProof/>
            <w:webHidden/>
            <w:sz w:val="20"/>
            <w:szCs w:val="20"/>
          </w:rPr>
          <w:fldChar w:fldCharType="end"/>
        </w:r>
      </w:hyperlink>
    </w:p>
    <w:p w14:paraId="20359C93"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90" w:history="1">
        <w:r w:rsidRPr="00E35120">
          <w:rPr>
            <w:rFonts w:ascii="Times New Roman" w:eastAsia="Calibri" w:hAnsi="Times New Roman" w:cs="Times New Roman"/>
            <w:i/>
            <w:noProof/>
            <w:color w:val="0563C1"/>
            <w:sz w:val="20"/>
            <w:szCs w:val="20"/>
            <w:u w:val="single"/>
          </w:rPr>
          <w:t>16.1 Перечень мероприятий по строительству, реконструкции или техническому перевооружению источников тепловой энергии</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_Toc95218990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166</w:t>
        </w:r>
        <w:r w:rsidRPr="00E35120">
          <w:rPr>
            <w:rFonts w:ascii="Times New Roman" w:eastAsia="Calibri" w:hAnsi="Times New Roman" w:cs="Times New Roman"/>
            <w:noProof/>
            <w:webHidden/>
            <w:sz w:val="20"/>
            <w:szCs w:val="20"/>
          </w:rPr>
          <w:fldChar w:fldCharType="end"/>
        </w:r>
      </w:hyperlink>
    </w:p>
    <w:p w14:paraId="43C4787C"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91" w:history="1">
        <w:r w:rsidRPr="00E35120">
          <w:rPr>
            <w:rFonts w:ascii="Times New Roman" w:eastAsia="Calibri" w:hAnsi="Times New Roman" w:cs="Times New Roman"/>
            <w:i/>
            <w:noProof/>
            <w:color w:val="0563C1"/>
            <w:sz w:val="20"/>
            <w:szCs w:val="20"/>
            <w:u w:val="single"/>
          </w:rPr>
          <w:t>16.2 Перечень мероприятий по строительству, реконструкции и техническому перевооружению тепловых сетей и сооружений на них</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_Toc95218991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166</w:t>
        </w:r>
        <w:r w:rsidRPr="00E35120">
          <w:rPr>
            <w:rFonts w:ascii="Times New Roman" w:eastAsia="Calibri" w:hAnsi="Times New Roman" w:cs="Times New Roman"/>
            <w:noProof/>
            <w:webHidden/>
            <w:sz w:val="20"/>
            <w:szCs w:val="20"/>
          </w:rPr>
          <w:fldChar w:fldCharType="end"/>
        </w:r>
      </w:hyperlink>
    </w:p>
    <w:p w14:paraId="634F1904"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92" w:history="1">
        <w:r w:rsidRPr="00E35120">
          <w:rPr>
            <w:rFonts w:ascii="Times New Roman" w:eastAsia="Calibri" w:hAnsi="Times New Roman" w:cs="Times New Roman"/>
            <w:i/>
            <w:noProof/>
            <w:color w:val="0563C1"/>
            <w:sz w:val="20"/>
            <w:szCs w:val="20"/>
            <w:u w:val="single"/>
          </w:rPr>
          <w:t>16.3 Перечень мероприятий, обеспечивающих переход от открытых систем теплоснабжения (горячего водоснабжения) на закрытые системы горячего водоснабжения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_Toc95218992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166</w:t>
        </w:r>
        <w:r w:rsidRPr="00E35120">
          <w:rPr>
            <w:rFonts w:ascii="Times New Roman" w:eastAsia="Calibri" w:hAnsi="Times New Roman" w:cs="Times New Roman"/>
            <w:noProof/>
            <w:webHidden/>
            <w:sz w:val="20"/>
            <w:szCs w:val="20"/>
          </w:rPr>
          <w:fldChar w:fldCharType="end"/>
        </w:r>
      </w:hyperlink>
    </w:p>
    <w:p w14:paraId="6C7FA4D6" w14:textId="77777777" w:rsidR="00E35120" w:rsidRPr="00E35120" w:rsidRDefault="00E35120" w:rsidP="00E35120">
      <w:pPr>
        <w:tabs>
          <w:tab w:val="right" w:leader="dot" w:pos="9911"/>
        </w:tabs>
        <w:spacing w:after="0"/>
        <w:jc w:val="both"/>
        <w:rPr>
          <w:rFonts w:ascii="Times New Roman" w:eastAsia="Times New Roman" w:hAnsi="Times New Roman" w:cs="Times New Roman"/>
          <w:noProof/>
          <w:sz w:val="20"/>
          <w:szCs w:val="20"/>
          <w:lang w:eastAsia="ru-RU"/>
        </w:rPr>
      </w:pPr>
      <w:hyperlink w:anchor="_Toc95218993" w:history="1">
        <w:r w:rsidRPr="00E35120">
          <w:rPr>
            <w:rFonts w:ascii="Times New Roman" w:eastAsia="Calibri" w:hAnsi="Times New Roman" w:cs="Times New Roman"/>
            <w:b/>
            <w:bCs/>
            <w:i/>
            <w:iCs/>
            <w:noProof/>
            <w:color w:val="0563C1"/>
            <w:sz w:val="20"/>
            <w:szCs w:val="20"/>
            <w:u w:val="single"/>
          </w:rPr>
          <w:t>ГЛАВА 17. ЗАМЕЧАНИЯ И ПРЕДЛОЖЕНИЯ К ПРОЕКТУ СХЕМЫ ТЕПЛОСНАБЖЕНИЯ</w:t>
        </w:r>
        <w:r w:rsidRPr="00E35120">
          <w:rPr>
            <w:rFonts w:ascii="Times New Roman" w:eastAsia="Calibri" w:hAnsi="Times New Roman" w:cs="Times New Roman"/>
            <w:b/>
            <w:bCs/>
            <w:i/>
            <w:iCs/>
            <w:noProof/>
            <w:webHidden/>
            <w:sz w:val="20"/>
            <w:szCs w:val="20"/>
          </w:rPr>
          <w:tab/>
        </w:r>
        <w:r w:rsidRPr="00E35120">
          <w:rPr>
            <w:rFonts w:ascii="Times New Roman" w:eastAsia="Calibri" w:hAnsi="Times New Roman" w:cs="Times New Roman"/>
            <w:b/>
            <w:bCs/>
            <w:i/>
            <w:iCs/>
            <w:noProof/>
            <w:webHidden/>
            <w:sz w:val="20"/>
            <w:szCs w:val="20"/>
          </w:rPr>
          <w:fldChar w:fldCharType="begin"/>
        </w:r>
        <w:r w:rsidRPr="00E35120">
          <w:rPr>
            <w:rFonts w:ascii="Times New Roman" w:eastAsia="Calibri" w:hAnsi="Times New Roman" w:cs="Times New Roman"/>
            <w:b/>
            <w:bCs/>
            <w:i/>
            <w:iCs/>
            <w:noProof/>
            <w:webHidden/>
            <w:sz w:val="20"/>
            <w:szCs w:val="20"/>
          </w:rPr>
          <w:instrText xml:space="preserve"> PAGEREF _Toc95218993 \h </w:instrText>
        </w:r>
        <w:r w:rsidRPr="00E35120">
          <w:rPr>
            <w:rFonts w:ascii="Times New Roman" w:eastAsia="Calibri" w:hAnsi="Times New Roman" w:cs="Times New Roman"/>
            <w:b/>
            <w:bCs/>
            <w:i/>
            <w:iCs/>
            <w:noProof/>
            <w:webHidden/>
            <w:sz w:val="20"/>
            <w:szCs w:val="20"/>
          </w:rPr>
        </w:r>
        <w:r w:rsidRPr="00E35120">
          <w:rPr>
            <w:rFonts w:ascii="Times New Roman" w:eastAsia="Calibri" w:hAnsi="Times New Roman" w:cs="Times New Roman"/>
            <w:b/>
            <w:bCs/>
            <w:i/>
            <w:iCs/>
            <w:noProof/>
            <w:webHidden/>
            <w:sz w:val="20"/>
            <w:szCs w:val="20"/>
          </w:rPr>
          <w:fldChar w:fldCharType="separate"/>
        </w:r>
        <w:r w:rsidRPr="00E35120">
          <w:rPr>
            <w:rFonts w:ascii="Times New Roman" w:eastAsia="Calibri" w:hAnsi="Times New Roman" w:cs="Times New Roman"/>
            <w:b/>
            <w:bCs/>
            <w:i/>
            <w:iCs/>
            <w:noProof/>
            <w:webHidden/>
            <w:sz w:val="20"/>
            <w:szCs w:val="20"/>
          </w:rPr>
          <w:t>167</w:t>
        </w:r>
        <w:r w:rsidRPr="00E35120">
          <w:rPr>
            <w:rFonts w:ascii="Times New Roman" w:eastAsia="Calibri" w:hAnsi="Times New Roman" w:cs="Times New Roman"/>
            <w:b/>
            <w:bCs/>
            <w:i/>
            <w:iCs/>
            <w:noProof/>
            <w:webHidden/>
            <w:sz w:val="20"/>
            <w:szCs w:val="20"/>
          </w:rPr>
          <w:fldChar w:fldCharType="end"/>
        </w:r>
      </w:hyperlink>
    </w:p>
    <w:p w14:paraId="77E3A5A4"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94" w:history="1">
        <w:r w:rsidRPr="00E35120">
          <w:rPr>
            <w:rFonts w:ascii="Times New Roman" w:eastAsia="Calibri" w:hAnsi="Times New Roman" w:cs="Times New Roman"/>
            <w:i/>
            <w:noProof/>
            <w:color w:val="0563C1"/>
            <w:sz w:val="20"/>
            <w:szCs w:val="20"/>
            <w:u w:val="single"/>
          </w:rPr>
          <w:t>17.1 Перечень всех замечаний и предложений, поступивших при разработке, утверждении и актуализации схемы теплоснабжения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_Toc95218994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167</w:t>
        </w:r>
        <w:r w:rsidRPr="00E35120">
          <w:rPr>
            <w:rFonts w:ascii="Times New Roman" w:eastAsia="Calibri" w:hAnsi="Times New Roman" w:cs="Times New Roman"/>
            <w:noProof/>
            <w:webHidden/>
            <w:sz w:val="20"/>
            <w:szCs w:val="20"/>
          </w:rPr>
          <w:fldChar w:fldCharType="end"/>
        </w:r>
      </w:hyperlink>
    </w:p>
    <w:p w14:paraId="7356872D"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95" w:history="1">
        <w:r w:rsidRPr="00E35120">
          <w:rPr>
            <w:rFonts w:ascii="Times New Roman" w:eastAsia="Calibri" w:hAnsi="Times New Roman" w:cs="Times New Roman"/>
            <w:i/>
            <w:noProof/>
            <w:color w:val="0563C1"/>
            <w:sz w:val="20"/>
            <w:szCs w:val="20"/>
            <w:u w:val="single"/>
          </w:rPr>
          <w:t>17.2 Ответы разработчиков проекта схемы теплоснабжения на замечания и предложения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_Toc95218995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167</w:t>
        </w:r>
        <w:r w:rsidRPr="00E35120">
          <w:rPr>
            <w:rFonts w:ascii="Times New Roman" w:eastAsia="Calibri" w:hAnsi="Times New Roman" w:cs="Times New Roman"/>
            <w:noProof/>
            <w:webHidden/>
            <w:sz w:val="20"/>
            <w:szCs w:val="20"/>
          </w:rPr>
          <w:fldChar w:fldCharType="end"/>
        </w:r>
      </w:hyperlink>
    </w:p>
    <w:p w14:paraId="598CBA43" w14:textId="77777777" w:rsidR="00E35120" w:rsidRPr="00E35120" w:rsidRDefault="00E35120" w:rsidP="00E35120">
      <w:pPr>
        <w:tabs>
          <w:tab w:val="right" w:leader="dot" w:pos="9911"/>
        </w:tabs>
        <w:spacing w:after="0"/>
        <w:ind w:left="284" w:firstLine="283"/>
        <w:jc w:val="both"/>
        <w:rPr>
          <w:rFonts w:ascii="Times New Roman" w:eastAsia="Times New Roman" w:hAnsi="Times New Roman" w:cs="Times New Roman"/>
          <w:noProof/>
          <w:sz w:val="20"/>
          <w:szCs w:val="20"/>
          <w:lang w:eastAsia="ru-RU"/>
        </w:rPr>
      </w:pPr>
      <w:hyperlink w:anchor="_Toc95218996" w:history="1">
        <w:r w:rsidRPr="00E35120">
          <w:rPr>
            <w:rFonts w:ascii="Times New Roman" w:eastAsia="Calibri" w:hAnsi="Times New Roman" w:cs="Times New Roman"/>
            <w:i/>
            <w:noProof/>
            <w:color w:val="0563C1"/>
            <w:sz w:val="20"/>
            <w:szCs w:val="20"/>
            <w:u w:val="single"/>
          </w:rPr>
          <w:t>17.3 Перечень учтенных замечаний и предложений, а также реестр изменений, внесенных в разделы схемы теплоснабжения и главы обосновывающих материалов к схеме теплоснабжения</w:t>
        </w:r>
        <w:r w:rsidRPr="00E35120">
          <w:rPr>
            <w:rFonts w:ascii="Times New Roman" w:eastAsia="Calibri" w:hAnsi="Times New Roman" w:cs="Times New Roman"/>
            <w:noProof/>
            <w:webHidden/>
            <w:sz w:val="20"/>
            <w:szCs w:val="20"/>
          </w:rPr>
          <w:tab/>
        </w:r>
        <w:r w:rsidRPr="00E35120">
          <w:rPr>
            <w:rFonts w:ascii="Times New Roman" w:eastAsia="Calibri" w:hAnsi="Times New Roman" w:cs="Times New Roman"/>
            <w:noProof/>
            <w:webHidden/>
            <w:sz w:val="20"/>
            <w:szCs w:val="20"/>
          </w:rPr>
          <w:fldChar w:fldCharType="begin"/>
        </w:r>
        <w:r w:rsidRPr="00E35120">
          <w:rPr>
            <w:rFonts w:ascii="Times New Roman" w:eastAsia="Calibri" w:hAnsi="Times New Roman" w:cs="Times New Roman"/>
            <w:noProof/>
            <w:webHidden/>
            <w:sz w:val="20"/>
            <w:szCs w:val="20"/>
          </w:rPr>
          <w:instrText xml:space="preserve"> PAGEREF _Toc95218996 \h </w:instrText>
        </w:r>
        <w:r w:rsidRPr="00E35120">
          <w:rPr>
            <w:rFonts w:ascii="Times New Roman" w:eastAsia="Calibri" w:hAnsi="Times New Roman" w:cs="Times New Roman"/>
            <w:noProof/>
            <w:webHidden/>
            <w:sz w:val="20"/>
            <w:szCs w:val="20"/>
          </w:rPr>
        </w:r>
        <w:r w:rsidRPr="00E35120">
          <w:rPr>
            <w:rFonts w:ascii="Times New Roman" w:eastAsia="Calibri" w:hAnsi="Times New Roman" w:cs="Times New Roman"/>
            <w:noProof/>
            <w:webHidden/>
            <w:sz w:val="20"/>
            <w:szCs w:val="20"/>
          </w:rPr>
          <w:fldChar w:fldCharType="separate"/>
        </w:r>
        <w:r w:rsidRPr="00E35120">
          <w:rPr>
            <w:rFonts w:ascii="Times New Roman" w:eastAsia="Calibri" w:hAnsi="Times New Roman" w:cs="Times New Roman"/>
            <w:noProof/>
            <w:webHidden/>
            <w:sz w:val="20"/>
            <w:szCs w:val="20"/>
          </w:rPr>
          <w:t>167</w:t>
        </w:r>
        <w:r w:rsidRPr="00E35120">
          <w:rPr>
            <w:rFonts w:ascii="Times New Roman" w:eastAsia="Calibri" w:hAnsi="Times New Roman" w:cs="Times New Roman"/>
            <w:noProof/>
            <w:webHidden/>
            <w:sz w:val="20"/>
            <w:szCs w:val="20"/>
          </w:rPr>
          <w:fldChar w:fldCharType="end"/>
        </w:r>
      </w:hyperlink>
    </w:p>
    <w:p w14:paraId="06D2925B" w14:textId="77777777" w:rsidR="00E35120" w:rsidRPr="00E35120" w:rsidRDefault="00E35120" w:rsidP="00E35120">
      <w:pPr>
        <w:tabs>
          <w:tab w:val="right" w:leader="dot" w:pos="9911"/>
        </w:tabs>
        <w:spacing w:after="0"/>
        <w:jc w:val="both"/>
        <w:rPr>
          <w:rFonts w:ascii="Calibri" w:eastAsia="Times New Roman" w:hAnsi="Calibri" w:cs="Times New Roman"/>
          <w:noProof/>
          <w:sz w:val="20"/>
          <w:szCs w:val="20"/>
          <w:lang w:eastAsia="ru-RU"/>
        </w:rPr>
      </w:pPr>
      <w:hyperlink w:anchor="_Toc95218997" w:history="1">
        <w:r w:rsidRPr="00E35120">
          <w:rPr>
            <w:rFonts w:ascii="Times New Roman" w:eastAsia="Calibri" w:hAnsi="Times New Roman" w:cs="Times New Roman"/>
            <w:b/>
            <w:bCs/>
            <w:i/>
            <w:iCs/>
            <w:noProof/>
            <w:color w:val="0563C1"/>
            <w:sz w:val="20"/>
            <w:szCs w:val="20"/>
            <w:u w:val="single"/>
          </w:rPr>
          <w:t>ГЛАВА 18. СВОДНЫЙ ТОМ ИЗМЕНЕНИЙ, ВЫПОЛНЕННЫХ В ДОРАБОТАННОЙ И (ИЛИ) АКТУАЛИЗИРОВАННОЙ СХЕМЕ ТЕПЛОСНАБЖЕНИЯ</w:t>
        </w:r>
        <w:r w:rsidRPr="00E35120">
          <w:rPr>
            <w:rFonts w:ascii="Times New Roman" w:eastAsia="Calibri" w:hAnsi="Times New Roman" w:cs="Times New Roman"/>
            <w:b/>
            <w:bCs/>
            <w:i/>
            <w:iCs/>
            <w:noProof/>
            <w:webHidden/>
            <w:sz w:val="20"/>
            <w:szCs w:val="20"/>
          </w:rPr>
          <w:tab/>
        </w:r>
        <w:r w:rsidRPr="00E35120">
          <w:rPr>
            <w:rFonts w:ascii="Times New Roman" w:eastAsia="Calibri" w:hAnsi="Times New Roman" w:cs="Times New Roman"/>
            <w:b/>
            <w:bCs/>
            <w:i/>
            <w:iCs/>
            <w:noProof/>
            <w:webHidden/>
            <w:sz w:val="20"/>
            <w:szCs w:val="20"/>
          </w:rPr>
          <w:fldChar w:fldCharType="begin"/>
        </w:r>
        <w:r w:rsidRPr="00E35120">
          <w:rPr>
            <w:rFonts w:ascii="Times New Roman" w:eastAsia="Calibri" w:hAnsi="Times New Roman" w:cs="Times New Roman"/>
            <w:b/>
            <w:bCs/>
            <w:i/>
            <w:iCs/>
            <w:noProof/>
            <w:webHidden/>
            <w:sz w:val="20"/>
            <w:szCs w:val="20"/>
          </w:rPr>
          <w:instrText xml:space="preserve"> PAGEREF _Toc95218997 \h </w:instrText>
        </w:r>
        <w:r w:rsidRPr="00E35120">
          <w:rPr>
            <w:rFonts w:ascii="Times New Roman" w:eastAsia="Calibri" w:hAnsi="Times New Roman" w:cs="Times New Roman"/>
            <w:b/>
            <w:bCs/>
            <w:i/>
            <w:iCs/>
            <w:noProof/>
            <w:webHidden/>
            <w:sz w:val="20"/>
            <w:szCs w:val="20"/>
          </w:rPr>
        </w:r>
        <w:r w:rsidRPr="00E35120">
          <w:rPr>
            <w:rFonts w:ascii="Times New Roman" w:eastAsia="Calibri" w:hAnsi="Times New Roman" w:cs="Times New Roman"/>
            <w:b/>
            <w:bCs/>
            <w:i/>
            <w:iCs/>
            <w:noProof/>
            <w:webHidden/>
            <w:sz w:val="20"/>
            <w:szCs w:val="20"/>
          </w:rPr>
          <w:fldChar w:fldCharType="separate"/>
        </w:r>
        <w:r w:rsidRPr="00E35120">
          <w:rPr>
            <w:rFonts w:ascii="Times New Roman" w:eastAsia="Calibri" w:hAnsi="Times New Roman" w:cs="Times New Roman"/>
            <w:b/>
            <w:bCs/>
            <w:i/>
            <w:iCs/>
            <w:noProof/>
            <w:webHidden/>
            <w:sz w:val="20"/>
            <w:szCs w:val="20"/>
          </w:rPr>
          <w:t>168</w:t>
        </w:r>
        <w:r w:rsidRPr="00E35120">
          <w:rPr>
            <w:rFonts w:ascii="Times New Roman" w:eastAsia="Calibri" w:hAnsi="Times New Roman" w:cs="Times New Roman"/>
            <w:b/>
            <w:bCs/>
            <w:i/>
            <w:iCs/>
            <w:noProof/>
            <w:webHidden/>
            <w:sz w:val="20"/>
            <w:szCs w:val="20"/>
          </w:rPr>
          <w:fldChar w:fldCharType="end"/>
        </w:r>
      </w:hyperlink>
    </w:p>
    <w:p w14:paraId="574563C1" w14:textId="77777777" w:rsidR="00E35120" w:rsidRPr="00E35120" w:rsidRDefault="00E35120" w:rsidP="00E35120">
      <w:pPr>
        <w:tabs>
          <w:tab w:val="right" w:leader="dot" w:pos="9639"/>
        </w:tabs>
        <w:spacing w:after="0" w:line="240" w:lineRule="auto"/>
        <w:ind w:firstLine="567"/>
        <w:jc w:val="both"/>
        <w:rPr>
          <w:rFonts w:ascii="Times New Roman" w:eastAsia="Calibri" w:hAnsi="Times New Roman" w:cs="Times New Roman"/>
          <w:sz w:val="20"/>
          <w:szCs w:val="20"/>
        </w:rPr>
      </w:pPr>
      <w:r w:rsidRPr="00E35120">
        <w:rPr>
          <w:rFonts w:ascii="Times New Roman" w:eastAsia="Calibri" w:hAnsi="Times New Roman" w:cs="Times New Roman"/>
          <w:b/>
          <w:bCs/>
          <w:iCs/>
          <w:sz w:val="20"/>
          <w:szCs w:val="20"/>
        </w:rPr>
        <w:fldChar w:fldCharType="end"/>
      </w:r>
    </w:p>
    <w:p w14:paraId="1C10D3E2" w14:textId="77777777" w:rsidR="00E35120" w:rsidRPr="00E35120" w:rsidRDefault="00E35120" w:rsidP="00E35120">
      <w:pPr>
        <w:keepNext/>
        <w:keepLines/>
        <w:pageBreakBefore/>
        <w:spacing w:before="120" w:after="120"/>
        <w:jc w:val="center"/>
        <w:outlineLvl w:val="0"/>
        <w:rPr>
          <w:rFonts w:ascii="Times New Roman" w:eastAsia="Times New Roman" w:hAnsi="Times New Roman" w:cs="Times New Roman"/>
          <w:b/>
          <w:color w:val="000000"/>
          <w:sz w:val="20"/>
          <w:szCs w:val="20"/>
          <w:lang w:val="x-none"/>
        </w:rPr>
      </w:pPr>
      <w:bookmarkStart w:id="157" w:name="_Toc95218802"/>
      <w:r w:rsidRPr="00E35120">
        <w:rPr>
          <w:rFonts w:ascii="Times New Roman" w:eastAsia="Times New Roman" w:hAnsi="Times New Roman" w:cs="Times New Roman"/>
          <w:b/>
          <w:color w:val="000000"/>
          <w:sz w:val="20"/>
          <w:szCs w:val="20"/>
          <w:lang w:val="x-none"/>
        </w:rPr>
        <w:lastRenderedPageBreak/>
        <w:t>ВВЕДЕНИЕ</w:t>
      </w:r>
      <w:bookmarkEnd w:id="157"/>
    </w:p>
    <w:p w14:paraId="4C9D46BD"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Работы по </w:t>
      </w:r>
      <w:bookmarkStart w:id="158" w:name="_Hlk187400753"/>
      <w:r w:rsidRPr="00E35120">
        <w:rPr>
          <w:rFonts w:ascii="Times New Roman" w:eastAsia="Calibri" w:hAnsi="Times New Roman" w:cs="Times New Roman"/>
          <w:sz w:val="20"/>
          <w:szCs w:val="20"/>
        </w:rPr>
        <w:t>актуализации</w:t>
      </w:r>
      <w:bookmarkEnd w:id="158"/>
      <w:r w:rsidRPr="00E35120">
        <w:rPr>
          <w:rFonts w:ascii="Times New Roman" w:eastAsia="Calibri" w:hAnsi="Times New Roman" w:cs="Times New Roman"/>
          <w:sz w:val="20"/>
          <w:szCs w:val="20"/>
        </w:rPr>
        <w:t xml:space="preserve"> схемы теплоснабжения Кропоткинского городского поселения </w:t>
      </w:r>
      <w:r w:rsidRPr="00E35120">
        <w:rPr>
          <w:rFonts w:ascii="Times New Roman" w:eastAsia="Calibri" w:hAnsi="Times New Roman" w:cs="Times New Roman"/>
          <w:color w:val="000000"/>
          <w:sz w:val="20"/>
          <w:szCs w:val="20"/>
          <w:lang w:eastAsia="ru-RU" w:bidi="ru-RU"/>
        </w:rPr>
        <w:t>Бодайбинского муниципального района Иркутской области</w:t>
      </w:r>
      <w:r w:rsidRPr="00E35120">
        <w:rPr>
          <w:rFonts w:ascii="Times New Roman" w:eastAsia="Calibri" w:hAnsi="Times New Roman" w:cs="Times New Roman"/>
          <w:sz w:val="20"/>
          <w:szCs w:val="20"/>
        </w:rPr>
        <w:t xml:space="preserve"> выполнены Индивидуальным предпринимателем Крыловым Иваном Васильевичем по контракту, заключенному с Администрацией Кропоткинского городского поселения на выполнение работ по актуализации схемы теплоснабжения на период до 2032 года.</w:t>
      </w:r>
    </w:p>
    <w:p w14:paraId="48AF9EFF"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Проектирование систем теплоснабжения населенных пунктов представляет собой комплексную проблему, от правильного решения которой во многом зависят масштабы необходимых капитальных вложений в эти системы. Прогноз спроса на тепловую энергию основан на прогнозировании развития населенного пункта, в первую очередь его градостроительной деятельности, определенной генеральным планом Кропоткинского городского поселения.</w:t>
      </w:r>
    </w:p>
    <w:p w14:paraId="14736A6A"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Схема теплоснабжения является основным предпроектным документом по развитию теплового хозяйства Кропоткинского городского поселения. Она разрабатывается на основе анализа фактических тепловых нагрузок потребителей с учетом перспективного развития, структуры топливного баланса региона, оценки состояния существующих источников тепла и тепловых сетей и возможности их дальнейшего использования, рассмотрения вопросов надежности, экономичности.</w:t>
      </w:r>
    </w:p>
    <w:p w14:paraId="2AC62CD1"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Обоснование решений при актуализации схемы теплоснабжения осуществляется на основе технико-экономического обоснования вариантов развития системы теплоснабжения в целом и ее отдельных частей, путем оценки их сравнительной эффективности.</w:t>
      </w:r>
    </w:p>
    <w:p w14:paraId="0FB20C45"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При выполнении настоящей работы использованы следующие материалы:</w:t>
      </w:r>
    </w:p>
    <w:p w14:paraId="3C8D6B57" w14:textId="77777777" w:rsidR="00E35120" w:rsidRPr="00E35120" w:rsidRDefault="00E35120" w:rsidP="00E35120">
      <w:pPr>
        <w:numPr>
          <w:ilvl w:val="0"/>
          <w:numId w:val="26"/>
        </w:numPr>
        <w:spacing w:after="120"/>
        <w:ind w:left="993"/>
        <w:contextualSpacing/>
        <w:jc w:val="both"/>
        <w:rPr>
          <w:rFonts w:ascii="Times New Roman" w:eastAsia="Calibri" w:hAnsi="Times New Roman" w:cs="Times New Roman"/>
          <w:sz w:val="20"/>
          <w:szCs w:val="20"/>
          <w:lang w:val="x-none"/>
        </w:rPr>
      </w:pPr>
      <w:r w:rsidRPr="00E35120">
        <w:rPr>
          <w:rFonts w:ascii="Times New Roman" w:eastAsia="Calibri" w:hAnsi="Times New Roman" w:cs="Times New Roman"/>
          <w:sz w:val="20"/>
          <w:szCs w:val="20"/>
        </w:rPr>
        <w:t xml:space="preserve">генеральный план Кропоткинского городского поселения </w:t>
      </w:r>
      <w:r w:rsidRPr="00E35120">
        <w:rPr>
          <w:rFonts w:ascii="Times New Roman" w:eastAsia="Calibri" w:hAnsi="Times New Roman" w:cs="Times New Roman"/>
          <w:color w:val="000000"/>
          <w:sz w:val="20"/>
          <w:szCs w:val="20"/>
          <w:lang w:eastAsia="ru-RU" w:bidi="ru-RU"/>
        </w:rPr>
        <w:t>Бодайбинского муниципального района Иркутской области</w:t>
      </w:r>
      <w:r w:rsidRPr="00E35120">
        <w:rPr>
          <w:rFonts w:ascii="Times New Roman" w:eastAsia="Calibri" w:hAnsi="Times New Roman" w:cs="Times New Roman"/>
          <w:sz w:val="20"/>
          <w:szCs w:val="20"/>
          <w:lang w:val="x-none"/>
        </w:rPr>
        <w:t>;</w:t>
      </w:r>
    </w:p>
    <w:p w14:paraId="185BABE5" w14:textId="77777777" w:rsidR="00E35120" w:rsidRPr="00E35120" w:rsidRDefault="00E35120" w:rsidP="00E35120">
      <w:pPr>
        <w:numPr>
          <w:ilvl w:val="0"/>
          <w:numId w:val="26"/>
        </w:numPr>
        <w:spacing w:after="120"/>
        <w:ind w:left="993"/>
        <w:contextualSpacing/>
        <w:jc w:val="both"/>
        <w:rPr>
          <w:rFonts w:ascii="Times New Roman" w:eastAsia="Calibri" w:hAnsi="Times New Roman" w:cs="Times New Roman"/>
          <w:sz w:val="20"/>
          <w:szCs w:val="20"/>
          <w:lang w:val="x-none"/>
        </w:rPr>
      </w:pPr>
      <w:r w:rsidRPr="00E35120">
        <w:rPr>
          <w:rFonts w:ascii="Times New Roman" w:eastAsia="Calibri" w:hAnsi="Times New Roman" w:cs="Times New Roman"/>
          <w:sz w:val="20"/>
          <w:szCs w:val="20"/>
          <w:lang w:val="x-none"/>
        </w:rPr>
        <w:t>проектная и исполнительная документация по источникам тепла, тепловым сетям (ТС), тепловым пунктам;</w:t>
      </w:r>
    </w:p>
    <w:p w14:paraId="0FDE2804" w14:textId="77777777" w:rsidR="00E35120" w:rsidRPr="00E35120" w:rsidRDefault="00E35120" w:rsidP="00E35120">
      <w:pPr>
        <w:numPr>
          <w:ilvl w:val="0"/>
          <w:numId w:val="26"/>
        </w:numPr>
        <w:spacing w:after="120"/>
        <w:ind w:left="993"/>
        <w:contextualSpacing/>
        <w:jc w:val="both"/>
        <w:rPr>
          <w:rFonts w:ascii="Times New Roman" w:eastAsia="Calibri" w:hAnsi="Times New Roman" w:cs="Times New Roman"/>
          <w:sz w:val="20"/>
          <w:szCs w:val="20"/>
          <w:lang w:val="x-none"/>
        </w:rPr>
      </w:pPr>
      <w:r w:rsidRPr="00E35120">
        <w:rPr>
          <w:rFonts w:ascii="Times New Roman" w:eastAsia="Calibri" w:hAnsi="Times New Roman" w:cs="Times New Roman"/>
          <w:sz w:val="20"/>
          <w:szCs w:val="20"/>
          <w:lang w:val="x-none"/>
        </w:rPr>
        <w:t>эксплуатационная документация (расчетные температурные графики, гидравлические режимы, данные по присоединенным тепловым нагрузкам, их видам и т.п.);</w:t>
      </w:r>
    </w:p>
    <w:p w14:paraId="58B1E14A" w14:textId="77777777" w:rsidR="00E35120" w:rsidRPr="00E35120" w:rsidRDefault="00E35120" w:rsidP="00E35120">
      <w:pPr>
        <w:numPr>
          <w:ilvl w:val="0"/>
          <w:numId w:val="26"/>
        </w:numPr>
        <w:spacing w:after="120"/>
        <w:ind w:left="993"/>
        <w:contextualSpacing/>
        <w:jc w:val="both"/>
        <w:rPr>
          <w:rFonts w:ascii="Times New Roman" w:eastAsia="Calibri" w:hAnsi="Times New Roman" w:cs="Times New Roman"/>
          <w:sz w:val="20"/>
          <w:szCs w:val="20"/>
          <w:lang w:val="x-none"/>
        </w:rPr>
      </w:pPr>
      <w:r w:rsidRPr="00E35120">
        <w:rPr>
          <w:rFonts w:ascii="Times New Roman" w:eastAsia="Calibri" w:hAnsi="Times New Roman" w:cs="Times New Roman"/>
          <w:sz w:val="20"/>
          <w:szCs w:val="20"/>
          <w:lang w:val="x-none"/>
        </w:rPr>
        <w:t>конструктивные данные по видам прокладки и типам применяемых теплоизоляционных конструкций, сроки эксплуатации тепловых сетей;</w:t>
      </w:r>
    </w:p>
    <w:p w14:paraId="3B1CCACB" w14:textId="77777777" w:rsidR="00E35120" w:rsidRPr="00E35120" w:rsidRDefault="00E35120" w:rsidP="00E35120">
      <w:pPr>
        <w:numPr>
          <w:ilvl w:val="0"/>
          <w:numId w:val="26"/>
        </w:numPr>
        <w:spacing w:after="120"/>
        <w:ind w:left="993"/>
        <w:contextualSpacing/>
        <w:jc w:val="both"/>
        <w:rPr>
          <w:rFonts w:ascii="Times New Roman" w:eastAsia="Calibri" w:hAnsi="Times New Roman" w:cs="Times New Roman"/>
          <w:sz w:val="20"/>
          <w:szCs w:val="20"/>
          <w:lang w:val="x-none"/>
        </w:rPr>
      </w:pPr>
      <w:r w:rsidRPr="00E35120">
        <w:rPr>
          <w:rFonts w:ascii="Times New Roman" w:eastAsia="Calibri" w:hAnsi="Times New Roman" w:cs="Times New Roman"/>
          <w:sz w:val="20"/>
          <w:szCs w:val="20"/>
          <w:lang w:val="x-none"/>
        </w:rPr>
        <w:t>данные технологического и коммерческого учета потребления топлива, отпуска и потребления тепловой энергии, теплоносителя, электроэнергии, измерений по приборам контроля режимов отпуска и потребления топлива, тепловой, электрической энергии и воды (расход, давление, температура);</w:t>
      </w:r>
    </w:p>
    <w:p w14:paraId="5A9CB1B3" w14:textId="77777777" w:rsidR="00E35120" w:rsidRPr="00E35120" w:rsidRDefault="00E35120" w:rsidP="00E35120">
      <w:pPr>
        <w:numPr>
          <w:ilvl w:val="0"/>
          <w:numId w:val="26"/>
        </w:numPr>
        <w:spacing w:after="120"/>
        <w:ind w:left="993"/>
        <w:contextualSpacing/>
        <w:jc w:val="both"/>
        <w:rPr>
          <w:rFonts w:ascii="Times New Roman" w:eastAsia="Calibri" w:hAnsi="Times New Roman" w:cs="Times New Roman"/>
          <w:sz w:val="20"/>
          <w:szCs w:val="20"/>
          <w:lang w:val="x-none"/>
        </w:rPr>
      </w:pPr>
      <w:r w:rsidRPr="00E35120">
        <w:rPr>
          <w:rFonts w:ascii="Times New Roman" w:eastAsia="Calibri" w:hAnsi="Times New Roman" w:cs="Times New Roman"/>
          <w:sz w:val="20"/>
          <w:szCs w:val="20"/>
          <w:lang w:val="x-none"/>
        </w:rPr>
        <w:t>документы по хозяйственной и финансовой деятельности (действующие нормы и нормативы, тарифы и их составляющие, лимиты потребления, договоры на поставку топливно-энергетических ресурсов (ТЭР) и на пользование тепловой энергией, водой);</w:t>
      </w:r>
    </w:p>
    <w:p w14:paraId="485A05B4" w14:textId="77777777" w:rsidR="00E35120" w:rsidRPr="00E35120" w:rsidRDefault="00E35120" w:rsidP="00E35120">
      <w:pPr>
        <w:numPr>
          <w:ilvl w:val="0"/>
          <w:numId w:val="26"/>
        </w:numPr>
        <w:spacing w:after="120"/>
        <w:ind w:left="993"/>
        <w:contextualSpacing/>
        <w:jc w:val="both"/>
        <w:rPr>
          <w:rFonts w:ascii="Times New Roman" w:eastAsia="Calibri" w:hAnsi="Times New Roman" w:cs="Times New Roman"/>
          <w:sz w:val="20"/>
          <w:szCs w:val="20"/>
          <w:lang w:val="x-none"/>
        </w:rPr>
      </w:pPr>
      <w:r w:rsidRPr="00E35120">
        <w:rPr>
          <w:rFonts w:ascii="Times New Roman" w:eastAsia="Calibri" w:hAnsi="Times New Roman" w:cs="Times New Roman"/>
          <w:sz w:val="20"/>
          <w:szCs w:val="20"/>
          <w:lang w:val="x-none"/>
        </w:rPr>
        <w:t>данные потребления ТЭР на собственные нужды, по потерям ТЭР и т.д.;</w:t>
      </w:r>
    </w:p>
    <w:p w14:paraId="4099B6E3" w14:textId="77777777" w:rsidR="00E35120" w:rsidRPr="00E35120" w:rsidRDefault="00E35120" w:rsidP="00E35120">
      <w:pPr>
        <w:numPr>
          <w:ilvl w:val="0"/>
          <w:numId w:val="26"/>
        </w:numPr>
        <w:spacing w:after="120"/>
        <w:ind w:left="993"/>
        <w:contextualSpacing/>
        <w:jc w:val="both"/>
        <w:rPr>
          <w:rFonts w:ascii="Times New Roman" w:eastAsia="Calibri" w:hAnsi="Times New Roman" w:cs="Times New Roman"/>
          <w:sz w:val="20"/>
          <w:szCs w:val="20"/>
          <w:lang w:val="x-none"/>
        </w:rPr>
      </w:pPr>
      <w:r w:rsidRPr="00E35120">
        <w:rPr>
          <w:rFonts w:ascii="Times New Roman" w:eastAsia="Calibri" w:hAnsi="Times New Roman" w:cs="Times New Roman"/>
          <w:sz w:val="20"/>
          <w:szCs w:val="20"/>
          <w:lang w:val="x-none"/>
        </w:rPr>
        <w:t>статистическая отчетность организации о выработке и отпуске тепловой энергии и использовании ТЭР в натуральном и стоимостном выражении;</w:t>
      </w:r>
    </w:p>
    <w:p w14:paraId="6409FCE7" w14:textId="77777777" w:rsidR="00E35120" w:rsidRPr="00E35120" w:rsidRDefault="00E35120" w:rsidP="00E35120">
      <w:pPr>
        <w:numPr>
          <w:ilvl w:val="0"/>
          <w:numId w:val="26"/>
        </w:numPr>
        <w:spacing w:after="120"/>
        <w:ind w:left="993"/>
        <w:contextualSpacing/>
        <w:jc w:val="both"/>
        <w:rPr>
          <w:rFonts w:ascii="Times New Roman" w:eastAsia="Calibri" w:hAnsi="Times New Roman" w:cs="Times New Roman"/>
          <w:sz w:val="20"/>
          <w:szCs w:val="20"/>
          <w:lang w:val="x-none"/>
        </w:rPr>
      </w:pPr>
      <w:r w:rsidRPr="00E35120">
        <w:rPr>
          <w:rFonts w:ascii="Times New Roman" w:eastAsia="Calibri" w:hAnsi="Times New Roman" w:cs="Times New Roman"/>
          <w:sz w:val="20"/>
          <w:szCs w:val="20"/>
          <w:lang w:val="x-none"/>
        </w:rPr>
        <w:t>инвестиционные программы теплоснабжающих и теплосетевых организаций</w:t>
      </w:r>
      <w:r w:rsidRPr="00E35120">
        <w:rPr>
          <w:rFonts w:ascii="Times New Roman" w:eastAsia="Calibri" w:hAnsi="Times New Roman" w:cs="Times New Roman"/>
          <w:sz w:val="20"/>
          <w:szCs w:val="20"/>
        </w:rPr>
        <w:t>.</w:t>
      </w:r>
    </w:p>
    <w:p w14:paraId="6E380CF8"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При актуализации схемы теплоснабжения в качестве отчетного года принят 2024 год.</w:t>
      </w:r>
    </w:p>
    <w:p w14:paraId="77568B3D"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Разработка схемы теплоснабжения разработана в соответствии со следующими документами:</w:t>
      </w:r>
    </w:p>
    <w:p w14:paraId="4E289AD2" w14:textId="77777777" w:rsidR="00E35120" w:rsidRPr="00E35120" w:rsidRDefault="00E35120" w:rsidP="00E35120">
      <w:pPr>
        <w:numPr>
          <w:ilvl w:val="0"/>
          <w:numId w:val="20"/>
        </w:numPr>
        <w:spacing w:after="120"/>
        <w:ind w:left="993" w:hanging="284"/>
        <w:contextualSpacing/>
        <w:jc w:val="both"/>
        <w:rPr>
          <w:rFonts w:ascii="Times New Roman" w:eastAsia="Calibri" w:hAnsi="Times New Roman" w:cs="Times New Roman"/>
          <w:sz w:val="20"/>
          <w:szCs w:val="20"/>
          <w:lang w:val="x-none"/>
        </w:rPr>
      </w:pPr>
      <w:bookmarkStart w:id="159" w:name="_Hlk187399790"/>
      <w:r w:rsidRPr="00E35120">
        <w:rPr>
          <w:rFonts w:ascii="Times New Roman" w:eastAsia="Calibri" w:hAnsi="Times New Roman" w:cs="Times New Roman"/>
          <w:sz w:val="20"/>
          <w:szCs w:val="20"/>
          <w:lang w:val="x-none"/>
        </w:rPr>
        <w:t>Федеральный закон от 27.07.2010 № 190-ФЗ (с изменениями на 26 февраля 2024 года) «О теплоснабжении»;</w:t>
      </w:r>
    </w:p>
    <w:p w14:paraId="06C84747" w14:textId="77777777" w:rsidR="00E35120" w:rsidRPr="00E35120" w:rsidRDefault="00E35120" w:rsidP="00E35120">
      <w:pPr>
        <w:numPr>
          <w:ilvl w:val="0"/>
          <w:numId w:val="20"/>
        </w:numPr>
        <w:spacing w:after="120"/>
        <w:ind w:left="993" w:hanging="284"/>
        <w:contextualSpacing/>
        <w:jc w:val="both"/>
        <w:rPr>
          <w:rFonts w:ascii="Times New Roman" w:eastAsia="Calibri" w:hAnsi="Times New Roman" w:cs="Times New Roman"/>
          <w:sz w:val="20"/>
          <w:szCs w:val="20"/>
          <w:lang w:val="x-none"/>
        </w:rPr>
      </w:pPr>
      <w:r w:rsidRPr="00E35120">
        <w:rPr>
          <w:rFonts w:ascii="Times New Roman" w:eastAsia="Calibri" w:hAnsi="Times New Roman" w:cs="Times New Roman"/>
          <w:sz w:val="20"/>
          <w:szCs w:val="20"/>
          <w:lang w:val="x-none"/>
        </w:rPr>
        <w:t>Постановление правительства РФ от 22.02.2012 № 154 «О требованиях к схемам теплоснабжения, порядку их разработки и утверждения» (с изменениями на 10 января 2023 года);</w:t>
      </w:r>
    </w:p>
    <w:p w14:paraId="4C63323A" w14:textId="77777777" w:rsidR="00E35120" w:rsidRPr="00E35120" w:rsidRDefault="00E35120" w:rsidP="00E35120">
      <w:pPr>
        <w:numPr>
          <w:ilvl w:val="0"/>
          <w:numId w:val="20"/>
        </w:numPr>
        <w:spacing w:after="120"/>
        <w:ind w:left="993" w:hanging="284"/>
        <w:contextualSpacing/>
        <w:jc w:val="both"/>
        <w:rPr>
          <w:rFonts w:ascii="Times New Roman" w:eastAsia="Calibri" w:hAnsi="Times New Roman" w:cs="Times New Roman"/>
          <w:sz w:val="20"/>
          <w:szCs w:val="20"/>
          <w:lang w:val="x-none"/>
        </w:rPr>
      </w:pPr>
      <w:r w:rsidRPr="00E35120">
        <w:rPr>
          <w:rFonts w:ascii="Times New Roman" w:eastAsia="Calibri" w:hAnsi="Times New Roman" w:cs="Times New Roman"/>
          <w:sz w:val="20"/>
          <w:szCs w:val="20"/>
          <w:lang w:val="x-none"/>
        </w:rPr>
        <w:t>Техническое задание на разработку схемы теплоснабжения;</w:t>
      </w:r>
    </w:p>
    <w:p w14:paraId="148AC732" w14:textId="77777777" w:rsidR="00E35120" w:rsidRPr="00E35120" w:rsidRDefault="00E35120" w:rsidP="00E35120">
      <w:pPr>
        <w:numPr>
          <w:ilvl w:val="0"/>
          <w:numId w:val="20"/>
        </w:numPr>
        <w:spacing w:after="0"/>
        <w:ind w:left="993" w:hanging="284"/>
        <w:contextualSpacing/>
        <w:jc w:val="both"/>
        <w:rPr>
          <w:rFonts w:ascii="Times New Roman" w:eastAsia="Calibri" w:hAnsi="Times New Roman" w:cs="Times New Roman"/>
          <w:sz w:val="20"/>
          <w:szCs w:val="20"/>
        </w:rPr>
      </w:pPr>
      <w:r w:rsidRPr="00E35120">
        <w:rPr>
          <w:rFonts w:ascii="Times New Roman" w:eastAsia="Calibri" w:hAnsi="Times New Roman" w:cs="Times New Roman"/>
          <w:sz w:val="20"/>
          <w:szCs w:val="20"/>
          <w:lang w:val="x-none"/>
        </w:rPr>
        <w:t>Приказ Минэнерго России № 565, Минрегиона России № 667 от 29.12.2012 «Об утверждении методических рекомендациях по разработке схем теплоснабжения»;</w:t>
      </w:r>
    </w:p>
    <w:p w14:paraId="2B0880C3" w14:textId="77777777" w:rsidR="00E35120" w:rsidRPr="00E35120" w:rsidRDefault="00E35120" w:rsidP="00E35120">
      <w:pPr>
        <w:numPr>
          <w:ilvl w:val="0"/>
          <w:numId w:val="20"/>
        </w:numPr>
        <w:spacing w:after="0"/>
        <w:ind w:left="993" w:hanging="284"/>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Приказ Министерства энергетики Российской Федерации от 05.03.2019 № 212 «Об утверждении Методических указаний по разработке схем теплоснабжения» (с изменениями на 20 декабря 2022 года);</w:t>
      </w:r>
    </w:p>
    <w:p w14:paraId="00408A24" w14:textId="77777777" w:rsidR="00E35120" w:rsidRPr="00E35120" w:rsidRDefault="00E35120" w:rsidP="00E35120">
      <w:pPr>
        <w:numPr>
          <w:ilvl w:val="0"/>
          <w:numId w:val="20"/>
        </w:numPr>
        <w:spacing w:after="120"/>
        <w:ind w:left="993" w:hanging="284"/>
        <w:contextualSpacing/>
        <w:jc w:val="both"/>
        <w:rPr>
          <w:rFonts w:ascii="Times New Roman" w:eastAsia="Calibri" w:hAnsi="Times New Roman" w:cs="Times New Roman"/>
          <w:sz w:val="20"/>
          <w:szCs w:val="20"/>
          <w:lang w:val="x-none"/>
        </w:rPr>
      </w:pPr>
      <w:r w:rsidRPr="00E35120">
        <w:rPr>
          <w:rFonts w:ascii="Times New Roman" w:eastAsia="Calibri" w:hAnsi="Times New Roman" w:cs="Times New Roman"/>
          <w:sz w:val="20"/>
          <w:szCs w:val="20"/>
          <w:lang w:val="x-none"/>
        </w:rPr>
        <w:lastRenderedPageBreak/>
        <w:t>Федеральный закон от 23.11.2009 № 261-ФЗ</w:t>
      </w:r>
      <w:r w:rsidRPr="00E35120">
        <w:rPr>
          <w:rFonts w:ascii="Times New Roman" w:eastAsia="Calibri" w:hAnsi="Times New Roman" w:cs="Times New Roman"/>
          <w:sz w:val="20"/>
          <w:szCs w:val="20"/>
        </w:rPr>
        <w:t xml:space="preserve"> </w:t>
      </w:r>
      <w:r w:rsidRPr="00E35120">
        <w:rPr>
          <w:rFonts w:ascii="Times New Roman" w:eastAsia="Calibri" w:hAnsi="Times New Roman" w:cs="Times New Roman"/>
          <w:sz w:val="20"/>
          <w:szCs w:val="20"/>
          <w:lang w:val="x-none"/>
        </w:rPr>
        <w:t>«Об энергосбережении и повышении энергетической эффективности и о внесении изменений в отдельные акты Российской Федерации» (с изменениями на 13 июня 2023 года);</w:t>
      </w:r>
    </w:p>
    <w:p w14:paraId="47003DA0" w14:textId="77777777" w:rsidR="00E35120" w:rsidRPr="00E35120" w:rsidRDefault="00E35120" w:rsidP="00E35120">
      <w:pPr>
        <w:numPr>
          <w:ilvl w:val="0"/>
          <w:numId w:val="20"/>
        </w:numPr>
        <w:spacing w:after="120"/>
        <w:ind w:left="993" w:hanging="284"/>
        <w:contextualSpacing/>
        <w:jc w:val="both"/>
        <w:rPr>
          <w:rFonts w:ascii="Times New Roman" w:eastAsia="Calibri" w:hAnsi="Times New Roman" w:cs="Times New Roman"/>
          <w:sz w:val="20"/>
          <w:szCs w:val="20"/>
          <w:lang w:val="x-none"/>
        </w:rPr>
      </w:pPr>
      <w:r w:rsidRPr="00E35120">
        <w:rPr>
          <w:rFonts w:ascii="Times New Roman" w:eastAsia="Calibri" w:hAnsi="Times New Roman" w:cs="Times New Roman"/>
          <w:sz w:val="20"/>
          <w:szCs w:val="20"/>
          <w:lang w:val="x-none"/>
        </w:rPr>
        <w:t>«Градостроительный Кодекс Российской Федерации» от 29.12.2004 № 190-ФЗ</w:t>
      </w:r>
      <w:r w:rsidRPr="00E35120">
        <w:rPr>
          <w:rFonts w:ascii="Times New Roman" w:eastAsia="Calibri" w:hAnsi="Times New Roman" w:cs="Times New Roman"/>
          <w:sz w:val="20"/>
          <w:szCs w:val="20"/>
        </w:rPr>
        <w:t xml:space="preserve"> </w:t>
      </w:r>
      <w:r w:rsidRPr="00E35120">
        <w:rPr>
          <w:rFonts w:ascii="Times New Roman" w:eastAsia="Calibri" w:hAnsi="Times New Roman" w:cs="Times New Roman"/>
          <w:sz w:val="20"/>
          <w:szCs w:val="20"/>
          <w:lang w:val="x-none"/>
        </w:rPr>
        <w:t>(с изменениями на 25 декабря 2023 года);</w:t>
      </w:r>
    </w:p>
    <w:p w14:paraId="6F4905F4" w14:textId="77777777" w:rsidR="00E35120" w:rsidRPr="00E35120" w:rsidRDefault="00E35120" w:rsidP="00E35120">
      <w:pPr>
        <w:numPr>
          <w:ilvl w:val="0"/>
          <w:numId w:val="20"/>
        </w:numPr>
        <w:spacing w:after="120"/>
        <w:ind w:left="993" w:hanging="284"/>
        <w:contextualSpacing/>
        <w:jc w:val="both"/>
        <w:rPr>
          <w:rFonts w:ascii="Times New Roman" w:eastAsia="Calibri" w:hAnsi="Times New Roman" w:cs="Times New Roman"/>
          <w:sz w:val="20"/>
          <w:szCs w:val="20"/>
          <w:lang w:val="x-none"/>
        </w:rPr>
      </w:pPr>
      <w:r w:rsidRPr="00E35120">
        <w:rPr>
          <w:rFonts w:ascii="Times New Roman" w:eastAsia="Calibri" w:hAnsi="Times New Roman" w:cs="Times New Roman"/>
          <w:sz w:val="20"/>
          <w:szCs w:val="20"/>
          <w:lang w:val="x-none"/>
        </w:rPr>
        <w:t>РД-10-ВЭП «Методические основы разработки схем теплоснабжения поселений и промышленных узлов Российской Федерации», введенные в действие с 22.05.2006</w:t>
      </w:r>
      <w:r w:rsidRPr="00E35120">
        <w:rPr>
          <w:rFonts w:ascii="Times New Roman" w:eastAsia="Calibri" w:hAnsi="Times New Roman" w:cs="Times New Roman"/>
          <w:sz w:val="20"/>
          <w:szCs w:val="20"/>
        </w:rPr>
        <w:t>;</w:t>
      </w:r>
    </w:p>
    <w:p w14:paraId="5F766045" w14:textId="77777777" w:rsidR="00E35120" w:rsidRPr="00E35120" w:rsidRDefault="00E35120" w:rsidP="00E35120">
      <w:pPr>
        <w:numPr>
          <w:ilvl w:val="0"/>
          <w:numId w:val="20"/>
        </w:numPr>
        <w:spacing w:after="120"/>
        <w:ind w:left="993" w:hanging="284"/>
        <w:contextualSpacing/>
        <w:jc w:val="both"/>
        <w:rPr>
          <w:rFonts w:ascii="Times New Roman" w:eastAsia="Calibri" w:hAnsi="Times New Roman" w:cs="Times New Roman"/>
          <w:sz w:val="20"/>
          <w:szCs w:val="20"/>
          <w:lang w:val="x-none"/>
        </w:rPr>
      </w:pPr>
      <w:r w:rsidRPr="00E35120">
        <w:rPr>
          <w:rFonts w:ascii="Times New Roman" w:eastAsia="Calibri" w:hAnsi="Times New Roman" w:cs="Times New Roman"/>
          <w:sz w:val="20"/>
          <w:szCs w:val="20"/>
          <w:lang w:val="x-none"/>
        </w:rPr>
        <w:t>СП 89.13330.2016 Котельные установки. Актуализированная редакция СНиП 11-35-76</w:t>
      </w:r>
      <w:r w:rsidRPr="00E35120">
        <w:rPr>
          <w:rFonts w:ascii="Times New Roman" w:eastAsia="Calibri" w:hAnsi="Times New Roman" w:cs="Times New Roman"/>
          <w:sz w:val="20"/>
          <w:szCs w:val="20"/>
        </w:rPr>
        <w:t>;</w:t>
      </w:r>
    </w:p>
    <w:p w14:paraId="5B581001" w14:textId="77777777" w:rsidR="00E35120" w:rsidRPr="00E35120" w:rsidRDefault="00E35120" w:rsidP="00E35120">
      <w:pPr>
        <w:numPr>
          <w:ilvl w:val="0"/>
          <w:numId w:val="20"/>
        </w:numPr>
        <w:spacing w:after="120"/>
        <w:ind w:left="993" w:hanging="284"/>
        <w:contextualSpacing/>
        <w:jc w:val="both"/>
        <w:rPr>
          <w:rFonts w:ascii="Times New Roman" w:eastAsia="Calibri" w:hAnsi="Times New Roman" w:cs="Times New Roman"/>
          <w:sz w:val="20"/>
          <w:szCs w:val="20"/>
          <w:lang w:val="x-none"/>
        </w:rPr>
      </w:pPr>
      <w:r w:rsidRPr="00E35120">
        <w:rPr>
          <w:rFonts w:ascii="Times New Roman" w:eastAsia="Calibri" w:hAnsi="Times New Roman" w:cs="Times New Roman"/>
          <w:sz w:val="20"/>
          <w:szCs w:val="20"/>
          <w:lang w:val="x-none"/>
        </w:rPr>
        <w:t>СП 124 133302012 Тепловые сети. Актуализированная редакция СНиП 41-02-2003 (с</w:t>
      </w:r>
      <w:r w:rsidRPr="00E35120">
        <w:rPr>
          <w:rFonts w:ascii="Times New Roman" w:eastAsia="Calibri" w:hAnsi="Times New Roman" w:cs="Times New Roman"/>
          <w:sz w:val="20"/>
          <w:szCs w:val="20"/>
        </w:rPr>
        <w:t xml:space="preserve"> изменением</w:t>
      </w:r>
      <w:r w:rsidRPr="00E35120">
        <w:rPr>
          <w:rFonts w:ascii="Times New Roman" w:eastAsia="Calibri" w:hAnsi="Times New Roman" w:cs="Times New Roman"/>
          <w:sz w:val="20"/>
          <w:szCs w:val="20"/>
          <w:lang w:val="x-none"/>
        </w:rPr>
        <w:t xml:space="preserve"> </w:t>
      </w: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lang w:val="x-none"/>
        </w:rPr>
        <w:t xml:space="preserve"> 1)</w:t>
      </w:r>
      <w:r w:rsidRPr="00E35120">
        <w:rPr>
          <w:rFonts w:ascii="Times New Roman" w:eastAsia="Calibri" w:hAnsi="Times New Roman" w:cs="Times New Roman"/>
          <w:sz w:val="20"/>
          <w:szCs w:val="20"/>
        </w:rPr>
        <w:t>;</w:t>
      </w:r>
    </w:p>
    <w:p w14:paraId="5C6AE781" w14:textId="77777777" w:rsidR="00E35120" w:rsidRPr="00E35120" w:rsidRDefault="00E35120" w:rsidP="00E35120">
      <w:pPr>
        <w:numPr>
          <w:ilvl w:val="0"/>
          <w:numId w:val="20"/>
        </w:numPr>
        <w:spacing w:after="120"/>
        <w:ind w:left="993" w:hanging="284"/>
        <w:contextualSpacing/>
        <w:jc w:val="both"/>
        <w:rPr>
          <w:rFonts w:ascii="Times New Roman" w:eastAsia="Calibri" w:hAnsi="Times New Roman" w:cs="Times New Roman"/>
          <w:sz w:val="20"/>
          <w:szCs w:val="20"/>
          <w:lang w:val="x-none"/>
        </w:rPr>
      </w:pPr>
      <w:r w:rsidRPr="00E35120">
        <w:rPr>
          <w:rFonts w:ascii="Times New Roman" w:eastAsia="Calibri" w:hAnsi="Times New Roman" w:cs="Times New Roman"/>
          <w:sz w:val="20"/>
          <w:szCs w:val="20"/>
          <w:lang w:val="x-none"/>
        </w:rPr>
        <w:t>СП 131.13330.2020 Строительная климатология</w:t>
      </w: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lang w:val="x-none"/>
        </w:rPr>
        <w:t xml:space="preserve"> Актуализированная редакция СНИП 23-01-99</w:t>
      </w:r>
      <w:r w:rsidRPr="00E35120">
        <w:rPr>
          <w:rFonts w:ascii="Times New Roman" w:eastAsia="Calibri" w:hAnsi="Times New Roman" w:cs="Times New Roman"/>
          <w:sz w:val="20"/>
          <w:szCs w:val="20"/>
        </w:rPr>
        <w:t>;</w:t>
      </w:r>
    </w:p>
    <w:p w14:paraId="0C402458" w14:textId="77777777" w:rsidR="00E35120" w:rsidRPr="00E35120" w:rsidRDefault="00E35120" w:rsidP="00E35120">
      <w:pPr>
        <w:numPr>
          <w:ilvl w:val="0"/>
          <w:numId w:val="20"/>
        </w:numPr>
        <w:spacing w:after="120"/>
        <w:ind w:left="993" w:hanging="284"/>
        <w:contextualSpacing/>
        <w:jc w:val="both"/>
        <w:rPr>
          <w:rFonts w:ascii="Times New Roman" w:eastAsia="Calibri" w:hAnsi="Times New Roman" w:cs="Times New Roman"/>
          <w:sz w:val="20"/>
          <w:szCs w:val="20"/>
          <w:lang w:val="x-none"/>
        </w:rPr>
      </w:pPr>
      <w:r w:rsidRPr="00E35120">
        <w:rPr>
          <w:rFonts w:ascii="Times New Roman" w:eastAsia="Calibri" w:hAnsi="Times New Roman" w:cs="Times New Roman"/>
          <w:sz w:val="20"/>
          <w:szCs w:val="20"/>
          <w:lang w:val="x-none"/>
        </w:rPr>
        <w:t>ГОСТ 30494-2011 «Здания жилые и общественные. Параметры микроклимата в помещениях»</w:t>
      </w:r>
      <w:r w:rsidRPr="00E35120">
        <w:rPr>
          <w:rFonts w:ascii="Times New Roman" w:eastAsia="Calibri" w:hAnsi="Times New Roman" w:cs="Times New Roman"/>
          <w:sz w:val="20"/>
          <w:szCs w:val="20"/>
        </w:rPr>
        <w:t>;</w:t>
      </w:r>
    </w:p>
    <w:p w14:paraId="13BF0DB4" w14:textId="77777777" w:rsidR="00E35120" w:rsidRPr="00E35120" w:rsidRDefault="00E35120" w:rsidP="00E35120">
      <w:pPr>
        <w:numPr>
          <w:ilvl w:val="0"/>
          <w:numId w:val="20"/>
        </w:numPr>
        <w:spacing w:after="0"/>
        <w:ind w:left="993" w:hanging="284"/>
        <w:contextualSpacing/>
        <w:jc w:val="both"/>
        <w:rPr>
          <w:rFonts w:ascii="Times New Roman" w:eastAsia="Calibri" w:hAnsi="Times New Roman" w:cs="Times New Roman"/>
          <w:sz w:val="20"/>
          <w:szCs w:val="20"/>
          <w:lang w:val="x-none"/>
        </w:rPr>
      </w:pPr>
      <w:r w:rsidRPr="00E35120">
        <w:rPr>
          <w:rFonts w:ascii="Times New Roman" w:eastAsia="Calibri" w:hAnsi="Times New Roman" w:cs="Times New Roman"/>
          <w:sz w:val="20"/>
          <w:szCs w:val="20"/>
          <w:lang w:val="x-none"/>
        </w:rPr>
        <w:t>ГОСТ 30732-2020 «Трубы и фасонные изделия стальные с тепловой изоляцией из</w:t>
      </w:r>
      <w:r w:rsidRPr="00E35120">
        <w:rPr>
          <w:rFonts w:ascii="Times New Roman" w:eastAsia="Calibri" w:hAnsi="Times New Roman" w:cs="Times New Roman"/>
          <w:sz w:val="20"/>
          <w:szCs w:val="20"/>
        </w:rPr>
        <w:t xml:space="preserve"> </w:t>
      </w:r>
      <w:r w:rsidRPr="00E35120">
        <w:rPr>
          <w:rFonts w:ascii="Times New Roman" w:eastAsia="Calibri" w:hAnsi="Times New Roman" w:cs="Times New Roman"/>
          <w:sz w:val="20"/>
          <w:szCs w:val="20"/>
          <w:lang w:val="x-none"/>
        </w:rPr>
        <w:t>пенополиуретана с защитной оболочкой. Технические условия».</w:t>
      </w:r>
    </w:p>
    <w:bookmarkEnd w:id="159"/>
    <w:p w14:paraId="237D5BAE"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А также иными нормативными документами, регулирующими вопросы теплоснабжения.</w:t>
      </w:r>
    </w:p>
    <w:p w14:paraId="1B32D8E9" w14:textId="77777777" w:rsidR="00E35120" w:rsidRPr="00E35120" w:rsidRDefault="00E35120" w:rsidP="00E35120">
      <w:pPr>
        <w:spacing w:after="120"/>
        <w:ind w:firstLine="567"/>
        <w:jc w:val="both"/>
        <w:rPr>
          <w:rFonts w:ascii="Times New Roman" w:eastAsia="Calibri" w:hAnsi="Times New Roman" w:cs="Times New Roman"/>
          <w:sz w:val="20"/>
          <w:szCs w:val="20"/>
        </w:rPr>
      </w:pPr>
    </w:p>
    <w:p w14:paraId="08B82D0D" w14:textId="77777777" w:rsidR="00E35120" w:rsidRPr="00E35120" w:rsidRDefault="00E35120" w:rsidP="00E35120">
      <w:pPr>
        <w:keepNext/>
        <w:keepLines/>
        <w:pageBreakBefore/>
        <w:spacing w:before="120" w:after="120"/>
        <w:jc w:val="center"/>
        <w:outlineLvl w:val="0"/>
        <w:rPr>
          <w:rFonts w:ascii="Times New Roman" w:eastAsia="Times New Roman" w:hAnsi="Times New Roman" w:cs="Times New Roman"/>
          <w:b/>
          <w:color w:val="000000"/>
          <w:sz w:val="20"/>
          <w:szCs w:val="20"/>
          <w:lang w:val="x-none"/>
        </w:rPr>
      </w:pPr>
      <w:bookmarkStart w:id="160" w:name="_Toc95218803"/>
      <w:r w:rsidRPr="00E35120">
        <w:rPr>
          <w:rFonts w:ascii="Times New Roman" w:eastAsia="Times New Roman" w:hAnsi="Times New Roman" w:cs="Times New Roman"/>
          <w:b/>
          <w:color w:val="000000"/>
          <w:sz w:val="20"/>
          <w:szCs w:val="20"/>
          <w:lang w:val="x-none"/>
        </w:rPr>
        <w:lastRenderedPageBreak/>
        <w:t>ГЛАВА 1. СУЩЕСТВУЮЩЕЕ ПОЛОЖЕНИЕ В СФЕРЕ ПРОИЗВОДСТВА, ПЕРЕДАЧИ И ПОТРЕБЛЕНИЯ ТЕПЛОВОЙ ЭНЕРГИИ ДЛЯ ЦЕЛЕЙ ТЕПЛОСНАБЖЕНИЯ</w:t>
      </w:r>
      <w:bookmarkEnd w:id="160"/>
    </w:p>
    <w:p w14:paraId="1CA50D5D" w14:textId="77777777" w:rsidR="00E35120" w:rsidRPr="00E35120" w:rsidRDefault="00E35120" w:rsidP="00E35120">
      <w:pPr>
        <w:keepNext/>
        <w:keepLines/>
        <w:spacing w:before="120" w:after="120" w:line="240" w:lineRule="auto"/>
        <w:ind w:firstLine="567"/>
        <w:jc w:val="both"/>
        <w:outlineLvl w:val="1"/>
        <w:rPr>
          <w:rFonts w:ascii="Times New Roman" w:eastAsia="Times New Roman" w:hAnsi="Times New Roman" w:cs="Times New Roman"/>
          <w:b/>
          <w:color w:val="000000"/>
          <w:sz w:val="20"/>
          <w:szCs w:val="20"/>
          <w:lang w:eastAsia="x-none"/>
        </w:rPr>
      </w:pPr>
      <w:bookmarkStart w:id="161" w:name="sub_115"/>
      <w:bookmarkStart w:id="162" w:name="_Toc95218804"/>
      <w:r w:rsidRPr="00E35120">
        <w:rPr>
          <w:rFonts w:ascii="Times New Roman" w:eastAsia="Times New Roman" w:hAnsi="Times New Roman" w:cs="Times New Roman"/>
          <w:b/>
          <w:color w:val="000000"/>
          <w:sz w:val="20"/>
          <w:szCs w:val="20"/>
          <w:lang w:val="x-none" w:eastAsia="x-none"/>
        </w:rPr>
        <w:t>ЧАСТЬ 1</w:t>
      </w:r>
      <w:r w:rsidRPr="00E35120">
        <w:rPr>
          <w:rFonts w:ascii="Times New Roman" w:eastAsia="Times New Roman" w:hAnsi="Times New Roman" w:cs="Times New Roman"/>
          <w:b/>
          <w:color w:val="000000"/>
          <w:sz w:val="20"/>
          <w:szCs w:val="20"/>
          <w:lang w:eastAsia="x-none"/>
        </w:rPr>
        <w:t>.</w:t>
      </w:r>
      <w:r w:rsidRPr="00E35120">
        <w:rPr>
          <w:rFonts w:ascii="Times New Roman" w:eastAsia="Times New Roman" w:hAnsi="Times New Roman" w:cs="Times New Roman"/>
          <w:b/>
          <w:color w:val="000000"/>
          <w:sz w:val="20"/>
          <w:szCs w:val="20"/>
          <w:lang w:val="x-none" w:eastAsia="x-none"/>
        </w:rPr>
        <w:t xml:space="preserve"> ФУНКЦИОНАЛЬНАЯ СТРУКТУРА ТЕПЛОСНАБЖЕНИЯ</w:t>
      </w:r>
      <w:bookmarkEnd w:id="162"/>
    </w:p>
    <w:p w14:paraId="02FE60C3"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b/>
          <w:i/>
          <w:sz w:val="20"/>
          <w:szCs w:val="20"/>
        </w:rPr>
        <w:t>Описание зон деятельности (эксплуатационной ответственности) теплоснабжающих и теплосетевых организаций, осуществляющих свою деятельность в границах зон деятельности единой теплоснабжающей организации</w:t>
      </w:r>
    </w:p>
    <w:p w14:paraId="73D2C040"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Функциональная структура теплоснабжения Кропоткинского городского поселения представляет собой централизованное производство и передачу по тепловым сетям тепловой энергии до потребителей.</w:t>
      </w:r>
    </w:p>
    <w:p w14:paraId="772645EB"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На территории Кропоткинского городского поселения одна теплоснабжающая организация, производящая, а затем и транспортирующая тепловую энергию потребителям: </w:t>
      </w:r>
    </w:p>
    <w:p w14:paraId="12554415"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ООО «Сибирская Теплоснабжающая Компания».</w:t>
      </w:r>
    </w:p>
    <w:p w14:paraId="6C2188E8" w14:textId="198E5F47" w:rsidR="00E35120" w:rsidRPr="00E35120" w:rsidRDefault="00E35120" w:rsidP="00E35120">
      <w:pPr>
        <w:spacing w:after="120" w:line="200" w:lineRule="atLeast"/>
        <w:ind w:left="843" w:firstLine="567"/>
        <w:jc w:val="both"/>
        <w:rPr>
          <w:rFonts w:ascii="Times New Roman" w:eastAsia="Times New Roman" w:hAnsi="Times New Roman" w:cs="Times New Roman"/>
          <w:sz w:val="20"/>
          <w:szCs w:val="20"/>
        </w:rPr>
      </w:pPr>
      <w:r w:rsidRPr="00E35120">
        <w:rPr>
          <w:rFonts w:ascii="Times New Roman" w:eastAsia="Times New Roman" w:hAnsi="Times New Roman" w:cs="Times New Roman"/>
          <w:noProof/>
          <w:sz w:val="20"/>
          <w:szCs w:val="20"/>
        </w:rPr>
        <mc:AlternateContent>
          <mc:Choice Requires="wpg">
            <w:drawing>
              <wp:inline distT="0" distB="0" distL="0" distR="0" wp14:anchorId="2CE7A71D" wp14:editId="34B4DCFB">
                <wp:extent cx="4337050" cy="979805"/>
                <wp:effectExtent l="9525" t="9525" r="6350" b="10795"/>
                <wp:docPr id="53" name="Группа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37050" cy="979805"/>
                          <a:chOff x="0" y="0"/>
                          <a:chExt cx="6830" cy="1143"/>
                        </a:xfrm>
                      </wpg:grpSpPr>
                      <wpg:grpSp>
                        <wpg:cNvPr id="54" name="Group 27"/>
                        <wpg:cNvGrpSpPr>
                          <a:grpSpLocks/>
                        </wpg:cNvGrpSpPr>
                        <wpg:grpSpPr bwMode="auto">
                          <a:xfrm>
                            <a:off x="1" y="1"/>
                            <a:ext cx="6827" cy="1140"/>
                            <a:chOff x="1" y="1"/>
                            <a:chExt cx="6827" cy="1140"/>
                          </a:xfrm>
                        </wpg:grpSpPr>
                        <wps:wsp>
                          <wps:cNvPr id="55" name="Freeform 28"/>
                          <wps:cNvSpPr>
                            <a:spLocks/>
                          </wps:cNvSpPr>
                          <wps:spPr bwMode="auto">
                            <a:xfrm>
                              <a:off x="1" y="1"/>
                              <a:ext cx="6827" cy="1140"/>
                            </a:xfrm>
                            <a:custGeom>
                              <a:avLst/>
                              <a:gdLst>
                                <a:gd name="T0" fmla="+- 0 6638 1"/>
                                <a:gd name="T1" fmla="*/ T0 w 6827"/>
                                <a:gd name="T2" fmla="+- 0 1 1"/>
                                <a:gd name="T3" fmla="*/ 1 h 1140"/>
                                <a:gd name="T4" fmla="+- 0 181 1"/>
                                <a:gd name="T5" fmla="*/ T4 w 6827"/>
                                <a:gd name="T6" fmla="+- 0 2 1"/>
                                <a:gd name="T7" fmla="*/ 2 h 1140"/>
                                <a:gd name="T8" fmla="+- 0 116 1"/>
                                <a:gd name="T9" fmla="*/ T8 w 6827"/>
                                <a:gd name="T10" fmla="+- 0 17 1"/>
                                <a:gd name="T11" fmla="*/ 17 h 1140"/>
                                <a:gd name="T12" fmla="+- 0 61 1"/>
                                <a:gd name="T13" fmla="*/ T12 w 6827"/>
                                <a:gd name="T14" fmla="+- 0 53 1"/>
                                <a:gd name="T15" fmla="*/ 53 h 1140"/>
                                <a:gd name="T16" fmla="+- 0 22 1"/>
                                <a:gd name="T17" fmla="*/ T16 w 6827"/>
                                <a:gd name="T18" fmla="+- 0 105 1"/>
                                <a:gd name="T19" fmla="*/ 105 h 1140"/>
                                <a:gd name="T20" fmla="+- 0 3 1"/>
                                <a:gd name="T21" fmla="*/ T20 w 6827"/>
                                <a:gd name="T22" fmla="+- 0 168 1"/>
                                <a:gd name="T23" fmla="*/ 168 h 1140"/>
                                <a:gd name="T24" fmla="+- 0 1 1"/>
                                <a:gd name="T25" fmla="*/ T24 w 6827"/>
                                <a:gd name="T26" fmla="+- 0 191 1"/>
                                <a:gd name="T27" fmla="*/ 191 h 1140"/>
                                <a:gd name="T28" fmla="+- 0 2 1"/>
                                <a:gd name="T29" fmla="*/ T28 w 6827"/>
                                <a:gd name="T30" fmla="+- 0 962 1"/>
                                <a:gd name="T31" fmla="*/ 962 h 1140"/>
                                <a:gd name="T32" fmla="+- 0 17 1"/>
                                <a:gd name="T33" fmla="*/ T32 w 6827"/>
                                <a:gd name="T34" fmla="+- 0 1027 1"/>
                                <a:gd name="T35" fmla="*/ 1027 h 1140"/>
                                <a:gd name="T36" fmla="+- 0 53 1"/>
                                <a:gd name="T37" fmla="*/ T36 w 6827"/>
                                <a:gd name="T38" fmla="+- 0 1081 1"/>
                                <a:gd name="T39" fmla="*/ 1081 h 1140"/>
                                <a:gd name="T40" fmla="+- 0 105 1"/>
                                <a:gd name="T41" fmla="*/ T40 w 6827"/>
                                <a:gd name="T42" fmla="+- 0 1120 1"/>
                                <a:gd name="T43" fmla="*/ 1120 h 1140"/>
                                <a:gd name="T44" fmla="+- 0 168 1"/>
                                <a:gd name="T45" fmla="*/ T44 w 6827"/>
                                <a:gd name="T46" fmla="+- 0 1140 1"/>
                                <a:gd name="T47" fmla="*/ 1140 h 1140"/>
                                <a:gd name="T48" fmla="+- 0 191 1"/>
                                <a:gd name="T49" fmla="*/ T48 w 6827"/>
                                <a:gd name="T50" fmla="+- 0 1141 1"/>
                                <a:gd name="T51" fmla="*/ 1141 h 1140"/>
                                <a:gd name="T52" fmla="+- 0 6649 1"/>
                                <a:gd name="T53" fmla="*/ T52 w 6827"/>
                                <a:gd name="T54" fmla="+- 0 1141 1"/>
                                <a:gd name="T55" fmla="*/ 1141 h 1140"/>
                                <a:gd name="T56" fmla="+- 0 6714 1"/>
                                <a:gd name="T57" fmla="*/ T56 w 6827"/>
                                <a:gd name="T58" fmla="+- 0 1126 1"/>
                                <a:gd name="T59" fmla="*/ 1126 h 1140"/>
                                <a:gd name="T60" fmla="+- 0 6768 1"/>
                                <a:gd name="T61" fmla="*/ T60 w 6827"/>
                                <a:gd name="T62" fmla="+- 0 1090 1"/>
                                <a:gd name="T63" fmla="*/ 1090 h 1140"/>
                                <a:gd name="T64" fmla="+- 0 6808 1"/>
                                <a:gd name="T65" fmla="*/ T64 w 6827"/>
                                <a:gd name="T66" fmla="+- 0 1038 1"/>
                                <a:gd name="T67" fmla="*/ 1038 h 1140"/>
                                <a:gd name="T68" fmla="+- 0 6827 1"/>
                                <a:gd name="T69" fmla="*/ T68 w 6827"/>
                                <a:gd name="T70" fmla="+- 0 974 1"/>
                                <a:gd name="T71" fmla="*/ 974 h 1140"/>
                                <a:gd name="T72" fmla="+- 0 6828 1"/>
                                <a:gd name="T73" fmla="*/ T72 w 6827"/>
                                <a:gd name="T74" fmla="+- 0 951 1"/>
                                <a:gd name="T75" fmla="*/ 951 h 1140"/>
                                <a:gd name="T76" fmla="+- 0 6828 1"/>
                                <a:gd name="T77" fmla="*/ T76 w 6827"/>
                                <a:gd name="T78" fmla="+- 0 181 1"/>
                                <a:gd name="T79" fmla="*/ 181 h 1140"/>
                                <a:gd name="T80" fmla="+- 0 6813 1"/>
                                <a:gd name="T81" fmla="*/ T80 w 6827"/>
                                <a:gd name="T82" fmla="+- 0 116 1"/>
                                <a:gd name="T83" fmla="*/ 116 h 1140"/>
                                <a:gd name="T84" fmla="+- 0 6777 1"/>
                                <a:gd name="T85" fmla="*/ T84 w 6827"/>
                                <a:gd name="T86" fmla="+- 0 61 1"/>
                                <a:gd name="T87" fmla="*/ 61 h 1140"/>
                                <a:gd name="T88" fmla="+- 0 6725 1"/>
                                <a:gd name="T89" fmla="*/ T88 w 6827"/>
                                <a:gd name="T90" fmla="+- 0 22 1"/>
                                <a:gd name="T91" fmla="*/ 22 h 1140"/>
                                <a:gd name="T92" fmla="+- 0 6661 1"/>
                                <a:gd name="T93" fmla="*/ T92 w 6827"/>
                                <a:gd name="T94" fmla="+- 0 3 1"/>
                                <a:gd name="T95" fmla="*/ 3 h 1140"/>
                                <a:gd name="T96" fmla="+- 0 6638 1"/>
                                <a:gd name="T97" fmla="*/ T96 w 6827"/>
                                <a:gd name="T98" fmla="+- 0 1 1"/>
                                <a:gd name="T99" fmla="*/ 1 h 11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827" h="1140">
                                  <a:moveTo>
                                    <a:pt x="6637" y="0"/>
                                  </a:moveTo>
                                  <a:lnTo>
                                    <a:pt x="180" y="1"/>
                                  </a:lnTo>
                                  <a:lnTo>
                                    <a:pt x="115" y="16"/>
                                  </a:lnTo>
                                  <a:lnTo>
                                    <a:pt x="60" y="52"/>
                                  </a:lnTo>
                                  <a:lnTo>
                                    <a:pt x="21" y="104"/>
                                  </a:lnTo>
                                  <a:lnTo>
                                    <a:pt x="2" y="167"/>
                                  </a:lnTo>
                                  <a:lnTo>
                                    <a:pt x="0" y="190"/>
                                  </a:lnTo>
                                  <a:lnTo>
                                    <a:pt x="1" y="961"/>
                                  </a:lnTo>
                                  <a:lnTo>
                                    <a:pt x="16" y="1026"/>
                                  </a:lnTo>
                                  <a:lnTo>
                                    <a:pt x="52" y="1080"/>
                                  </a:lnTo>
                                  <a:lnTo>
                                    <a:pt x="104" y="1119"/>
                                  </a:lnTo>
                                  <a:lnTo>
                                    <a:pt x="167" y="1139"/>
                                  </a:lnTo>
                                  <a:lnTo>
                                    <a:pt x="190" y="1140"/>
                                  </a:lnTo>
                                  <a:lnTo>
                                    <a:pt x="6648" y="1140"/>
                                  </a:lnTo>
                                  <a:lnTo>
                                    <a:pt x="6713" y="1125"/>
                                  </a:lnTo>
                                  <a:lnTo>
                                    <a:pt x="6767" y="1089"/>
                                  </a:lnTo>
                                  <a:lnTo>
                                    <a:pt x="6807" y="1037"/>
                                  </a:lnTo>
                                  <a:lnTo>
                                    <a:pt x="6826" y="973"/>
                                  </a:lnTo>
                                  <a:lnTo>
                                    <a:pt x="6827" y="950"/>
                                  </a:lnTo>
                                  <a:lnTo>
                                    <a:pt x="6827" y="180"/>
                                  </a:lnTo>
                                  <a:lnTo>
                                    <a:pt x="6812" y="115"/>
                                  </a:lnTo>
                                  <a:lnTo>
                                    <a:pt x="6776" y="60"/>
                                  </a:lnTo>
                                  <a:lnTo>
                                    <a:pt x="6724" y="21"/>
                                  </a:lnTo>
                                  <a:lnTo>
                                    <a:pt x="6660" y="2"/>
                                  </a:lnTo>
                                  <a:lnTo>
                                    <a:pt x="6637" y="0"/>
                                  </a:lnTo>
                                  <a:close/>
                                </a:path>
                              </a:pathLst>
                            </a:custGeom>
                            <a:solidFill>
                              <a:srgbClr val="B8CD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6" name="Group 29"/>
                        <wpg:cNvGrpSpPr>
                          <a:grpSpLocks/>
                        </wpg:cNvGrpSpPr>
                        <wpg:grpSpPr bwMode="auto">
                          <a:xfrm>
                            <a:off x="1" y="1"/>
                            <a:ext cx="6827" cy="1140"/>
                            <a:chOff x="1" y="1"/>
                            <a:chExt cx="6827" cy="1140"/>
                          </a:xfrm>
                        </wpg:grpSpPr>
                        <wps:wsp>
                          <wps:cNvPr id="57" name="Freeform 30"/>
                          <wps:cNvSpPr>
                            <a:spLocks/>
                          </wps:cNvSpPr>
                          <wps:spPr bwMode="auto">
                            <a:xfrm>
                              <a:off x="1" y="1"/>
                              <a:ext cx="6827" cy="1140"/>
                            </a:xfrm>
                            <a:custGeom>
                              <a:avLst/>
                              <a:gdLst>
                                <a:gd name="T0" fmla="+- 0 1 1"/>
                                <a:gd name="T1" fmla="*/ T0 w 6827"/>
                                <a:gd name="T2" fmla="+- 0 191 1"/>
                                <a:gd name="T3" fmla="*/ 191 h 1140"/>
                                <a:gd name="T4" fmla="+- 0 13 1"/>
                                <a:gd name="T5" fmla="*/ T4 w 6827"/>
                                <a:gd name="T6" fmla="+- 0 125 1"/>
                                <a:gd name="T7" fmla="*/ 125 h 1140"/>
                                <a:gd name="T8" fmla="+- 0 46 1"/>
                                <a:gd name="T9" fmla="*/ T8 w 6827"/>
                                <a:gd name="T10" fmla="+- 0 68 1"/>
                                <a:gd name="T11" fmla="*/ 68 h 1140"/>
                                <a:gd name="T12" fmla="+- 0 96 1"/>
                                <a:gd name="T13" fmla="*/ T12 w 6827"/>
                                <a:gd name="T14" fmla="+- 0 27 1"/>
                                <a:gd name="T15" fmla="*/ 27 h 1140"/>
                                <a:gd name="T16" fmla="+- 0 159 1"/>
                                <a:gd name="T17" fmla="*/ T16 w 6827"/>
                                <a:gd name="T18" fmla="+- 0 4 1"/>
                                <a:gd name="T19" fmla="*/ 4 h 1140"/>
                                <a:gd name="T20" fmla="+- 0 6638 1"/>
                                <a:gd name="T21" fmla="*/ T20 w 6827"/>
                                <a:gd name="T22" fmla="+- 0 1 1"/>
                                <a:gd name="T23" fmla="*/ 1 h 1140"/>
                                <a:gd name="T24" fmla="+- 0 6661 1"/>
                                <a:gd name="T25" fmla="*/ T24 w 6827"/>
                                <a:gd name="T26" fmla="+- 0 3 1"/>
                                <a:gd name="T27" fmla="*/ 3 h 1140"/>
                                <a:gd name="T28" fmla="+- 0 6725 1"/>
                                <a:gd name="T29" fmla="*/ T28 w 6827"/>
                                <a:gd name="T30" fmla="+- 0 22 1"/>
                                <a:gd name="T31" fmla="*/ 22 h 1140"/>
                                <a:gd name="T32" fmla="+- 0 6777 1"/>
                                <a:gd name="T33" fmla="*/ T32 w 6827"/>
                                <a:gd name="T34" fmla="+- 0 61 1"/>
                                <a:gd name="T35" fmla="*/ 61 h 1140"/>
                                <a:gd name="T36" fmla="+- 0 6813 1"/>
                                <a:gd name="T37" fmla="*/ T36 w 6827"/>
                                <a:gd name="T38" fmla="+- 0 116 1"/>
                                <a:gd name="T39" fmla="*/ 116 h 1140"/>
                                <a:gd name="T40" fmla="+- 0 6828 1"/>
                                <a:gd name="T41" fmla="*/ T40 w 6827"/>
                                <a:gd name="T42" fmla="+- 0 181 1"/>
                                <a:gd name="T43" fmla="*/ 181 h 1140"/>
                                <a:gd name="T44" fmla="+- 0 6828 1"/>
                                <a:gd name="T45" fmla="*/ T44 w 6827"/>
                                <a:gd name="T46" fmla="+- 0 951 1"/>
                                <a:gd name="T47" fmla="*/ 951 h 1140"/>
                                <a:gd name="T48" fmla="+- 0 6827 1"/>
                                <a:gd name="T49" fmla="*/ T48 w 6827"/>
                                <a:gd name="T50" fmla="+- 0 974 1"/>
                                <a:gd name="T51" fmla="*/ 974 h 1140"/>
                                <a:gd name="T52" fmla="+- 0 6808 1"/>
                                <a:gd name="T53" fmla="*/ T52 w 6827"/>
                                <a:gd name="T54" fmla="+- 0 1038 1"/>
                                <a:gd name="T55" fmla="*/ 1038 h 1140"/>
                                <a:gd name="T56" fmla="+- 0 6768 1"/>
                                <a:gd name="T57" fmla="*/ T56 w 6827"/>
                                <a:gd name="T58" fmla="+- 0 1090 1"/>
                                <a:gd name="T59" fmla="*/ 1090 h 1140"/>
                                <a:gd name="T60" fmla="+- 0 6714 1"/>
                                <a:gd name="T61" fmla="*/ T60 w 6827"/>
                                <a:gd name="T62" fmla="+- 0 1126 1"/>
                                <a:gd name="T63" fmla="*/ 1126 h 1140"/>
                                <a:gd name="T64" fmla="+- 0 6649 1"/>
                                <a:gd name="T65" fmla="*/ T64 w 6827"/>
                                <a:gd name="T66" fmla="+- 0 1141 1"/>
                                <a:gd name="T67" fmla="*/ 1141 h 1140"/>
                                <a:gd name="T68" fmla="+- 0 191 1"/>
                                <a:gd name="T69" fmla="*/ T68 w 6827"/>
                                <a:gd name="T70" fmla="+- 0 1141 1"/>
                                <a:gd name="T71" fmla="*/ 1141 h 1140"/>
                                <a:gd name="T72" fmla="+- 0 168 1"/>
                                <a:gd name="T73" fmla="*/ T72 w 6827"/>
                                <a:gd name="T74" fmla="+- 0 1140 1"/>
                                <a:gd name="T75" fmla="*/ 1140 h 1140"/>
                                <a:gd name="T76" fmla="+- 0 105 1"/>
                                <a:gd name="T77" fmla="*/ T76 w 6827"/>
                                <a:gd name="T78" fmla="+- 0 1120 1"/>
                                <a:gd name="T79" fmla="*/ 1120 h 1140"/>
                                <a:gd name="T80" fmla="+- 0 53 1"/>
                                <a:gd name="T81" fmla="*/ T80 w 6827"/>
                                <a:gd name="T82" fmla="+- 0 1081 1"/>
                                <a:gd name="T83" fmla="*/ 1081 h 1140"/>
                                <a:gd name="T84" fmla="+- 0 17 1"/>
                                <a:gd name="T85" fmla="*/ T84 w 6827"/>
                                <a:gd name="T86" fmla="+- 0 1027 1"/>
                                <a:gd name="T87" fmla="*/ 1027 h 1140"/>
                                <a:gd name="T88" fmla="+- 0 2 1"/>
                                <a:gd name="T89" fmla="*/ T88 w 6827"/>
                                <a:gd name="T90" fmla="+- 0 962 1"/>
                                <a:gd name="T91" fmla="*/ 962 h 1140"/>
                                <a:gd name="T92" fmla="+- 0 1 1"/>
                                <a:gd name="T93" fmla="*/ T92 w 6827"/>
                                <a:gd name="T94" fmla="+- 0 191 1"/>
                                <a:gd name="T95" fmla="*/ 191 h 11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6827" h="1140">
                                  <a:moveTo>
                                    <a:pt x="0" y="190"/>
                                  </a:moveTo>
                                  <a:lnTo>
                                    <a:pt x="12" y="124"/>
                                  </a:lnTo>
                                  <a:lnTo>
                                    <a:pt x="45" y="67"/>
                                  </a:lnTo>
                                  <a:lnTo>
                                    <a:pt x="95" y="26"/>
                                  </a:lnTo>
                                  <a:lnTo>
                                    <a:pt x="158" y="3"/>
                                  </a:lnTo>
                                  <a:lnTo>
                                    <a:pt x="6637" y="0"/>
                                  </a:lnTo>
                                  <a:lnTo>
                                    <a:pt x="6660" y="2"/>
                                  </a:lnTo>
                                  <a:lnTo>
                                    <a:pt x="6724" y="21"/>
                                  </a:lnTo>
                                  <a:lnTo>
                                    <a:pt x="6776" y="60"/>
                                  </a:lnTo>
                                  <a:lnTo>
                                    <a:pt x="6812" y="115"/>
                                  </a:lnTo>
                                  <a:lnTo>
                                    <a:pt x="6827" y="180"/>
                                  </a:lnTo>
                                  <a:lnTo>
                                    <a:pt x="6827" y="950"/>
                                  </a:lnTo>
                                  <a:lnTo>
                                    <a:pt x="6826" y="973"/>
                                  </a:lnTo>
                                  <a:lnTo>
                                    <a:pt x="6807" y="1037"/>
                                  </a:lnTo>
                                  <a:lnTo>
                                    <a:pt x="6767" y="1089"/>
                                  </a:lnTo>
                                  <a:lnTo>
                                    <a:pt x="6713" y="1125"/>
                                  </a:lnTo>
                                  <a:lnTo>
                                    <a:pt x="6648" y="1140"/>
                                  </a:lnTo>
                                  <a:lnTo>
                                    <a:pt x="190" y="1140"/>
                                  </a:lnTo>
                                  <a:lnTo>
                                    <a:pt x="167" y="1139"/>
                                  </a:lnTo>
                                  <a:lnTo>
                                    <a:pt x="104" y="1119"/>
                                  </a:lnTo>
                                  <a:lnTo>
                                    <a:pt x="52" y="1080"/>
                                  </a:lnTo>
                                  <a:lnTo>
                                    <a:pt x="16" y="1026"/>
                                  </a:lnTo>
                                  <a:lnTo>
                                    <a:pt x="1" y="961"/>
                                  </a:lnTo>
                                  <a:lnTo>
                                    <a:pt x="0" y="190"/>
                                  </a:lnTo>
                                  <a:close/>
                                </a:path>
                              </a:pathLst>
                            </a:custGeom>
                            <a:noFill/>
                            <a:ln w="1778">
                              <a:solidFill>
                                <a:srgbClr val="B8CDE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8" name="Picture 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364" y="254"/>
                              <a:ext cx="6168" cy="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9" name="Text Box 32"/>
                          <wps:cNvSpPr txBox="1">
                            <a:spLocks noChangeArrowheads="1"/>
                          </wps:cNvSpPr>
                          <wps:spPr bwMode="auto">
                            <a:xfrm>
                              <a:off x="364" y="181"/>
                              <a:ext cx="6168" cy="870"/>
                            </a:xfrm>
                            <a:prstGeom prst="rect">
                              <a:avLst/>
                            </a:prstGeom>
                            <a:noFill/>
                            <a:ln w="1778">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80E5FA2" w14:textId="77777777" w:rsidR="00E35120" w:rsidRPr="002D16BF" w:rsidRDefault="00E35120" w:rsidP="00E35120">
                                <w:pPr>
                                  <w:jc w:val="center"/>
                                  <w:rPr>
                                    <w:szCs w:val="20"/>
                                  </w:rPr>
                                </w:pPr>
                              </w:p>
                              <w:p w14:paraId="5A77B945" w14:textId="77777777" w:rsidR="00E35120" w:rsidRDefault="00E35120" w:rsidP="00E35120">
                                <w:pPr>
                                  <w:jc w:val="center"/>
                                </w:pPr>
                                <w:r>
                                  <w:rPr>
                                    <w:sz w:val="28"/>
                                    <w:szCs w:val="24"/>
                                  </w:rPr>
                                  <w:t>ООО «Сибирская Теплоснабжающая Компания»</w:t>
                                </w:r>
                              </w:p>
                            </w:txbxContent>
                          </wps:txbx>
                          <wps:bodyPr rot="0" vert="horz" wrap="square" lIns="0" tIns="0" rIns="0" bIns="0" anchor="t" anchorCtr="0" upright="1">
                            <a:noAutofit/>
                          </wps:bodyPr>
                        </wps:wsp>
                      </wpg:grpSp>
                    </wpg:wgp>
                  </a:graphicData>
                </a:graphic>
              </wp:inline>
            </w:drawing>
          </mc:Choice>
          <mc:Fallback>
            <w:pict>
              <v:group w14:anchorId="2CE7A71D" id="Группа 53" o:spid="_x0000_s1026" style="width:341.5pt;height:77.15pt;mso-position-horizontal-relative:char;mso-position-vertical-relative:line" coordsize="6830,11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">
                <v:group id="Group 27" o:spid="_x0000_s1027" style="position:absolute;left:1;top:1;width:6827;height:1140" coordorigin="1,1" coordsize="6827,1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shape id="Freeform 28" o:spid="_x0000_s1028" style="position:absolute;left:1;top:1;width:6827;height:1140;visibility:visible;mso-wrap-style:square;v-text-anchor:top" coordsize="6827,1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" path="m6637,l180,1,115,16,60,52,21,104,2,167,,190,1,961r15,65l52,1080r52,39l167,1139r23,1l6648,1140r65,-15l6767,1089r40,-52l6826,973r1,-23l6827,180r-15,-65l6776,60,6724,21,6660,2,6637,xe" fillcolor="#b8cde4" stroked="f">
                    <v:path arrowok="t" o:connecttype="custom" o:connectlocs="6637,1;180,2;115,17;60,53;21,105;2,168;0,191;1,962;16,1027;52,1081;104,1120;167,1140;190,1141;6648,1141;6713,1126;6767,1090;6807,1038;6826,974;6827,951;6827,181;6812,116;6776,61;6724,22;6660,3;6637,1" o:connectangles="0,0,0,0,0,0,0,0,0,0,0,0,0,0,0,0,0,0,0,0,0,0,0,0,0"/>
                  </v:shape>
                </v:group>
                <v:group id="Group 29" o:spid="_x0000_s1029" style="position:absolute;left:1;top:1;width:6827;height:1140" coordorigin="1,1" coordsize="6827,1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 id="Freeform 30" o:spid="_x0000_s1030" style="position:absolute;left:1;top:1;width:6827;height:1140;visibility:visible;mso-wrap-style:square;v-text-anchor:top" coordsize="6827,1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" path="m,190l12,124,45,67,95,26,158,3,6637,r23,2l6724,21r52,39l6812,115r15,65l6827,950r-1,23l6807,1037r-40,52l6713,1125r-65,15l190,1140r-23,-1l104,1119,52,1080,16,1026,1,961,,190xe" filled="f" strokecolor="#b8cde4" strokeweight=".14pt">
                    <v:path arrowok="t" o:connecttype="custom" o:connectlocs="0,191;12,125;45,68;95,27;158,4;6637,1;6660,3;6724,22;6776,61;6812,116;6827,181;6827,951;6826,974;6807,1038;6767,1090;6713,1126;6648,1141;190,1141;167,1140;104,1120;52,1081;16,1027;1,962;0,191" o:connectangles="0,0,0,0,0,0,0,0,0,0,0,0,0,0,0,0,0,0,0,0,0,0,0,0"/>
                  </v:shape>
                  <v:shape id="Picture 31" o:spid="_x0000_s1031" type="#_x0000_t75" style="position:absolute;left:364;top:254;width:6168;height:7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">
                    <v:imagedata r:id="rId18" o:title=""/>
                  </v:shape>
                  <v:shapetype id="_x0000_t202" coordsize="21600,21600" o:spt="202" path="m,l,21600r21600,l21600,xe">
                    <v:stroke joinstyle="miter"/>
                    <v:path gradientshapeok="t" o:connecttype="rect"/>
                  </v:shapetype>
                  <v:shape id="Text Box 32" o:spid="_x0000_s1032" type="#_x0000_t202" style="position:absolute;left:364;top:181;width:6168;height: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" filled="f" strokeweight=".14pt">
                    <v:textbox inset="0,0,0,0">
                      <w:txbxContent>
                        <w:p w14:paraId="780E5FA2" w14:textId="77777777" w:rsidR="00E35120" w:rsidRPr="002D16BF" w:rsidRDefault="00E35120" w:rsidP="00E35120">
                          <w:pPr>
                            <w:jc w:val="center"/>
                            <w:rPr>
                              <w:szCs w:val="20"/>
                            </w:rPr>
                          </w:pPr>
                        </w:p>
                        <w:p w14:paraId="5A77B945" w14:textId="77777777" w:rsidR="00E35120" w:rsidRDefault="00E35120" w:rsidP="00E35120">
                          <w:pPr>
                            <w:jc w:val="center"/>
                          </w:pPr>
                          <w:r>
                            <w:rPr>
                              <w:sz w:val="28"/>
                              <w:szCs w:val="24"/>
                            </w:rPr>
                            <w:t>ООО «Сибирская Теплоснабжающая Компания»</w:t>
                          </w:r>
                        </w:p>
                      </w:txbxContent>
                    </v:textbox>
                  </v:shape>
                </v:group>
                <w10:anchorlock/>
              </v:group>
            </w:pict>
          </mc:Fallback>
        </mc:AlternateContent>
      </w:r>
    </w:p>
    <w:p w14:paraId="5D8E1DB9" w14:textId="76610340" w:rsidR="00E35120" w:rsidRPr="00E35120" w:rsidRDefault="00E35120" w:rsidP="00E35120">
      <w:pPr>
        <w:spacing w:after="120" w:line="200" w:lineRule="atLeast"/>
        <w:ind w:left="3560" w:firstLine="567"/>
        <w:jc w:val="both"/>
        <w:rPr>
          <w:rFonts w:ascii="Times New Roman" w:eastAsia="Times New Roman" w:hAnsi="Times New Roman" w:cs="Times New Roman"/>
          <w:sz w:val="20"/>
          <w:szCs w:val="20"/>
        </w:rPr>
      </w:pPr>
      <w:r w:rsidRPr="00E35120">
        <w:rPr>
          <w:rFonts w:ascii="Times New Roman" w:eastAsia="Times New Roman" w:hAnsi="Times New Roman" w:cs="Times New Roman"/>
          <w:noProof/>
          <w:sz w:val="20"/>
          <w:szCs w:val="20"/>
        </w:rPr>
        <mc:AlternateContent>
          <mc:Choice Requires="wpg">
            <w:drawing>
              <wp:inline distT="0" distB="0" distL="0" distR="0" wp14:anchorId="4E02BD3B" wp14:editId="2C528FBD">
                <wp:extent cx="1200150" cy="1322705"/>
                <wp:effectExtent l="19050" t="9525" r="19050" b="10795"/>
                <wp:docPr id="47" name="Группа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00150" cy="1322705"/>
                          <a:chOff x="0" y="0"/>
                          <a:chExt cx="1890" cy="2083"/>
                        </a:xfrm>
                      </wpg:grpSpPr>
                      <wpg:grpSp>
                        <wpg:cNvPr id="48" name="Group 21"/>
                        <wpg:cNvGrpSpPr>
                          <a:grpSpLocks/>
                        </wpg:cNvGrpSpPr>
                        <wpg:grpSpPr bwMode="auto">
                          <a:xfrm>
                            <a:off x="5" y="5"/>
                            <a:ext cx="1880" cy="2073"/>
                            <a:chOff x="5" y="5"/>
                            <a:chExt cx="1880" cy="2073"/>
                          </a:xfrm>
                        </wpg:grpSpPr>
                        <wps:wsp>
                          <wps:cNvPr id="49" name="Freeform 22"/>
                          <wps:cNvSpPr>
                            <a:spLocks/>
                          </wps:cNvSpPr>
                          <wps:spPr bwMode="auto">
                            <a:xfrm>
                              <a:off x="5" y="5"/>
                              <a:ext cx="1880" cy="2073"/>
                            </a:xfrm>
                            <a:custGeom>
                              <a:avLst/>
                              <a:gdLst>
                                <a:gd name="T0" fmla="+- 0 1885 5"/>
                                <a:gd name="T1" fmla="*/ T0 w 1880"/>
                                <a:gd name="T2" fmla="+- 0 1137 5"/>
                                <a:gd name="T3" fmla="*/ 1137 h 2073"/>
                                <a:gd name="T4" fmla="+- 0 5 5"/>
                                <a:gd name="T5" fmla="*/ T4 w 1880"/>
                                <a:gd name="T6" fmla="+- 0 1137 5"/>
                                <a:gd name="T7" fmla="*/ 1137 h 2073"/>
                                <a:gd name="T8" fmla="+- 0 945 5"/>
                                <a:gd name="T9" fmla="*/ T8 w 1880"/>
                                <a:gd name="T10" fmla="+- 0 2077 5"/>
                                <a:gd name="T11" fmla="*/ 2077 h 2073"/>
                                <a:gd name="T12" fmla="+- 0 1885 5"/>
                                <a:gd name="T13" fmla="*/ T12 w 1880"/>
                                <a:gd name="T14" fmla="+- 0 1137 5"/>
                                <a:gd name="T15" fmla="*/ 1137 h 2073"/>
                              </a:gdLst>
                              <a:ahLst/>
                              <a:cxnLst>
                                <a:cxn ang="0">
                                  <a:pos x="T1" y="T3"/>
                                </a:cxn>
                                <a:cxn ang="0">
                                  <a:pos x="T5" y="T7"/>
                                </a:cxn>
                                <a:cxn ang="0">
                                  <a:pos x="T9" y="T11"/>
                                </a:cxn>
                                <a:cxn ang="0">
                                  <a:pos x="T13" y="T15"/>
                                </a:cxn>
                              </a:cxnLst>
                              <a:rect l="0" t="0" r="r" b="b"/>
                              <a:pathLst>
                                <a:path w="1880" h="2073">
                                  <a:moveTo>
                                    <a:pt x="1880" y="1132"/>
                                  </a:moveTo>
                                  <a:lnTo>
                                    <a:pt x="0" y="1132"/>
                                  </a:lnTo>
                                  <a:lnTo>
                                    <a:pt x="940" y="2072"/>
                                  </a:lnTo>
                                  <a:lnTo>
                                    <a:pt x="1880" y="1132"/>
                                  </a:lnTo>
                                  <a:close/>
                                </a:path>
                              </a:pathLst>
                            </a:custGeom>
                            <a:solidFill>
                              <a:srgbClr val="4F81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23"/>
                          <wps:cNvSpPr>
                            <a:spLocks/>
                          </wps:cNvSpPr>
                          <wps:spPr bwMode="auto">
                            <a:xfrm>
                              <a:off x="5" y="5"/>
                              <a:ext cx="1880" cy="2073"/>
                            </a:xfrm>
                            <a:custGeom>
                              <a:avLst/>
                              <a:gdLst>
                                <a:gd name="T0" fmla="+- 0 1415 5"/>
                                <a:gd name="T1" fmla="*/ T0 w 1880"/>
                                <a:gd name="T2" fmla="+- 0 5 5"/>
                                <a:gd name="T3" fmla="*/ 5 h 2073"/>
                                <a:gd name="T4" fmla="+- 0 475 5"/>
                                <a:gd name="T5" fmla="*/ T4 w 1880"/>
                                <a:gd name="T6" fmla="+- 0 5 5"/>
                                <a:gd name="T7" fmla="*/ 5 h 2073"/>
                                <a:gd name="T8" fmla="+- 0 475 5"/>
                                <a:gd name="T9" fmla="*/ T8 w 1880"/>
                                <a:gd name="T10" fmla="+- 0 1137 5"/>
                                <a:gd name="T11" fmla="*/ 1137 h 2073"/>
                                <a:gd name="T12" fmla="+- 0 1415 5"/>
                                <a:gd name="T13" fmla="*/ T12 w 1880"/>
                                <a:gd name="T14" fmla="+- 0 1137 5"/>
                                <a:gd name="T15" fmla="*/ 1137 h 2073"/>
                                <a:gd name="T16" fmla="+- 0 1415 5"/>
                                <a:gd name="T17" fmla="*/ T16 w 1880"/>
                                <a:gd name="T18" fmla="+- 0 5 5"/>
                                <a:gd name="T19" fmla="*/ 5 h 2073"/>
                              </a:gdLst>
                              <a:ahLst/>
                              <a:cxnLst>
                                <a:cxn ang="0">
                                  <a:pos x="T1" y="T3"/>
                                </a:cxn>
                                <a:cxn ang="0">
                                  <a:pos x="T5" y="T7"/>
                                </a:cxn>
                                <a:cxn ang="0">
                                  <a:pos x="T9" y="T11"/>
                                </a:cxn>
                                <a:cxn ang="0">
                                  <a:pos x="T13" y="T15"/>
                                </a:cxn>
                                <a:cxn ang="0">
                                  <a:pos x="T17" y="T19"/>
                                </a:cxn>
                              </a:cxnLst>
                              <a:rect l="0" t="0" r="r" b="b"/>
                              <a:pathLst>
                                <a:path w="1880" h="2073">
                                  <a:moveTo>
                                    <a:pt x="1410" y="0"/>
                                  </a:moveTo>
                                  <a:lnTo>
                                    <a:pt x="470" y="0"/>
                                  </a:lnTo>
                                  <a:lnTo>
                                    <a:pt x="470" y="1132"/>
                                  </a:lnTo>
                                  <a:lnTo>
                                    <a:pt x="1410" y="1132"/>
                                  </a:lnTo>
                                  <a:lnTo>
                                    <a:pt x="1410" y="0"/>
                                  </a:lnTo>
                                  <a:close/>
                                </a:path>
                              </a:pathLst>
                            </a:custGeom>
                            <a:solidFill>
                              <a:srgbClr val="4F81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1" name="Group 24"/>
                        <wpg:cNvGrpSpPr>
                          <a:grpSpLocks/>
                        </wpg:cNvGrpSpPr>
                        <wpg:grpSpPr bwMode="auto">
                          <a:xfrm>
                            <a:off x="5" y="5"/>
                            <a:ext cx="1880" cy="2073"/>
                            <a:chOff x="5" y="5"/>
                            <a:chExt cx="1880" cy="2073"/>
                          </a:xfrm>
                        </wpg:grpSpPr>
                        <wps:wsp>
                          <wps:cNvPr id="52" name="Freeform 25"/>
                          <wps:cNvSpPr>
                            <a:spLocks/>
                          </wps:cNvSpPr>
                          <wps:spPr bwMode="auto">
                            <a:xfrm>
                              <a:off x="5" y="5"/>
                              <a:ext cx="1880" cy="2073"/>
                            </a:xfrm>
                            <a:custGeom>
                              <a:avLst/>
                              <a:gdLst>
                                <a:gd name="T0" fmla="+- 0 5 5"/>
                                <a:gd name="T1" fmla="*/ T0 w 1880"/>
                                <a:gd name="T2" fmla="+- 0 1137 5"/>
                                <a:gd name="T3" fmla="*/ 1137 h 2073"/>
                                <a:gd name="T4" fmla="+- 0 475 5"/>
                                <a:gd name="T5" fmla="*/ T4 w 1880"/>
                                <a:gd name="T6" fmla="+- 0 1137 5"/>
                                <a:gd name="T7" fmla="*/ 1137 h 2073"/>
                                <a:gd name="T8" fmla="+- 0 475 5"/>
                                <a:gd name="T9" fmla="*/ T8 w 1880"/>
                                <a:gd name="T10" fmla="+- 0 5 5"/>
                                <a:gd name="T11" fmla="*/ 5 h 2073"/>
                                <a:gd name="T12" fmla="+- 0 1415 5"/>
                                <a:gd name="T13" fmla="*/ T12 w 1880"/>
                                <a:gd name="T14" fmla="+- 0 5 5"/>
                                <a:gd name="T15" fmla="*/ 5 h 2073"/>
                                <a:gd name="T16" fmla="+- 0 1415 5"/>
                                <a:gd name="T17" fmla="*/ T16 w 1880"/>
                                <a:gd name="T18" fmla="+- 0 1137 5"/>
                                <a:gd name="T19" fmla="*/ 1137 h 2073"/>
                                <a:gd name="T20" fmla="+- 0 1885 5"/>
                                <a:gd name="T21" fmla="*/ T20 w 1880"/>
                                <a:gd name="T22" fmla="+- 0 1137 5"/>
                                <a:gd name="T23" fmla="*/ 1137 h 2073"/>
                                <a:gd name="T24" fmla="+- 0 945 5"/>
                                <a:gd name="T25" fmla="*/ T24 w 1880"/>
                                <a:gd name="T26" fmla="+- 0 2077 5"/>
                                <a:gd name="T27" fmla="*/ 2077 h 2073"/>
                                <a:gd name="T28" fmla="+- 0 5 5"/>
                                <a:gd name="T29" fmla="*/ T28 w 1880"/>
                                <a:gd name="T30" fmla="+- 0 1137 5"/>
                                <a:gd name="T31" fmla="*/ 1137 h 207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880" h="2073">
                                  <a:moveTo>
                                    <a:pt x="0" y="1132"/>
                                  </a:moveTo>
                                  <a:lnTo>
                                    <a:pt x="470" y="1132"/>
                                  </a:lnTo>
                                  <a:lnTo>
                                    <a:pt x="470" y="0"/>
                                  </a:lnTo>
                                  <a:lnTo>
                                    <a:pt x="1410" y="0"/>
                                  </a:lnTo>
                                  <a:lnTo>
                                    <a:pt x="1410" y="1132"/>
                                  </a:lnTo>
                                  <a:lnTo>
                                    <a:pt x="1880" y="1132"/>
                                  </a:lnTo>
                                  <a:lnTo>
                                    <a:pt x="940" y="2072"/>
                                  </a:lnTo>
                                  <a:lnTo>
                                    <a:pt x="0" y="1132"/>
                                  </a:lnTo>
                                  <a:close/>
                                </a:path>
                              </a:pathLst>
                            </a:custGeom>
                            <a:noFill/>
                            <a:ln w="6350">
                              <a:solidFill>
                                <a:srgbClr val="2440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8A04365" id="Группа 47" o:spid="_x0000_s1026" style="width:94.5pt;height:104.15pt;mso-position-horizontal-relative:char;mso-position-vertical-relative:line" coordsize="1890,2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">
                <v:group id="Group 21" o:spid="_x0000_s1027" style="position:absolute;left:5;top:5;width:1880;height:2073" coordorigin="5,5" coordsize="1880,2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 id="Freeform 22" o:spid="_x0000_s1028" style="position:absolute;left:5;top:5;width:1880;height:2073;visibility:visible;mso-wrap-style:square;v-text-anchor:top" coordsize="1880,2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" path="m1880,1132l,1132r940,940l1880,1132xe" fillcolor="#4f81bc" stroked="f">
                    <v:path arrowok="t" o:connecttype="custom" o:connectlocs="1880,1137;0,1137;940,2077;1880,1137" o:connectangles="0,0,0,0"/>
                  </v:shape>
                  <v:shape id="Freeform 23" o:spid="_x0000_s1029" style="position:absolute;left:5;top:5;width:1880;height:2073;visibility:visible;mso-wrap-style:square;v-text-anchor:top" coordsize="1880,2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" path="m1410,l470,r,1132l1410,1132,1410,xe" fillcolor="#4f81bc" stroked="f">
                    <v:path arrowok="t" o:connecttype="custom" o:connectlocs="1410,5;470,5;470,1137;1410,1137;1410,5" o:connectangles="0,0,0,0,0"/>
                  </v:shape>
                </v:group>
                <v:group id="Group 24" o:spid="_x0000_s1030" style="position:absolute;left:5;top:5;width:1880;height:2073" coordorigin="5,5" coordsize="1880,2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shape id="Freeform 25" o:spid="_x0000_s1031" style="position:absolute;left:5;top:5;width:1880;height:2073;visibility:visible;mso-wrap-style:square;v-text-anchor:top" coordsize="1880,2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" path="m,1132r470,l470,r940,l1410,1132r470,l940,2072,,1132xe" filled="f" strokecolor="#244060" strokeweight=".5pt">
                    <v:path arrowok="t" o:connecttype="custom" o:connectlocs="0,1137;470,1137;470,5;1410,5;1410,1137;1880,1137;940,2077;0,1137" o:connectangles="0,0,0,0,0,0,0,0"/>
                  </v:shape>
                </v:group>
                <w10:anchorlock/>
              </v:group>
            </w:pict>
          </mc:Fallback>
        </mc:AlternateContent>
      </w:r>
    </w:p>
    <w:p w14:paraId="30171C59" w14:textId="2AFB5E78" w:rsidR="00E35120" w:rsidRPr="00E35120" w:rsidRDefault="00E35120" w:rsidP="00E35120">
      <w:pPr>
        <w:spacing w:after="120" w:line="200" w:lineRule="atLeast"/>
        <w:ind w:left="959" w:firstLine="567"/>
        <w:jc w:val="both"/>
        <w:rPr>
          <w:rFonts w:ascii="Times New Roman" w:eastAsia="Times New Roman" w:hAnsi="Times New Roman" w:cs="Times New Roman"/>
          <w:sz w:val="20"/>
          <w:szCs w:val="20"/>
        </w:rPr>
      </w:pPr>
      <w:r w:rsidRPr="00E35120">
        <w:rPr>
          <w:rFonts w:ascii="Times New Roman" w:eastAsia="Times New Roman" w:hAnsi="Times New Roman" w:cs="Times New Roman"/>
          <w:noProof/>
          <w:sz w:val="20"/>
          <w:szCs w:val="20"/>
        </w:rPr>
        <mc:AlternateContent>
          <mc:Choice Requires="wpg">
            <w:drawing>
              <wp:inline distT="0" distB="0" distL="0" distR="0" wp14:anchorId="5A225507" wp14:editId="0CD037DA">
                <wp:extent cx="4264025" cy="725805"/>
                <wp:effectExtent l="9525" t="9525" r="12700" b="7620"/>
                <wp:docPr id="40" name="Группа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64025" cy="725805"/>
                          <a:chOff x="0" y="0"/>
                          <a:chExt cx="6715" cy="1143"/>
                        </a:xfrm>
                      </wpg:grpSpPr>
                      <wpg:grpSp>
                        <wpg:cNvPr id="41" name="Group 14"/>
                        <wpg:cNvGrpSpPr>
                          <a:grpSpLocks/>
                        </wpg:cNvGrpSpPr>
                        <wpg:grpSpPr bwMode="auto">
                          <a:xfrm>
                            <a:off x="1" y="1"/>
                            <a:ext cx="6712" cy="1140"/>
                            <a:chOff x="1" y="1"/>
                            <a:chExt cx="6712" cy="1140"/>
                          </a:xfrm>
                        </wpg:grpSpPr>
                        <wps:wsp>
                          <wps:cNvPr id="42" name="Freeform 15"/>
                          <wps:cNvSpPr>
                            <a:spLocks/>
                          </wps:cNvSpPr>
                          <wps:spPr bwMode="auto">
                            <a:xfrm>
                              <a:off x="1" y="1"/>
                              <a:ext cx="6712" cy="1140"/>
                            </a:xfrm>
                            <a:custGeom>
                              <a:avLst/>
                              <a:gdLst>
                                <a:gd name="T0" fmla="+- 0 6523 1"/>
                                <a:gd name="T1" fmla="*/ T0 w 6712"/>
                                <a:gd name="T2" fmla="+- 0 1 1"/>
                                <a:gd name="T3" fmla="*/ 1 h 1140"/>
                                <a:gd name="T4" fmla="+- 0 181 1"/>
                                <a:gd name="T5" fmla="*/ T4 w 6712"/>
                                <a:gd name="T6" fmla="+- 0 2 1"/>
                                <a:gd name="T7" fmla="*/ 2 h 1140"/>
                                <a:gd name="T8" fmla="+- 0 116 1"/>
                                <a:gd name="T9" fmla="*/ T8 w 6712"/>
                                <a:gd name="T10" fmla="+- 0 17 1"/>
                                <a:gd name="T11" fmla="*/ 17 h 1140"/>
                                <a:gd name="T12" fmla="+- 0 61 1"/>
                                <a:gd name="T13" fmla="*/ T12 w 6712"/>
                                <a:gd name="T14" fmla="+- 0 53 1"/>
                                <a:gd name="T15" fmla="*/ 53 h 1140"/>
                                <a:gd name="T16" fmla="+- 0 22 1"/>
                                <a:gd name="T17" fmla="*/ T16 w 6712"/>
                                <a:gd name="T18" fmla="+- 0 105 1"/>
                                <a:gd name="T19" fmla="*/ 105 h 1140"/>
                                <a:gd name="T20" fmla="+- 0 3 1"/>
                                <a:gd name="T21" fmla="*/ T20 w 6712"/>
                                <a:gd name="T22" fmla="+- 0 168 1"/>
                                <a:gd name="T23" fmla="*/ 168 h 1140"/>
                                <a:gd name="T24" fmla="+- 0 1 1"/>
                                <a:gd name="T25" fmla="*/ T24 w 6712"/>
                                <a:gd name="T26" fmla="+- 0 191 1"/>
                                <a:gd name="T27" fmla="*/ 191 h 1140"/>
                                <a:gd name="T28" fmla="+- 0 2 1"/>
                                <a:gd name="T29" fmla="*/ T28 w 6712"/>
                                <a:gd name="T30" fmla="+- 0 962 1"/>
                                <a:gd name="T31" fmla="*/ 962 h 1140"/>
                                <a:gd name="T32" fmla="+- 0 17 1"/>
                                <a:gd name="T33" fmla="*/ T32 w 6712"/>
                                <a:gd name="T34" fmla="+- 0 1027 1"/>
                                <a:gd name="T35" fmla="*/ 1027 h 1140"/>
                                <a:gd name="T36" fmla="+- 0 53 1"/>
                                <a:gd name="T37" fmla="*/ T36 w 6712"/>
                                <a:gd name="T38" fmla="+- 0 1081 1"/>
                                <a:gd name="T39" fmla="*/ 1081 h 1140"/>
                                <a:gd name="T40" fmla="+- 0 105 1"/>
                                <a:gd name="T41" fmla="*/ T40 w 6712"/>
                                <a:gd name="T42" fmla="+- 0 1120 1"/>
                                <a:gd name="T43" fmla="*/ 1120 h 1140"/>
                                <a:gd name="T44" fmla="+- 0 168 1"/>
                                <a:gd name="T45" fmla="*/ T44 w 6712"/>
                                <a:gd name="T46" fmla="+- 0 1140 1"/>
                                <a:gd name="T47" fmla="*/ 1140 h 1140"/>
                                <a:gd name="T48" fmla="+- 0 191 1"/>
                                <a:gd name="T49" fmla="*/ T48 w 6712"/>
                                <a:gd name="T50" fmla="+- 0 1141 1"/>
                                <a:gd name="T51" fmla="*/ 1141 h 1140"/>
                                <a:gd name="T52" fmla="+- 0 6533 1"/>
                                <a:gd name="T53" fmla="*/ T52 w 6712"/>
                                <a:gd name="T54" fmla="+- 0 1141 1"/>
                                <a:gd name="T55" fmla="*/ 1141 h 1140"/>
                                <a:gd name="T56" fmla="+- 0 6599 1"/>
                                <a:gd name="T57" fmla="*/ T56 w 6712"/>
                                <a:gd name="T58" fmla="+- 0 1126 1"/>
                                <a:gd name="T59" fmla="*/ 1126 h 1140"/>
                                <a:gd name="T60" fmla="+- 0 6653 1"/>
                                <a:gd name="T61" fmla="*/ T60 w 6712"/>
                                <a:gd name="T62" fmla="+- 0 1090 1"/>
                                <a:gd name="T63" fmla="*/ 1090 h 1140"/>
                                <a:gd name="T64" fmla="+- 0 6692 1"/>
                                <a:gd name="T65" fmla="*/ T64 w 6712"/>
                                <a:gd name="T66" fmla="+- 0 1038 1"/>
                                <a:gd name="T67" fmla="*/ 1038 h 1140"/>
                                <a:gd name="T68" fmla="+- 0 6712 1"/>
                                <a:gd name="T69" fmla="*/ T68 w 6712"/>
                                <a:gd name="T70" fmla="+- 0 974 1"/>
                                <a:gd name="T71" fmla="*/ 974 h 1140"/>
                                <a:gd name="T72" fmla="+- 0 6713 1"/>
                                <a:gd name="T73" fmla="*/ T72 w 6712"/>
                                <a:gd name="T74" fmla="+- 0 951 1"/>
                                <a:gd name="T75" fmla="*/ 951 h 1140"/>
                                <a:gd name="T76" fmla="+- 0 6713 1"/>
                                <a:gd name="T77" fmla="*/ T76 w 6712"/>
                                <a:gd name="T78" fmla="+- 0 181 1"/>
                                <a:gd name="T79" fmla="*/ 181 h 1140"/>
                                <a:gd name="T80" fmla="+- 0 6697 1"/>
                                <a:gd name="T81" fmla="*/ T80 w 6712"/>
                                <a:gd name="T82" fmla="+- 0 116 1"/>
                                <a:gd name="T83" fmla="*/ 116 h 1140"/>
                                <a:gd name="T84" fmla="+- 0 6662 1"/>
                                <a:gd name="T85" fmla="*/ T84 w 6712"/>
                                <a:gd name="T86" fmla="+- 0 61 1"/>
                                <a:gd name="T87" fmla="*/ 61 h 1140"/>
                                <a:gd name="T88" fmla="+- 0 6610 1"/>
                                <a:gd name="T89" fmla="*/ T88 w 6712"/>
                                <a:gd name="T90" fmla="+- 0 22 1"/>
                                <a:gd name="T91" fmla="*/ 22 h 1140"/>
                                <a:gd name="T92" fmla="+- 0 6546 1"/>
                                <a:gd name="T93" fmla="*/ T92 w 6712"/>
                                <a:gd name="T94" fmla="+- 0 3 1"/>
                                <a:gd name="T95" fmla="*/ 3 h 1140"/>
                                <a:gd name="T96" fmla="+- 0 6523 1"/>
                                <a:gd name="T97" fmla="*/ T96 w 6712"/>
                                <a:gd name="T98" fmla="+- 0 1 1"/>
                                <a:gd name="T99" fmla="*/ 1 h 11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712" h="1140">
                                  <a:moveTo>
                                    <a:pt x="6522" y="0"/>
                                  </a:moveTo>
                                  <a:lnTo>
                                    <a:pt x="180" y="1"/>
                                  </a:lnTo>
                                  <a:lnTo>
                                    <a:pt x="115" y="16"/>
                                  </a:lnTo>
                                  <a:lnTo>
                                    <a:pt x="60" y="52"/>
                                  </a:lnTo>
                                  <a:lnTo>
                                    <a:pt x="21" y="104"/>
                                  </a:lnTo>
                                  <a:lnTo>
                                    <a:pt x="2" y="167"/>
                                  </a:lnTo>
                                  <a:lnTo>
                                    <a:pt x="0" y="190"/>
                                  </a:lnTo>
                                  <a:lnTo>
                                    <a:pt x="1" y="961"/>
                                  </a:lnTo>
                                  <a:lnTo>
                                    <a:pt x="16" y="1026"/>
                                  </a:lnTo>
                                  <a:lnTo>
                                    <a:pt x="52" y="1080"/>
                                  </a:lnTo>
                                  <a:lnTo>
                                    <a:pt x="104" y="1119"/>
                                  </a:lnTo>
                                  <a:lnTo>
                                    <a:pt x="167" y="1139"/>
                                  </a:lnTo>
                                  <a:lnTo>
                                    <a:pt x="190" y="1140"/>
                                  </a:lnTo>
                                  <a:lnTo>
                                    <a:pt x="6532" y="1140"/>
                                  </a:lnTo>
                                  <a:lnTo>
                                    <a:pt x="6598" y="1125"/>
                                  </a:lnTo>
                                  <a:lnTo>
                                    <a:pt x="6652" y="1089"/>
                                  </a:lnTo>
                                  <a:lnTo>
                                    <a:pt x="6691" y="1037"/>
                                  </a:lnTo>
                                  <a:lnTo>
                                    <a:pt x="6711" y="973"/>
                                  </a:lnTo>
                                  <a:lnTo>
                                    <a:pt x="6712" y="950"/>
                                  </a:lnTo>
                                  <a:lnTo>
                                    <a:pt x="6712" y="180"/>
                                  </a:lnTo>
                                  <a:lnTo>
                                    <a:pt x="6696" y="115"/>
                                  </a:lnTo>
                                  <a:lnTo>
                                    <a:pt x="6661" y="60"/>
                                  </a:lnTo>
                                  <a:lnTo>
                                    <a:pt x="6609" y="21"/>
                                  </a:lnTo>
                                  <a:lnTo>
                                    <a:pt x="6545" y="2"/>
                                  </a:lnTo>
                                  <a:lnTo>
                                    <a:pt x="6522" y="0"/>
                                  </a:lnTo>
                                  <a:close/>
                                </a:path>
                              </a:pathLst>
                            </a:custGeom>
                            <a:solidFill>
                              <a:srgbClr val="B8CDE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3" name="Group 16"/>
                        <wpg:cNvGrpSpPr>
                          <a:grpSpLocks/>
                        </wpg:cNvGrpSpPr>
                        <wpg:grpSpPr bwMode="auto">
                          <a:xfrm>
                            <a:off x="1" y="1"/>
                            <a:ext cx="6712" cy="1140"/>
                            <a:chOff x="1" y="1"/>
                            <a:chExt cx="6712" cy="1140"/>
                          </a:xfrm>
                        </wpg:grpSpPr>
                        <wps:wsp>
                          <wps:cNvPr id="44" name="Freeform 17"/>
                          <wps:cNvSpPr>
                            <a:spLocks/>
                          </wps:cNvSpPr>
                          <wps:spPr bwMode="auto">
                            <a:xfrm>
                              <a:off x="1" y="1"/>
                              <a:ext cx="6712" cy="1140"/>
                            </a:xfrm>
                            <a:custGeom>
                              <a:avLst/>
                              <a:gdLst>
                                <a:gd name="T0" fmla="+- 0 1 1"/>
                                <a:gd name="T1" fmla="*/ T0 w 6712"/>
                                <a:gd name="T2" fmla="+- 0 191 1"/>
                                <a:gd name="T3" fmla="*/ 191 h 1140"/>
                                <a:gd name="T4" fmla="+- 0 13 1"/>
                                <a:gd name="T5" fmla="*/ T4 w 6712"/>
                                <a:gd name="T6" fmla="+- 0 125 1"/>
                                <a:gd name="T7" fmla="*/ 125 h 1140"/>
                                <a:gd name="T8" fmla="+- 0 46 1"/>
                                <a:gd name="T9" fmla="*/ T8 w 6712"/>
                                <a:gd name="T10" fmla="+- 0 68 1"/>
                                <a:gd name="T11" fmla="*/ 68 h 1140"/>
                                <a:gd name="T12" fmla="+- 0 96 1"/>
                                <a:gd name="T13" fmla="*/ T12 w 6712"/>
                                <a:gd name="T14" fmla="+- 0 27 1"/>
                                <a:gd name="T15" fmla="*/ 27 h 1140"/>
                                <a:gd name="T16" fmla="+- 0 159 1"/>
                                <a:gd name="T17" fmla="*/ T16 w 6712"/>
                                <a:gd name="T18" fmla="+- 0 4 1"/>
                                <a:gd name="T19" fmla="*/ 4 h 1140"/>
                                <a:gd name="T20" fmla="+- 0 6523 1"/>
                                <a:gd name="T21" fmla="*/ T20 w 6712"/>
                                <a:gd name="T22" fmla="+- 0 1 1"/>
                                <a:gd name="T23" fmla="*/ 1 h 1140"/>
                                <a:gd name="T24" fmla="+- 0 6546 1"/>
                                <a:gd name="T25" fmla="*/ T24 w 6712"/>
                                <a:gd name="T26" fmla="+- 0 3 1"/>
                                <a:gd name="T27" fmla="*/ 3 h 1140"/>
                                <a:gd name="T28" fmla="+- 0 6610 1"/>
                                <a:gd name="T29" fmla="*/ T28 w 6712"/>
                                <a:gd name="T30" fmla="+- 0 22 1"/>
                                <a:gd name="T31" fmla="*/ 22 h 1140"/>
                                <a:gd name="T32" fmla="+- 0 6662 1"/>
                                <a:gd name="T33" fmla="*/ T32 w 6712"/>
                                <a:gd name="T34" fmla="+- 0 61 1"/>
                                <a:gd name="T35" fmla="*/ 61 h 1140"/>
                                <a:gd name="T36" fmla="+- 0 6697 1"/>
                                <a:gd name="T37" fmla="*/ T36 w 6712"/>
                                <a:gd name="T38" fmla="+- 0 116 1"/>
                                <a:gd name="T39" fmla="*/ 116 h 1140"/>
                                <a:gd name="T40" fmla="+- 0 6713 1"/>
                                <a:gd name="T41" fmla="*/ T40 w 6712"/>
                                <a:gd name="T42" fmla="+- 0 181 1"/>
                                <a:gd name="T43" fmla="*/ 181 h 1140"/>
                                <a:gd name="T44" fmla="+- 0 6713 1"/>
                                <a:gd name="T45" fmla="*/ T44 w 6712"/>
                                <a:gd name="T46" fmla="+- 0 951 1"/>
                                <a:gd name="T47" fmla="*/ 951 h 1140"/>
                                <a:gd name="T48" fmla="+- 0 6712 1"/>
                                <a:gd name="T49" fmla="*/ T48 w 6712"/>
                                <a:gd name="T50" fmla="+- 0 974 1"/>
                                <a:gd name="T51" fmla="*/ 974 h 1140"/>
                                <a:gd name="T52" fmla="+- 0 6692 1"/>
                                <a:gd name="T53" fmla="*/ T52 w 6712"/>
                                <a:gd name="T54" fmla="+- 0 1038 1"/>
                                <a:gd name="T55" fmla="*/ 1038 h 1140"/>
                                <a:gd name="T56" fmla="+- 0 6653 1"/>
                                <a:gd name="T57" fmla="*/ T56 w 6712"/>
                                <a:gd name="T58" fmla="+- 0 1090 1"/>
                                <a:gd name="T59" fmla="*/ 1090 h 1140"/>
                                <a:gd name="T60" fmla="+- 0 6599 1"/>
                                <a:gd name="T61" fmla="*/ T60 w 6712"/>
                                <a:gd name="T62" fmla="+- 0 1126 1"/>
                                <a:gd name="T63" fmla="*/ 1126 h 1140"/>
                                <a:gd name="T64" fmla="+- 0 6533 1"/>
                                <a:gd name="T65" fmla="*/ T64 w 6712"/>
                                <a:gd name="T66" fmla="+- 0 1141 1"/>
                                <a:gd name="T67" fmla="*/ 1141 h 1140"/>
                                <a:gd name="T68" fmla="+- 0 191 1"/>
                                <a:gd name="T69" fmla="*/ T68 w 6712"/>
                                <a:gd name="T70" fmla="+- 0 1141 1"/>
                                <a:gd name="T71" fmla="*/ 1141 h 1140"/>
                                <a:gd name="T72" fmla="+- 0 168 1"/>
                                <a:gd name="T73" fmla="*/ T72 w 6712"/>
                                <a:gd name="T74" fmla="+- 0 1140 1"/>
                                <a:gd name="T75" fmla="*/ 1140 h 1140"/>
                                <a:gd name="T76" fmla="+- 0 105 1"/>
                                <a:gd name="T77" fmla="*/ T76 w 6712"/>
                                <a:gd name="T78" fmla="+- 0 1120 1"/>
                                <a:gd name="T79" fmla="*/ 1120 h 1140"/>
                                <a:gd name="T80" fmla="+- 0 53 1"/>
                                <a:gd name="T81" fmla="*/ T80 w 6712"/>
                                <a:gd name="T82" fmla="+- 0 1081 1"/>
                                <a:gd name="T83" fmla="*/ 1081 h 1140"/>
                                <a:gd name="T84" fmla="+- 0 17 1"/>
                                <a:gd name="T85" fmla="*/ T84 w 6712"/>
                                <a:gd name="T86" fmla="+- 0 1027 1"/>
                                <a:gd name="T87" fmla="*/ 1027 h 1140"/>
                                <a:gd name="T88" fmla="+- 0 2 1"/>
                                <a:gd name="T89" fmla="*/ T88 w 6712"/>
                                <a:gd name="T90" fmla="+- 0 962 1"/>
                                <a:gd name="T91" fmla="*/ 962 h 1140"/>
                                <a:gd name="T92" fmla="+- 0 1 1"/>
                                <a:gd name="T93" fmla="*/ T92 w 6712"/>
                                <a:gd name="T94" fmla="+- 0 191 1"/>
                                <a:gd name="T95" fmla="*/ 191 h 11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6712" h="1140">
                                  <a:moveTo>
                                    <a:pt x="0" y="190"/>
                                  </a:moveTo>
                                  <a:lnTo>
                                    <a:pt x="12" y="124"/>
                                  </a:lnTo>
                                  <a:lnTo>
                                    <a:pt x="45" y="67"/>
                                  </a:lnTo>
                                  <a:lnTo>
                                    <a:pt x="95" y="26"/>
                                  </a:lnTo>
                                  <a:lnTo>
                                    <a:pt x="158" y="3"/>
                                  </a:lnTo>
                                  <a:lnTo>
                                    <a:pt x="6522" y="0"/>
                                  </a:lnTo>
                                  <a:lnTo>
                                    <a:pt x="6545" y="2"/>
                                  </a:lnTo>
                                  <a:lnTo>
                                    <a:pt x="6609" y="21"/>
                                  </a:lnTo>
                                  <a:lnTo>
                                    <a:pt x="6661" y="60"/>
                                  </a:lnTo>
                                  <a:lnTo>
                                    <a:pt x="6696" y="115"/>
                                  </a:lnTo>
                                  <a:lnTo>
                                    <a:pt x="6712" y="180"/>
                                  </a:lnTo>
                                  <a:lnTo>
                                    <a:pt x="6712" y="950"/>
                                  </a:lnTo>
                                  <a:lnTo>
                                    <a:pt x="6711" y="973"/>
                                  </a:lnTo>
                                  <a:lnTo>
                                    <a:pt x="6691" y="1037"/>
                                  </a:lnTo>
                                  <a:lnTo>
                                    <a:pt x="6652" y="1089"/>
                                  </a:lnTo>
                                  <a:lnTo>
                                    <a:pt x="6598" y="1125"/>
                                  </a:lnTo>
                                  <a:lnTo>
                                    <a:pt x="6532" y="1140"/>
                                  </a:lnTo>
                                  <a:lnTo>
                                    <a:pt x="190" y="1140"/>
                                  </a:lnTo>
                                  <a:lnTo>
                                    <a:pt x="167" y="1139"/>
                                  </a:lnTo>
                                  <a:lnTo>
                                    <a:pt x="104" y="1119"/>
                                  </a:lnTo>
                                  <a:lnTo>
                                    <a:pt x="52" y="1080"/>
                                  </a:lnTo>
                                  <a:lnTo>
                                    <a:pt x="16" y="1026"/>
                                  </a:lnTo>
                                  <a:lnTo>
                                    <a:pt x="1" y="961"/>
                                  </a:lnTo>
                                  <a:lnTo>
                                    <a:pt x="0" y="190"/>
                                  </a:lnTo>
                                  <a:close/>
                                </a:path>
                              </a:pathLst>
                            </a:custGeom>
                            <a:noFill/>
                            <a:ln w="1778">
                              <a:solidFill>
                                <a:srgbClr val="B8CDE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5" name="Picture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248" y="193"/>
                              <a:ext cx="6168" cy="7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6" name="Text Box 19"/>
                          <wps:cNvSpPr txBox="1">
                            <a:spLocks noChangeArrowheads="1"/>
                          </wps:cNvSpPr>
                          <wps:spPr bwMode="auto">
                            <a:xfrm>
                              <a:off x="249" y="121"/>
                              <a:ext cx="6168" cy="870"/>
                            </a:xfrm>
                            <a:prstGeom prst="rect">
                              <a:avLst/>
                            </a:prstGeom>
                            <a:noFill/>
                            <a:ln w="1778">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E0B69CD" w14:textId="77777777" w:rsidR="00E35120" w:rsidRPr="002D16BF" w:rsidRDefault="00E35120" w:rsidP="00E35120">
                                <w:pPr>
                                  <w:spacing w:before="193"/>
                                  <w:ind w:hanging="18"/>
                                  <w:jc w:val="center"/>
                                  <w:rPr>
                                    <w:rFonts w:eastAsia="Times New Roman"/>
                                    <w:sz w:val="28"/>
                                    <w:szCs w:val="26"/>
                                  </w:rPr>
                                </w:pPr>
                                <w:r w:rsidRPr="002D16BF">
                                  <w:rPr>
                                    <w:sz w:val="28"/>
                                  </w:rPr>
                                  <w:t>Конечный</w:t>
                                </w:r>
                                <w:r w:rsidRPr="002D16BF">
                                  <w:rPr>
                                    <w:spacing w:val="-27"/>
                                    <w:sz w:val="28"/>
                                  </w:rPr>
                                  <w:t xml:space="preserve"> </w:t>
                                </w:r>
                                <w:r w:rsidRPr="002D16BF">
                                  <w:rPr>
                                    <w:sz w:val="28"/>
                                  </w:rPr>
                                  <w:t>потребитель</w:t>
                                </w:r>
                              </w:p>
                            </w:txbxContent>
                          </wps:txbx>
                          <wps:bodyPr rot="0" vert="horz" wrap="square" lIns="0" tIns="0" rIns="0" bIns="0" anchor="t" anchorCtr="0" upright="1">
                            <a:noAutofit/>
                          </wps:bodyPr>
                        </wps:wsp>
                      </wpg:grpSp>
                    </wpg:wgp>
                  </a:graphicData>
                </a:graphic>
              </wp:inline>
            </w:drawing>
          </mc:Choice>
          <mc:Fallback>
            <w:pict>
              <v:group w14:anchorId="5A225507" id="Группа 40" o:spid="_x0000_s1033" style="width:335.75pt;height:57.15pt;mso-position-horizontal-relative:char;mso-position-vertical-relative:line" coordsize="6715,11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">
                <v:group id="Group 14" o:spid="_x0000_s1034" style="position:absolute;left:1;top:1;width:6712;height:1140" coordorigin="1,1" coordsize="6712,1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shape id="Freeform 15" o:spid="_x0000_s1035" style="position:absolute;left:1;top:1;width:6712;height:1140;visibility:visible;mso-wrap-style:square;v-text-anchor:top" coordsize="6712,1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" path="m6522,l180,1,115,16,60,52,21,104,2,167,,190,1,961r15,65l52,1080r52,39l167,1139r23,1l6532,1140r66,-15l6652,1089r39,-52l6711,973r1,-23l6712,180r-16,-65l6661,60,6609,21,6545,2,6522,xe" fillcolor="#b8cde4" stroked="f">
                    <v:path arrowok="t" o:connecttype="custom" o:connectlocs="6522,1;180,2;115,17;60,53;21,105;2,168;0,191;1,962;16,1027;52,1081;104,1120;167,1140;190,1141;6532,1141;6598,1126;6652,1090;6691,1038;6711,974;6712,951;6712,181;6696,116;6661,61;6609,22;6545,3;6522,1" o:connectangles="0,0,0,0,0,0,0,0,0,0,0,0,0,0,0,0,0,0,0,0,0,0,0,0,0"/>
                  </v:shape>
                </v:group>
                <v:group id="Group 16" o:spid="_x0000_s1036" style="position:absolute;left:1;top:1;width:6712;height:1140" coordorigin="1,1" coordsize="6712,1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shape id="Freeform 17" o:spid="_x0000_s1037" style="position:absolute;left:1;top:1;width:6712;height:1140;visibility:visible;mso-wrap-style:square;v-text-anchor:top" coordsize="6712,1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" path="m,190l12,124,45,67,95,26,158,3,6522,r23,2l6609,21r52,39l6696,115r16,65l6712,950r-1,23l6691,1037r-39,52l6598,1125r-66,15l190,1140r-23,-1l104,1119,52,1080,16,1026,1,961,,190xe" filled="f" strokecolor="#b8cde4" strokeweight=".14pt">
                    <v:path arrowok="t" o:connecttype="custom" o:connectlocs="0,191;12,125;45,68;95,27;158,4;6522,1;6545,3;6609,22;6661,61;6696,116;6712,181;6712,951;6711,974;6691,1038;6652,1090;6598,1126;6532,1141;190,1141;167,1140;104,1120;52,1081;16,1027;1,962;0,191" o:connectangles="0,0,0,0,0,0,0,0,0,0,0,0,0,0,0,0,0,0,0,0,0,0,0,0"/>
                  </v:shape>
                  <v:shape id="Picture 18" o:spid="_x0000_s1038" type="#_x0000_t75" style="position:absolute;left:248;top:193;width:6168;height: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">
                    <v:imagedata r:id="rId18" o:title=""/>
                  </v:shape>
                  <v:shape id="Text Box 19" o:spid="_x0000_s1039" type="#_x0000_t202" style="position:absolute;left:249;top:121;width:6168;height: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" filled="f" strokeweight=".14pt">
                    <v:textbox inset="0,0,0,0">
                      <w:txbxContent>
                        <w:p w14:paraId="3E0B69CD" w14:textId="77777777" w:rsidR="00E35120" w:rsidRPr="002D16BF" w:rsidRDefault="00E35120" w:rsidP="00E35120">
                          <w:pPr>
                            <w:spacing w:before="193"/>
                            <w:ind w:hanging="18"/>
                            <w:jc w:val="center"/>
                            <w:rPr>
                              <w:rFonts w:eastAsia="Times New Roman"/>
                              <w:sz w:val="28"/>
                              <w:szCs w:val="26"/>
                            </w:rPr>
                          </w:pPr>
                          <w:r w:rsidRPr="002D16BF">
                            <w:rPr>
                              <w:sz w:val="28"/>
                            </w:rPr>
                            <w:t>Конечный</w:t>
                          </w:r>
                          <w:r w:rsidRPr="002D16BF">
                            <w:rPr>
                              <w:spacing w:val="-27"/>
                              <w:sz w:val="28"/>
                            </w:rPr>
                            <w:t xml:space="preserve"> </w:t>
                          </w:r>
                          <w:r w:rsidRPr="002D16BF">
                            <w:rPr>
                              <w:sz w:val="28"/>
                            </w:rPr>
                            <w:t>потребитель</w:t>
                          </w:r>
                        </w:p>
                      </w:txbxContent>
                    </v:textbox>
                  </v:shape>
                </v:group>
                <w10:anchorlock/>
              </v:group>
            </w:pict>
          </mc:Fallback>
        </mc:AlternateContent>
      </w:r>
    </w:p>
    <w:p w14:paraId="01A74985" w14:textId="77777777" w:rsidR="00E35120" w:rsidRPr="00E35120" w:rsidRDefault="00E35120" w:rsidP="00E35120">
      <w:pPr>
        <w:spacing w:after="120"/>
        <w:ind w:left="20" w:right="20" w:firstLine="70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Централизованное теплоснабжение в Кропоткинском городском поселении обеспечивается с помощью </w:t>
      </w:r>
      <w:proofErr w:type="spellStart"/>
      <w:r w:rsidRPr="00E35120">
        <w:rPr>
          <w:rFonts w:ascii="Times New Roman" w:eastAsia="Calibri" w:hAnsi="Times New Roman" w:cs="Times New Roman"/>
          <w:sz w:val="20"/>
          <w:szCs w:val="20"/>
        </w:rPr>
        <w:t>Блочно</w:t>
      </w:r>
      <w:proofErr w:type="spellEnd"/>
      <w:r w:rsidRPr="00E35120">
        <w:rPr>
          <w:rFonts w:ascii="Times New Roman" w:eastAsia="Calibri" w:hAnsi="Times New Roman" w:cs="Times New Roman"/>
          <w:sz w:val="20"/>
          <w:szCs w:val="20"/>
        </w:rPr>
        <w:t>-модульной котельной основным топливом которой является каменный уголь, температурный график 95/70 °С. Котельная обеспечивает теплом объекты социальной инфраструктуры, а также общественные здания малоэтажной и части индивидуальной жилой застройки.</w:t>
      </w:r>
    </w:p>
    <w:p w14:paraId="09BC15DD"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Индивидуальная жилая застройка, не обеспеченная централизованным теплоснабжением, отапливается от индивидуальных котлов и печек. Топливом служат дрова и уголь. Схема сетей теплоснабжения двухтрубная. Протяженность тепловых сетей 6,696 км в двухтрубном исполнении, диаметр 25-100 мм. Износ большинства сетей не превышает 30%.</w:t>
      </w:r>
    </w:p>
    <w:p w14:paraId="0F9F68A6" w14:textId="77777777" w:rsidR="00E35120" w:rsidRPr="00E35120" w:rsidRDefault="00E35120" w:rsidP="00E35120">
      <w:pPr>
        <w:spacing w:after="120"/>
        <w:jc w:val="both"/>
        <w:rPr>
          <w:rFonts w:ascii="Times New Roman" w:eastAsia="Calibri" w:hAnsi="Times New Roman" w:cs="Times New Roman"/>
          <w:sz w:val="20"/>
          <w:szCs w:val="20"/>
        </w:rPr>
      </w:pPr>
    </w:p>
    <w:p w14:paraId="717E7178" w14:textId="77777777" w:rsidR="00E35120" w:rsidRPr="00E35120" w:rsidRDefault="00E35120" w:rsidP="00E35120">
      <w:pPr>
        <w:spacing w:after="120"/>
        <w:ind w:firstLine="567"/>
        <w:jc w:val="right"/>
        <w:rPr>
          <w:rFonts w:ascii="Times New Roman" w:eastAsia="Calibri" w:hAnsi="Times New Roman" w:cs="Times New Roman"/>
          <w:sz w:val="20"/>
          <w:szCs w:val="20"/>
        </w:rPr>
      </w:pPr>
    </w:p>
    <w:p w14:paraId="1AD403E4" w14:textId="77777777" w:rsidR="00E35120" w:rsidRPr="00E35120" w:rsidRDefault="00E35120" w:rsidP="00E35120">
      <w:pPr>
        <w:spacing w:after="120"/>
        <w:ind w:firstLine="567"/>
        <w:jc w:val="right"/>
        <w:rPr>
          <w:rFonts w:ascii="Times New Roman" w:eastAsia="Calibri" w:hAnsi="Times New Roman" w:cs="Times New Roman"/>
          <w:sz w:val="20"/>
          <w:szCs w:val="20"/>
        </w:rPr>
      </w:pPr>
    </w:p>
    <w:p w14:paraId="52A6044A" w14:textId="77777777" w:rsidR="00E35120" w:rsidRPr="00E35120" w:rsidRDefault="00E35120" w:rsidP="00E35120">
      <w:pPr>
        <w:spacing w:after="120"/>
        <w:ind w:firstLine="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br w:type="page"/>
      </w:r>
      <w:r w:rsidRPr="00E35120">
        <w:rPr>
          <w:rFonts w:ascii="Times New Roman" w:eastAsia="Calibri" w:hAnsi="Times New Roman" w:cs="Times New Roman"/>
          <w:sz w:val="20"/>
          <w:szCs w:val="20"/>
        </w:rPr>
        <w:lastRenderedPageBreak/>
        <w:t>Таблица 1.1.1</w:t>
      </w:r>
    </w:p>
    <w:p w14:paraId="45FF6924" w14:textId="77777777" w:rsidR="00E35120" w:rsidRPr="00E35120" w:rsidRDefault="00E35120" w:rsidP="00E35120">
      <w:pPr>
        <w:spacing w:after="120"/>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Перечень источников тепловой энергии на территории п. Кропоткин</w:t>
      </w:r>
    </w:p>
    <w:tbl>
      <w:tblPr>
        <w:tblW w:w="9648" w:type="dxa"/>
        <w:jc w:val="righ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6"/>
        <w:gridCol w:w="1842"/>
        <w:gridCol w:w="1728"/>
        <w:gridCol w:w="2693"/>
        <w:gridCol w:w="2959"/>
      </w:tblGrid>
      <w:tr w:rsidR="00E35120" w:rsidRPr="00E35120" w14:paraId="217F776D" w14:textId="77777777" w:rsidTr="008B1958">
        <w:trPr>
          <w:trHeight w:val="613"/>
          <w:tblHeader/>
          <w:jc w:val="right"/>
        </w:trPr>
        <w:tc>
          <w:tcPr>
            <w:tcW w:w="426" w:type="dxa"/>
            <w:tcBorders>
              <w:top w:val="single" w:sz="4" w:space="0" w:color="auto"/>
              <w:bottom w:val="single" w:sz="4" w:space="0" w:color="auto"/>
              <w:right w:val="single" w:sz="4" w:space="0" w:color="auto"/>
            </w:tcBorders>
            <w:tcMar>
              <w:left w:w="11" w:type="dxa"/>
              <w:right w:w="11" w:type="dxa"/>
            </w:tcMar>
            <w:vAlign w:val="center"/>
          </w:tcPr>
          <w:p w14:paraId="7271773F"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 п/п</w:t>
            </w:r>
          </w:p>
        </w:tc>
        <w:tc>
          <w:tcPr>
            <w:tcW w:w="1842"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5F89EAE"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Наименования источников тепловой энергии</w:t>
            </w:r>
          </w:p>
        </w:tc>
        <w:tc>
          <w:tcPr>
            <w:tcW w:w="172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DEC372E"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Адрес источника</w:t>
            </w:r>
          </w:p>
        </w:tc>
        <w:tc>
          <w:tcPr>
            <w:tcW w:w="2693" w:type="dxa"/>
            <w:tcBorders>
              <w:top w:val="single" w:sz="4" w:space="0" w:color="auto"/>
              <w:left w:val="single" w:sz="4" w:space="0" w:color="auto"/>
              <w:bottom w:val="single" w:sz="4" w:space="0" w:color="auto"/>
              <w:right w:val="single" w:sz="4" w:space="0" w:color="auto"/>
            </w:tcBorders>
            <w:vAlign w:val="center"/>
          </w:tcPr>
          <w:p w14:paraId="5A0D9B81"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Теплоснабжающая (теплосетевая) организация в границах системы теплоснабжения</w:t>
            </w:r>
          </w:p>
        </w:tc>
        <w:tc>
          <w:tcPr>
            <w:tcW w:w="2959"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7137BC1"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Наименование утвержденной ЕТО (единой теплоснабжающей организации)</w:t>
            </w:r>
          </w:p>
        </w:tc>
      </w:tr>
      <w:tr w:rsidR="00E35120" w:rsidRPr="00E35120" w14:paraId="7F02E30F" w14:textId="77777777" w:rsidTr="008B1958">
        <w:trPr>
          <w:trHeight w:val="598"/>
          <w:jc w:val="right"/>
        </w:trPr>
        <w:tc>
          <w:tcPr>
            <w:tcW w:w="426" w:type="dxa"/>
            <w:tcBorders>
              <w:top w:val="single" w:sz="4" w:space="0" w:color="auto"/>
              <w:bottom w:val="single" w:sz="4" w:space="0" w:color="auto"/>
              <w:right w:val="single" w:sz="4" w:space="0" w:color="auto"/>
            </w:tcBorders>
            <w:tcMar>
              <w:left w:w="11" w:type="dxa"/>
              <w:right w:w="11" w:type="dxa"/>
            </w:tcMar>
            <w:vAlign w:val="center"/>
          </w:tcPr>
          <w:p w14:paraId="3215620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w:t>
            </w:r>
          </w:p>
        </w:tc>
        <w:tc>
          <w:tcPr>
            <w:tcW w:w="1842"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95F2AD7" w14:textId="77777777" w:rsidR="00E35120" w:rsidRPr="00E35120" w:rsidRDefault="00E35120" w:rsidP="00E35120">
            <w:pPr>
              <w:spacing w:after="0" w:line="240" w:lineRule="auto"/>
              <w:jc w:val="center"/>
              <w:rPr>
                <w:rFonts w:ascii="Times New Roman" w:eastAsia="Calibri" w:hAnsi="Times New Roman" w:cs="Times New Roman"/>
                <w:sz w:val="20"/>
                <w:szCs w:val="20"/>
              </w:rPr>
            </w:pPr>
            <w:proofErr w:type="spellStart"/>
            <w:r w:rsidRPr="00E35120">
              <w:rPr>
                <w:rFonts w:ascii="Times New Roman" w:eastAsia="Calibri" w:hAnsi="Times New Roman" w:cs="Times New Roman"/>
                <w:sz w:val="20"/>
                <w:szCs w:val="20"/>
              </w:rPr>
              <w:t>Блочно</w:t>
            </w:r>
            <w:proofErr w:type="spellEnd"/>
            <w:r w:rsidRPr="00E35120">
              <w:rPr>
                <w:rFonts w:ascii="Times New Roman" w:eastAsia="Calibri" w:hAnsi="Times New Roman" w:cs="Times New Roman"/>
                <w:sz w:val="20"/>
                <w:szCs w:val="20"/>
              </w:rPr>
              <w:t>-модульная котельная</w:t>
            </w:r>
          </w:p>
        </w:tc>
        <w:tc>
          <w:tcPr>
            <w:tcW w:w="172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2FB7B0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п. Кропоткин, ул. Заречная, 8а</w:t>
            </w:r>
          </w:p>
        </w:tc>
        <w:tc>
          <w:tcPr>
            <w:tcW w:w="2693" w:type="dxa"/>
            <w:tcBorders>
              <w:top w:val="single" w:sz="4" w:space="0" w:color="auto"/>
              <w:left w:val="single" w:sz="4" w:space="0" w:color="auto"/>
              <w:bottom w:val="single" w:sz="4" w:space="0" w:color="auto"/>
              <w:right w:val="single" w:sz="4" w:space="0" w:color="auto"/>
            </w:tcBorders>
            <w:vAlign w:val="center"/>
          </w:tcPr>
          <w:p w14:paraId="14ACB92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ООО «Сибирская Теплоснабжающая Компания».</w:t>
            </w:r>
          </w:p>
        </w:tc>
        <w:tc>
          <w:tcPr>
            <w:tcW w:w="2959"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147EAA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r>
    </w:tbl>
    <w:p w14:paraId="2CCDAC17" w14:textId="77777777" w:rsidR="00E35120" w:rsidRPr="00E35120" w:rsidRDefault="00E35120" w:rsidP="00E35120">
      <w:pPr>
        <w:keepNext/>
        <w:spacing w:after="120"/>
        <w:ind w:firstLine="567"/>
        <w:jc w:val="both"/>
        <w:rPr>
          <w:rFonts w:ascii="Times New Roman" w:eastAsia="Calibri" w:hAnsi="Times New Roman" w:cs="Times New Roman"/>
          <w:sz w:val="20"/>
          <w:szCs w:val="20"/>
        </w:rPr>
      </w:pPr>
    </w:p>
    <w:p w14:paraId="694FA8B9" w14:textId="77777777" w:rsidR="00E35120" w:rsidRPr="00E35120" w:rsidRDefault="00E35120" w:rsidP="00E35120">
      <w:pPr>
        <w:keepNext/>
        <w:spacing w:after="120"/>
        <w:ind w:firstLine="567"/>
        <w:jc w:val="both"/>
        <w:rPr>
          <w:rFonts w:ascii="Times New Roman" w:eastAsia="Calibri" w:hAnsi="Times New Roman" w:cs="Times New Roman"/>
          <w:b/>
          <w:i/>
          <w:sz w:val="20"/>
          <w:szCs w:val="20"/>
        </w:rPr>
      </w:pPr>
      <w:r w:rsidRPr="00E35120">
        <w:rPr>
          <w:rFonts w:ascii="Times New Roman" w:eastAsia="Calibri" w:hAnsi="Times New Roman" w:cs="Times New Roman"/>
          <w:b/>
          <w:i/>
          <w:sz w:val="20"/>
          <w:szCs w:val="20"/>
        </w:rPr>
        <w:t>Описание структуры договорных отношений между теплоснабжающими и теплосетевыми организациями, осуществляющими свою деятельность в границах зон деятельности ЕТО</w:t>
      </w:r>
    </w:p>
    <w:p w14:paraId="3008AE27"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Особенностью функциональной структуры централизованного теплоснабжения п. Кропоткин является то, что передача тепловой энергии от источника до потребителя полностью выполняется ресурсоснабжающей организацией. Теплосетевые организации на территории муниципального образования отсутствуют.</w:t>
      </w:r>
    </w:p>
    <w:p w14:paraId="580DEC0D"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В эксплуатационную зону действия ООО «Сибирская Теплоснабжающая Компания». входит 1 источник тепловой энергии – </w:t>
      </w:r>
      <w:proofErr w:type="spellStart"/>
      <w:r w:rsidRPr="00E35120">
        <w:rPr>
          <w:rFonts w:ascii="Times New Roman" w:eastAsia="Calibri" w:hAnsi="Times New Roman" w:cs="Times New Roman"/>
          <w:sz w:val="20"/>
          <w:szCs w:val="20"/>
        </w:rPr>
        <w:t>Блочно</w:t>
      </w:r>
      <w:proofErr w:type="spellEnd"/>
      <w:r w:rsidRPr="00E35120">
        <w:rPr>
          <w:rFonts w:ascii="Times New Roman" w:eastAsia="Calibri" w:hAnsi="Times New Roman" w:cs="Times New Roman"/>
          <w:sz w:val="20"/>
          <w:szCs w:val="20"/>
        </w:rPr>
        <w:t>-модульная котельная.</w:t>
      </w:r>
    </w:p>
    <w:p w14:paraId="29259F6B" w14:textId="77777777" w:rsidR="00E35120" w:rsidRPr="00E35120" w:rsidRDefault="00E35120" w:rsidP="00E35120">
      <w:pPr>
        <w:keepNext/>
        <w:spacing w:after="120"/>
        <w:ind w:firstLine="567"/>
        <w:jc w:val="both"/>
        <w:rPr>
          <w:rFonts w:ascii="Times New Roman" w:eastAsia="Calibri" w:hAnsi="Times New Roman" w:cs="Times New Roman"/>
          <w:b/>
          <w:i/>
          <w:sz w:val="20"/>
          <w:szCs w:val="20"/>
        </w:rPr>
      </w:pPr>
      <w:r w:rsidRPr="00E35120">
        <w:rPr>
          <w:rFonts w:ascii="Times New Roman" w:eastAsia="Calibri" w:hAnsi="Times New Roman" w:cs="Times New Roman"/>
          <w:b/>
          <w:i/>
          <w:sz w:val="20"/>
          <w:szCs w:val="20"/>
        </w:rPr>
        <w:t>Изменения, произошедшие в функциональной структуре теплоснабжения за период, предшествующий актуализации схемы теплоснабжения, по каждой зоне деятельности ЕТО отдельно</w:t>
      </w:r>
    </w:p>
    <w:p w14:paraId="2361868B" w14:textId="77777777" w:rsidR="00E35120" w:rsidRPr="00E35120" w:rsidRDefault="00E35120" w:rsidP="00E35120">
      <w:pPr>
        <w:widowControl w:val="0"/>
        <w:spacing w:after="0" w:line="312" w:lineRule="auto"/>
        <w:ind w:firstLine="760"/>
        <w:jc w:val="both"/>
        <w:rPr>
          <w:rFonts w:ascii="Times New Roman" w:eastAsia="Times New Roman" w:hAnsi="Times New Roman" w:cs="Times New Roman"/>
          <w:sz w:val="20"/>
          <w:szCs w:val="20"/>
          <w:lang w:val="x-none" w:eastAsia="x-none"/>
        </w:rPr>
      </w:pPr>
      <w:r w:rsidRPr="00E35120">
        <w:rPr>
          <w:rFonts w:ascii="Times New Roman" w:eastAsia="Times New Roman" w:hAnsi="Times New Roman" w:cs="Times New Roman"/>
          <w:color w:val="000000"/>
          <w:sz w:val="20"/>
          <w:szCs w:val="20"/>
          <w:lang w:val="x-none" w:eastAsia="x-none"/>
        </w:rPr>
        <w:t>Системы централизованного теплоснабжения (СЦТ) Кропоткинского городского поселения</w:t>
      </w:r>
      <w:r w:rsidRPr="00E35120">
        <w:rPr>
          <w:rFonts w:ascii="Times New Roman" w:eastAsia="Times New Roman" w:hAnsi="Times New Roman" w:cs="Times New Roman"/>
          <w:color w:val="000000"/>
          <w:sz w:val="20"/>
          <w:szCs w:val="20"/>
          <w:lang w:eastAsia="x-none"/>
        </w:rPr>
        <w:t xml:space="preserve"> </w:t>
      </w:r>
      <w:r w:rsidRPr="00E35120">
        <w:rPr>
          <w:rFonts w:ascii="Times New Roman" w:eastAsia="Times New Roman" w:hAnsi="Times New Roman" w:cs="Times New Roman"/>
          <w:color w:val="000000"/>
          <w:sz w:val="20"/>
          <w:szCs w:val="20"/>
          <w:lang w:val="x-none" w:eastAsia="x-none"/>
        </w:rPr>
        <w:t>состо</w:t>
      </w:r>
      <w:r w:rsidRPr="00E35120">
        <w:rPr>
          <w:rFonts w:ascii="Times New Roman" w:eastAsia="Times New Roman" w:hAnsi="Times New Roman" w:cs="Times New Roman"/>
          <w:color w:val="000000"/>
          <w:sz w:val="20"/>
          <w:szCs w:val="20"/>
          <w:lang w:eastAsia="x-none"/>
        </w:rPr>
        <w:t>я</w:t>
      </w:r>
      <w:r w:rsidRPr="00E35120">
        <w:rPr>
          <w:rFonts w:ascii="Times New Roman" w:eastAsia="Times New Roman" w:hAnsi="Times New Roman" w:cs="Times New Roman"/>
          <w:color w:val="000000"/>
          <w:sz w:val="20"/>
          <w:szCs w:val="20"/>
          <w:lang w:val="x-none" w:eastAsia="x-none"/>
        </w:rPr>
        <w:t xml:space="preserve">т из </w:t>
      </w:r>
      <w:r w:rsidRPr="00E35120">
        <w:rPr>
          <w:rFonts w:ascii="Times New Roman" w:eastAsia="Times New Roman" w:hAnsi="Times New Roman" w:cs="Times New Roman"/>
          <w:color w:val="000000"/>
          <w:sz w:val="20"/>
          <w:szCs w:val="20"/>
          <w:lang w:eastAsia="x-none"/>
        </w:rPr>
        <w:t>1</w:t>
      </w:r>
      <w:r w:rsidRPr="00E35120">
        <w:rPr>
          <w:rFonts w:ascii="Times New Roman" w:eastAsia="Times New Roman" w:hAnsi="Times New Roman" w:cs="Times New Roman"/>
          <w:color w:val="000000"/>
          <w:sz w:val="20"/>
          <w:szCs w:val="20"/>
          <w:lang w:val="x-none" w:eastAsia="x-none"/>
        </w:rPr>
        <w:t xml:space="preserve"> секционированн</w:t>
      </w:r>
      <w:r w:rsidRPr="00E35120">
        <w:rPr>
          <w:rFonts w:ascii="Times New Roman" w:eastAsia="Times New Roman" w:hAnsi="Times New Roman" w:cs="Times New Roman"/>
          <w:color w:val="000000"/>
          <w:sz w:val="20"/>
          <w:szCs w:val="20"/>
          <w:lang w:eastAsia="x-none"/>
        </w:rPr>
        <w:t>ой</w:t>
      </w:r>
      <w:r w:rsidRPr="00E35120">
        <w:rPr>
          <w:rFonts w:ascii="Times New Roman" w:eastAsia="Times New Roman" w:hAnsi="Times New Roman" w:cs="Times New Roman"/>
          <w:color w:val="000000"/>
          <w:sz w:val="20"/>
          <w:szCs w:val="20"/>
          <w:lang w:val="x-none" w:eastAsia="x-none"/>
        </w:rPr>
        <w:t xml:space="preserve"> зон</w:t>
      </w:r>
      <w:r w:rsidRPr="00E35120">
        <w:rPr>
          <w:rFonts w:ascii="Times New Roman" w:eastAsia="Times New Roman" w:hAnsi="Times New Roman" w:cs="Times New Roman"/>
          <w:color w:val="000000"/>
          <w:sz w:val="20"/>
          <w:szCs w:val="20"/>
          <w:lang w:eastAsia="x-none"/>
        </w:rPr>
        <w:t>ы</w:t>
      </w:r>
      <w:r w:rsidRPr="00E35120">
        <w:rPr>
          <w:rFonts w:ascii="Times New Roman" w:eastAsia="Times New Roman" w:hAnsi="Times New Roman" w:cs="Times New Roman"/>
          <w:color w:val="000000"/>
          <w:sz w:val="20"/>
          <w:szCs w:val="20"/>
          <w:lang w:val="x-none" w:eastAsia="x-none"/>
        </w:rPr>
        <w:t xml:space="preserve"> действия теплоисточник</w:t>
      </w:r>
      <w:r w:rsidRPr="00E35120">
        <w:rPr>
          <w:rFonts w:ascii="Times New Roman" w:eastAsia="Times New Roman" w:hAnsi="Times New Roman" w:cs="Times New Roman"/>
          <w:color w:val="000000"/>
          <w:sz w:val="20"/>
          <w:szCs w:val="20"/>
          <w:lang w:eastAsia="x-none"/>
        </w:rPr>
        <w:t>а</w:t>
      </w:r>
      <w:r w:rsidRPr="00E35120">
        <w:rPr>
          <w:rFonts w:ascii="Times New Roman" w:eastAsia="Times New Roman" w:hAnsi="Times New Roman" w:cs="Times New Roman"/>
          <w:color w:val="000000"/>
          <w:sz w:val="20"/>
          <w:szCs w:val="20"/>
          <w:lang w:val="x-none" w:eastAsia="x-none"/>
        </w:rPr>
        <w:t xml:space="preserve"> (котельн</w:t>
      </w:r>
      <w:r w:rsidRPr="00E35120">
        <w:rPr>
          <w:rFonts w:ascii="Times New Roman" w:eastAsia="Times New Roman" w:hAnsi="Times New Roman" w:cs="Times New Roman"/>
          <w:color w:val="000000"/>
          <w:sz w:val="20"/>
          <w:szCs w:val="20"/>
          <w:lang w:eastAsia="x-none"/>
        </w:rPr>
        <w:t>ая</w:t>
      </w:r>
      <w:r w:rsidRPr="00E35120">
        <w:rPr>
          <w:rFonts w:ascii="Times New Roman" w:eastAsia="Times New Roman" w:hAnsi="Times New Roman" w:cs="Times New Roman"/>
          <w:color w:val="000000"/>
          <w:sz w:val="20"/>
          <w:szCs w:val="20"/>
          <w:lang w:val="x-none" w:eastAsia="x-none"/>
        </w:rPr>
        <w:t>), представляет собой:</w:t>
      </w:r>
    </w:p>
    <w:p w14:paraId="6F733E96" w14:textId="77777777" w:rsidR="00E35120" w:rsidRPr="00E35120" w:rsidRDefault="00E35120" w:rsidP="00E35120">
      <w:pPr>
        <w:widowControl w:val="0"/>
        <w:numPr>
          <w:ilvl w:val="0"/>
          <w:numId w:val="48"/>
        </w:numPr>
        <w:spacing w:after="0" w:line="312" w:lineRule="auto"/>
        <w:jc w:val="both"/>
        <w:rPr>
          <w:rFonts w:ascii="Times New Roman" w:eastAsia="Times New Roman" w:hAnsi="Times New Roman" w:cs="Times New Roman"/>
          <w:sz w:val="20"/>
          <w:szCs w:val="20"/>
          <w:lang w:val="x-none" w:eastAsia="x-none"/>
        </w:rPr>
      </w:pPr>
      <w:r w:rsidRPr="00E35120">
        <w:rPr>
          <w:rFonts w:ascii="Times New Roman" w:eastAsia="Times New Roman" w:hAnsi="Times New Roman" w:cs="Times New Roman"/>
          <w:color w:val="000000"/>
          <w:sz w:val="20"/>
          <w:szCs w:val="20"/>
          <w:lang w:val="x-none" w:eastAsia="x-none"/>
        </w:rPr>
        <w:t xml:space="preserve">СЦТ 1- зона действия </w:t>
      </w:r>
      <w:proofErr w:type="spellStart"/>
      <w:r w:rsidRPr="00E35120">
        <w:rPr>
          <w:rFonts w:ascii="Times New Roman" w:eastAsia="Times New Roman" w:hAnsi="Times New Roman" w:cs="Times New Roman"/>
          <w:color w:val="000000"/>
          <w:sz w:val="20"/>
          <w:szCs w:val="20"/>
          <w:lang w:val="x-none" w:eastAsia="x-none"/>
        </w:rPr>
        <w:t>Блочно</w:t>
      </w:r>
      <w:proofErr w:type="spellEnd"/>
      <w:r w:rsidRPr="00E35120">
        <w:rPr>
          <w:rFonts w:ascii="Times New Roman" w:eastAsia="Times New Roman" w:hAnsi="Times New Roman" w:cs="Times New Roman"/>
          <w:color w:val="000000"/>
          <w:sz w:val="20"/>
          <w:szCs w:val="20"/>
          <w:lang w:val="x-none" w:eastAsia="x-none"/>
        </w:rPr>
        <w:t>-модульная котельная п. Кропоткин.</w:t>
      </w:r>
    </w:p>
    <w:p w14:paraId="3334F442"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color w:val="000000"/>
          <w:sz w:val="20"/>
          <w:szCs w:val="20"/>
        </w:rPr>
        <w:t>Расположение котельной на карте поселения представлено в графической части.</w:t>
      </w:r>
    </w:p>
    <w:p w14:paraId="118B53E2"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Схема теплоснабжения Кропоткинского городского поселения актуализируется на 2027 год. Данные по изменениям произошедшие в функциональной структуре теплоснабжения за период, предшествующий актуализации схемы теплоснабжения, по каждой зоне деятельности отсутствуют.</w:t>
      </w:r>
    </w:p>
    <w:p w14:paraId="291DB8A7"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163" w:name="sub_1251"/>
      <w:bookmarkStart w:id="164" w:name="_Toc95218805"/>
      <w:r w:rsidRPr="00E35120">
        <w:rPr>
          <w:rFonts w:ascii="Times New Roman" w:eastAsia="Times New Roman" w:hAnsi="Times New Roman" w:cs="Times New Roman"/>
          <w:b/>
          <w:i/>
          <w:color w:val="000000"/>
          <w:sz w:val="20"/>
          <w:szCs w:val="20"/>
          <w:lang w:eastAsia="x-none"/>
        </w:rPr>
        <w:t>1.1.1</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В</w:t>
      </w:r>
      <w:r w:rsidRPr="00E35120">
        <w:rPr>
          <w:rFonts w:ascii="Times New Roman" w:eastAsia="Times New Roman" w:hAnsi="Times New Roman" w:cs="Times New Roman"/>
          <w:b/>
          <w:i/>
          <w:color w:val="000000"/>
          <w:sz w:val="20"/>
          <w:szCs w:val="20"/>
          <w:lang w:val="x-none" w:eastAsia="x-none"/>
        </w:rPr>
        <w:t xml:space="preserve"> зонах действия производственных котельной</w:t>
      </w:r>
      <w:bookmarkEnd w:id="164"/>
    </w:p>
    <w:p w14:paraId="7441B74E"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Котельные, находящиеся в производственной зоне, отсутствуют.</w:t>
      </w:r>
    </w:p>
    <w:p w14:paraId="182226F8"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165" w:name="_Toc95218806"/>
      <w:bookmarkEnd w:id="163"/>
      <w:r w:rsidRPr="00E35120">
        <w:rPr>
          <w:rFonts w:ascii="Times New Roman" w:eastAsia="Times New Roman" w:hAnsi="Times New Roman" w:cs="Times New Roman"/>
          <w:b/>
          <w:i/>
          <w:color w:val="000000"/>
          <w:sz w:val="20"/>
          <w:szCs w:val="20"/>
          <w:lang w:eastAsia="x-none"/>
        </w:rPr>
        <w:t>1.1.2</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В</w:t>
      </w:r>
      <w:r w:rsidRPr="00E35120">
        <w:rPr>
          <w:rFonts w:ascii="Times New Roman" w:eastAsia="Times New Roman" w:hAnsi="Times New Roman" w:cs="Times New Roman"/>
          <w:b/>
          <w:i/>
          <w:color w:val="000000"/>
          <w:sz w:val="20"/>
          <w:szCs w:val="20"/>
          <w:lang w:val="x-none" w:eastAsia="x-none"/>
        </w:rPr>
        <w:t xml:space="preserve"> зонах действия индивидуального теплоснабжения</w:t>
      </w:r>
      <w:bookmarkEnd w:id="165"/>
    </w:p>
    <w:p w14:paraId="713DC6D7"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Потребители, не подключенные к центральным источникам теплоснабжения, имеют печное отопление, котлы на твердом топливе.</w:t>
      </w:r>
    </w:p>
    <w:p w14:paraId="6A0222A2" w14:textId="77777777" w:rsidR="00E35120" w:rsidRPr="00E35120" w:rsidRDefault="00E35120" w:rsidP="00E35120">
      <w:pPr>
        <w:keepNext/>
        <w:keepLines/>
        <w:spacing w:before="120" w:after="120" w:line="240" w:lineRule="auto"/>
        <w:ind w:firstLine="567"/>
        <w:jc w:val="both"/>
        <w:outlineLvl w:val="1"/>
        <w:rPr>
          <w:rFonts w:ascii="Times New Roman" w:eastAsia="Times New Roman" w:hAnsi="Times New Roman" w:cs="Times New Roman"/>
          <w:b/>
          <w:color w:val="000000"/>
          <w:sz w:val="20"/>
          <w:szCs w:val="20"/>
          <w:lang w:eastAsia="x-none"/>
        </w:rPr>
      </w:pPr>
      <w:bookmarkStart w:id="166" w:name="sub_116"/>
      <w:bookmarkStart w:id="167" w:name="_Toc95218807"/>
      <w:bookmarkEnd w:id="161"/>
      <w:r w:rsidRPr="00E35120">
        <w:rPr>
          <w:rFonts w:ascii="Times New Roman" w:eastAsia="Times New Roman" w:hAnsi="Times New Roman" w:cs="Times New Roman"/>
          <w:b/>
          <w:color w:val="000000"/>
          <w:sz w:val="20"/>
          <w:szCs w:val="20"/>
          <w:lang w:val="x-none" w:eastAsia="x-none"/>
        </w:rPr>
        <w:t>ЧАСТЬ 2</w:t>
      </w:r>
      <w:r w:rsidRPr="00E35120">
        <w:rPr>
          <w:rFonts w:ascii="Times New Roman" w:eastAsia="Times New Roman" w:hAnsi="Times New Roman" w:cs="Times New Roman"/>
          <w:b/>
          <w:color w:val="000000"/>
          <w:sz w:val="20"/>
          <w:szCs w:val="20"/>
          <w:lang w:eastAsia="x-none"/>
        </w:rPr>
        <w:t>.</w:t>
      </w:r>
      <w:r w:rsidRPr="00E35120">
        <w:rPr>
          <w:rFonts w:ascii="Times New Roman" w:eastAsia="Times New Roman" w:hAnsi="Times New Roman" w:cs="Times New Roman"/>
          <w:b/>
          <w:color w:val="000000"/>
          <w:sz w:val="20"/>
          <w:szCs w:val="20"/>
          <w:lang w:val="x-none" w:eastAsia="x-none"/>
        </w:rPr>
        <w:t xml:space="preserve"> ИСТОЧНИКИ ТЕПЛОВОЙ ЭНЕРГИИ</w:t>
      </w:r>
      <w:bookmarkEnd w:id="167"/>
    </w:p>
    <w:p w14:paraId="6EF79CDB"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color w:val="000000"/>
          <w:sz w:val="20"/>
          <w:szCs w:val="20"/>
          <w:lang w:val="x-none" w:eastAsia="x-none"/>
        </w:rPr>
      </w:pPr>
      <w:bookmarkStart w:id="168" w:name="sub_1281"/>
      <w:bookmarkStart w:id="169" w:name="_Toc95218808"/>
      <w:r w:rsidRPr="00E35120">
        <w:rPr>
          <w:rFonts w:ascii="Times New Roman" w:eastAsia="Times New Roman" w:hAnsi="Times New Roman" w:cs="Times New Roman"/>
          <w:b/>
          <w:i/>
          <w:color w:val="000000"/>
          <w:sz w:val="20"/>
          <w:szCs w:val="20"/>
          <w:lang w:eastAsia="x-none"/>
        </w:rPr>
        <w:t>1.2.1</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Структура</w:t>
      </w:r>
      <w:r w:rsidRPr="00E35120">
        <w:rPr>
          <w:rFonts w:ascii="Times New Roman" w:eastAsia="Times New Roman" w:hAnsi="Times New Roman" w:cs="Times New Roman"/>
          <w:b/>
          <w:i/>
          <w:color w:val="000000"/>
          <w:sz w:val="20"/>
          <w:szCs w:val="20"/>
          <w:lang w:val="x-none" w:eastAsia="x-none"/>
        </w:rPr>
        <w:t xml:space="preserve"> и технические характеристики основного оборудования</w:t>
      </w:r>
      <w:bookmarkEnd w:id="169"/>
    </w:p>
    <w:p w14:paraId="2C496F00"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По состоянию на 01.01.2026 г. на территории Кропоткинского городского поселения осуществляют выработку тепловой энергии 1 источник тепловой энергии. Суммарная установленная мощность котельной составляет 6,0 Гкал/ч.</w:t>
      </w:r>
    </w:p>
    <w:p w14:paraId="18342D24"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Основные технические характеристики источника тепловой энергии приведены в таблице 1.2.1.</w:t>
      </w:r>
    </w:p>
    <w:p w14:paraId="24B48543" w14:textId="77777777" w:rsidR="00E35120" w:rsidRPr="00E35120" w:rsidRDefault="00E35120" w:rsidP="00E35120">
      <w:pPr>
        <w:spacing w:after="120"/>
        <w:ind w:firstLine="567"/>
        <w:jc w:val="right"/>
        <w:rPr>
          <w:rFonts w:ascii="Times New Roman" w:eastAsia="Times New Roman" w:hAnsi="Times New Roman" w:cs="Times New Roman"/>
          <w:sz w:val="20"/>
          <w:szCs w:val="20"/>
          <w:lang w:val="x-none" w:eastAsia="ru-RU"/>
        </w:rPr>
        <w:sectPr w:rsidR="00E35120" w:rsidRPr="00E35120" w:rsidSect="00431C65">
          <w:footerReference w:type="default" r:id="rId19"/>
          <w:pgSz w:w="11906" w:h="16838"/>
          <w:pgMar w:top="851" w:right="851" w:bottom="851" w:left="1418" w:header="0" w:footer="0" w:gutter="0"/>
          <w:cols w:space="708"/>
          <w:titlePg/>
          <w:docGrid w:linePitch="381"/>
        </w:sectPr>
      </w:pPr>
    </w:p>
    <w:p w14:paraId="3C69243F" w14:textId="77777777" w:rsidR="00E35120" w:rsidRPr="00E35120" w:rsidRDefault="00E35120" w:rsidP="00E35120">
      <w:pPr>
        <w:spacing w:after="120"/>
        <w:ind w:firstLine="567"/>
        <w:jc w:val="right"/>
        <w:rPr>
          <w:rFonts w:ascii="Times New Roman" w:eastAsia="Times New Roman" w:hAnsi="Times New Roman" w:cs="Times New Roman"/>
          <w:sz w:val="20"/>
          <w:szCs w:val="20"/>
          <w:lang w:val="x-none" w:eastAsia="ru-RU"/>
        </w:rPr>
      </w:pPr>
      <w:r w:rsidRPr="00E35120">
        <w:rPr>
          <w:rFonts w:ascii="Times New Roman" w:eastAsia="Times New Roman" w:hAnsi="Times New Roman" w:cs="Times New Roman"/>
          <w:sz w:val="20"/>
          <w:szCs w:val="20"/>
          <w:lang w:val="x-none" w:eastAsia="ru-RU"/>
        </w:rPr>
        <w:lastRenderedPageBreak/>
        <w:t>Таблица 1.</w:t>
      </w:r>
      <w:r w:rsidRPr="00E35120">
        <w:rPr>
          <w:rFonts w:ascii="Times New Roman" w:eastAsia="Times New Roman" w:hAnsi="Times New Roman" w:cs="Times New Roman"/>
          <w:sz w:val="20"/>
          <w:szCs w:val="20"/>
          <w:lang w:eastAsia="ru-RU"/>
        </w:rPr>
        <w:t>2.</w:t>
      </w:r>
      <w:r w:rsidRPr="00E35120">
        <w:rPr>
          <w:rFonts w:ascii="Times New Roman" w:eastAsia="Times New Roman" w:hAnsi="Times New Roman" w:cs="Times New Roman"/>
          <w:sz w:val="20"/>
          <w:szCs w:val="20"/>
          <w:lang w:val="x-none" w:eastAsia="ru-RU"/>
        </w:rPr>
        <w:t>1</w:t>
      </w:r>
    </w:p>
    <w:p w14:paraId="28A0549D" w14:textId="77777777" w:rsidR="00E35120" w:rsidRPr="00E35120" w:rsidRDefault="00E35120" w:rsidP="00E35120">
      <w:pPr>
        <w:spacing w:after="120"/>
        <w:ind w:firstLine="567"/>
        <w:jc w:val="center"/>
        <w:rPr>
          <w:rFonts w:ascii="Times New Roman" w:eastAsia="Times New Roman" w:hAnsi="Times New Roman" w:cs="Times New Roman"/>
          <w:sz w:val="20"/>
          <w:szCs w:val="20"/>
          <w:u w:val="single"/>
          <w:lang w:val="x-none" w:eastAsia="ru-RU"/>
        </w:rPr>
      </w:pPr>
      <w:r w:rsidRPr="00E35120">
        <w:rPr>
          <w:rFonts w:ascii="Times New Roman" w:eastAsia="Times New Roman" w:hAnsi="Times New Roman" w:cs="Times New Roman"/>
          <w:sz w:val="20"/>
          <w:szCs w:val="20"/>
          <w:u w:val="single"/>
          <w:lang w:val="x-none" w:eastAsia="ru-RU"/>
        </w:rPr>
        <w:t>Состав и технические характеристики основного оборудования котельной</w:t>
      </w:r>
    </w:p>
    <w:p w14:paraId="29DAC8B4" w14:textId="77777777" w:rsidR="00E35120" w:rsidRPr="00E35120" w:rsidRDefault="00E35120" w:rsidP="00E35120">
      <w:pPr>
        <w:spacing w:after="120"/>
        <w:ind w:firstLine="567"/>
        <w:jc w:val="center"/>
        <w:rPr>
          <w:rFonts w:ascii="Times New Roman" w:eastAsia="Times New Roman" w:hAnsi="Times New Roman" w:cs="Times New Roman"/>
          <w:sz w:val="20"/>
          <w:szCs w:val="20"/>
          <w:u w:val="single"/>
          <w:lang w:val="x-none" w:eastAsia="ru-RU"/>
        </w:rPr>
      </w:pPr>
    </w:p>
    <w:tbl>
      <w:tblPr>
        <w:tblpPr w:leftFromText="180" w:rightFromText="180" w:vertAnchor="text" w:horzAnchor="page" w:tblpXSpec="center" w:tblpY="-50"/>
        <w:tblW w:w="153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54"/>
        <w:gridCol w:w="1701"/>
        <w:gridCol w:w="1478"/>
        <w:gridCol w:w="1285"/>
        <w:gridCol w:w="1357"/>
        <w:gridCol w:w="1391"/>
        <w:gridCol w:w="1434"/>
        <w:gridCol w:w="1701"/>
        <w:gridCol w:w="1330"/>
        <w:gridCol w:w="1485"/>
        <w:gridCol w:w="1721"/>
      </w:tblGrid>
      <w:tr w:rsidR="00E35120" w:rsidRPr="00E35120" w14:paraId="6ED55ECE" w14:textId="77777777" w:rsidTr="008B1958">
        <w:trPr>
          <w:tblHeader/>
        </w:trPr>
        <w:tc>
          <w:tcPr>
            <w:tcW w:w="454" w:type="dxa"/>
            <w:tcBorders>
              <w:top w:val="single" w:sz="4" w:space="0" w:color="auto"/>
              <w:bottom w:val="single" w:sz="4" w:space="0" w:color="auto"/>
              <w:right w:val="single" w:sz="4" w:space="0" w:color="auto"/>
            </w:tcBorders>
            <w:tcMar>
              <w:left w:w="28" w:type="dxa"/>
              <w:right w:w="28" w:type="dxa"/>
            </w:tcMar>
            <w:vAlign w:val="center"/>
          </w:tcPr>
          <w:p w14:paraId="495267AC"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 п/п</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96019DB"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 адрес котельной</w:t>
            </w:r>
          </w:p>
        </w:tc>
        <w:tc>
          <w:tcPr>
            <w:tcW w:w="147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6CCE7BB"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Тип котла</w:t>
            </w:r>
          </w:p>
        </w:tc>
        <w:tc>
          <w:tcPr>
            <w:tcW w:w="128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DE2F6D5"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Кол-во котлов</w:t>
            </w:r>
          </w:p>
        </w:tc>
        <w:tc>
          <w:tcPr>
            <w:tcW w:w="135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72413A1"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Год установки котла</w:t>
            </w:r>
          </w:p>
        </w:tc>
        <w:tc>
          <w:tcPr>
            <w:tcW w:w="139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E1207EA"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Мощность котла, Гкал/ч</w:t>
            </w:r>
          </w:p>
        </w:tc>
        <w:tc>
          <w:tcPr>
            <w:tcW w:w="14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4C682BC"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Мощность котельной, Гкал/ч</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E924142"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Удельный расход топлива по котлам, кг </w:t>
            </w:r>
            <w:proofErr w:type="spellStart"/>
            <w:proofErr w:type="gramStart"/>
            <w:r w:rsidRPr="00E35120">
              <w:rPr>
                <w:rFonts w:ascii="Times New Roman" w:eastAsia="Calibri" w:hAnsi="Times New Roman" w:cs="Times New Roman"/>
                <w:b/>
                <w:sz w:val="20"/>
                <w:szCs w:val="20"/>
              </w:rPr>
              <w:t>у.т</w:t>
            </w:r>
            <w:proofErr w:type="spellEnd"/>
            <w:r w:rsidRPr="00E35120">
              <w:rPr>
                <w:rFonts w:ascii="Times New Roman" w:eastAsia="Calibri" w:hAnsi="Times New Roman" w:cs="Times New Roman"/>
                <w:b/>
                <w:sz w:val="20"/>
                <w:szCs w:val="20"/>
              </w:rPr>
              <w:t>../</w:t>
            </w:r>
            <w:proofErr w:type="gramEnd"/>
            <w:r w:rsidRPr="00E35120">
              <w:rPr>
                <w:rFonts w:ascii="Times New Roman" w:eastAsia="Calibri" w:hAnsi="Times New Roman" w:cs="Times New Roman"/>
                <w:b/>
                <w:sz w:val="20"/>
                <w:szCs w:val="20"/>
              </w:rPr>
              <w:t xml:space="preserve"> Гкал</w:t>
            </w:r>
          </w:p>
        </w:tc>
        <w:tc>
          <w:tcPr>
            <w:tcW w:w="133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BDE6E73"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КПД котлов, %</w:t>
            </w:r>
          </w:p>
        </w:tc>
        <w:tc>
          <w:tcPr>
            <w:tcW w:w="148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F3FF3B8"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 xml:space="preserve">Удельный расход топлива по котельной, кг </w:t>
            </w:r>
            <w:proofErr w:type="spellStart"/>
            <w:r w:rsidRPr="00E35120">
              <w:rPr>
                <w:rFonts w:ascii="Times New Roman" w:eastAsia="Calibri" w:hAnsi="Times New Roman" w:cs="Times New Roman"/>
                <w:b/>
                <w:sz w:val="20"/>
                <w:szCs w:val="20"/>
              </w:rPr>
              <w:t>у.т</w:t>
            </w:r>
            <w:proofErr w:type="spellEnd"/>
            <w:r w:rsidRPr="00E35120">
              <w:rPr>
                <w:rFonts w:ascii="Times New Roman" w:eastAsia="Calibri" w:hAnsi="Times New Roman" w:cs="Times New Roman"/>
                <w:b/>
                <w:sz w:val="20"/>
                <w:szCs w:val="20"/>
              </w:rPr>
              <w:t>./Гкал</w:t>
            </w:r>
          </w:p>
        </w:tc>
        <w:tc>
          <w:tcPr>
            <w:tcW w:w="1721" w:type="dxa"/>
            <w:tcBorders>
              <w:top w:val="single" w:sz="4" w:space="0" w:color="auto"/>
              <w:left w:val="single" w:sz="4" w:space="0" w:color="auto"/>
              <w:bottom w:val="single" w:sz="4" w:space="0" w:color="auto"/>
            </w:tcBorders>
            <w:tcMar>
              <w:left w:w="28" w:type="dxa"/>
              <w:right w:w="28" w:type="dxa"/>
            </w:tcMar>
            <w:vAlign w:val="center"/>
          </w:tcPr>
          <w:p w14:paraId="23758754"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Дата обследования котлов</w:t>
            </w:r>
          </w:p>
        </w:tc>
      </w:tr>
      <w:tr w:rsidR="00E35120" w:rsidRPr="00E35120" w14:paraId="289DFE0F" w14:textId="77777777" w:rsidTr="008B1958">
        <w:tc>
          <w:tcPr>
            <w:tcW w:w="15337" w:type="dxa"/>
            <w:gridSpan w:val="11"/>
            <w:tcBorders>
              <w:top w:val="single" w:sz="4" w:space="0" w:color="auto"/>
              <w:bottom w:val="single" w:sz="4" w:space="0" w:color="auto"/>
            </w:tcBorders>
            <w:tcMar>
              <w:left w:w="28" w:type="dxa"/>
              <w:right w:w="28" w:type="dxa"/>
            </w:tcMar>
          </w:tcPr>
          <w:p w14:paraId="0AA2F502" w14:textId="77777777" w:rsidR="00E35120" w:rsidRPr="00E35120" w:rsidRDefault="00E35120" w:rsidP="00E35120">
            <w:pPr>
              <w:spacing w:after="0" w:line="240" w:lineRule="auto"/>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Основное топливо - каменный уголь</w:t>
            </w:r>
          </w:p>
        </w:tc>
      </w:tr>
      <w:tr w:rsidR="00E35120" w:rsidRPr="00E35120" w14:paraId="44832819" w14:textId="77777777" w:rsidTr="008B1958">
        <w:tc>
          <w:tcPr>
            <w:tcW w:w="454" w:type="dxa"/>
            <w:tcBorders>
              <w:top w:val="single" w:sz="4" w:space="0" w:color="auto"/>
              <w:bottom w:val="single" w:sz="4" w:space="0" w:color="auto"/>
              <w:right w:val="single" w:sz="4" w:space="0" w:color="auto"/>
            </w:tcBorders>
            <w:tcMar>
              <w:left w:w="28" w:type="dxa"/>
              <w:right w:w="28" w:type="dxa"/>
            </w:tcMar>
            <w:vAlign w:val="center"/>
          </w:tcPr>
          <w:p w14:paraId="50283EF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w:t>
            </w:r>
          </w:p>
        </w:tc>
        <w:tc>
          <w:tcPr>
            <w:tcW w:w="1701" w:type="dxa"/>
            <w:tcBorders>
              <w:left w:val="single" w:sz="4" w:space="0" w:color="auto"/>
              <w:bottom w:val="single" w:sz="4" w:space="0" w:color="auto"/>
              <w:right w:val="single" w:sz="4" w:space="0" w:color="auto"/>
            </w:tcBorders>
            <w:tcMar>
              <w:left w:w="28" w:type="dxa"/>
              <w:right w:w="28" w:type="dxa"/>
            </w:tcMar>
            <w:vAlign w:val="center"/>
          </w:tcPr>
          <w:p w14:paraId="3305834C" w14:textId="77777777" w:rsidR="00E35120" w:rsidRPr="00E35120" w:rsidRDefault="00E35120" w:rsidP="00E35120">
            <w:pPr>
              <w:spacing w:after="0" w:line="240" w:lineRule="auto"/>
              <w:jc w:val="center"/>
              <w:rPr>
                <w:rFonts w:ascii="Times New Roman" w:eastAsia="Calibri" w:hAnsi="Times New Roman" w:cs="Times New Roman"/>
                <w:sz w:val="20"/>
                <w:szCs w:val="20"/>
              </w:rPr>
            </w:pPr>
            <w:proofErr w:type="spellStart"/>
            <w:r w:rsidRPr="00E35120">
              <w:rPr>
                <w:rFonts w:ascii="Times New Roman" w:eastAsia="Calibri" w:hAnsi="Times New Roman" w:cs="Times New Roman"/>
                <w:sz w:val="20"/>
                <w:szCs w:val="20"/>
              </w:rPr>
              <w:t>Блочно</w:t>
            </w:r>
            <w:proofErr w:type="spellEnd"/>
            <w:r w:rsidRPr="00E35120">
              <w:rPr>
                <w:rFonts w:ascii="Times New Roman" w:eastAsia="Calibri" w:hAnsi="Times New Roman" w:cs="Times New Roman"/>
                <w:sz w:val="20"/>
                <w:szCs w:val="20"/>
              </w:rPr>
              <w:t>-модульная котельная п. Кропоткин, ул. Заречная, 8а</w:t>
            </w:r>
          </w:p>
        </w:tc>
        <w:tc>
          <w:tcPr>
            <w:tcW w:w="147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58AB91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КВм-2,32</w:t>
            </w:r>
          </w:p>
        </w:tc>
        <w:tc>
          <w:tcPr>
            <w:tcW w:w="128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5EBE0A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w:t>
            </w:r>
          </w:p>
        </w:tc>
        <w:tc>
          <w:tcPr>
            <w:tcW w:w="135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516482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2022</w:t>
            </w:r>
          </w:p>
        </w:tc>
        <w:tc>
          <w:tcPr>
            <w:tcW w:w="139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2DABFB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w:t>
            </w:r>
          </w:p>
        </w:tc>
        <w:tc>
          <w:tcPr>
            <w:tcW w:w="1434" w:type="dxa"/>
            <w:tcBorders>
              <w:left w:val="single" w:sz="4" w:space="0" w:color="auto"/>
              <w:bottom w:val="single" w:sz="4" w:space="0" w:color="auto"/>
              <w:right w:val="single" w:sz="4" w:space="0" w:color="auto"/>
            </w:tcBorders>
            <w:tcMar>
              <w:left w:w="28" w:type="dxa"/>
              <w:right w:w="28" w:type="dxa"/>
            </w:tcMar>
            <w:vAlign w:val="center"/>
          </w:tcPr>
          <w:p w14:paraId="7CF95DC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6</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59002D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224,5</w:t>
            </w:r>
          </w:p>
        </w:tc>
        <w:tc>
          <w:tcPr>
            <w:tcW w:w="133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0C9169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485" w:type="dxa"/>
            <w:tcBorders>
              <w:left w:val="single" w:sz="4" w:space="0" w:color="auto"/>
              <w:bottom w:val="single" w:sz="4" w:space="0" w:color="auto"/>
              <w:right w:val="single" w:sz="4" w:space="0" w:color="auto"/>
            </w:tcBorders>
            <w:tcMar>
              <w:left w:w="28" w:type="dxa"/>
              <w:right w:w="28" w:type="dxa"/>
            </w:tcMar>
            <w:vAlign w:val="center"/>
          </w:tcPr>
          <w:p w14:paraId="3D758D8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224,5</w:t>
            </w:r>
          </w:p>
        </w:tc>
        <w:tc>
          <w:tcPr>
            <w:tcW w:w="1721" w:type="dxa"/>
            <w:tcBorders>
              <w:top w:val="single" w:sz="4" w:space="0" w:color="auto"/>
              <w:left w:val="single" w:sz="4" w:space="0" w:color="auto"/>
              <w:bottom w:val="single" w:sz="4" w:space="0" w:color="auto"/>
            </w:tcBorders>
            <w:tcMar>
              <w:left w:w="28" w:type="dxa"/>
              <w:right w:w="28" w:type="dxa"/>
            </w:tcMar>
            <w:vAlign w:val="center"/>
          </w:tcPr>
          <w:p w14:paraId="61C4587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2020</w:t>
            </w:r>
          </w:p>
        </w:tc>
      </w:tr>
    </w:tbl>
    <w:p w14:paraId="76A61082" w14:textId="77777777" w:rsidR="00E35120" w:rsidRPr="00E35120" w:rsidRDefault="00E35120" w:rsidP="00E35120">
      <w:pPr>
        <w:spacing w:after="120"/>
        <w:ind w:firstLine="567"/>
        <w:jc w:val="both"/>
        <w:rPr>
          <w:rFonts w:ascii="Times New Roman" w:eastAsia="Calibri" w:hAnsi="Times New Roman" w:cs="Times New Roman"/>
          <w:sz w:val="20"/>
          <w:szCs w:val="20"/>
        </w:rPr>
      </w:pPr>
    </w:p>
    <w:p w14:paraId="5BD44BBA" w14:textId="77777777" w:rsidR="00E35120" w:rsidRPr="00E35120" w:rsidRDefault="00E35120" w:rsidP="00E35120">
      <w:pPr>
        <w:spacing w:after="120"/>
        <w:ind w:firstLine="567"/>
        <w:jc w:val="both"/>
        <w:rPr>
          <w:rFonts w:ascii="Times New Roman" w:eastAsia="Calibri" w:hAnsi="Times New Roman" w:cs="Times New Roman"/>
          <w:sz w:val="20"/>
          <w:szCs w:val="20"/>
        </w:rPr>
      </w:pPr>
    </w:p>
    <w:p w14:paraId="7A6A0C30" w14:textId="77777777" w:rsidR="00E35120" w:rsidRPr="00E35120" w:rsidRDefault="00E35120" w:rsidP="00E35120">
      <w:pPr>
        <w:spacing w:after="120"/>
        <w:ind w:firstLine="567"/>
        <w:jc w:val="both"/>
        <w:rPr>
          <w:rFonts w:ascii="Times New Roman" w:eastAsia="Calibri" w:hAnsi="Times New Roman" w:cs="Times New Roman"/>
          <w:sz w:val="20"/>
          <w:szCs w:val="20"/>
        </w:rPr>
        <w:sectPr w:rsidR="00E35120" w:rsidRPr="00E35120" w:rsidSect="00431C65">
          <w:pgSz w:w="16838" w:h="11906" w:orient="landscape"/>
          <w:pgMar w:top="1418" w:right="851" w:bottom="851" w:left="851" w:header="0" w:footer="0" w:gutter="0"/>
          <w:cols w:space="708"/>
          <w:docGrid w:linePitch="381"/>
        </w:sectPr>
      </w:pPr>
    </w:p>
    <w:p w14:paraId="516283AC" w14:textId="77777777" w:rsidR="00E35120" w:rsidRPr="00E35120" w:rsidRDefault="00E35120" w:rsidP="00E35120">
      <w:pPr>
        <w:keepNext/>
        <w:spacing w:after="120"/>
        <w:ind w:firstLine="567"/>
        <w:jc w:val="both"/>
        <w:rPr>
          <w:rFonts w:ascii="Times New Roman" w:eastAsia="Calibri" w:hAnsi="Times New Roman" w:cs="Times New Roman"/>
          <w:b/>
          <w:sz w:val="20"/>
          <w:szCs w:val="20"/>
          <w:u w:val="single"/>
        </w:rPr>
      </w:pPr>
      <w:bookmarkStart w:id="170" w:name="sub_1282"/>
      <w:bookmarkEnd w:id="168"/>
      <w:proofErr w:type="spellStart"/>
      <w:r w:rsidRPr="00E35120">
        <w:rPr>
          <w:rFonts w:ascii="Times New Roman" w:eastAsia="Calibri" w:hAnsi="Times New Roman" w:cs="Times New Roman"/>
          <w:b/>
          <w:sz w:val="20"/>
          <w:szCs w:val="20"/>
          <w:u w:val="single"/>
        </w:rPr>
        <w:lastRenderedPageBreak/>
        <w:t>Блочно</w:t>
      </w:r>
      <w:proofErr w:type="spellEnd"/>
      <w:r w:rsidRPr="00E35120">
        <w:rPr>
          <w:rFonts w:ascii="Times New Roman" w:eastAsia="Calibri" w:hAnsi="Times New Roman" w:cs="Times New Roman"/>
          <w:b/>
          <w:sz w:val="20"/>
          <w:szCs w:val="20"/>
          <w:u w:val="single"/>
        </w:rPr>
        <w:t>-модульная котельная</w:t>
      </w:r>
    </w:p>
    <w:p w14:paraId="4B624F9A"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Источником централизованного теплоснабжения в п. Кропоткин являются котельная установленной мощностью 6,0 Гкал/ч. Котельная работает на твердом топливе. Основное топливо уголь, резервное топливо – не предусмотрено. Расчетная тепловая нагрузка котельной п. Кропоткин 3,3 Гкал/ч.</w:t>
      </w:r>
    </w:p>
    <w:p w14:paraId="159492ED"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Протяженность существующих сетей теплоснабжения в двухтрубном исполнении в п. Кропоткин – 6,696 км.</w:t>
      </w:r>
    </w:p>
    <w:p w14:paraId="7FD5489D"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Отпуск тепловой энергии в виде горячей воды осуществляет ООО «Сибирская Теплоснабжающая Компания» в отопительный период по температурному графику 95/70 </w:t>
      </w:r>
      <w:r w:rsidRPr="00E35120">
        <w:rPr>
          <w:rFonts w:ascii="Times New Roman" w:eastAsia="Calibri" w:hAnsi="Times New Roman" w:cs="Times New Roman"/>
          <w:sz w:val="20"/>
          <w:szCs w:val="20"/>
          <w:vertAlign w:val="superscript"/>
        </w:rPr>
        <w:t>0</w:t>
      </w:r>
      <w:r w:rsidRPr="00E35120">
        <w:rPr>
          <w:rFonts w:ascii="Times New Roman" w:eastAsia="Calibri" w:hAnsi="Times New Roman" w:cs="Times New Roman"/>
          <w:sz w:val="20"/>
          <w:szCs w:val="20"/>
        </w:rPr>
        <w:t>С.</w:t>
      </w:r>
    </w:p>
    <w:p w14:paraId="344FA9EB"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 целью подготовки к эксплуатации в осенне-зимний период ежегодно проводится обслуживание котлов.</w:t>
      </w:r>
    </w:p>
    <w:p w14:paraId="6F367203"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Вспомогательное оборудование источников тепловой энергии не представлено.</w:t>
      </w:r>
    </w:p>
    <w:p w14:paraId="16C0CE89" w14:textId="192483BF" w:rsidR="00E35120" w:rsidRPr="00E35120" w:rsidRDefault="00E35120" w:rsidP="00E35120">
      <w:pPr>
        <w:spacing w:after="0"/>
        <w:ind w:firstLine="567"/>
        <w:jc w:val="both"/>
        <w:rPr>
          <w:rFonts w:ascii="Times New Roman" w:eastAsia="Calibri" w:hAnsi="Times New Roman" w:cs="Times New Roman"/>
          <w:bCs/>
          <w:iCs/>
          <w:kern w:val="28"/>
          <w:sz w:val="20"/>
          <w:szCs w:val="20"/>
        </w:rPr>
      </w:pPr>
      <w:r w:rsidRPr="00E35120">
        <w:rPr>
          <w:rFonts w:ascii="Times New Roman" w:eastAsia="Calibri" w:hAnsi="Times New Roman" w:cs="Times New Roman"/>
          <w:bCs/>
          <w:iCs/>
          <w:noProof/>
          <w:color w:val="000000"/>
          <w:kern w:val="28"/>
          <w:sz w:val="20"/>
          <w:szCs w:val="20"/>
        </w:rPr>
        <w:drawing>
          <wp:inline distT="0" distB="0" distL="0" distR="0" wp14:anchorId="15260796" wp14:editId="3B071103">
            <wp:extent cx="5630545" cy="4500245"/>
            <wp:effectExtent l="0" t="0" r="825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0" cstate="print">
                      <a:extLst>
                        <a:ext uri="{28A0092B-C50C-407E-A947-70E740481C1C}">
                          <a14:useLocalDpi xmlns:a14="http://schemas.microsoft.com/office/drawing/2010/main" val="0"/>
                        </a:ext>
                      </a:extLst>
                    </a:blip>
                    <a:srcRect l="9848" t="4211" b="44708"/>
                    <a:stretch>
                      <a:fillRect/>
                    </a:stretch>
                  </pic:blipFill>
                  <pic:spPr bwMode="auto">
                    <a:xfrm>
                      <a:off x="0" y="0"/>
                      <a:ext cx="5630545" cy="4500245"/>
                    </a:xfrm>
                    <a:prstGeom prst="rect">
                      <a:avLst/>
                    </a:prstGeom>
                    <a:noFill/>
                    <a:ln>
                      <a:noFill/>
                    </a:ln>
                  </pic:spPr>
                </pic:pic>
              </a:graphicData>
            </a:graphic>
          </wp:inline>
        </w:drawing>
      </w:r>
    </w:p>
    <w:p w14:paraId="7DC0118B" w14:textId="77777777" w:rsidR="00E35120" w:rsidRPr="00E35120" w:rsidRDefault="00E35120" w:rsidP="00E35120">
      <w:pPr>
        <w:spacing w:after="0"/>
        <w:ind w:firstLine="567"/>
        <w:jc w:val="center"/>
        <w:rPr>
          <w:rFonts w:ascii="Times New Roman" w:eastAsia="Calibri" w:hAnsi="Times New Roman" w:cs="Times New Roman"/>
          <w:bCs/>
          <w:iCs/>
          <w:kern w:val="28"/>
          <w:sz w:val="20"/>
          <w:szCs w:val="20"/>
        </w:rPr>
      </w:pPr>
      <w:r w:rsidRPr="00E35120">
        <w:rPr>
          <w:rFonts w:ascii="Times New Roman" w:eastAsia="Calibri" w:hAnsi="Times New Roman" w:cs="Times New Roman"/>
          <w:bCs/>
          <w:iCs/>
          <w:color w:val="000000"/>
          <w:kern w:val="28"/>
          <w:sz w:val="20"/>
          <w:szCs w:val="20"/>
        </w:rPr>
        <w:t>Рисунок 1.2.1. Режимная карта котла №1</w:t>
      </w:r>
    </w:p>
    <w:p w14:paraId="4C6DEF0A" w14:textId="31428D6C" w:rsidR="00E35120" w:rsidRPr="00E35120" w:rsidRDefault="00E35120" w:rsidP="00E35120">
      <w:pPr>
        <w:spacing w:after="0"/>
        <w:ind w:firstLine="567"/>
        <w:jc w:val="center"/>
        <w:rPr>
          <w:rFonts w:ascii="Times New Roman" w:eastAsia="Calibri" w:hAnsi="Times New Roman" w:cs="Times New Roman"/>
          <w:bCs/>
          <w:iCs/>
          <w:kern w:val="28"/>
          <w:sz w:val="20"/>
          <w:szCs w:val="20"/>
        </w:rPr>
      </w:pPr>
      <w:r w:rsidRPr="00E35120">
        <w:rPr>
          <w:rFonts w:ascii="Times New Roman" w:eastAsia="Calibri" w:hAnsi="Times New Roman" w:cs="Times New Roman"/>
          <w:bCs/>
          <w:iCs/>
          <w:noProof/>
          <w:color w:val="000000"/>
          <w:kern w:val="28"/>
          <w:sz w:val="20"/>
          <w:szCs w:val="20"/>
        </w:rPr>
        <w:lastRenderedPageBreak/>
        <w:drawing>
          <wp:inline distT="0" distB="0" distL="0" distR="0" wp14:anchorId="6EFDAF99" wp14:editId="4AB2325A">
            <wp:extent cx="5297805" cy="396811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1" cstate="print">
                      <a:extLst>
                        <a:ext uri="{28A0092B-C50C-407E-A947-70E740481C1C}">
                          <a14:useLocalDpi xmlns:a14="http://schemas.microsoft.com/office/drawing/2010/main" val="0"/>
                        </a:ext>
                      </a:extLst>
                    </a:blip>
                    <a:srcRect l="10141" t="5225" b="42911"/>
                    <a:stretch>
                      <a:fillRect/>
                    </a:stretch>
                  </pic:blipFill>
                  <pic:spPr bwMode="auto">
                    <a:xfrm>
                      <a:off x="0" y="0"/>
                      <a:ext cx="5297805" cy="3968115"/>
                    </a:xfrm>
                    <a:prstGeom prst="rect">
                      <a:avLst/>
                    </a:prstGeom>
                    <a:noFill/>
                    <a:ln>
                      <a:noFill/>
                    </a:ln>
                  </pic:spPr>
                </pic:pic>
              </a:graphicData>
            </a:graphic>
          </wp:inline>
        </w:drawing>
      </w:r>
    </w:p>
    <w:p w14:paraId="3078420D" w14:textId="77777777" w:rsidR="00E35120" w:rsidRPr="00E35120" w:rsidRDefault="00E35120" w:rsidP="00E35120">
      <w:pPr>
        <w:spacing w:after="0"/>
        <w:ind w:firstLine="567"/>
        <w:jc w:val="center"/>
        <w:rPr>
          <w:rFonts w:ascii="Times New Roman" w:eastAsia="Calibri" w:hAnsi="Times New Roman" w:cs="Times New Roman"/>
          <w:bCs/>
          <w:iCs/>
          <w:kern w:val="28"/>
          <w:sz w:val="20"/>
          <w:szCs w:val="20"/>
        </w:rPr>
      </w:pPr>
      <w:r w:rsidRPr="00E35120">
        <w:rPr>
          <w:rFonts w:ascii="Times New Roman" w:eastAsia="Calibri" w:hAnsi="Times New Roman" w:cs="Times New Roman"/>
          <w:bCs/>
          <w:iCs/>
          <w:color w:val="000000"/>
          <w:kern w:val="28"/>
          <w:sz w:val="20"/>
          <w:szCs w:val="20"/>
        </w:rPr>
        <w:t>Рисунок 1.2.2. Режимная карта котла №2</w:t>
      </w:r>
    </w:p>
    <w:p w14:paraId="108ACA63" w14:textId="77777777" w:rsidR="00E35120" w:rsidRPr="00E35120" w:rsidRDefault="00E35120" w:rsidP="00E35120">
      <w:pPr>
        <w:spacing w:after="0"/>
        <w:ind w:firstLine="567"/>
        <w:jc w:val="both"/>
        <w:rPr>
          <w:rFonts w:ascii="Times New Roman" w:eastAsia="Calibri" w:hAnsi="Times New Roman" w:cs="Times New Roman"/>
          <w:bCs/>
          <w:iCs/>
          <w:kern w:val="28"/>
          <w:sz w:val="20"/>
          <w:szCs w:val="20"/>
        </w:rPr>
      </w:pPr>
    </w:p>
    <w:p w14:paraId="3782ED64" w14:textId="5E2C1B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noProof/>
          <w:sz w:val="20"/>
          <w:szCs w:val="20"/>
        </w:rPr>
        <w:drawing>
          <wp:inline distT="0" distB="0" distL="0" distR="0" wp14:anchorId="154683EF" wp14:editId="06A40A4F">
            <wp:extent cx="5464175" cy="4417060"/>
            <wp:effectExtent l="0" t="0" r="3175" b="254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2" cstate="print">
                      <a:extLst>
                        <a:ext uri="{28A0092B-C50C-407E-A947-70E740481C1C}">
                          <a14:useLocalDpi xmlns:a14="http://schemas.microsoft.com/office/drawing/2010/main" val="0"/>
                        </a:ext>
                      </a:extLst>
                    </a:blip>
                    <a:srcRect l="11513" t="5305" b="44075"/>
                    <a:stretch>
                      <a:fillRect/>
                    </a:stretch>
                  </pic:blipFill>
                  <pic:spPr bwMode="auto">
                    <a:xfrm>
                      <a:off x="0" y="0"/>
                      <a:ext cx="5464175" cy="4417060"/>
                    </a:xfrm>
                    <a:prstGeom prst="rect">
                      <a:avLst/>
                    </a:prstGeom>
                    <a:noFill/>
                    <a:ln>
                      <a:noFill/>
                    </a:ln>
                  </pic:spPr>
                </pic:pic>
              </a:graphicData>
            </a:graphic>
          </wp:inline>
        </w:drawing>
      </w:r>
    </w:p>
    <w:p w14:paraId="34D9DC5C" w14:textId="77777777" w:rsidR="00E35120" w:rsidRPr="00E35120" w:rsidRDefault="00E35120" w:rsidP="00E35120">
      <w:pPr>
        <w:spacing w:after="0"/>
        <w:ind w:firstLine="567"/>
        <w:jc w:val="center"/>
        <w:rPr>
          <w:rFonts w:ascii="Times New Roman" w:eastAsia="Calibri" w:hAnsi="Times New Roman" w:cs="Times New Roman"/>
          <w:bCs/>
          <w:iCs/>
          <w:kern w:val="28"/>
          <w:sz w:val="20"/>
          <w:szCs w:val="20"/>
        </w:rPr>
      </w:pPr>
      <w:r w:rsidRPr="00E35120">
        <w:rPr>
          <w:rFonts w:ascii="Times New Roman" w:eastAsia="Calibri" w:hAnsi="Times New Roman" w:cs="Times New Roman"/>
          <w:bCs/>
          <w:iCs/>
          <w:color w:val="000000"/>
          <w:kern w:val="28"/>
          <w:sz w:val="20"/>
          <w:szCs w:val="20"/>
        </w:rPr>
        <w:t>Рисунок 1.2.3. Режимная карта котла №3</w:t>
      </w:r>
    </w:p>
    <w:p w14:paraId="24E796C1" w14:textId="77777777" w:rsidR="00E35120" w:rsidRPr="00E35120" w:rsidRDefault="00E35120" w:rsidP="00E35120">
      <w:pPr>
        <w:spacing w:after="120"/>
        <w:ind w:firstLine="567"/>
        <w:jc w:val="both"/>
        <w:rPr>
          <w:rFonts w:ascii="Times New Roman" w:eastAsia="Calibri" w:hAnsi="Times New Roman" w:cs="Times New Roman"/>
          <w:sz w:val="20"/>
          <w:szCs w:val="20"/>
        </w:rPr>
      </w:pPr>
    </w:p>
    <w:p w14:paraId="638F4214" w14:textId="77777777" w:rsidR="00E35120" w:rsidRPr="00E35120" w:rsidRDefault="00E35120" w:rsidP="00E35120">
      <w:pPr>
        <w:spacing w:after="120"/>
        <w:ind w:firstLine="567"/>
        <w:jc w:val="both"/>
        <w:rPr>
          <w:rFonts w:ascii="Times New Roman" w:eastAsia="Calibri" w:hAnsi="Times New Roman" w:cs="Times New Roman"/>
          <w:sz w:val="20"/>
          <w:szCs w:val="20"/>
        </w:rPr>
      </w:pPr>
    </w:p>
    <w:p w14:paraId="09E6DC8D"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171" w:name="_Toc95218809"/>
      <w:r w:rsidRPr="00E35120">
        <w:rPr>
          <w:rFonts w:ascii="Times New Roman" w:eastAsia="Times New Roman" w:hAnsi="Times New Roman" w:cs="Times New Roman"/>
          <w:b/>
          <w:i/>
          <w:color w:val="000000"/>
          <w:sz w:val="20"/>
          <w:szCs w:val="20"/>
          <w:lang w:eastAsia="x-none"/>
        </w:rPr>
        <w:lastRenderedPageBreak/>
        <w:t>1.2.2</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Параметры</w:t>
      </w:r>
      <w:r w:rsidRPr="00E35120">
        <w:rPr>
          <w:rFonts w:ascii="Times New Roman" w:eastAsia="Times New Roman" w:hAnsi="Times New Roman" w:cs="Times New Roman"/>
          <w:b/>
          <w:i/>
          <w:color w:val="000000"/>
          <w:sz w:val="20"/>
          <w:szCs w:val="20"/>
          <w:lang w:val="x-none" w:eastAsia="x-none"/>
        </w:rPr>
        <w:t xml:space="preserve"> установленной тепловой мощности источника тепловой энергии, в том числе теплофикационного оборудования и теплофикационной установки</w:t>
      </w:r>
      <w:bookmarkEnd w:id="171"/>
    </w:p>
    <w:p w14:paraId="78A7B42F"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Параметры установленной тепловой мощности, ограничения тепловой мощности и параметры располагаемой тепловой мощности котельной представлены в таблице 1.2.2.</w:t>
      </w:r>
    </w:p>
    <w:p w14:paraId="54B85A4C" w14:textId="77777777" w:rsidR="00E35120" w:rsidRPr="00E35120" w:rsidRDefault="00E35120" w:rsidP="00E35120">
      <w:pPr>
        <w:spacing w:after="120"/>
        <w:ind w:firstLine="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 1.2.2</w:t>
      </w:r>
    </w:p>
    <w:p w14:paraId="3F6CECC0" w14:textId="77777777" w:rsidR="00E35120" w:rsidRPr="00E35120" w:rsidRDefault="00E35120" w:rsidP="00E35120">
      <w:pPr>
        <w:spacing w:after="120"/>
        <w:jc w:val="center"/>
        <w:rPr>
          <w:rFonts w:ascii="Times New Roman" w:eastAsia="Calibri" w:hAnsi="Times New Roman" w:cs="Times New Roman"/>
          <w:sz w:val="20"/>
          <w:szCs w:val="20"/>
          <w:u w:val="single"/>
        </w:rPr>
      </w:pPr>
      <w:bookmarkStart w:id="172" w:name="sub_1283"/>
      <w:bookmarkEnd w:id="170"/>
      <w:r w:rsidRPr="00E35120">
        <w:rPr>
          <w:rFonts w:ascii="Times New Roman" w:eastAsia="Calibri" w:hAnsi="Times New Roman" w:cs="Times New Roman"/>
          <w:sz w:val="20"/>
          <w:szCs w:val="20"/>
          <w:u w:val="single"/>
        </w:rPr>
        <w:t>Установленная тепловая мощность, ограничения тепловой мощности, располагаемая тепловая мощность котельной в 2024 году, Гкал/ч</w:t>
      </w:r>
    </w:p>
    <w:tbl>
      <w:tblPr>
        <w:tblW w:w="96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7"/>
        <w:gridCol w:w="1985"/>
        <w:gridCol w:w="1700"/>
        <w:gridCol w:w="1418"/>
        <w:gridCol w:w="1560"/>
        <w:gridCol w:w="1417"/>
        <w:gridCol w:w="1133"/>
      </w:tblGrid>
      <w:tr w:rsidR="00E35120" w:rsidRPr="00E35120" w14:paraId="7DCD633A" w14:textId="77777777" w:rsidTr="008B1958">
        <w:tblPrEx>
          <w:tblCellMar>
            <w:top w:w="0" w:type="dxa"/>
            <w:bottom w:w="0" w:type="dxa"/>
          </w:tblCellMar>
        </w:tblPrEx>
        <w:trPr>
          <w:tblHeader/>
        </w:trPr>
        <w:tc>
          <w:tcPr>
            <w:tcW w:w="437" w:type="dxa"/>
            <w:tcBorders>
              <w:top w:val="single" w:sz="4" w:space="0" w:color="auto"/>
              <w:bottom w:val="single" w:sz="4" w:space="0" w:color="auto"/>
              <w:right w:val="single" w:sz="4" w:space="0" w:color="auto"/>
            </w:tcBorders>
            <w:tcMar>
              <w:left w:w="11" w:type="dxa"/>
              <w:right w:w="11" w:type="dxa"/>
            </w:tcMar>
            <w:vAlign w:val="center"/>
          </w:tcPr>
          <w:p w14:paraId="50C3651B"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 п/п</w:t>
            </w:r>
          </w:p>
        </w:tc>
        <w:tc>
          <w:tcPr>
            <w:tcW w:w="1985"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30A911A"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Адрес или наименование котельной</w:t>
            </w:r>
          </w:p>
        </w:tc>
        <w:tc>
          <w:tcPr>
            <w:tcW w:w="170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76D798B"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Тепловая мощность котлов установленная</w:t>
            </w:r>
          </w:p>
        </w:tc>
        <w:tc>
          <w:tcPr>
            <w:tcW w:w="141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DDCC74D"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Ограничения установленной тепловой мощности</w:t>
            </w:r>
          </w:p>
        </w:tc>
        <w:tc>
          <w:tcPr>
            <w:tcW w:w="156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9D6ADE9"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Тепловая мощность котлов располагаемая</w:t>
            </w:r>
          </w:p>
        </w:tc>
        <w:tc>
          <w:tcPr>
            <w:tcW w:w="1417"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BDAB4CA"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Затраты тепловой мощности на собственные нужды, %</w:t>
            </w:r>
          </w:p>
        </w:tc>
        <w:tc>
          <w:tcPr>
            <w:tcW w:w="1133" w:type="dxa"/>
            <w:tcBorders>
              <w:top w:val="single" w:sz="4" w:space="0" w:color="auto"/>
              <w:left w:val="single" w:sz="4" w:space="0" w:color="auto"/>
              <w:bottom w:val="single" w:sz="4" w:space="0" w:color="auto"/>
            </w:tcBorders>
            <w:tcMar>
              <w:left w:w="11" w:type="dxa"/>
              <w:right w:w="11" w:type="dxa"/>
            </w:tcMar>
            <w:vAlign w:val="center"/>
          </w:tcPr>
          <w:p w14:paraId="30566780"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Тепловая мощность котельной нетто</w:t>
            </w:r>
          </w:p>
        </w:tc>
      </w:tr>
      <w:tr w:rsidR="00E35120" w:rsidRPr="00E35120" w14:paraId="1A222680" w14:textId="77777777" w:rsidTr="008B1958">
        <w:tblPrEx>
          <w:tblCellMar>
            <w:top w:w="0" w:type="dxa"/>
            <w:bottom w:w="0" w:type="dxa"/>
          </w:tblCellMar>
        </w:tblPrEx>
        <w:trPr>
          <w:trHeight w:val="371"/>
        </w:trPr>
        <w:tc>
          <w:tcPr>
            <w:tcW w:w="437" w:type="dxa"/>
            <w:tcBorders>
              <w:top w:val="single" w:sz="4" w:space="0" w:color="auto"/>
              <w:bottom w:val="single" w:sz="4" w:space="0" w:color="auto"/>
              <w:right w:val="single" w:sz="4" w:space="0" w:color="auto"/>
            </w:tcBorders>
            <w:tcMar>
              <w:left w:w="11" w:type="dxa"/>
              <w:right w:w="11" w:type="dxa"/>
            </w:tcMar>
            <w:vAlign w:val="center"/>
          </w:tcPr>
          <w:p w14:paraId="4B649E1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w:t>
            </w:r>
          </w:p>
        </w:tc>
        <w:tc>
          <w:tcPr>
            <w:tcW w:w="1985"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E1168C3" w14:textId="77777777" w:rsidR="00E35120" w:rsidRPr="00E35120" w:rsidRDefault="00E35120" w:rsidP="00E35120">
            <w:pPr>
              <w:spacing w:after="0" w:line="240" w:lineRule="auto"/>
              <w:jc w:val="center"/>
              <w:rPr>
                <w:rFonts w:ascii="Times New Roman" w:eastAsia="Calibri" w:hAnsi="Times New Roman" w:cs="Times New Roman"/>
                <w:sz w:val="20"/>
                <w:szCs w:val="20"/>
              </w:rPr>
            </w:pPr>
            <w:proofErr w:type="spellStart"/>
            <w:r w:rsidRPr="00E35120">
              <w:rPr>
                <w:rFonts w:ascii="Times New Roman" w:eastAsia="Calibri" w:hAnsi="Times New Roman" w:cs="Times New Roman"/>
                <w:sz w:val="20"/>
                <w:szCs w:val="20"/>
              </w:rPr>
              <w:t>Блочно</w:t>
            </w:r>
            <w:proofErr w:type="spellEnd"/>
            <w:r w:rsidRPr="00E35120">
              <w:rPr>
                <w:rFonts w:ascii="Times New Roman" w:eastAsia="Calibri" w:hAnsi="Times New Roman" w:cs="Times New Roman"/>
                <w:sz w:val="20"/>
                <w:szCs w:val="20"/>
              </w:rPr>
              <w:t>-модульная котельная</w:t>
            </w:r>
          </w:p>
        </w:tc>
        <w:tc>
          <w:tcPr>
            <w:tcW w:w="170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CECF89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6,0</w:t>
            </w:r>
          </w:p>
        </w:tc>
        <w:tc>
          <w:tcPr>
            <w:tcW w:w="141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A09036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0,000</w:t>
            </w:r>
          </w:p>
        </w:tc>
        <w:tc>
          <w:tcPr>
            <w:tcW w:w="156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6D57F9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6,0</w:t>
            </w:r>
          </w:p>
        </w:tc>
        <w:tc>
          <w:tcPr>
            <w:tcW w:w="1417"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78D45A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133" w:type="dxa"/>
            <w:tcBorders>
              <w:top w:val="single" w:sz="4" w:space="0" w:color="auto"/>
              <w:left w:val="single" w:sz="4" w:space="0" w:color="auto"/>
              <w:bottom w:val="single" w:sz="4" w:space="0" w:color="auto"/>
            </w:tcBorders>
            <w:tcMar>
              <w:left w:w="11" w:type="dxa"/>
              <w:right w:w="11" w:type="dxa"/>
            </w:tcMar>
            <w:vAlign w:val="center"/>
          </w:tcPr>
          <w:p w14:paraId="71B7256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6,0</w:t>
            </w:r>
          </w:p>
        </w:tc>
      </w:tr>
    </w:tbl>
    <w:p w14:paraId="2B2BC6C1"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173" w:name="_Toc95218810"/>
      <w:r w:rsidRPr="00E35120">
        <w:rPr>
          <w:rFonts w:ascii="Times New Roman" w:eastAsia="Times New Roman" w:hAnsi="Times New Roman" w:cs="Times New Roman"/>
          <w:b/>
          <w:i/>
          <w:color w:val="000000"/>
          <w:sz w:val="20"/>
          <w:szCs w:val="20"/>
          <w:lang w:eastAsia="x-none"/>
        </w:rPr>
        <w:t>1.2.3</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Ограничения</w:t>
      </w:r>
      <w:r w:rsidRPr="00E35120">
        <w:rPr>
          <w:rFonts w:ascii="Times New Roman" w:eastAsia="Times New Roman" w:hAnsi="Times New Roman" w:cs="Times New Roman"/>
          <w:b/>
          <w:i/>
          <w:color w:val="000000"/>
          <w:sz w:val="20"/>
          <w:szCs w:val="20"/>
          <w:lang w:val="x-none" w:eastAsia="x-none"/>
        </w:rPr>
        <w:t xml:space="preserve"> тепловой мощности и параметров располагаемой тепловой мощности</w:t>
      </w:r>
      <w:bookmarkEnd w:id="173"/>
    </w:p>
    <w:p w14:paraId="4974B42D"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Ограничения установленной тепловой мощности на источниках теплоснабжения отсутствуют. Предписания надзорных органов по запрещению дальнейшей эксплуатации оборудования котельной по состоянию на 2024 год не выдавались. </w:t>
      </w:r>
    </w:p>
    <w:p w14:paraId="1D3108ED"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Для основного оборудования, установленного на источниках теплоснабжения, производится режимно-наладочные испытания и в соответствии с ними составляются режимные карты. На основе данных, предоставленных теплоснабжающей организацией, произведен анализ ограничения тепловой мощности и параметров располагаемой мощности, данные сведены в таблицу 1.2.2.</w:t>
      </w:r>
    </w:p>
    <w:p w14:paraId="7D30391F"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174" w:name="sub_1284"/>
      <w:bookmarkStart w:id="175" w:name="_Toc95218811"/>
      <w:bookmarkEnd w:id="172"/>
      <w:r w:rsidRPr="00E35120">
        <w:rPr>
          <w:rFonts w:ascii="Times New Roman" w:eastAsia="Times New Roman" w:hAnsi="Times New Roman" w:cs="Times New Roman"/>
          <w:b/>
          <w:i/>
          <w:color w:val="000000"/>
          <w:sz w:val="20"/>
          <w:szCs w:val="20"/>
          <w:lang w:eastAsia="x-none"/>
        </w:rPr>
        <w:t>1.2.4</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Объем</w:t>
      </w:r>
      <w:r w:rsidRPr="00E35120">
        <w:rPr>
          <w:rFonts w:ascii="Times New Roman" w:eastAsia="Times New Roman" w:hAnsi="Times New Roman" w:cs="Times New Roman"/>
          <w:b/>
          <w:i/>
          <w:color w:val="000000"/>
          <w:sz w:val="20"/>
          <w:szCs w:val="20"/>
          <w:lang w:val="x-none" w:eastAsia="x-none"/>
        </w:rPr>
        <w:t xml:space="preserve"> потребления тепловой энергии (мощности) на собственные и хозяйственные нужды теплоснабжающей организации в отношении источников тепловой энергии и параметры тепловой мощности нетто</w:t>
      </w:r>
      <w:bookmarkEnd w:id="175"/>
    </w:p>
    <w:p w14:paraId="3E0C4FF9"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Постановление Правительства РФ №154 от 22.02.2012 г. «О требованиях к схемам теплоснабжения, порядку их разработки и утверждения» вводит следующее понятие:</w:t>
      </w:r>
    </w:p>
    <w:p w14:paraId="7964EB14"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«Мощность источника тепловой энергии «нетто» - величина, равная располагаемой мощности источника тепловой энергии за вычетом тепловой нагрузки на собственные и хозяйственные нужды».</w:t>
      </w:r>
    </w:p>
    <w:p w14:paraId="2F9B667D"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Значительную долю тепловой энергии, потребляемой на собственные нужды энергоисточников потребляет водоподготовка. Тепловая энергия в виде горячей воды используется на подогрев исходной холодной воды для подпитки котлов и тепловых сетей, а также используется на прочие хозяйственные нужды.</w:t>
      </w:r>
    </w:p>
    <w:p w14:paraId="77B78593"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Величина собственных нужд зависит от многих факторов:</w:t>
      </w:r>
    </w:p>
    <w:p w14:paraId="568C5322"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вида сжигаемого на теплоисточнике топлива;</w:t>
      </w:r>
    </w:p>
    <w:p w14:paraId="605E2D92"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срока эксплуатации котельного оборудования;</w:t>
      </w:r>
    </w:p>
    <w:p w14:paraId="18071B4C"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вида теплоносителя.</w:t>
      </w:r>
    </w:p>
    <w:p w14:paraId="63AF039B"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Приборы учета расхода тепловой энергии на собственные и хозяйственные нужды на котельной отсутствуют, в связи с чем определить фактические нагрузки на собственные нужды не представляется возможным. Величина нагрузок на собственные нужды котельной, по которой отсутствовали сведения о потреблении тепловой энергии на собственные нужды, принята в соответствии с п. 2.12 Методики определении потребности в топливе, электрической энергии и воде при производстве и передаче тепловой энергии и теплоносителя в системах коммунального теплоснабжения.</w:t>
      </w:r>
    </w:p>
    <w:p w14:paraId="4C2A38B6"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Для основного оборудования, установленного на котельной, производятся режимно-наладочные испытания и в соответствии с ними составляются режимные карты.</w:t>
      </w:r>
    </w:p>
    <w:p w14:paraId="0ACE6B12"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Расход теплоты на собственные и хозяйственные нужды источников определяется, исходя из потребностей каждого конкретного теплоисточника, как сумма расходов теплоты на отдельные элементы затрат:</w:t>
      </w:r>
    </w:p>
    <w:p w14:paraId="2BEE59EC"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rPr>
        <w:tab/>
        <w:t>потери теплоты на растопку котлов;</w:t>
      </w:r>
    </w:p>
    <w:p w14:paraId="71FC780A"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rPr>
        <w:tab/>
        <w:t>потери теплоты на нагрев воды, удаляемой из котла с продувкой;</w:t>
      </w:r>
    </w:p>
    <w:p w14:paraId="7D961882"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rPr>
        <w:tab/>
        <w:t>расход теплоты на подогрев жидкого топлива в цистернах, хранилищах, расходных емкостях;</w:t>
      </w:r>
    </w:p>
    <w:p w14:paraId="02371D41"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lastRenderedPageBreak/>
        <w:t>-</w:t>
      </w:r>
      <w:r w:rsidRPr="00E35120">
        <w:rPr>
          <w:rFonts w:ascii="Times New Roman" w:eastAsia="Calibri" w:hAnsi="Times New Roman" w:cs="Times New Roman"/>
          <w:sz w:val="20"/>
          <w:szCs w:val="20"/>
        </w:rPr>
        <w:tab/>
        <w:t>расход теплоты в паровых форсунках на распыление жидкого топлива;</w:t>
      </w:r>
    </w:p>
    <w:p w14:paraId="1769FAFE"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rPr>
        <w:tab/>
        <w:t>расход теплоты на технологические процессы подготовки воды;</w:t>
      </w:r>
    </w:p>
    <w:p w14:paraId="57CE947A"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rPr>
        <w:tab/>
        <w:t>расход теплоты на отопление помещений и вспомогательных зданий;</w:t>
      </w:r>
    </w:p>
    <w:p w14:paraId="2B22F1A0"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rPr>
        <w:tab/>
        <w:t>расход теплоты на бытовые нужды персонала;</w:t>
      </w:r>
    </w:p>
    <w:p w14:paraId="769C50C7"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rPr>
        <w:tab/>
        <w:t>прочее.</w:t>
      </w:r>
    </w:p>
    <w:p w14:paraId="65D3D156"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На основании представленных данных об объемах потребления тепловой энергии (мощности) и теплоносителя на собственные и хозяйственные нужды (технологические нужды химводоочистки, деаэрации, отопление и хозяйственные нужды котельной, потери с излучением теплоты трубопроводов, насосов, баков, утечки и испарения при опробовании и выявлении неисправностей в оборудовании) составлена таблица.</w:t>
      </w:r>
    </w:p>
    <w:p w14:paraId="0A12B194"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таблице 1.2.3 представлена выработка, отпуск тепла и расход условного топлива по котельной на 2024 год.</w:t>
      </w:r>
    </w:p>
    <w:p w14:paraId="0A332C5F" w14:textId="77777777" w:rsidR="00E35120" w:rsidRPr="00E35120" w:rsidRDefault="00E35120" w:rsidP="00E35120">
      <w:pPr>
        <w:keepNext/>
        <w:spacing w:after="120"/>
        <w:ind w:firstLine="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 1.2.3</w:t>
      </w:r>
    </w:p>
    <w:p w14:paraId="6839F56D" w14:textId="77777777" w:rsidR="00E35120" w:rsidRPr="00E35120" w:rsidRDefault="00E35120" w:rsidP="00E35120">
      <w:pPr>
        <w:keepNext/>
        <w:spacing w:after="120"/>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Выработка, отпуск тепловой энергии расход условного топлива по котельным на 2024 год</w:t>
      </w:r>
    </w:p>
    <w:tbl>
      <w:tblPr>
        <w:tblW w:w="96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7"/>
        <w:gridCol w:w="1701"/>
        <w:gridCol w:w="1700"/>
        <w:gridCol w:w="1702"/>
        <w:gridCol w:w="1701"/>
        <w:gridCol w:w="1417"/>
        <w:gridCol w:w="992"/>
      </w:tblGrid>
      <w:tr w:rsidR="00E35120" w:rsidRPr="00E35120" w14:paraId="0543C111" w14:textId="77777777" w:rsidTr="008B1958">
        <w:trPr>
          <w:tblHeader/>
        </w:trPr>
        <w:tc>
          <w:tcPr>
            <w:tcW w:w="437" w:type="dxa"/>
            <w:tcBorders>
              <w:top w:val="single" w:sz="4" w:space="0" w:color="auto"/>
              <w:bottom w:val="single" w:sz="4" w:space="0" w:color="auto"/>
              <w:right w:val="single" w:sz="4" w:space="0" w:color="auto"/>
            </w:tcBorders>
            <w:tcMar>
              <w:left w:w="11" w:type="dxa"/>
              <w:right w:w="11" w:type="dxa"/>
            </w:tcMar>
            <w:vAlign w:val="center"/>
          </w:tcPr>
          <w:p w14:paraId="12894A4A"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 п/п</w:t>
            </w:r>
          </w:p>
        </w:tc>
        <w:tc>
          <w:tcPr>
            <w:tcW w:w="170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7F3BDBE"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Адрес или наименование котельной</w:t>
            </w:r>
          </w:p>
        </w:tc>
        <w:tc>
          <w:tcPr>
            <w:tcW w:w="170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CC2F918"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Выработка тепловой энергии котлоагрегатами, Гкал</w:t>
            </w:r>
          </w:p>
        </w:tc>
        <w:tc>
          <w:tcPr>
            <w:tcW w:w="1702"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EDAC3BD"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Затраты тепловой энергии на собственные нужды, Гкал</w:t>
            </w:r>
          </w:p>
        </w:tc>
        <w:tc>
          <w:tcPr>
            <w:tcW w:w="170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9942871"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Отпуск тепловой энергии с коллекторов котельной, Гкал</w:t>
            </w:r>
          </w:p>
        </w:tc>
        <w:tc>
          <w:tcPr>
            <w:tcW w:w="1417"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3E0376A"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Вид топлива</w:t>
            </w:r>
          </w:p>
        </w:tc>
        <w:tc>
          <w:tcPr>
            <w:tcW w:w="992" w:type="dxa"/>
            <w:tcBorders>
              <w:top w:val="single" w:sz="4" w:space="0" w:color="auto"/>
              <w:left w:val="single" w:sz="4" w:space="0" w:color="auto"/>
              <w:bottom w:val="single" w:sz="4" w:space="0" w:color="auto"/>
            </w:tcBorders>
            <w:tcMar>
              <w:left w:w="11" w:type="dxa"/>
              <w:right w:w="11" w:type="dxa"/>
            </w:tcMar>
            <w:vAlign w:val="center"/>
          </w:tcPr>
          <w:p w14:paraId="3BBAB879"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 xml:space="preserve">Расход топлива, </w:t>
            </w:r>
            <w:proofErr w:type="spellStart"/>
            <w:r w:rsidRPr="00E35120">
              <w:rPr>
                <w:rFonts w:ascii="Times New Roman" w:eastAsia="Calibri" w:hAnsi="Times New Roman" w:cs="Times New Roman"/>
                <w:b/>
                <w:sz w:val="20"/>
                <w:szCs w:val="20"/>
              </w:rPr>
              <w:t>т.у.т</w:t>
            </w:r>
            <w:proofErr w:type="spellEnd"/>
            <w:r w:rsidRPr="00E35120">
              <w:rPr>
                <w:rFonts w:ascii="Times New Roman" w:eastAsia="Calibri" w:hAnsi="Times New Roman" w:cs="Times New Roman"/>
                <w:b/>
                <w:sz w:val="20"/>
                <w:szCs w:val="20"/>
              </w:rPr>
              <w:t>.</w:t>
            </w:r>
          </w:p>
        </w:tc>
      </w:tr>
      <w:tr w:rsidR="00E35120" w:rsidRPr="00E35120" w14:paraId="039AAE45" w14:textId="77777777" w:rsidTr="008B1958">
        <w:trPr>
          <w:trHeight w:val="70"/>
        </w:trPr>
        <w:tc>
          <w:tcPr>
            <w:tcW w:w="437" w:type="dxa"/>
            <w:tcBorders>
              <w:top w:val="single" w:sz="4" w:space="0" w:color="auto"/>
              <w:bottom w:val="single" w:sz="4" w:space="0" w:color="auto"/>
              <w:right w:val="single" w:sz="4" w:space="0" w:color="auto"/>
            </w:tcBorders>
            <w:tcMar>
              <w:left w:w="11" w:type="dxa"/>
              <w:right w:w="11" w:type="dxa"/>
            </w:tcMar>
            <w:vAlign w:val="center"/>
          </w:tcPr>
          <w:p w14:paraId="13526B1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w:t>
            </w:r>
          </w:p>
        </w:tc>
        <w:tc>
          <w:tcPr>
            <w:tcW w:w="170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BE40B61" w14:textId="77777777" w:rsidR="00E35120" w:rsidRPr="00E35120" w:rsidRDefault="00E35120" w:rsidP="00E35120">
            <w:pPr>
              <w:spacing w:after="0" w:line="240" w:lineRule="auto"/>
              <w:jc w:val="center"/>
              <w:rPr>
                <w:rFonts w:ascii="Times New Roman" w:eastAsia="Calibri" w:hAnsi="Times New Roman" w:cs="Times New Roman"/>
                <w:sz w:val="20"/>
                <w:szCs w:val="20"/>
              </w:rPr>
            </w:pPr>
            <w:proofErr w:type="spellStart"/>
            <w:r w:rsidRPr="00E35120">
              <w:rPr>
                <w:rFonts w:ascii="Times New Roman" w:eastAsia="Calibri" w:hAnsi="Times New Roman" w:cs="Times New Roman"/>
                <w:sz w:val="20"/>
                <w:szCs w:val="20"/>
              </w:rPr>
              <w:t>Блочно</w:t>
            </w:r>
            <w:proofErr w:type="spellEnd"/>
            <w:r w:rsidRPr="00E35120">
              <w:rPr>
                <w:rFonts w:ascii="Times New Roman" w:eastAsia="Calibri" w:hAnsi="Times New Roman" w:cs="Times New Roman"/>
                <w:sz w:val="20"/>
                <w:szCs w:val="20"/>
              </w:rPr>
              <w:t>-модульная котельная</w:t>
            </w:r>
          </w:p>
        </w:tc>
        <w:tc>
          <w:tcPr>
            <w:tcW w:w="170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6956BE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11967,827</w:t>
            </w:r>
          </w:p>
        </w:tc>
        <w:tc>
          <w:tcPr>
            <w:tcW w:w="1702"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D58F9F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461,912</w:t>
            </w:r>
          </w:p>
        </w:tc>
        <w:tc>
          <w:tcPr>
            <w:tcW w:w="170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97B824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11235,915</w:t>
            </w:r>
          </w:p>
        </w:tc>
        <w:tc>
          <w:tcPr>
            <w:tcW w:w="1417"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240D08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Каменный уголь</w:t>
            </w:r>
          </w:p>
        </w:tc>
        <w:tc>
          <w:tcPr>
            <w:tcW w:w="992" w:type="dxa"/>
            <w:tcBorders>
              <w:top w:val="single" w:sz="4" w:space="0" w:color="auto"/>
              <w:left w:val="single" w:sz="4" w:space="0" w:color="auto"/>
              <w:bottom w:val="single" w:sz="4" w:space="0" w:color="auto"/>
            </w:tcBorders>
            <w:tcMar>
              <w:left w:w="11" w:type="dxa"/>
              <w:right w:w="11" w:type="dxa"/>
            </w:tcMar>
            <w:vAlign w:val="center"/>
          </w:tcPr>
          <w:p w14:paraId="7B8DA25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2686,56</w:t>
            </w:r>
          </w:p>
        </w:tc>
      </w:tr>
    </w:tbl>
    <w:p w14:paraId="601C3082"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176" w:name="sub_1285"/>
      <w:bookmarkStart w:id="177" w:name="_Toc95218812"/>
      <w:bookmarkEnd w:id="174"/>
      <w:r w:rsidRPr="00E35120">
        <w:rPr>
          <w:rFonts w:ascii="Times New Roman" w:eastAsia="Times New Roman" w:hAnsi="Times New Roman" w:cs="Times New Roman"/>
          <w:b/>
          <w:i/>
          <w:color w:val="000000"/>
          <w:sz w:val="20"/>
          <w:szCs w:val="20"/>
          <w:lang w:eastAsia="x-none"/>
        </w:rPr>
        <w:t>1.2.5</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С</w:t>
      </w:r>
      <w:r w:rsidRPr="00E35120">
        <w:rPr>
          <w:rFonts w:ascii="Times New Roman" w:eastAsia="Times New Roman" w:hAnsi="Times New Roman" w:cs="Times New Roman"/>
          <w:b/>
          <w:i/>
          <w:color w:val="000000"/>
          <w:sz w:val="20"/>
          <w:szCs w:val="20"/>
          <w:lang w:val="x-none" w:eastAsia="x-none"/>
        </w:rPr>
        <w:t>роки ввода в эксплуатацию основного оборудования, год последнего освидетельствования при допуске к эксплуатации после ремонта, год продления ресурса и мероприятия по продлению ресурса</w:t>
      </w:r>
      <w:bookmarkEnd w:id="177"/>
    </w:p>
    <w:p w14:paraId="347DC1D8"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Котельная в Кропоткинском городском поселении работает в режиме выработки только тепловой энергии, теплофикационное оборудование на них отсутствует.</w:t>
      </w:r>
    </w:p>
    <w:p w14:paraId="57825468"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Ремонтные работы проводятся в сроки, установленные заводами изготовителями оборудования и в соответствии с план-графиками планово-предупредительных ремонтов. Работа проводится в основном в летний период, при подготовке организации к осенне-зимнему отопительному сезону. Сведения о котельном оборудовании представлены в таблице 1.2.4.</w:t>
      </w:r>
    </w:p>
    <w:p w14:paraId="3DED0AEC" w14:textId="77777777" w:rsidR="00E35120" w:rsidRPr="00E35120" w:rsidRDefault="00E35120" w:rsidP="00E35120">
      <w:pPr>
        <w:spacing w:after="120"/>
        <w:ind w:firstLine="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 1.2.4</w:t>
      </w:r>
    </w:p>
    <w:p w14:paraId="49C8E437" w14:textId="77777777" w:rsidR="00E35120" w:rsidRPr="00E35120" w:rsidRDefault="00E35120" w:rsidP="00E35120">
      <w:pPr>
        <w:spacing w:after="120"/>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Срок службы основного оборудования котельной</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5"/>
        <w:gridCol w:w="2416"/>
        <w:gridCol w:w="2631"/>
        <w:gridCol w:w="1981"/>
        <w:gridCol w:w="1892"/>
      </w:tblGrid>
      <w:tr w:rsidR="00E35120" w:rsidRPr="00E35120" w14:paraId="60A62150" w14:textId="77777777" w:rsidTr="008B1958">
        <w:trPr>
          <w:cantSplit/>
          <w:tblHeader/>
        </w:trPr>
        <w:tc>
          <w:tcPr>
            <w:tcW w:w="263" w:type="pct"/>
            <w:tcMar>
              <w:left w:w="28" w:type="dxa"/>
              <w:right w:w="28" w:type="dxa"/>
            </w:tcMar>
            <w:vAlign w:val="center"/>
          </w:tcPr>
          <w:bookmarkEnd w:id="176"/>
          <w:p w14:paraId="3AE7DBB6" w14:textId="77777777" w:rsidR="00E35120" w:rsidRPr="00E35120" w:rsidRDefault="00E35120" w:rsidP="00E35120">
            <w:pPr>
              <w:spacing w:after="0" w:line="240" w:lineRule="auto"/>
              <w:jc w:val="center"/>
              <w:rPr>
                <w:rFonts w:ascii="Times New Roman" w:eastAsia="Calibri" w:hAnsi="Times New Roman" w:cs="Times New Roman"/>
                <w:b/>
                <w:sz w:val="20"/>
                <w:szCs w:val="20"/>
                <w:lang w:eastAsia="ru-RU"/>
              </w:rPr>
            </w:pPr>
            <w:r w:rsidRPr="00E35120">
              <w:rPr>
                <w:rFonts w:ascii="Times New Roman" w:eastAsia="Calibri" w:hAnsi="Times New Roman" w:cs="Times New Roman"/>
                <w:b/>
                <w:sz w:val="20"/>
                <w:szCs w:val="20"/>
                <w:lang w:eastAsia="ru-RU"/>
              </w:rPr>
              <w:t>№ п/п</w:t>
            </w:r>
          </w:p>
        </w:tc>
        <w:tc>
          <w:tcPr>
            <w:tcW w:w="1283" w:type="pct"/>
            <w:tcMar>
              <w:left w:w="28" w:type="dxa"/>
              <w:right w:w="28" w:type="dxa"/>
            </w:tcMar>
            <w:vAlign w:val="center"/>
          </w:tcPr>
          <w:p w14:paraId="6BE4A4C3" w14:textId="77777777" w:rsidR="00E35120" w:rsidRPr="00E35120" w:rsidRDefault="00E35120" w:rsidP="00E35120">
            <w:pPr>
              <w:spacing w:after="0" w:line="240" w:lineRule="auto"/>
              <w:jc w:val="center"/>
              <w:rPr>
                <w:rFonts w:ascii="Times New Roman" w:eastAsia="Calibri" w:hAnsi="Times New Roman" w:cs="Times New Roman"/>
                <w:b/>
                <w:sz w:val="20"/>
                <w:szCs w:val="20"/>
                <w:lang w:eastAsia="ru-RU"/>
              </w:rPr>
            </w:pPr>
            <w:r w:rsidRPr="00E35120">
              <w:rPr>
                <w:rFonts w:ascii="Times New Roman" w:eastAsia="Calibri" w:hAnsi="Times New Roman" w:cs="Times New Roman"/>
                <w:b/>
                <w:sz w:val="20"/>
                <w:szCs w:val="20"/>
                <w:lang w:eastAsia="ru-RU"/>
              </w:rPr>
              <w:t>Марка котла</w:t>
            </w:r>
          </w:p>
        </w:tc>
        <w:tc>
          <w:tcPr>
            <w:tcW w:w="1397" w:type="pct"/>
            <w:tcMar>
              <w:left w:w="28" w:type="dxa"/>
              <w:right w:w="28" w:type="dxa"/>
            </w:tcMar>
            <w:vAlign w:val="center"/>
          </w:tcPr>
          <w:p w14:paraId="3D91D044" w14:textId="77777777" w:rsidR="00E35120" w:rsidRPr="00E35120" w:rsidRDefault="00E35120" w:rsidP="00E35120">
            <w:pPr>
              <w:spacing w:after="0" w:line="240" w:lineRule="auto"/>
              <w:jc w:val="center"/>
              <w:rPr>
                <w:rFonts w:ascii="Times New Roman" w:eastAsia="Calibri" w:hAnsi="Times New Roman" w:cs="Times New Roman"/>
                <w:b/>
                <w:sz w:val="20"/>
                <w:szCs w:val="20"/>
                <w:lang w:eastAsia="ru-RU"/>
              </w:rPr>
            </w:pPr>
            <w:r w:rsidRPr="00E35120">
              <w:rPr>
                <w:rFonts w:ascii="Times New Roman" w:eastAsia="Calibri" w:hAnsi="Times New Roman" w:cs="Times New Roman"/>
                <w:b/>
                <w:sz w:val="20"/>
                <w:szCs w:val="20"/>
                <w:lang w:eastAsia="ru-RU"/>
              </w:rPr>
              <w:t>Основной (о); резервный (р)</w:t>
            </w:r>
          </w:p>
        </w:tc>
        <w:tc>
          <w:tcPr>
            <w:tcW w:w="1052" w:type="pct"/>
            <w:tcMar>
              <w:left w:w="28" w:type="dxa"/>
              <w:right w:w="28" w:type="dxa"/>
            </w:tcMar>
            <w:vAlign w:val="center"/>
          </w:tcPr>
          <w:p w14:paraId="1DEF8B42" w14:textId="77777777" w:rsidR="00E35120" w:rsidRPr="00E35120" w:rsidRDefault="00E35120" w:rsidP="00E35120">
            <w:pPr>
              <w:spacing w:after="0" w:line="240" w:lineRule="auto"/>
              <w:jc w:val="center"/>
              <w:rPr>
                <w:rFonts w:ascii="Times New Roman" w:eastAsia="Calibri" w:hAnsi="Times New Roman" w:cs="Times New Roman"/>
                <w:b/>
                <w:sz w:val="20"/>
                <w:szCs w:val="20"/>
                <w:lang w:eastAsia="ru-RU"/>
              </w:rPr>
            </w:pPr>
            <w:r w:rsidRPr="00E35120">
              <w:rPr>
                <w:rFonts w:ascii="Times New Roman" w:eastAsia="Calibri" w:hAnsi="Times New Roman" w:cs="Times New Roman"/>
                <w:b/>
                <w:sz w:val="20"/>
                <w:szCs w:val="20"/>
                <w:lang w:eastAsia="ru-RU"/>
              </w:rPr>
              <w:t>Год установки котла</w:t>
            </w:r>
          </w:p>
        </w:tc>
        <w:tc>
          <w:tcPr>
            <w:tcW w:w="1005" w:type="pct"/>
            <w:tcMar>
              <w:left w:w="28" w:type="dxa"/>
              <w:right w:w="28" w:type="dxa"/>
            </w:tcMar>
            <w:vAlign w:val="center"/>
          </w:tcPr>
          <w:p w14:paraId="09BE328E" w14:textId="77777777" w:rsidR="00E35120" w:rsidRPr="00E35120" w:rsidRDefault="00E35120" w:rsidP="00E35120">
            <w:pPr>
              <w:spacing w:after="0" w:line="240" w:lineRule="auto"/>
              <w:jc w:val="center"/>
              <w:rPr>
                <w:rFonts w:ascii="Times New Roman" w:eastAsia="Calibri" w:hAnsi="Times New Roman" w:cs="Times New Roman"/>
                <w:b/>
                <w:sz w:val="20"/>
                <w:szCs w:val="20"/>
                <w:lang w:eastAsia="ru-RU"/>
              </w:rPr>
            </w:pPr>
            <w:r w:rsidRPr="00E35120">
              <w:rPr>
                <w:rFonts w:ascii="Times New Roman" w:eastAsia="Calibri" w:hAnsi="Times New Roman" w:cs="Times New Roman"/>
                <w:b/>
                <w:sz w:val="20"/>
                <w:szCs w:val="20"/>
                <w:lang w:val="x-none" w:eastAsia="x-none"/>
              </w:rPr>
              <w:t>Срок службы</w:t>
            </w:r>
            <w:r w:rsidRPr="00E35120">
              <w:rPr>
                <w:rFonts w:ascii="Times New Roman" w:eastAsia="Calibri" w:hAnsi="Times New Roman" w:cs="Times New Roman"/>
                <w:b/>
                <w:sz w:val="20"/>
                <w:szCs w:val="20"/>
                <w:lang w:eastAsia="x-none"/>
              </w:rPr>
              <w:t>, лет</w:t>
            </w:r>
          </w:p>
        </w:tc>
      </w:tr>
      <w:tr w:rsidR="00E35120" w:rsidRPr="00E35120" w14:paraId="2DA8CAC7" w14:textId="77777777" w:rsidTr="008B1958">
        <w:trPr>
          <w:cantSplit/>
        </w:trPr>
        <w:tc>
          <w:tcPr>
            <w:tcW w:w="263" w:type="pct"/>
            <w:tcMar>
              <w:left w:w="28" w:type="dxa"/>
              <w:right w:w="28" w:type="dxa"/>
            </w:tcMar>
            <w:vAlign w:val="center"/>
          </w:tcPr>
          <w:p w14:paraId="6058EEF3"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ru-RU"/>
              </w:rPr>
            </w:pPr>
            <w:r w:rsidRPr="00E35120">
              <w:rPr>
                <w:rFonts w:ascii="Times New Roman" w:eastAsia="Calibri" w:hAnsi="Times New Roman" w:cs="Times New Roman"/>
                <w:sz w:val="20"/>
                <w:szCs w:val="20"/>
                <w:lang w:eastAsia="ru-RU"/>
              </w:rPr>
              <w:t>1</w:t>
            </w:r>
          </w:p>
        </w:tc>
        <w:tc>
          <w:tcPr>
            <w:tcW w:w="4737" w:type="pct"/>
            <w:gridSpan w:val="4"/>
            <w:tcMar>
              <w:left w:w="28" w:type="dxa"/>
              <w:right w:w="28" w:type="dxa"/>
            </w:tcMar>
            <w:vAlign w:val="center"/>
          </w:tcPr>
          <w:p w14:paraId="4ED3C7E7" w14:textId="77777777" w:rsidR="00E35120" w:rsidRPr="00E35120" w:rsidRDefault="00E35120" w:rsidP="00E35120">
            <w:pPr>
              <w:spacing w:after="0" w:line="240" w:lineRule="auto"/>
              <w:jc w:val="center"/>
              <w:rPr>
                <w:rFonts w:ascii="Times New Roman" w:eastAsia="Calibri" w:hAnsi="Times New Roman" w:cs="Times New Roman"/>
                <w:b/>
                <w:sz w:val="20"/>
                <w:szCs w:val="20"/>
                <w:lang w:eastAsia="ru-RU"/>
              </w:rPr>
            </w:pPr>
            <w:proofErr w:type="spellStart"/>
            <w:r w:rsidRPr="00E35120">
              <w:rPr>
                <w:rFonts w:ascii="Times New Roman" w:eastAsia="Calibri" w:hAnsi="Times New Roman" w:cs="Times New Roman"/>
                <w:b/>
                <w:sz w:val="20"/>
                <w:szCs w:val="20"/>
              </w:rPr>
              <w:t>Блочно</w:t>
            </w:r>
            <w:proofErr w:type="spellEnd"/>
            <w:r w:rsidRPr="00E35120">
              <w:rPr>
                <w:rFonts w:ascii="Times New Roman" w:eastAsia="Calibri" w:hAnsi="Times New Roman" w:cs="Times New Roman"/>
                <w:b/>
                <w:sz w:val="20"/>
                <w:szCs w:val="20"/>
              </w:rPr>
              <w:t>-модульная котельная</w:t>
            </w:r>
          </w:p>
        </w:tc>
      </w:tr>
      <w:tr w:rsidR="00E35120" w:rsidRPr="00E35120" w14:paraId="664867C2" w14:textId="77777777" w:rsidTr="008B1958">
        <w:trPr>
          <w:cantSplit/>
        </w:trPr>
        <w:tc>
          <w:tcPr>
            <w:tcW w:w="263" w:type="pct"/>
            <w:tcMar>
              <w:left w:w="28" w:type="dxa"/>
              <w:right w:w="28" w:type="dxa"/>
            </w:tcMar>
            <w:vAlign w:val="center"/>
          </w:tcPr>
          <w:p w14:paraId="3F77F050"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ru-RU"/>
              </w:rPr>
            </w:pPr>
            <w:r w:rsidRPr="00E35120">
              <w:rPr>
                <w:rFonts w:ascii="Times New Roman" w:eastAsia="Calibri" w:hAnsi="Times New Roman" w:cs="Times New Roman"/>
                <w:sz w:val="20"/>
                <w:szCs w:val="20"/>
                <w:lang w:eastAsia="ru-RU"/>
              </w:rPr>
              <w:t>1.1</w:t>
            </w:r>
          </w:p>
        </w:tc>
        <w:tc>
          <w:tcPr>
            <w:tcW w:w="1283" w:type="pct"/>
            <w:tcMar>
              <w:left w:w="28" w:type="dxa"/>
              <w:right w:w="28" w:type="dxa"/>
            </w:tcMar>
            <w:vAlign w:val="center"/>
          </w:tcPr>
          <w:p w14:paraId="774AF37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КВм-2,32</w:t>
            </w:r>
          </w:p>
        </w:tc>
        <w:tc>
          <w:tcPr>
            <w:tcW w:w="1397" w:type="pct"/>
            <w:tcMar>
              <w:left w:w="28" w:type="dxa"/>
              <w:right w:w="28" w:type="dxa"/>
            </w:tcMar>
            <w:vAlign w:val="center"/>
          </w:tcPr>
          <w:p w14:paraId="116C1F1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(о)</w:t>
            </w:r>
          </w:p>
        </w:tc>
        <w:tc>
          <w:tcPr>
            <w:tcW w:w="1052" w:type="pct"/>
            <w:tcMar>
              <w:left w:w="28" w:type="dxa"/>
              <w:right w:w="28" w:type="dxa"/>
            </w:tcMar>
            <w:vAlign w:val="center"/>
          </w:tcPr>
          <w:p w14:paraId="7BF161A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2022</w:t>
            </w:r>
          </w:p>
        </w:tc>
        <w:tc>
          <w:tcPr>
            <w:tcW w:w="1005" w:type="pct"/>
            <w:tcMar>
              <w:left w:w="28" w:type="dxa"/>
              <w:right w:w="28" w:type="dxa"/>
            </w:tcMar>
            <w:vAlign w:val="center"/>
          </w:tcPr>
          <w:p w14:paraId="763B917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10</w:t>
            </w:r>
          </w:p>
        </w:tc>
      </w:tr>
      <w:tr w:rsidR="00E35120" w:rsidRPr="00E35120" w14:paraId="2888FD71" w14:textId="77777777" w:rsidTr="008B1958">
        <w:trPr>
          <w:cantSplit/>
        </w:trPr>
        <w:tc>
          <w:tcPr>
            <w:tcW w:w="263" w:type="pct"/>
            <w:tcMar>
              <w:left w:w="28" w:type="dxa"/>
              <w:right w:w="28" w:type="dxa"/>
            </w:tcMar>
            <w:vAlign w:val="center"/>
          </w:tcPr>
          <w:p w14:paraId="02C15C1D"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ru-RU"/>
              </w:rPr>
            </w:pPr>
            <w:r w:rsidRPr="00E35120">
              <w:rPr>
                <w:rFonts w:ascii="Times New Roman" w:eastAsia="Calibri" w:hAnsi="Times New Roman" w:cs="Times New Roman"/>
                <w:sz w:val="20"/>
                <w:szCs w:val="20"/>
                <w:lang w:eastAsia="ru-RU"/>
              </w:rPr>
              <w:t>1.2</w:t>
            </w:r>
          </w:p>
        </w:tc>
        <w:tc>
          <w:tcPr>
            <w:tcW w:w="1283" w:type="pct"/>
            <w:tcMar>
              <w:left w:w="28" w:type="dxa"/>
              <w:right w:w="28" w:type="dxa"/>
            </w:tcMar>
            <w:vAlign w:val="center"/>
          </w:tcPr>
          <w:p w14:paraId="4EF787D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КВм-2,32</w:t>
            </w:r>
          </w:p>
        </w:tc>
        <w:tc>
          <w:tcPr>
            <w:tcW w:w="1397" w:type="pct"/>
            <w:tcMar>
              <w:left w:w="28" w:type="dxa"/>
              <w:right w:w="28" w:type="dxa"/>
            </w:tcMar>
            <w:vAlign w:val="center"/>
          </w:tcPr>
          <w:p w14:paraId="0922617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(о)</w:t>
            </w:r>
          </w:p>
        </w:tc>
        <w:tc>
          <w:tcPr>
            <w:tcW w:w="1052" w:type="pct"/>
            <w:tcMar>
              <w:left w:w="28" w:type="dxa"/>
              <w:right w:w="28" w:type="dxa"/>
            </w:tcMar>
            <w:vAlign w:val="center"/>
          </w:tcPr>
          <w:p w14:paraId="07025C2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2022</w:t>
            </w:r>
          </w:p>
        </w:tc>
        <w:tc>
          <w:tcPr>
            <w:tcW w:w="1005" w:type="pct"/>
            <w:tcMar>
              <w:left w:w="28" w:type="dxa"/>
              <w:right w:w="28" w:type="dxa"/>
            </w:tcMar>
            <w:vAlign w:val="center"/>
          </w:tcPr>
          <w:p w14:paraId="00967EB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10</w:t>
            </w:r>
          </w:p>
        </w:tc>
      </w:tr>
      <w:tr w:rsidR="00E35120" w:rsidRPr="00E35120" w14:paraId="0E02E060" w14:textId="77777777" w:rsidTr="008B1958">
        <w:trPr>
          <w:cantSplit/>
        </w:trPr>
        <w:tc>
          <w:tcPr>
            <w:tcW w:w="263" w:type="pct"/>
            <w:tcMar>
              <w:left w:w="28" w:type="dxa"/>
              <w:right w:w="28" w:type="dxa"/>
            </w:tcMar>
            <w:vAlign w:val="center"/>
          </w:tcPr>
          <w:p w14:paraId="2A6F974B"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ru-RU"/>
              </w:rPr>
            </w:pPr>
            <w:r w:rsidRPr="00E35120">
              <w:rPr>
                <w:rFonts w:ascii="Times New Roman" w:eastAsia="Calibri" w:hAnsi="Times New Roman" w:cs="Times New Roman"/>
                <w:sz w:val="20"/>
                <w:szCs w:val="20"/>
                <w:lang w:eastAsia="ru-RU"/>
              </w:rPr>
              <w:t>1.3</w:t>
            </w:r>
          </w:p>
        </w:tc>
        <w:tc>
          <w:tcPr>
            <w:tcW w:w="1283" w:type="pct"/>
            <w:tcMar>
              <w:left w:w="28" w:type="dxa"/>
              <w:right w:w="28" w:type="dxa"/>
            </w:tcMar>
            <w:vAlign w:val="center"/>
          </w:tcPr>
          <w:p w14:paraId="160BE2E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КВм-2,32</w:t>
            </w:r>
          </w:p>
        </w:tc>
        <w:tc>
          <w:tcPr>
            <w:tcW w:w="1397" w:type="pct"/>
            <w:tcMar>
              <w:left w:w="28" w:type="dxa"/>
              <w:right w:w="28" w:type="dxa"/>
            </w:tcMar>
            <w:vAlign w:val="center"/>
          </w:tcPr>
          <w:p w14:paraId="610CF1D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(о)</w:t>
            </w:r>
          </w:p>
        </w:tc>
        <w:tc>
          <w:tcPr>
            <w:tcW w:w="1052" w:type="pct"/>
            <w:tcMar>
              <w:left w:w="28" w:type="dxa"/>
              <w:right w:w="28" w:type="dxa"/>
            </w:tcMar>
            <w:vAlign w:val="center"/>
          </w:tcPr>
          <w:p w14:paraId="48A71B4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2022</w:t>
            </w:r>
          </w:p>
        </w:tc>
        <w:tc>
          <w:tcPr>
            <w:tcW w:w="1005" w:type="pct"/>
            <w:tcMar>
              <w:left w:w="28" w:type="dxa"/>
              <w:right w:w="28" w:type="dxa"/>
            </w:tcMar>
            <w:vAlign w:val="center"/>
          </w:tcPr>
          <w:p w14:paraId="4DCEB50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10</w:t>
            </w:r>
          </w:p>
        </w:tc>
      </w:tr>
    </w:tbl>
    <w:p w14:paraId="1F6683C4" w14:textId="77777777" w:rsidR="00E35120" w:rsidRPr="00E35120" w:rsidRDefault="00E35120" w:rsidP="00E35120">
      <w:pPr>
        <w:spacing w:after="120"/>
        <w:ind w:firstLine="567"/>
        <w:jc w:val="both"/>
        <w:rPr>
          <w:rFonts w:ascii="Times New Roman" w:eastAsia="Calibri" w:hAnsi="Times New Roman" w:cs="Times New Roman"/>
          <w:sz w:val="20"/>
          <w:szCs w:val="20"/>
        </w:rPr>
      </w:pPr>
      <w:bookmarkStart w:id="178" w:name="sub_1286"/>
    </w:p>
    <w:p w14:paraId="3AD9B538"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Назначенный срок службы для каждого типа котлов устанавливают предприятия-изготовители и указывают его в паспорте котла. При отсутствии такого указания длительность назначенного срока службы устанавливается в соответствии с ГОСТ 21563, ГОСТ 24005:</w:t>
      </w:r>
    </w:p>
    <w:p w14:paraId="4D09F5F7" w14:textId="77777777" w:rsidR="00E35120" w:rsidRPr="00E35120" w:rsidRDefault="00E35120" w:rsidP="00E35120">
      <w:pPr>
        <w:numPr>
          <w:ilvl w:val="0"/>
          <w:numId w:val="41"/>
        </w:numPr>
        <w:spacing w:after="0"/>
        <w:ind w:left="993"/>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паровых котлов паропроизводительностью до 35 т/ч – 20 лет;</w:t>
      </w:r>
    </w:p>
    <w:p w14:paraId="122DEFA8" w14:textId="77777777" w:rsidR="00E35120" w:rsidRPr="00E35120" w:rsidRDefault="00E35120" w:rsidP="00E35120">
      <w:pPr>
        <w:numPr>
          <w:ilvl w:val="0"/>
          <w:numId w:val="41"/>
        </w:numPr>
        <w:spacing w:after="0"/>
        <w:ind w:left="993"/>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паровых котлов паропроизводительностью свыше 35 т/ч – 30 лет;</w:t>
      </w:r>
    </w:p>
    <w:p w14:paraId="074FBB3A" w14:textId="77777777" w:rsidR="00E35120" w:rsidRPr="00E35120" w:rsidRDefault="00E35120" w:rsidP="00E35120">
      <w:pPr>
        <w:numPr>
          <w:ilvl w:val="0"/>
          <w:numId w:val="41"/>
        </w:numPr>
        <w:spacing w:after="0"/>
        <w:ind w:left="993"/>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водогрейных котлов теплопроизводительностью до 4,65 МВт – 10 лет;</w:t>
      </w:r>
    </w:p>
    <w:p w14:paraId="18CE6695" w14:textId="77777777" w:rsidR="00E35120" w:rsidRPr="00E35120" w:rsidRDefault="00E35120" w:rsidP="00E35120">
      <w:pPr>
        <w:numPr>
          <w:ilvl w:val="0"/>
          <w:numId w:val="41"/>
        </w:numPr>
        <w:spacing w:after="0"/>
        <w:ind w:left="993"/>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водогрейных котлов теплопроизводительностью до 35 МВт – 15 лет;</w:t>
      </w:r>
    </w:p>
    <w:p w14:paraId="414212AF" w14:textId="77777777" w:rsidR="00E35120" w:rsidRPr="00E35120" w:rsidRDefault="00E35120" w:rsidP="00E35120">
      <w:pPr>
        <w:numPr>
          <w:ilvl w:val="0"/>
          <w:numId w:val="41"/>
        </w:numPr>
        <w:spacing w:after="0"/>
        <w:ind w:left="993"/>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водогрейных котлов теплопроизводительностью свыше 35 МВт – 20 лет;</w:t>
      </w:r>
    </w:p>
    <w:p w14:paraId="1ED39207" w14:textId="77777777" w:rsidR="00E35120" w:rsidRPr="00E35120" w:rsidRDefault="00E35120" w:rsidP="00E35120">
      <w:pPr>
        <w:numPr>
          <w:ilvl w:val="0"/>
          <w:numId w:val="41"/>
        </w:numPr>
        <w:spacing w:after="0"/>
        <w:ind w:left="993"/>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для передвижных котлов паровых и водогрейных – 10 лет.</w:t>
      </w:r>
    </w:p>
    <w:p w14:paraId="3595D0D7" w14:textId="77777777" w:rsidR="00E35120" w:rsidRPr="00E35120" w:rsidRDefault="00E35120" w:rsidP="00E35120">
      <w:pPr>
        <w:spacing w:after="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Исходя из назначенного СО 153-34.17.469-2003 срока службы водогрейных котлов всех типов не составляет более 10 лет.</w:t>
      </w:r>
    </w:p>
    <w:p w14:paraId="4F7987B8" w14:textId="77777777" w:rsidR="00E35120" w:rsidRPr="00E35120" w:rsidRDefault="00E35120" w:rsidP="00E35120">
      <w:pPr>
        <w:spacing w:after="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Нормативный срок эксплуатации установленных котлоагрегатов составляет 15-20 лет.</w:t>
      </w:r>
    </w:p>
    <w:p w14:paraId="04587FDB"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Решения о необходимости проведения капитального ремонта или продления срока службы данного оборудования принимаются на основании технических освидетельствований и технического диагностирования, </w:t>
      </w:r>
      <w:r w:rsidRPr="00E35120">
        <w:rPr>
          <w:rFonts w:ascii="Times New Roman" w:eastAsia="Calibri" w:hAnsi="Times New Roman" w:cs="Times New Roman"/>
          <w:sz w:val="20"/>
          <w:szCs w:val="20"/>
        </w:rPr>
        <w:lastRenderedPageBreak/>
        <w:t>проведенных в установленном порядке (в соответствии с СТО 17230282.27.100.005-2008 «Основные элементы котлов, турбин и трубопроводов ТЭС. Контроль состояния металла. Нормы и требования»).</w:t>
      </w:r>
    </w:p>
    <w:p w14:paraId="522D9826"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179" w:name="_Toc95218813"/>
      <w:r w:rsidRPr="00E35120">
        <w:rPr>
          <w:rFonts w:ascii="Times New Roman" w:eastAsia="Times New Roman" w:hAnsi="Times New Roman" w:cs="Times New Roman"/>
          <w:b/>
          <w:i/>
          <w:color w:val="000000"/>
          <w:sz w:val="20"/>
          <w:szCs w:val="20"/>
          <w:lang w:eastAsia="x-none"/>
        </w:rPr>
        <w:t>1.2.6</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Схемы</w:t>
      </w:r>
      <w:r w:rsidRPr="00E35120">
        <w:rPr>
          <w:rFonts w:ascii="Times New Roman" w:eastAsia="Times New Roman" w:hAnsi="Times New Roman" w:cs="Times New Roman"/>
          <w:b/>
          <w:i/>
          <w:color w:val="000000"/>
          <w:sz w:val="20"/>
          <w:szCs w:val="20"/>
          <w:lang w:val="x-none" w:eastAsia="x-none"/>
        </w:rPr>
        <w:t xml:space="preserve"> выдачи тепловой мощности, структура теплофикационных установок (для источников тепловой энергии, функционирующих в режиме комбинированной выработки электрической и тепловой энергии)</w:t>
      </w:r>
      <w:bookmarkEnd w:id="179"/>
    </w:p>
    <w:p w14:paraId="3A32CE5C"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Источники тепловой энергии, функционирующие в режиме комбинированной выработки электрической и тепловой энергии на территории Кропоткинского городского поселения, отсутствуют.</w:t>
      </w:r>
    </w:p>
    <w:p w14:paraId="4A23701F"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180" w:name="sub_1287"/>
      <w:bookmarkStart w:id="181" w:name="_Toc95218814"/>
      <w:bookmarkEnd w:id="178"/>
      <w:r w:rsidRPr="00E35120">
        <w:rPr>
          <w:rFonts w:ascii="Times New Roman" w:eastAsia="Times New Roman" w:hAnsi="Times New Roman" w:cs="Times New Roman"/>
          <w:b/>
          <w:i/>
          <w:color w:val="000000"/>
          <w:sz w:val="20"/>
          <w:szCs w:val="20"/>
          <w:lang w:eastAsia="x-none"/>
        </w:rPr>
        <w:t>1.2.7</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Способы</w:t>
      </w:r>
      <w:r w:rsidRPr="00E35120">
        <w:rPr>
          <w:rFonts w:ascii="Times New Roman" w:eastAsia="Times New Roman" w:hAnsi="Times New Roman" w:cs="Times New Roman"/>
          <w:b/>
          <w:i/>
          <w:color w:val="000000"/>
          <w:sz w:val="20"/>
          <w:szCs w:val="20"/>
          <w:lang w:val="x-none" w:eastAsia="x-none"/>
        </w:rPr>
        <w:t xml:space="preserve"> регулирования отпуска тепловой энергии от источников тепловой энергии с обоснованием выбора графика изменения температур и расхода теплоносителя в зависимости от температуры наружного воздуха</w:t>
      </w:r>
      <w:bookmarkEnd w:id="181"/>
    </w:p>
    <w:p w14:paraId="4C9120CA" w14:textId="77777777" w:rsidR="00E35120" w:rsidRPr="00E35120" w:rsidRDefault="00E35120" w:rsidP="00E35120">
      <w:pPr>
        <w:spacing w:after="0"/>
        <w:ind w:firstLine="567"/>
        <w:jc w:val="both"/>
        <w:rPr>
          <w:rFonts w:ascii="Times New Roman" w:eastAsia="Calibri" w:hAnsi="Times New Roman" w:cs="Times New Roman"/>
          <w:bCs/>
          <w:iCs/>
          <w:kern w:val="28"/>
          <w:sz w:val="20"/>
          <w:szCs w:val="20"/>
        </w:rPr>
      </w:pPr>
      <w:r w:rsidRPr="00E35120">
        <w:rPr>
          <w:rFonts w:ascii="Times New Roman" w:eastAsia="Calibri" w:hAnsi="Times New Roman" w:cs="Times New Roman"/>
          <w:bCs/>
          <w:iCs/>
          <w:kern w:val="28"/>
          <w:sz w:val="20"/>
          <w:szCs w:val="20"/>
        </w:rPr>
        <w:t>Основной задачей регулирования отпуска теплоты в системах теплоснабжения является поддержание заданной температуры воздуха в отапливаемых помещениях при изменяющихся в течение отопительного периода внешних климатических условий.</w:t>
      </w:r>
    </w:p>
    <w:p w14:paraId="76A3C2D1" w14:textId="77777777" w:rsidR="00E35120" w:rsidRPr="00E35120" w:rsidRDefault="00E35120" w:rsidP="00E35120">
      <w:pPr>
        <w:spacing w:after="0"/>
        <w:ind w:firstLine="567"/>
        <w:jc w:val="both"/>
        <w:rPr>
          <w:rFonts w:ascii="Times New Roman" w:eastAsia="Calibri" w:hAnsi="Times New Roman" w:cs="Times New Roman"/>
          <w:bCs/>
          <w:iCs/>
          <w:kern w:val="28"/>
          <w:sz w:val="20"/>
          <w:szCs w:val="20"/>
        </w:rPr>
      </w:pPr>
      <w:r w:rsidRPr="00E35120">
        <w:rPr>
          <w:rFonts w:ascii="Times New Roman" w:eastAsia="Calibri" w:hAnsi="Times New Roman" w:cs="Times New Roman"/>
          <w:bCs/>
          <w:iCs/>
          <w:kern w:val="28"/>
          <w:sz w:val="20"/>
          <w:szCs w:val="20"/>
        </w:rPr>
        <w:t>Регулирование отпуска тепловой энергии с коллекторов котельной (центральное регулирование) осуществляется по качественному методу регулирования, в зависимости от нагрузки отопления и фактической температуры наружного воздуха по температурному графику.</w:t>
      </w:r>
    </w:p>
    <w:p w14:paraId="0375B92D" w14:textId="77777777" w:rsidR="00E35120" w:rsidRPr="00E35120" w:rsidRDefault="00E35120" w:rsidP="00E35120">
      <w:pPr>
        <w:spacing w:after="0"/>
        <w:ind w:firstLine="567"/>
        <w:jc w:val="both"/>
        <w:rPr>
          <w:rFonts w:ascii="Times New Roman" w:eastAsia="Calibri" w:hAnsi="Times New Roman" w:cs="Times New Roman"/>
          <w:bCs/>
          <w:iCs/>
          <w:kern w:val="28"/>
          <w:sz w:val="20"/>
          <w:szCs w:val="20"/>
        </w:rPr>
      </w:pPr>
      <w:r w:rsidRPr="00E35120">
        <w:rPr>
          <w:rFonts w:ascii="Times New Roman" w:eastAsia="Calibri" w:hAnsi="Times New Roman" w:cs="Times New Roman"/>
          <w:bCs/>
          <w:iCs/>
          <w:kern w:val="28"/>
          <w:sz w:val="20"/>
          <w:szCs w:val="20"/>
        </w:rPr>
        <w:t>Для регулирования отпуска тепловой энергии от источника тепловой энергии используется качественное регулирование, т.е. при постоянном расходе теплоносителя изменяется его температура.</w:t>
      </w:r>
    </w:p>
    <w:p w14:paraId="564DA087" w14:textId="77777777" w:rsidR="00E35120" w:rsidRPr="00E35120" w:rsidRDefault="00E35120" w:rsidP="00E35120">
      <w:pPr>
        <w:spacing w:after="0"/>
        <w:ind w:firstLine="567"/>
        <w:jc w:val="both"/>
        <w:rPr>
          <w:rFonts w:ascii="Times New Roman" w:eastAsia="Calibri" w:hAnsi="Times New Roman" w:cs="Times New Roman"/>
          <w:bCs/>
          <w:iCs/>
          <w:kern w:val="28"/>
          <w:sz w:val="20"/>
          <w:szCs w:val="20"/>
        </w:rPr>
      </w:pPr>
      <w:r w:rsidRPr="00E35120">
        <w:rPr>
          <w:rFonts w:ascii="Times New Roman" w:eastAsia="Calibri" w:hAnsi="Times New Roman" w:cs="Times New Roman"/>
          <w:bCs/>
          <w:iCs/>
          <w:kern w:val="28"/>
          <w:sz w:val="20"/>
          <w:szCs w:val="20"/>
        </w:rPr>
        <w:t>При качественном регулировании температура теплоносителя зависит от температуры наружного воздуха. Общий расход теплоносителя во всей системе рассчитывается таким образом, чтобы обеспечить среднюю температуру в помещениях согласно принятым Нормам и Правилам в Российской Федерации.</w:t>
      </w:r>
    </w:p>
    <w:p w14:paraId="7B14492F" w14:textId="77777777" w:rsidR="00E35120" w:rsidRPr="00E35120" w:rsidRDefault="00E35120" w:rsidP="00E35120">
      <w:pPr>
        <w:spacing w:after="0"/>
        <w:ind w:firstLine="567"/>
        <w:jc w:val="both"/>
        <w:rPr>
          <w:rFonts w:ascii="Times New Roman" w:eastAsia="Calibri" w:hAnsi="Times New Roman" w:cs="Times New Roman"/>
          <w:bCs/>
          <w:iCs/>
          <w:kern w:val="28"/>
          <w:sz w:val="20"/>
          <w:szCs w:val="20"/>
        </w:rPr>
      </w:pPr>
      <w:r w:rsidRPr="00E35120">
        <w:rPr>
          <w:rFonts w:ascii="Times New Roman" w:eastAsia="Calibri" w:hAnsi="Times New Roman" w:cs="Times New Roman"/>
          <w:bCs/>
          <w:iCs/>
          <w:kern w:val="28"/>
          <w:sz w:val="20"/>
          <w:szCs w:val="20"/>
        </w:rPr>
        <w:t xml:space="preserve">Теплоноситель отпускается потребителям с соблюдением температурного графика 95/70ºС. Температурный график обусловлен типом отопительных приборов потребителей и способом их присоединения к тепловым сетям. </w:t>
      </w:r>
    </w:p>
    <w:p w14:paraId="544890BA" w14:textId="77777777" w:rsidR="00E35120" w:rsidRPr="00E35120" w:rsidRDefault="00E35120" w:rsidP="00E35120">
      <w:pPr>
        <w:spacing w:after="0"/>
        <w:ind w:firstLine="567"/>
        <w:jc w:val="both"/>
        <w:rPr>
          <w:rFonts w:ascii="Times New Roman" w:eastAsia="Calibri" w:hAnsi="Times New Roman" w:cs="Times New Roman"/>
          <w:bCs/>
          <w:iCs/>
          <w:kern w:val="28"/>
          <w:sz w:val="20"/>
          <w:szCs w:val="20"/>
        </w:rPr>
      </w:pPr>
      <w:r w:rsidRPr="00E35120">
        <w:rPr>
          <w:rFonts w:ascii="Times New Roman" w:eastAsia="Calibri" w:hAnsi="Times New Roman" w:cs="Times New Roman"/>
          <w:bCs/>
          <w:iCs/>
          <w:kern w:val="28"/>
          <w:sz w:val="20"/>
          <w:szCs w:val="20"/>
        </w:rPr>
        <w:t xml:space="preserve">Температурный график качественного регулирования тепловой нагрузки разработан из условий суточной подачи тепловой энергии на отопление, обеспечивающей режим работы тепловых сетей и потребность зданий в тепловой энергии в зависимости от температуры наружного воздуха, чтобы обеспечить температуру в помещениях постоянной на уровне не менее 20 </w:t>
      </w:r>
      <w:proofErr w:type="spellStart"/>
      <w:r w:rsidRPr="00E35120">
        <w:rPr>
          <w:rFonts w:ascii="Times New Roman" w:eastAsia="Calibri" w:hAnsi="Times New Roman" w:cs="Times New Roman"/>
          <w:bCs/>
          <w:iCs/>
          <w:kern w:val="28"/>
          <w:sz w:val="20"/>
          <w:szCs w:val="20"/>
          <w:vertAlign w:val="superscript"/>
        </w:rPr>
        <w:t>о</w:t>
      </w:r>
      <w:r w:rsidRPr="00E35120">
        <w:rPr>
          <w:rFonts w:ascii="Times New Roman" w:eastAsia="Calibri" w:hAnsi="Times New Roman" w:cs="Times New Roman"/>
          <w:bCs/>
          <w:iCs/>
          <w:kern w:val="28"/>
          <w:sz w:val="20"/>
          <w:szCs w:val="20"/>
        </w:rPr>
        <w:t>С</w:t>
      </w:r>
      <w:proofErr w:type="spellEnd"/>
      <w:r w:rsidRPr="00E35120">
        <w:rPr>
          <w:rFonts w:ascii="Times New Roman" w:eastAsia="Calibri" w:hAnsi="Times New Roman" w:cs="Times New Roman"/>
          <w:bCs/>
          <w:iCs/>
          <w:kern w:val="28"/>
          <w:sz w:val="20"/>
          <w:szCs w:val="20"/>
        </w:rPr>
        <w:t>. По данным температурного графика определяется температура подающей и обратной воды в тепловых сетях.</w:t>
      </w:r>
    </w:p>
    <w:p w14:paraId="7EE504C3" w14:textId="77777777" w:rsidR="00E35120" w:rsidRPr="00E35120" w:rsidRDefault="00E35120" w:rsidP="00E35120">
      <w:pPr>
        <w:keepNext/>
        <w:widowControl w:val="0"/>
        <w:autoSpaceDE w:val="0"/>
        <w:autoSpaceDN w:val="0"/>
        <w:adjustRightInd w:val="0"/>
        <w:spacing w:after="0" w:line="240" w:lineRule="auto"/>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Фактические температурные режимы отпуска тепла в тепловые сети и их соответствие утвержденным графикам регулирования отпуска тепла в тепловые сети за 2024 год.</w:t>
      </w:r>
    </w:p>
    <w:p w14:paraId="32F49AD6" w14:textId="77777777" w:rsidR="00E35120" w:rsidRPr="00E35120" w:rsidRDefault="00E35120" w:rsidP="00E35120">
      <w:pPr>
        <w:keepNext/>
        <w:spacing w:after="120"/>
        <w:ind w:firstLine="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 1.2.5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2981"/>
        <w:gridCol w:w="2410"/>
        <w:gridCol w:w="2126"/>
        <w:gridCol w:w="1843"/>
      </w:tblGrid>
      <w:tr w:rsidR="00E35120" w:rsidRPr="00E35120" w14:paraId="7EC613B0" w14:textId="77777777" w:rsidTr="008B1958">
        <w:trPr>
          <w:trHeight w:val="313"/>
          <w:tblHeader/>
          <w:jc w:val="center"/>
        </w:trPr>
        <w:tc>
          <w:tcPr>
            <w:tcW w:w="2981" w:type="dxa"/>
            <w:vMerge w:val="restart"/>
            <w:vAlign w:val="center"/>
          </w:tcPr>
          <w:p w14:paraId="6CE4D017"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Период</w:t>
            </w:r>
          </w:p>
        </w:tc>
        <w:tc>
          <w:tcPr>
            <w:tcW w:w="6379" w:type="dxa"/>
            <w:gridSpan w:val="3"/>
            <w:vAlign w:val="center"/>
          </w:tcPr>
          <w:p w14:paraId="21100615" w14:textId="77777777" w:rsidR="00E35120" w:rsidRPr="00E35120" w:rsidRDefault="00E35120" w:rsidP="00E35120">
            <w:pPr>
              <w:keepNext/>
              <w:spacing w:after="0" w:line="240" w:lineRule="auto"/>
              <w:ind w:firstLine="567"/>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Среднемесячная температура, ºС</w:t>
            </w:r>
          </w:p>
        </w:tc>
      </w:tr>
      <w:tr w:rsidR="00E35120" w:rsidRPr="00E35120" w14:paraId="60F6E5B0" w14:textId="77777777" w:rsidTr="008B1958">
        <w:trPr>
          <w:trHeight w:val="20"/>
          <w:tblHeader/>
          <w:jc w:val="center"/>
        </w:trPr>
        <w:tc>
          <w:tcPr>
            <w:tcW w:w="2981" w:type="dxa"/>
            <w:vMerge/>
            <w:vAlign w:val="center"/>
          </w:tcPr>
          <w:p w14:paraId="0FEE52C2" w14:textId="77777777" w:rsidR="00E35120" w:rsidRPr="00E35120" w:rsidRDefault="00E35120" w:rsidP="00E35120">
            <w:pPr>
              <w:keepNext/>
              <w:spacing w:after="0" w:line="240" w:lineRule="auto"/>
              <w:jc w:val="center"/>
              <w:rPr>
                <w:rFonts w:ascii="Times New Roman" w:eastAsia="Calibri" w:hAnsi="Times New Roman" w:cs="Times New Roman"/>
                <w:sz w:val="20"/>
                <w:szCs w:val="20"/>
              </w:rPr>
            </w:pPr>
          </w:p>
        </w:tc>
        <w:tc>
          <w:tcPr>
            <w:tcW w:w="2410" w:type="dxa"/>
            <w:vAlign w:val="center"/>
          </w:tcPr>
          <w:p w14:paraId="44E98DDB"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воздуха</w:t>
            </w:r>
          </w:p>
        </w:tc>
        <w:tc>
          <w:tcPr>
            <w:tcW w:w="2126" w:type="dxa"/>
            <w:vAlign w:val="center"/>
          </w:tcPr>
          <w:p w14:paraId="4EF3D8EF"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 xml:space="preserve">под. </w:t>
            </w:r>
            <w:proofErr w:type="spellStart"/>
            <w:r w:rsidRPr="00E35120">
              <w:rPr>
                <w:rFonts w:ascii="Times New Roman" w:eastAsia="Calibri" w:hAnsi="Times New Roman" w:cs="Times New Roman"/>
                <w:b/>
                <w:sz w:val="20"/>
                <w:szCs w:val="20"/>
              </w:rPr>
              <w:t>тр</w:t>
            </w:r>
            <w:proofErr w:type="spellEnd"/>
            <w:r w:rsidRPr="00E35120">
              <w:rPr>
                <w:rFonts w:ascii="Times New Roman" w:eastAsia="Calibri" w:hAnsi="Times New Roman" w:cs="Times New Roman"/>
                <w:b/>
                <w:sz w:val="20"/>
                <w:szCs w:val="20"/>
              </w:rPr>
              <w:t>-од.</w:t>
            </w:r>
          </w:p>
        </w:tc>
        <w:tc>
          <w:tcPr>
            <w:tcW w:w="1843" w:type="dxa"/>
            <w:vAlign w:val="center"/>
          </w:tcPr>
          <w:p w14:paraId="7BD62283"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 xml:space="preserve">обр. </w:t>
            </w:r>
            <w:proofErr w:type="spellStart"/>
            <w:r w:rsidRPr="00E35120">
              <w:rPr>
                <w:rFonts w:ascii="Times New Roman" w:eastAsia="Calibri" w:hAnsi="Times New Roman" w:cs="Times New Roman"/>
                <w:b/>
                <w:sz w:val="20"/>
                <w:szCs w:val="20"/>
              </w:rPr>
              <w:t>тр</w:t>
            </w:r>
            <w:proofErr w:type="spellEnd"/>
            <w:r w:rsidRPr="00E35120">
              <w:rPr>
                <w:rFonts w:ascii="Times New Roman" w:eastAsia="Calibri" w:hAnsi="Times New Roman" w:cs="Times New Roman"/>
                <w:b/>
                <w:sz w:val="20"/>
                <w:szCs w:val="20"/>
              </w:rPr>
              <w:t>-од.</w:t>
            </w:r>
          </w:p>
        </w:tc>
      </w:tr>
      <w:tr w:rsidR="00E35120" w:rsidRPr="00E35120" w14:paraId="209BDE79" w14:textId="77777777" w:rsidTr="008B1958">
        <w:trPr>
          <w:trHeight w:val="20"/>
          <w:jc w:val="center"/>
        </w:trPr>
        <w:tc>
          <w:tcPr>
            <w:tcW w:w="2981" w:type="dxa"/>
            <w:vAlign w:val="center"/>
          </w:tcPr>
          <w:p w14:paraId="7AD6729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январь</w:t>
            </w:r>
          </w:p>
        </w:tc>
        <w:tc>
          <w:tcPr>
            <w:tcW w:w="2410" w:type="dxa"/>
            <w:vAlign w:val="center"/>
          </w:tcPr>
          <w:p w14:paraId="0FF6188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-18,9</w:t>
            </w:r>
          </w:p>
        </w:tc>
        <w:tc>
          <w:tcPr>
            <w:tcW w:w="2126" w:type="dxa"/>
            <w:vAlign w:val="center"/>
          </w:tcPr>
          <w:p w14:paraId="6F1752E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72</w:t>
            </w:r>
          </w:p>
        </w:tc>
        <w:tc>
          <w:tcPr>
            <w:tcW w:w="1843" w:type="dxa"/>
            <w:vAlign w:val="center"/>
          </w:tcPr>
          <w:p w14:paraId="6CD41E5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56</w:t>
            </w:r>
          </w:p>
        </w:tc>
      </w:tr>
      <w:tr w:rsidR="00E35120" w:rsidRPr="00E35120" w14:paraId="31DB6851" w14:textId="77777777" w:rsidTr="008B1958">
        <w:trPr>
          <w:trHeight w:val="20"/>
          <w:jc w:val="center"/>
        </w:trPr>
        <w:tc>
          <w:tcPr>
            <w:tcW w:w="2981" w:type="dxa"/>
            <w:vAlign w:val="center"/>
          </w:tcPr>
          <w:p w14:paraId="16B281B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февраль</w:t>
            </w:r>
          </w:p>
        </w:tc>
        <w:tc>
          <w:tcPr>
            <w:tcW w:w="2410" w:type="dxa"/>
            <w:vAlign w:val="center"/>
          </w:tcPr>
          <w:p w14:paraId="5927982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-15,8</w:t>
            </w:r>
          </w:p>
        </w:tc>
        <w:tc>
          <w:tcPr>
            <w:tcW w:w="2126" w:type="dxa"/>
            <w:vAlign w:val="center"/>
          </w:tcPr>
          <w:p w14:paraId="5F0428D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68</w:t>
            </w:r>
          </w:p>
        </w:tc>
        <w:tc>
          <w:tcPr>
            <w:tcW w:w="1843" w:type="dxa"/>
            <w:vAlign w:val="center"/>
          </w:tcPr>
          <w:p w14:paraId="3D9FADC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54</w:t>
            </w:r>
          </w:p>
        </w:tc>
      </w:tr>
      <w:tr w:rsidR="00E35120" w:rsidRPr="00E35120" w14:paraId="18B299D0" w14:textId="77777777" w:rsidTr="008B1958">
        <w:trPr>
          <w:trHeight w:val="20"/>
          <w:jc w:val="center"/>
        </w:trPr>
        <w:tc>
          <w:tcPr>
            <w:tcW w:w="2981" w:type="dxa"/>
            <w:vAlign w:val="center"/>
          </w:tcPr>
          <w:p w14:paraId="493DB2E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март</w:t>
            </w:r>
          </w:p>
        </w:tc>
        <w:tc>
          <w:tcPr>
            <w:tcW w:w="2410" w:type="dxa"/>
            <w:vAlign w:val="center"/>
          </w:tcPr>
          <w:p w14:paraId="5F05530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-7,3</w:t>
            </w:r>
          </w:p>
        </w:tc>
        <w:tc>
          <w:tcPr>
            <w:tcW w:w="2126" w:type="dxa"/>
            <w:vAlign w:val="center"/>
          </w:tcPr>
          <w:p w14:paraId="6A504C0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58</w:t>
            </w:r>
          </w:p>
        </w:tc>
        <w:tc>
          <w:tcPr>
            <w:tcW w:w="1843" w:type="dxa"/>
            <w:vAlign w:val="center"/>
          </w:tcPr>
          <w:p w14:paraId="2582744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47</w:t>
            </w:r>
          </w:p>
        </w:tc>
      </w:tr>
      <w:tr w:rsidR="00E35120" w:rsidRPr="00E35120" w14:paraId="5DF95667" w14:textId="77777777" w:rsidTr="008B1958">
        <w:trPr>
          <w:trHeight w:val="20"/>
          <w:jc w:val="center"/>
        </w:trPr>
        <w:tc>
          <w:tcPr>
            <w:tcW w:w="2981" w:type="dxa"/>
            <w:vAlign w:val="center"/>
          </w:tcPr>
          <w:p w14:paraId="16C37CE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апрель</w:t>
            </w:r>
          </w:p>
        </w:tc>
        <w:tc>
          <w:tcPr>
            <w:tcW w:w="2410" w:type="dxa"/>
            <w:vAlign w:val="center"/>
          </w:tcPr>
          <w:p w14:paraId="649AA60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1,8</w:t>
            </w:r>
          </w:p>
        </w:tc>
        <w:tc>
          <w:tcPr>
            <w:tcW w:w="2126" w:type="dxa"/>
            <w:vAlign w:val="center"/>
          </w:tcPr>
          <w:p w14:paraId="1BE0D9D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55</w:t>
            </w:r>
          </w:p>
        </w:tc>
        <w:tc>
          <w:tcPr>
            <w:tcW w:w="1843" w:type="dxa"/>
            <w:vAlign w:val="center"/>
          </w:tcPr>
          <w:p w14:paraId="1C1147B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40</w:t>
            </w:r>
          </w:p>
        </w:tc>
      </w:tr>
      <w:tr w:rsidR="00E35120" w:rsidRPr="00E35120" w14:paraId="1DB22DA9" w14:textId="77777777" w:rsidTr="008B1958">
        <w:trPr>
          <w:trHeight w:val="20"/>
          <w:jc w:val="center"/>
        </w:trPr>
        <w:tc>
          <w:tcPr>
            <w:tcW w:w="2981" w:type="dxa"/>
            <w:vAlign w:val="center"/>
          </w:tcPr>
          <w:p w14:paraId="4174913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май</w:t>
            </w:r>
          </w:p>
        </w:tc>
        <w:tc>
          <w:tcPr>
            <w:tcW w:w="2410" w:type="dxa"/>
            <w:vAlign w:val="center"/>
          </w:tcPr>
          <w:p w14:paraId="2FF40F7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9,3</w:t>
            </w:r>
          </w:p>
        </w:tc>
        <w:tc>
          <w:tcPr>
            <w:tcW w:w="2126" w:type="dxa"/>
            <w:vAlign w:val="center"/>
          </w:tcPr>
          <w:p w14:paraId="41017D2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50</w:t>
            </w:r>
          </w:p>
        </w:tc>
        <w:tc>
          <w:tcPr>
            <w:tcW w:w="1843" w:type="dxa"/>
            <w:vAlign w:val="center"/>
          </w:tcPr>
          <w:p w14:paraId="712B1AD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34</w:t>
            </w:r>
          </w:p>
        </w:tc>
      </w:tr>
      <w:tr w:rsidR="00E35120" w:rsidRPr="00E35120" w14:paraId="68DACB21" w14:textId="77777777" w:rsidTr="008B1958">
        <w:trPr>
          <w:trHeight w:val="20"/>
          <w:jc w:val="center"/>
        </w:trPr>
        <w:tc>
          <w:tcPr>
            <w:tcW w:w="2981" w:type="dxa"/>
            <w:vAlign w:val="center"/>
          </w:tcPr>
          <w:p w14:paraId="578E67A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июнь</w:t>
            </w:r>
          </w:p>
        </w:tc>
        <w:tc>
          <w:tcPr>
            <w:tcW w:w="2410" w:type="dxa"/>
            <w:vAlign w:val="center"/>
          </w:tcPr>
          <w:p w14:paraId="0D2BB23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16,2</w:t>
            </w:r>
          </w:p>
        </w:tc>
        <w:tc>
          <w:tcPr>
            <w:tcW w:w="2126" w:type="dxa"/>
            <w:vAlign w:val="center"/>
          </w:tcPr>
          <w:p w14:paraId="60617A9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843" w:type="dxa"/>
            <w:vAlign w:val="center"/>
          </w:tcPr>
          <w:p w14:paraId="16A8E80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r>
      <w:tr w:rsidR="00E35120" w:rsidRPr="00E35120" w14:paraId="35AF9E02" w14:textId="77777777" w:rsidTr="008B1958">
        <w:trPr>
          <w:trHeight w:val="20"/>
          <w:jc w:val="center"/>
        </w:trPr>
        <w:tc>
          <w:tcPr>
            <w:tcW w:w="2981" w:type="dxa"/>
            <w:vAlign w:val="center"/>
          </w:tcPr>
          <w:p w14:paraId="2CAFA8B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июль</w:t>
            </w:r>
          </w:p>
        </w:tc>
        <w:tc>
          <w:tcPr>
            <w:tcW w:w="2410" w:type="dxa"/>
            <w:vAlign w:val="center"/>
          </w:tcPr>
          <w:p w14:paraId="69E8A51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18,4</w:t>
            </w:r>
          </w:p>
        </w:tc>
        <w:tc>
          <w:tcPr>
            <w:tcW w:w="2126" w:type="dxa"/>
            <w:vAlign w:val="center"/>
          </w:tcPr>
          <w:p w14:paraId="1D121BB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843" w:type="dxa"/>
            <w:vAlign w:val="center"/>
          </w:tcPr>
          <w:p w14:paraId="5ABD92A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r>
      <w:tr w:rsidR="00E35120" w:rsidRPr="00E35120" w14:paraId="67F2AFE1" w14:textId="77777777" w:rsidTr="008B1958">
        <w:trPr>
          <w:trHeight w:val="20"/>
          <w:jc w:val="center"/>
        </w:trPr>
        <w:tc>
          <w:tcPr>
            <w:tcW w:w="2981" w:type="dxa"/>
            <w:vAlign w:val="center"/>
          </w:tcPr>
          <w:p w14:paraId="2D4D72F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август</w:t>
            </w:r>
          </w:p>
        </w:tc>
        <w:tc>
          <w:tcPr>
            <w:tcW w:w="2410" w:type="dxa"/>
            <w:vAlign w:val="center"/>
          </w:tcPr>
          <w:p w14:paraId="0F3F549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15,4</w:t>
            </w:r>
          </w:p>
        </w:tc>
        <w:tc>
          <w:tcPr>
            <w:tcW w:w="2126" w:type="dxa"/>
            <w:vAlign w:val="center"/>
          </w:tcPr>
          <w:p w14:paraId="0B9C811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843" w:type="dxa"/>
            <w:vAlign w:val="center"/>
          </w:tcPr>
          <w:p w14:paraId="0E121D1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r>
      <w:tr w:rsidR="00E35120" w:rsidRPr="00E35120" w14:paraId="30C9E4E3" w14:textId="77777777" w:rsidTr="008B1958">
        <w:trPr>
          <w:trHeight w:val="20"/>
          <w:jc w:val="center"/>
        </w:trPr>
        <w:tc>
          <w:tcPr>
            <w:tcW w:w="2981" w:type="dxa"/>
            <w:vAlign w:val="center"/>
          </w:tcPr>
          <w:p w14:paraId="6452313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сентябрь</w:t>
            </w:r>
          </w:p>
        </w:tc>
        <w:tc>
          <w:tcPr>
            <w:tcW w:w="2410" w:type="dxa"/>
            <w:vAlign w:val="center"/>
          </w:tcPr>
          <w:p w14:paraId="4037DD9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8,4</w:t>
            </w:r>
          </w:p>
        </w:tc>
        <w:tc>
          <w:tcPr>
            <w:tcW w:w="2126" w:type="dxa"/>
            <w:vAlign w:val="center"/>
          </w:tcPr>
          <w:p w14:paraId="3A3C709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50</w:t>
            </w:r>
          </w:p>
        </w:tc>
        <w:tc>
          <w:tcPr>
            <w:tcW w:w="1843" w:type="dxa"/>
            <w:vAlign w:val="center"/>
          </w:tcPr>
          <w:p w14:paraId="3BB884C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34</w:t>
            </w:r>
          </w:p>
        </w:tc>
      </w:tr>
      <w:tr w:rsidR="00E35120" w:rsidRPr="00E35120" w14:paraId="11680D4A" w14:textId="77777777" w:rsidTr="008B1958">
        <w:trPr>
          <w:trHeight w:val="20"/>
          <w:jc w:val="center"/>
        </w:trPr>
        <w:tc>
          <w:tcPr>
            <w:tcW w:w="2981" w:type="dxa"/>
            <w:vAlign w:val="center"/>
          </w:tcPr>
          <w:p w14:paraId="4C5EAD3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октябрь</w:t>
            </w:r>
          </w:p>
        </w:tc>
        <w:tc>
          <w:tcPr>
            <w:tcW w:w="2410" w:type="dxa"/>
            <w:vAlign w:val="center"/>
          </w:tcPr>
          <w:p w14:paraId="6727B4C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0,5</w:t>
            </w:r>
          </w:p>
        </w:tc>
        <w:tc>
          <w:tcPr>
            <w:tcW w:w="2126" w:type="dxa"/>
            <w:vAlign w:val="center"/>
          </w:tcPr>
          <w:p w14:paraId="7950018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55</w:t>
            </w:r>
          </w:p>
        </w:tc>
        <w:tc>
          <w:tcPr>
            <w:tcW w:w="1843" w:type="dxa"/>
            <w:vAlign w:val="center"/>
          </w:tcPr>
          <w:p w14:paraId="0D58595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41</w:t>
            </w:r>
          </w:p>
        </w:tc>
      </w:tr>
      <w:tr w:rsidR="00E35120" w:rsidRPr="00E35120" w14:paraId="6DB1646E" w14:textId="77777777" w:rsidTr="008B1958">
        <w:trPr>
          <w:trHeight w:val="20"/>
          <w:jc w:val="center"/>
        </w:trPr>
        <w:tc>
          <w:tcPr>
            <w:tcW w:w="2981" w:type="dxa"/>
            <w:vAlign w:val="center"/>
          </w:tcPr>
          <w:p w14:paraId="5FD2899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ноябрь</w:t>
            </w:r>
          </w:p>
        </w:tc>
        <w:tc>
          <w:tcPr>
            <w:tcW w:w="2410" w:type="dxa"/>
            <w:vAlign w:val="center"/>
          </w:tcPr>
          <w:p w14:paraId="2AF4C75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-9,1</w:t>
            </w:r>
          </w:p>
        </w:tc>
        <w:tc>
          <w:tcPr>
            <w:tcW w:w="2126" w:type="dxa"/>
            <w:vAlign w:val="center"/>
          </w:tcPr>
          <w:p w14:paraId="0B90F10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61</w:t>
            </w:r>
          </w:p>
        </w:tc>
        <w:tc>
          <w:tcPr>
            <w:tcW w:w="1843" w:type="dxa"/>
            <w:vAlign w:val="center"/>
          </w:tcPr>
          <w:p w14:paraId="527BAD3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49</w:t>
            </w:r>
          </w:p>
        </w:tc>
      </w:tr>
      <w:tr w:rsidR="00E35120" w:rsidRPr="00E35120" w14:paraId="3F6AB456" w14:textId="77777777" w:rsidTr="008B1958">
        <w:trPr>
          <w:trHeight w:val="20"/>
          <w:jc w:val="center"/>
        </w:trPr>
        <w:tc>
          <w:tcPr>
            <w:tcW w:w="2981" w:type="dxa"/>
            <w:vAlign w:val="center"/>
          </w:tcPr>
          <w:p w14:paraId="4966D26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декабрь</w:t>
            </w:r>
          </w:p>
        </w:tc>
        <w:tc>
          <w:tcPr>
            <w:tcW w:w="2410" w:type="dxa"/>
            <w:vAlign w:val="center"/>
          </w:tcPr>
          <w:p w14:paraId="08A2E92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-16,4</w:t>
            </w:r>
          </w:p>
        </w:tc>
        <w:tc>
          <w:tcPr>
            <w:tcW w:w="2126" w:type="dxa"/>
            <w:vAlign w:val="center"/>
          </w:tcPr>
          <w:p w14:paraId="6CD6487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68</w:t>
            </w:r>
          </w:p>
        </w:tc>
        <w:tc>
          <w:tcPr>
            <w:tcW w:w="1843" w:type="dxa"/>
            <w:vAlign w:val="center"/>
          </w:tcPr>
          <w:p w14:paraId="73A5EC6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54</w:t>
            </w:r>
          </w:p>
        </w:tc>
      </w:tr>
      <w:tr w:rsidR="00E35120" w:rsidRPr="00E35120" w14:paraId="344A6844" w14:textId="77777777" w:rsidTr="008B1958">
        <w:trPr>
          <w:trHeight w:val="20"/>
          <w:jc w:val="center"/>
        </w:trPr>
        <w:tc>
          <w:tcPr>
            <w:tcW w:w="2981" w:type="dxa"/>
            <w:vAlign w:val="center"/>
          </w:tcPr>
          <w:p w14:paraId="7B95126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Ср. от-</w:t>
            </w:r>
            <w:proofErr w:type="spellStart"/>
            <w:r w:rsidRPr="00E35120">
              <w:rPr>
                <w:rFonts w:ascii="Times New Roman" w:eastAsia="Calibri" w:hAnsi="Times New Roman" w:cs="Times New Roman"/>
                <w:sz w:val="20"/>
                <w:szCs w:val="20"/>
              </w:rPr>
              <w:t>ный</w:t>
            </w:r>
            <w:proofErr w:type="spellEnd"/>
          </w:p>
          <w:p w14:paraId="20EF8DA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период</w:t>
            </w:r>
          </w:p>
        </w:tc>
        <w:tc>
          <w:tcPr>
            <w:tcW w:w="2410" w:type="dxa"/>
            <w:vAlign w:val="center"/>
          </w:tcPr>
          <w:p w14:paraId="2119F4F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-6,9</w:t>
            </w:r>
          </w:p>
        </w:tc>
        <w:tc>
          <w:tcPr>
            <w:tcW w:w="2126" w:type="dxa"/>
            <w:vAlign w:val="center"/>
          </w:tcPr>
          <w:p w14:paraId="7BD6A10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58</w:t>
            </w:r>
          </w:p>
        </w:tc>
        <w:tc>
          <w:tcPr>
            <w:tcW w:w="1843" w:type="dxa"/>
            <w:vAlign w:val="center"/>
          </w:tcPr>
          <w:p w14:paraId="73EBB34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47</w:t>
            </w:r>
          </w:p>
        </w:tc>
      </w:tr>
    </w:tbl>
    <w:p w14:paraId="258EC3B5" w14:textId="77777777" w:rsidR="00E35120" w:rsidRPr="00E35120" w:rsidRDefault="00E35120" w:rsidP="00E35120">
      <w:pPr>
        <w:spacing w:after="120"/>
        <w:ind w:firstLine="567"/>
        <w:jc w:val="both"/>
        <w:rPr>
          <w:rFonts w:ascii="Times New Roman" w:eastAsia="Calibri" w:hAnsi="Times New Roman" w:cs="Times New Roman"/>
          <w:sz w:val="20"/>
          <w:szCs w:val="20"/>
        </w:rPr>
      </w:pPr>
    </w:p>
    <w:p w14:paraId="70F6C9C6"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Температурный график приведен ниже.</w:t>
      </w:r>
    </w:p>
    <w:p w14:paraId="46A794A9" w14:textId="046E93C3" w:rsidR="00E35120" w:rsidRPr="00E35120" w:rsidRDefault="00E35120" w:rsidP="00E35120">
      <w:pPr>
        <w:spacing w:after="0"/>
        <w:ind w:firstLine="567"/>
        <w:jc w:val="center"/>
        <w:rPr>
          <w:rFonts w:ascii="Times New Roman" w:eastAsia="Calibri" w:hAnsi="Times New Roman" w:cs="Times New Roman"/>
          <w:bCs/>
          <w:iCs/>
          <w:color w:val="000000"/>
          <w:kern w:val="28"/>
          <w:sz w:val="20"/>
          <w:szCs w:val="20"/>
        </w:rPr>
      </w:pPr>
      <w:r w:rsidRPr="00E35120">
        <w:rPr>
          <w:rFonts w:ascii="Times New Roman" w:eastAsia="Calibri" w:hAnsi="Times New Roman" w:cs="Times New Roman"/>
          <w:bCs/>
          <w:iCs/>
          <w:noProof/>
          <w:color w:val="000000"/>
          <w:kern w:val="28"/>
          <w:sz w:val="20"/>
          <w:szCs w:val="20"/>
        </w:rPr>
        <w:lastRenderedPageBreak/>
        <w:drawing>
          <wp:inline distT="0" distB="0" distL="0" distR="0" wp14:anchorId="4D402B56" wp14:editId="6E21094C">
            <wp:extent cx="5375275" cy="807974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 cstate="print">
                      <a:extLst>
                        <a:ext uri="{28A0092B-C50C-407E-A947-70E740481C1C}">
                          <a14:useLocalDpi xmlns:a14="http://schemas.microsoft.com/office/drawing/2010/main" val="0"/>
                        </a:ext>
                      </a:extLst>
                    </a:blip>
                    <a:srcRect r="12085" b="6525"/>
                    <a:stretch>
                      <a:fillRect/>
                    </a:stretch>
                  </pic:blipFill>
                  <pic:spPr bwMode="auto">
                    <a:xfrm>
                      <a:off x="0" y="0"/>
                      <a:ext cx="5375275" cy="8079740"/>
                    </a:xfrm>
                    <a:prstGeom prst="rect">
                      <a:avLst/>
                    </a:prstGeom>
                    <a:noFill/>
                    <a:ln>
                      <a:noFill/>
                    </a:ln>
                  </pic:spPr>
                </pic:pic>
              </a:graphicData>
            </a:graphic>
          </wp:inline>
        </w:drawing>
      </w:r>
    </w:p>
    <w:p w14:paraId="25FEE83E" w14:textId="77777777" w:rsidR="00E35120" w:rsidRPr="00E35120" w:rsidRDefault="00E35120" w:rsidP="00E35120">
      <w:pPr>
        <w:spacing w:after="0"/>
        <w:ind w:firstLine="567"/>
        <w:jc w:val="center"/>
        <w:rPr>
          <w:rFonts w:ascii="Times New Roman" w:eastAsia="Calibri" w:hAnsi="Times New Roman" w:cs="Times New Roman"/>
          <w:bCs/>
          <w:iCs/>
          <w:kern w:val="28"/>
          <w:sz w:val="20"/>
          <w:szCs w:val="20"/>
        </w:rPr>
      </w:pPr>
      <w:r w:rsidRPr="00E35120">
        <w:rPr>
          <w:rFonts w:ascii="Times New Roman" w:eastAsia="Calibri" w:hAnsi="Times New Roman" w:cs="Times New Roman"/>
          <w:bCs/>
          <w:iCs/>
          <w:color w:val="000000"/>
          <w:kern w:val="28"/>
          <w:sz w:val="20"/>
          <w:szCs w:val="20"/>
        </w:rPr>
        <w:t>Рисунок 1.2.4. Температурный график</w:t>
      </w:r>
    </w:p>
    <w:p w14:paraId="3F206BFD" w14:textId="77777777" w:rsidR="00E35120" w:rsidRPr="00E35120" w:rsidRDefault="00E35120" w:rsidP="00E35120">
      <w:pPr>
        <w:spacing w:after="0"/>
        <w:ind w:firstLine="567"/>
        <w:jc w:val="both"/>
        <w:rPr>
          <w:rFonts w:ascii="Times New Roman" w:eastAsia="Calibri" w:hAnsi="Times New Roman" w:cs="Times New Roman"/>
          <w:bCs/>
          <w:iCs/>
          <w:kern w:val="28"/>
          <w:sz w:val="20"/>
          <w:szCs w:val="20"/>
        </w:rPr>
      </w:pPr>
    </w:p>
    <w:p w14:paraId="59DB9E1A" w14:textId="77777777" w:rsidR="00E35120" w:rsidRPr="00E35120" w:rsidRDefault="00E35120" w:rsidP="00E35120">
      <w:pPr>
        <w:spacing w:after="0"/>
        <w:ind w:firstLine="567"/>
        <w:jc w:val="both"/>
        <w:rPr>
          <w:rFonts w:ascii="Times New Roman" w:eastAsia="Calibri" w:hAnsi="Times New Roman" w:cs="Times New Roman"/>
          <w:bCs/>
          <w:iCs/>
          <w:kern w:val="28"/>
          <w:sz w:val="20"/>
          <w:szCs w:val="20"/>
        </w:rPr>
      </w:pPr>
    </w:p>
    <w:p w14:paraId="594D3970" w14:textId="77777777" w:rsidR="00E35120" w:rsidRPr="00E35120" w:rsidRDefault="00E35120" w:rsidP="00E35120">
      <w:pPr>
        <w:spacing w:after="0"/>
        <w:ind w:firstLine="567"/>
        <w:jc w:val="both"/>
        <w:rPr>
          <w:rFonts w:ascii="Times New Roman" w:eastAsia="Calibri" w:hAnsi="Times New Roman" w:cs="Times New Roman"/>
          <w:bCs/>
          <w:iCs/>
          <w:kern w:val="28"/>
          <w:sz w:val="20"/>
          <w:szCs w:val="20"/>
        </w:rPr>
      </w:pPr>
    </w:p>
    <w:p w14:paraId="02A17068" w14:textId="77777777" w:rsidR="00E35120" w:rsidRPr="00E35120" w:rsidRDefault="00E35120" w:rsidP="00E35120">
      <w:pPr>
        <w:spacing w:after="0"/>
        <w:ind w:firstLine="567"/>
        <w:jc w:val="both"/>
        <w:rPr>
          <w:rFonts w:ascii="Times New Roman" w:eastAsia="Calibri" w:hAnsi="Times New Roman" w:cs="Times New Roman"/>
          <w:bCs/>
          <w:iCs/>
          <w:kern w:val="28"/>
          <w:sz w:val="20"/>
          <w:szCs w:val="20"/>
        </w:rPr>
      </w:pPr>
    </w:p>
    <w:p w14:paraId="0661FCC8" w14:textId="77777777" w:rsidR="00E35120" w:rsidRPr="00E35120" w:rsidRDefault="00E35120" w:rsidP="00E35120">
      <w:pPr>
        <w:spacing w:after="0"/>
        <w:ind w:firstLine="567"/>
        <w:jc w:val="both"/>
        <w:rPr>
          <w:rFonts w:ascii="Times New Roman" w:eastAsia="Calibri" w:hAnsi="Times New Roman" w:cs="Times New Roman"/>
          <w:bCs/>
          <w:iCs/>
          <w:kern w:val="28"/>
          <w:sz w:val="20"/>
          <w:szCs w:val="20"/>
        </w:rPr>
      </w:pPr>
    </w:p>
    <w:p w14:paraId="782B4492"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182" w:name="sub_1288"/>
      <w:bookmarkStart w:id="183" w:name="_Toc95218815"/>
      <w:bookmarkEnd w:id="180"/>
      <w:r w:rsidRPr="00E35120">
        <w:rPr>
          <w:rFonts w:ascii="Times New Roman" w:eastAsia="Times New Roman" w:hAnsi="Times New Roman" w:cs="Times New Roman"/>
          <w:b/>
          <w:i/>
          <w:color w:val="000000"/>
          <w:sz w:val="20"/>
          <w:szCs w:val="20"/>
          <w:lang w:eastAsia="x-none"/>
        </w:rPr>
        <w:lastRenderedPageBreak/>
        <w:t>1.2.8</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Среднегодовая</w:t>
      </w:r>
      <w:r w:rsidRPr="00E35120">
        <w:rPr>
          <w:rFonts w:ascii="Times New Roman" w:eastAsia="Times New Roman" w:hAnsi="Times New Roman" w:cs="Times New Roman"/>
          <w:b/>
          <w:i/>
          <w:color w:val="000000"/>
          <w:sz w:val="20"/>
          <w:szCs w:val="20"/>
          <w:lang w:val="x-none" w:eastAsia="x-none"/>
        </w:rPr>
        <w:t xml:space="preserve"> загрузка оборудования</w:t>
      </w:r>
      <w:bookmarkEnd w:id="183"/>
    </w:p>
    <w:p w14:paraId="2EF2838D"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Среднегодовая загрузка оборудования котельной определяется отношением объема выработанной тепловой энергии к числу часов работы оборудования и величине установленной тепловой мощности котельной.</w:t>
      </w:r>
    </w:p>
    <w:p w14:paraId="28AD7FC8"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большинстве систем теплоснабжения тепловые мощности «нетто» котельной значительно превышают величину подключенной нагрузки потребителей тепловой энергии с учетом потерь в тепловых сетях, что приводит к неполноте загрузки оборудования.</w:t>
      </w:r>
    </w:p>
    <w:p w14:paraId="230BE10B"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Обращает на себя внимание значительный разброс по величине использования установленной мощности, что связано с сокращением производственной нагрузки у многих котельной.</w:t>
      </w:r>
    </w:p>
    <w:p w14:paraId="19C51E1E"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Годовая загрузка котельной не является равномерной. Как правило, осенне-весенние нагрузки ниже зимних, вследствие более высокой температуры водопроводной воды, а также благодаря меньшим теплопотерям теплопроводов. Пиковые нагрузки приходятся фактически на самый холодный месяц года – январь. </w:t>
      </w:r>
    </w:p>
    <w:p w14:paraId="3A212470"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Режим работы котельной является сезонным.</w:t>
      </w:r>
    </w:p>
    <w:p w14:paraId="247FB7BA"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В </w:t>
      </w:r>
      <w:proofErr w:type="spellStart"/>
      <w:r w:rsidRPr="00E35120">
        <w:rPr>
          <w:rFonts w:ascii="Times New Roman" w:eastAsia="Calibri" w:hAnsi="Times New Roman" w:cs="Times New Roman"/>
          <w:sz w:val="20"/>
          <w:szCs w:val="20"/>
        </w:rPr>
        <w:t>межотопительный</w:t>
      </w:r>
      <w:proofErr w:type="spellEnd"/>
      <w:r w:rsidRPr="00E35120">
        <w:rPr>
          <w:rFonts w:ascii="Times New Roman" w:eastAsia="Calibri" w:hAnsi="Times New Roman" w:cs="Times New Roman"/>
          <w:sz w:val="20"/>
          <w:szCs w:val="20"/>
        </w:rPr>
        <w:t xml:space="preserve"> период производится текущий ремонт основного и вспомогательного оборудования.</w:t>
      </w:r>
    </w:p>
    <w:p w14:paraId="52B828A5"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Данные по среднегодовой загрузке оборудования котельной представлены в таблице 1.2.6.</w:t>
      </w:r>
    </w:p>
    <w:p w14:paraId="7DFC261E" w14:textId="77777777" w:rsidR="00E35120" w:rsidRPr="00E35120" w:rsidRDefault="00E35120" w:rsidP="00E35120">
      <w:pPr>
        <w:spacing w:after="120"/>
        <w:ind w:firstLine="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 1.2.6</w:t>
      </w:r>
    </w:p>
    <w:p w14:paraId="4D4F477B" w14:textId="77777777" w:rsidR="00E35120" w:rsidRPr="00E35120" w:rsidRDefault="00E35120" w:rsidP="00E35120">
      <w:pPr>
        <w:spacing w:after="120"/>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 xml:space="preserve">Среднегодовая загрузка оборудования котельной за 2024 год </w:t>
      </w:r>
    </w:p>
    <w:tbl>
      <w:tblPr>
        <w:tblW w:w="96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78"/>
        <w:gridCol w:w="2268"/>
        <w:gridCol w:w="1985"/>
        <w:gridCol w:w="1984"/>
        <w:gridCol w:w="2835"/>
      </w:tblGrid>
      <w:tr w:rsidR="00E35120" w:rsidRPr="00E35120" w14:paraId="54A8A7DF" w14:textId="77777777" w:rsidTr="008B1958">
        <w:tblPrEx>
          <w:tblCellMar>
            <w:top w:w="0" w:type="dxa"/>
            <w:bottom w:w="0" w:type="dxa"/>
          </w:tblCellMar>
        </w:tblPrEx>
        <w:trPr>
          <w:tblHeader/>
        </w:trPr>
        <w:tc>
          <w:tcPr>
            <w:tcW w:w="578" w:type="dxa"/>
            <w:vMerge w:val="restart"/>
            <w:tcBorders>
              <w:top w:val="single" w:sz="4" w:space="0" w:color="auto"/>
              <w:bottom w:val="single" w:sz="4" w:space="0" w:color="auto"/>
              <w:right w:val="single" w:sz="4" w:space="0" w:color="auto"/>
            </w:tcBorders>
            <w:tcMar>
              <w:left w:w="11" w:type="dxa"/>
              <w:right w:w="11" w:type="dxa"/>
            </w:tcMar>
            <w:vAlign w:val="center"/>
          </w:tcPr>
          <w:p w14:paraId="757619D0"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 кот.</w:t>
            </w:r>
          </w:p>
        </w:tc>
        <w:tc>
          <w:tcPr>
            <w:tcW w:w="2268" w:type="dxa"/>
            <w:vMerge w:val="restart"/>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EC9427D"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Наименование котельной, адрес</w:t>
            </w:r>
          </w:p>
        </w:tc>
        <w:tc>
          <w:tcPr>
            <w:tcW w:w="1985" w:type="dxa"/>
            <w:vMerge w:val="restart"/>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A088E0E"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Установленная тепловая мощность, Гкал/ч</w:t>
            </w:r>
          </w:p>
        </w:tc>
        <w:tc>
          <w:tcPr>
            <w:tcW w:w="4819" w:type="dxa"/>
            <w:gridSpan w:val="2"/>
            <w:tcBorders>
              <w:top w:val="single" w:sz="4" w:space="0" w:color="auto"/>
              <w:left w:val="single" w:sz="4" w:space="0" w:color="auto"/>
              <w:bottom w:val="single" w:sz="4" w:space="0" w:color="auto"/>
            </w:tcBorders>
            <w:tcMar>
              <w:left w:w="11" w:type="dxa"/>
              <w:right w:w="11" w:type="dxa"/>
            </w:tcMar>
            <w:vAlign w:val="center"/>
          </w:tcPr>
          <w:p w14:paraId="553E5DFD"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2024 год</w:t>
            </w:r>
          </w:p>
        </w:tc>
      </w:tr>
      <w:tr w:rsidR="00E35120" w:rsidRPr="00E35120" w14:paraId="6A4952B0" w14:textId="77777777" w:rsidTr="008B1958">
        <w:tblPrEx>
          <w:tblCellMar>
            <w:top w:w="0" w:type="dxa"/>
            <w:bottom w:w="0" w:type="dxa"/>
          </w:tblCellMar>
        </w:tblPrEx>
        <w:tc>
          <w:tcPr>
            <w:tcW w:w="578" w:type="dxa"/>
            <w:vMerge/>
            <w:tcBorders>
              <w:top w:val="nil"/>
              <w:bottom w:val="single" w:sz="4" w:space="0" w:color="auto"/>
              <w:right w:val="single" w:sz="4" w:space="0" w:color="auto"/>
            </w:tcBorders>
            <w:tcMar>
              <w:left w:w="11" w:type="dxa"/>
              <w:right w:w="11" w:type="dxa"/>
            </w:tcMar>
            <w:vAlign w:val="center"/>
          </w:tcPr>
          <w:p w14:paraId="653D049B" w14:textId="77777777" w:rsidR="00E35120" w:rsidRPr="00E35120" w:rsidRDefault="00E35120" w:rsidP="00E35120">
            <w:pPr>
              <w:spacing w:after="0" w:line="240" w:lineRule="auto"/>
              <w:jc w:val="center"/>
              <w:rPr>
                <w:rFonts w:ascii="Times New Roman" w:eastAsia="Calibri" w:hAnsi="Times New Roman" w:cs="Times New Roman"/>
                <w:sz w:val="20"/>
                <w:szCs w:val="20"/>
              </w:rPr>
            </w:pPr>
          </w:p>
        </w:tc>
        <w:tc>
          <w:tcPr>
            <w:tcW w:w="2268" w:type="dxa"/>
            <w:vMerge/>
            <w:tcBorders>
              <w:top w:val="nil"/>
              <w:left w:val="single" w:sz="4" w:space="0" w:color="auto"/>
              <w:bottom w:val="single" w:sz="4" w:space="0" w:color="auto"/>
              <w:right w:val="single" w:sz="4" w:space="0" w:color="auto"/>
            </w:tcBorders>
            <w:tcMar>
              <w:left w:w="11" w:type="dxa"/>
              <w:right w:w="11" w:type="dxa"/>
            </w:tcMar>
            <w:vAlign w:val="center"/>
          </w:tcPr>
          <w:p w14:paraId="70E68C0B" w14:textId="77777777" w:rsidR="00E35120" w:rsidRPr="00E35120" w:rsidRDefault="00E35120" w:rsidP="00E35120">
            <w:pPr>
              <w:spacing w:after="0" w:line="240" w:lineRule="auto"/>
              <w:jc w:val="center"/>
              <w:rPr>
                <w:rFonts w:ascii="Times New Roman" w:eastAsia="Calibri" w:hAnsi="Times New Roman" w:cs="Times New Roman"/>
                <w:sz w:val="20"/>
                <w:szCs w:val="20"/>
              </w:rPr>
            </w:pPr>
          </w:p>
        </w:tc>
        <w:tc>
          <w:tcPr>
            <w:tcW w:w="1985" w:type="dxa"/>
            <w:vMerge/>
            <w:tcBorders>
              <w:top w:val="nil"/>
              <w:left w:val="single" w:sz="4" w:space="0" w:color="auto"/>
              <w:bottom w:val="single" w:sz="4" w:space="0" w:color="auto"/>
              <w:right w:val="single" w:sz="4" w:space="0" w:color="auto"/>
            </w:tcBorders>
            <w:tcMar>
              <w:left w:w="11" w:type="dxa"/>
              <w:right w:w="11" w:type="dxa"/>
            </w:tcMar>
            <w:vAlign w:val="center"/>
          </w:tcPr>
          <w:p w14:paraId="579764C0" w14:textId="77777777" w:rsidR="00E35120" w:rsidRPr="00E35120" w:rsidRDefault="00E35120" w:rsidP="00E35120">
            <w:pPr>
              <w:spacing w:after="0" w:line="240" w:lineRule="auto"/>
              <w:jc w:val="center"/>
              <w:rPr>
                <w:rFonts w:ascii="Times New Roman" w:eastAsia="Calibri" w:hAnsi="Times New Roman" w:cs="Times New Roman"/>
                <w:sz w:val="20"/>
                <w:szCs w:val="20"/>
              </w:rPr>
            </w:pPr>
          </w:p>
        </w:tc>
        <w:tc>
          <w:tcPr>
            <w:tcW w:w="198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601032C"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Выработка тепла, Гкал</w:t>
            </w:r>
          </w:p>
        </w:tc>
        <w:tc>
          <w:tcPr>
            <w:tcW w:w="2835" w:type="dxa"/>
            <w:tcBorders>
              <w:top w:val="single" w:sz="4" w:space="0" w:color="auto"/>
              <w:left w:val="single" w:sz="4" w:space="0" w:color="auto"/>
              <w:bottom w:val="single" w:sz="4" w:space="0" w:color="auto"/>
            </w:tcBorders>
            <w:tcMar>
              <w:left w:w="11" w:type="dxa"/>
              <w:right w:w="11" w:type="dxa"/>
            </w:tcMar>
            <w:vAlign w:val="center"/>
          </w:tcPr>
          <w:p w14:paraId="4FE39EA0"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Число часов использования УТМ (установленная тепловая мощность), час</w:t>
            </w:r>
          </w:p>
        </w:tc>
      </w:tr>
      <w:tr w:rsidR="00E35120" w:rsidRPr="00E35120" w14:paraId="26251457" w14:textId="77777777" w:rsidTr="008B1958">
        <w:tblPrEx>
          <w:tblCellMar>
            <w:top w:w="0" w:type="dxa"/>
            <w:bottom w:w="0" w:type="dxa"/>
          </w:tblCellMar>
        </w:tblPrEx>
        <w:tc>
          <w:tcPr>
            <w:tcW w:w="578" w:type="dxa"/>
            <w:tcBorders>
              <w:top w:val="single" w:sz="4" w:space="0" w:color="auto"/>
              <w:bottom w:val="single" w:sz="4" w:space="0" w:color="auto"/>
              <w:right w:val="single" w:sz="4" w:space="0" w:color="auto"/>
            </w:tcBorders>
            <w:tcMar>
              <w:left w:w="11" w:type="dxa"/>
              <w:right w:w="11" w:type="dxa"/>
            </w:tcMar>
            <w:vAlign w:val="center"/>
          </w:tcPr>
          <w:p w14:paraId="19F61FB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w:t>
            </w:r>
          </w:p>
        </w:tc>
        <w:tc>
          <w:tcPr>
            <w:tcW w:w="226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22BEABB" w14:textId="77777777" w:rsidR="00E35120" w:rsidRPr="00E35120" w:rsidRDefault="00E35120" w:rsidP="00E35120">
            <w:pPr>
              <w:spacing w:after="0" w:line="240" w:lineRule="auto"/>
              <w:jc w:val="center"/>
              <w:rPr>
                <w:rFonts w:ascii="Times New Roman" w:eastAsia="Calibri" w:hAnsi="Times New Roman" w:cs="Times New Roman"/>
                <w:sz w:val="20"/>
                <w:szCs w:val="20"/>
              </w:rPr>
            </w:pPr>
            <w:proofErr w:type="spellStart"/>
            <w:r w:rsidRPr="00E35120">
              <w:rPr>
                <w:rFonts w:ascii="Times New Roman" w:eastAsia="Calibri" w:hAnsi="Times New Roman" w:cs="Times New Roman"/>
                <w:sz w:val="20"/>
                <w:szCs w:val="20"/>
              </w:rPr>
              <w:t>Блочно</w:t>
            </w:r>
            <w:proofErr w:type="spellEnd"/>
            <w:r w:rsidRPr="00E35120">
              <w:rPr>
                <w:rFonts w:ascii="Times New Roman" w:eastAsia="Calibri" w:hAnsi="Times New Roman" w:cs="Times New Roman"/>
                <w:sz w:val="20"/>
                <w:szCs w:val="20"/>
              </w:rPr>
              <w:t>-модульная котельная</w:t>
            </w:r>
          </w:p>
        </w:tc>
        <w:tc>
          <w:tcPr>
            <w:tcW w:w="1985"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9D8B85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6,0</w:t>
            </w:r>
          </w:p>
        </w:tc>
        <w:tc>
          <w:tcPr>
            <w:tcW w:w="198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A24A21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11967,827</w:t>
            </w:r>
          </w:p>
        </w:tc>
        <w:tc>
          <w:tcPr>
            <w:tcW w:w="2835" w:type="dxa"/>
            <w:tcBorders>
              <w:top w:val="single" w:sz="4" w:space="0" w:color="auto"/>
              <w:left w:val="single" w:sz="4" w:space="0" w:color="auto"/>
              <w:bottom w:val="single" w:sz="4" w:space="0" w:color="auto"/>
            </w:tcBorders>
            <w:tcMar>
              <w:left w:w="11" w:type="dxa"/>
              <w:right w:w="11" w:type="dxa"/>
            </w:tcMar>
            <w:vAlign w:val="center"/>
          </w:tcPr>
          <w:p w14:paraId="7A6C41C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1995</w:t>
            </w:r>
          </w:p>
        </w:tc>
      </w:tr>
    </w:tbl>
    <w:p w14:paraId="778A105D" w14:textId="77777777" w:rsidR="00E35120" w:rsidRPr="00E35120" w:rsidRDefault="00E35120" w:rsidP="00E35120">
      <w:pPr>
        <w:spacing w:after="120"/>
        <w:jc w:val="center"/>
        <w:rPr>
          <w:rFonts w:ascii="Times New Roman" w:eastAsia="Calibri" w:hAnsi="Times New Roman" w:cs="Times New Roman"/>
          <w:sz w:val="20"/>
          <w:szCs w:val="20"/>
          <w:u w:val="single"/>
        </w:rPr>
      </w:pPr>
    </w:p>
    <w:p w14:paraId="06A2B9EC"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184" w:name="sub_1289"/>
      <w:bookmarkStart w:id="185" w:name="_Toc95218816"/>
      <w:bookmarkEnd w:id="182"/>
      <w:r w:rsidRPr="00E35120">
        <w:rPr>
          <w:rFonts w:ascii="Times New Roman" w:eastAsia="Times New Roman" w:hAnsi="Times New Roman" w:cs="Times New Roman"/>
          <w:b/>
          <w:i/>
          <w:color w:val="000000"/>
          <w:sz w:val="20"/>
          <w:szCs w:val="20"/>
          <w:lang w:eastAsia="x-none"/>
        </w:rPr>
        <w:t>1.2.9</w:t>
      </w:r>
      <w:r w:rsidRPr="00E35120">
        <w:rPr>
          <w:rFonts w:ascii="Times New Roman" w:eastAsia="Times New Roman" w:hAnsi="Times New Roman" w:cs="Times New Roman"/>
          <w:b/>
          <w:i/>
          <w:color w:val="000000"/>
          <w:sz w:val="20"/>
          <w:szCs w:val="20"/>
          <w:lang w:val="x-none" w:eastAsia="x-none"/>
        </w:rPr>
        <w:t xml:space="preserve"> </w:t>
      </w:r>
      <w:r w:rsidRPr="00E35120">
        <w:rPr>
          <w:rFonts w:ascii="Times New Roman" w:eastAsia="Times New Roman" w:hAnsi="Times New Roman" w:cs="Times New Roman"/>
          <w:b/>
          <w:i/>
          <w:color w:val="000000"/>
          <w:sz w:val="20"/>
          <w:szCs w:val="20"/>
          <w:lang w:eastAsia="x-none"/>
        </w:rPr>
        <w:t>Способы</w:t>
      </w:r>
      <w:r w:rsidRPr="00E35120">
        <w:rPr>
          <w:rFonts w:ascii="Times New Roman" w:eastAsia="Times New Roman" w:hAnsi="Times New Roman" w:cs="Times New Roman"/>
          <w:b/>
          <w:i/>
          <w:color w:val="000000"/>
          <w:sz w:val="20"/>
          <w:szCs w:val="20"/>
          <w:lang w:val="x-none" w:eastAsia="x-none"/>
        </w:rPr>
        <w:t xml:space="preserve"> учета тепла, отпущенного в тепловые сет</w:t>
      </w:r>
      <w:bookmarkStart w:id="186" w:name="_GoBack"/>
      <w:bookmarkEnd w:id="186"/>
      <w:r w:rsidRPr="00E35120">
        <w:rPr>
          <w:rFonts w:ascii="Times New Roman" w:eastAsia="Times New Roman" w:hAnsi="Times New Roman" w:cs="Times New Roman"/>
          <w:b/>
          <w:i/>
          <w:color w:val="000000"/>
          <w:sz w:val="20"/>
          <w:szCs w:val="20"/>
          <w:lang w:val="x-none" w:eastAsia="x-none"/>
        </w:rPr>
        <w:t>и</w:t>
      </w:r>
      <w:bookmarkEnd w:id="185"/>
    </w:p>
    <w:p w14:paraId="2BC34935"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Приборы учета тепловой энергии, отпущенной в тепловые сети, на котельной имеются, подробная информация представлена в таблице 1.2.7.</w:t>
      </w:r>
    </w:p>
    <w:p w14:paraId="7DDC521D" w14:textId="77777777" w:rsidR="00E35120" w:rsidRPr="00E35120" w:rsidRDefault="00E35120" w:rsidP="00E35120">
      <w:pPr>
        <w:spacing w:after="120"/>
        <w:ind w:firstLine="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 1.2.7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8"/>
        <w:gridCol w:w="3235"/>
        <w:gridCol w:w="3144"/>
      </w:tblGrid>
      <w:tr w:rsidR="00E35120" w:rsidRPr="00E35120" w14:paraId="75A87B24" w14:textId="77777777" w:rsidTr="008B1958">
        <w:trPr>
          <w:trHeight w:val="359"/>
        </w:trPr>
        <w:tc>
          <w:tcPr>
            <w:tcW w:w="3284" w:type="dxa"/>
            <w:shd w:val="clear" w:color="auto" w:fill="auto"/>
            <w:vAlign w:val="center"/>
          </w:tcPr>
          <w:p w14:paraId="084716E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b/>
                <w:sz w:val="20"/>
                <w:szCs w:val="20"/>
              </w:rPr>
              <w:t>Наименование котельной</w:t>
            </w:r>
          </w:p>
        </w:tc>
        <w:tc>
          <w:tcPr>
            <w:tcW w:w="3284" w:type="dxa"/>
            <w:shd w:val="clear" w:color="auto" w:fill="auto"/>
            <w:vAlign w:val="center"/>
          </w:tcPr>
          <w:p w14:paraId="2A4652D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b/>
                <w:sz w:val="20"/>
                <w:szCs w:val="20"/>
              </w:rPr>
              <w:t>Марка прибора учета тепла</w:t>
            </w:r>
          </w:p>
        </w:tc>
        <w:tc>
          <w:tcPr>
            <w:tcW w:w="3179" w:type="dxa"/>
            <w:shd w:val="clear" w:color="auto" w:fill="auto"/>
            <w:vAlign w:val="center"/>
          </w:tcPr>
          <w:p w14:paraId="66E4E16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b/>
                <w:sz w:val="20"/>
                <w:szCs w:val="20"/>
              </w:rPr>
              <w:t>Год ввода в эксплуатацию</w:t>
            </w:r>
          </w:p>
        </w:tc>
      </w:tr>
      <w:tr w:rsidR="00E35120" w:rsidRPr="00E35120" w14:paraId="22F333FF" w14:textId="77777777" w:rsidTr="008B1958">
        <w:trPr>
          <w:trHeight w:val="407"/>
        </w:trPr>
        <w:tc>
          <w:tcPr>
            <w:tcW w:w="3284" w:type="dxa"/>
            <w:shd w:val="clear" w:color="auto" w:fill="auto"/>
            <w:vAlign w:val="center"/>
          </w:tcPr>
          <w:p w14:paraId="5B8919E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БМК</w:t>
            </w:r>
          </w:p>
        </w:tc>
        <w:tc>
          <w:tcPr>
            <w:tcW w:w="3284" w:type="dxa"/>
            <w:shd w:val="clear" w:color="auto" w:fill="auto"/>
            <w:vAlign w:val="center"/>
          </w:tcPr>
          <w:p w14:paraId="35B3764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ВЗЛЕТ ТСРВ-043</w:t>
            </w:r>
          </w:p>
        </w:tc>
        <w:tc>
          <w:tcPr>
            <w:tcW w:w="3179" w:type="dxa"/>
            <w:shd w:val="clear" w:color="auto" w:fill="auto"/>
            <w:vAlign w:val="center"/>
          </w:tcPr>
          <w:p w14:paraId="40CD66F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07.2024</w:t>
            </w:r>
          </w:p>
        </w:tc>
      </w:tr>
    </w:tbl>
    <w:p w14:paraId="671E8E8F" w14:textId="77777777" w:rsidR="00E35120" w:rsidRPr="00E35120" w:rsidRDefault="00E35120" w:rsidP="00E35120">
      <w:pPr>
        <w:spacing w:after="120"/>
        <w:ind w:firstLine="567"/>
        <w:jc w:val="both"/>
        <w:rPr>
          <w:rFonts w:ascii="Times New Roman" w:eastAsia="Calibri" w:hAnsi="Times New Roman" w:cs="Times New Roman"/>
          <w:sz w:val="20"/>
          <w:szCs w:val="20"/>
        </w:rPr>
      </w:pPr>
    </w:p>
    <w:p w14:paraId="1A4FE462"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187" w:name="sub_12810"/>
      <w:bookmarkStart w:id="188" w:name="_Toc95218817"/>
      <w:bookmarkEnd w:id="184"/>
      <w:r w:rsidRPr="00E35120">
        <w:rPr>
          <w:rFonts w:ascii="Times New Roman" w:eastAsia="Times New Roman" w:hAnsi="Times New Roman" w:cs="Times New Roman"/>
          <w:b/>
          <w:i/>
          <w:color w:val="000000"/>
          <w:sz w:val="20"/>
          <w:szCs w:val="20"/>
          <w:lang w:eastAsia="x-none"/>
        </w:rPr>
        <w:t>1.2.10</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Статистика</w:t>
      </w:r>
      <w:r w:rsidRPr="00E35120">
        <w:rPr>
          <w:rFonts w:ascii="Times New Roman" w:eastAsia="Times New Roman" w:hAnsi="Times New Roman" w:cs="Times New Roman"/>
          <w:b/>
          <w:i/>
          <w:color w:val="000000"/>
          <w:sz w:val="20"/>
          <w:szCs w:val="20"/>
          <w:lang w:val="x-none" w:eastAsia="x-none"/>
        </w:rPr>
        <w:t xml:space="preserve"> отказов и восстановлений оборудования источников тепловой энергии</w:t>
      </w:r>
      <w:bookmarkEnd w:id="188"/>
    </w:p>
    <w:p w14:paraId="05F954AE" w14:textId="77777777" w:rsidR="00E35120" w:rsidRPr="00E35120" w:rsidRDefault="00E35120" w:rsidP="00E35120">
      <w:pPr>
        <w:spacing w:after="120"/>
        <w:ind w:firstLine="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 1.2.8</w:t>
      </w:r>
    </w:p>
    <w:p w14:paraId="493238DA" w14:textId="77777777" w:rsidR="00E35120" w:rsidRPr="00E35120" w:rsidRDefault="00E35120" w:rsidP="00E35120">
      <w:pPr>
        <w:spacing w:after="120"/>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Количество прекращений подачи тепловой энергии</w:t>
      </w:r>
    </w:p>
    <w:tbl>
      <w:tblPr>
        <w:tblW w:w="97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
        <w:gridCol w:w="7247"/>
        <w:gridCol w:w="2018"/>
      </w:tblGrid>
      <w:tr w:rsidR="00E35120" w:rsidRPr="00E35120" w14:paraId="22E7DE91" w14:textId="77777777" w:rsidTr="008B1958">
        <w:trPr>
          <w:trHeight w:val="350"/>
          <w:jc w:val="center"/>
        </w:trPr>
        <w:tc>
          <w:tcPr>
            <w:tcW w:w="444" w:type="dxa"/>
            <w:shd w:val="clear" w:color="auto" w:fill="auto"/>
            <w:tcMar>
              <w:left w:w="28" w:type="dxa"/>
              <w:right w:w="28" w:type="dxa"/>
            </w:tcMar>
            <w:vAlign w:val="center"/>
          </w:tcPr>
          <w:p w14:paraId="26BBF264"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 п/п</w:t>
            </w:r>
          </w:p>
        </w:tc>
        <w:tc>
          <w:tcPr>
            <w:tcW w:w="7247" w:type="dxa"/>
            <w:shd w:val="clear" w:color="auto" w:fill="auto"/>
            <w:tcMar>
              <w:left w:w="28" w:type="dxa"/>
              <w:right w:w="28" w:type="dxa"/>
            </w:tcMar>
            <w:vAlign w:val="center"/>
          </w:tcPr>
          <w:p w14:paraId="134EAF16"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Показатель, ед. изм.</w:t>
            </w:r>
          </w:p>
        </w:tc>
        <w:tc>
          <w:tcPr>
            <w:tcW w:w="2018" w:type="dxa"/>
            <w:vAlign w:val="center"/>
          </w:tcPr>
          <w:p w14:paraId="4C9FA0C7" w14:textId="77777777" w:rsidR="00E35120" w:rsidRPr="00E35120" w:rsidRDefault="00E35120" w:rsidP="00E35120">
            <w:pPr>
              <w:spacing w:after="0" w:line="240" w:lineRule="auto"/>
              <w:jc w:val="center"/>
              <w:rPr>
                <w:rFonts w:ascii="Times New Roman" w:eastAsia="Calibri" w:hAnsi="Times New Roman" w:cs="Times New Roman"/>
                <w:b/>
                <w:sz w:val="20"/>
                <w:szCs w:val="20"/>
              </w:rPr>
            </w:pPr>
            <w:proofErr w:type="spellStart"/>
            <w:r w:rsidRPr="00E35120">
              <w:rPr>
                <w:rFonts w:ascii="Times New Roman" w:eastAsia="Calibri" w:hAnsi="Times New Roman" w:cs="Times New Roman"/>
                <w:b/>
                <w:sz w:val="20"/>
                <w:szCs w:val="20"/>
              </w:rPr>
              <w:t>Блочно</w:t>
            </w:r>
            <w:proofErr w:type="spellEnd"/>
            <w:r w:rsidRPr="00E35120">
              <w:rPr>
                <w:rFonts w:ascii="Times New Roman" w:eastAsia="Calibri" w:hAnsi="Times New Roman" w:cs="Times New Roman"/>
                <w:b/>
                <w:sz w:val="20"/>
                <w:szCs w:val="20"/>
              </w:rPr>
              <w:t>-модульная котельная</w:t>
            </w:r>
          </w:p>
        </w:tc>
      </w:tr>
      <w:tr w:rsidR="00E35120" w:rsidRPr="00E35120" w14:paraId="0682993B" w14:textId="77777777" w:rsidTr="008B1958">
        <w:trPr>
          <w:trHeight w:val="532"/>
          <w:jc w:val="center"/>
        </w:trPr>
        <w:tc>
          <w:tcPr>
            <w:tcW w:w="444" w:type="dxa"/>
            <w:shd w:val="clear" w:color="auto" w:fill="auto"/>
            <w:tcMar>
              <w:left w:w="28" w:type="dxa"/>
              <w:right w:w="28" w:type="dxa"/>
            </w:tcMar>
            <w:vAlign w:val="center"/>
          </w:tcPr>
          <w:p w14:paraId="3452263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w:t>
            </w:r>
          </w:p>
        </w:tc>
        <w:tc>
          <w:tcPr>
            <w:tcW w:w="7247" w:type="dxa"/>
            <w:shd w:val="clear" w:color="auto" w:fill="auto"/>
            <w:tcMar>
              <w:left w:w="28" w:type="dxa"/>
              <w:right w:w="28" w:type="dxa"/>
            </w:tcMar>
          </w:tcPr>
          <w:p w14:paraId="4E90AEAC"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2018" w:type="dxa"/>
            <w:vAlign w:val="center"/>
          </w:tcPr>
          <w:p w14:paraId="1F89DA2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r>
    </w:tbl>
    <w:p w14:paraId="5B3D3377"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189" w:name="_Toc95218818"/>
      <w:r w:rsidRPr="00E35120">
        <w:rPr>
          <w:rFonts w:ascii="Times New Roman" w:eastAsia="Times New Roman" w:hAnsi="Times New Roman" w:cs="Times New Roman"/>
          <w:b/>
          <w:i/>
          <w:color w:val="000000"/>
          <w:sz w:val="20"/>
          <w:szCs w:val="20"/>
          <w:lang w:eastAsia="x-none"/>
        </w:rPr>
        <w:t>1.2.11</w:t>
      </w:r>
      <w:r w:rsidRPr="00E35120">
        <w:rPr>
          <w:rFonts w:ascii="Times New Roman" w:eastAsia="Times New Roman" w:hAnsi="Times New Roman" w:cs="Times New Roman"/>
          <w:b/>
          <w:i/>
          <w:color w:val="000000"/>
          <w:sz w:val="20"/>
          <w:szCs w:val="20"/>
          <w:lang w:val="x-none" w:eastAsia="x-none"/>
        </w:rPr>
        <w:t> Характеристика водоподготовки и подпиточных устройств</w:t>
      </w:r>
      <w:bookmarkEnd w:id="189"/>
    </w:p>
    <w:p w14:paraId="55EC3D90"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качестве исходной воды для подпитки теплосети на котельной используется вода из водопровода. Перед подпиткой тепловой сети исходная вода должна пройти через систему химводоочистки в ВПУ.</w:t>
      </w:r>
    </w:p>
    <w:p w14:paraId="63029547" w14:textId="77777777" w:rsidR="00E35120" w:rsidRPr="00E35120" w:rsidRDefault="00E35120" w:rsidP="00E35120">
      <w:pPr>
        <w:spacing w:after="120"/>
        <w:ind w:firstLine="567"/>
        <w:jc w:val="both"/>
        <w:rPr>
          <w:rFonts w:ascii="Times New Roman" w:eastAsia="Calibri" w:hAnsi="Times New Roman" w:cs="Times New Roman"/>
          <w:sz w:val="20"/>
          <w:szCs w:val="20"/>
        </w:rPr>
      </w:pPr>
      <w:bookmarkStart w:id="190" w:name="sub_12811"/>
      <w:bookmarkStart w:id="191" w:name="_Toc95218819"/>
      <w:bookmarkEnd w:id="187"/>
      <w:r w:rsidRPr="00E35120">
        <w:rPr>
          <w:rFonts w:ascii="Times New Roman" w:eastAsia="Calibri" w:hAnsi="Times New Roman" w:cs="Times New Roman"/>
          <w:sz w:val="20"/>
          <w:szCs w:val="20"/>
        </w:rPr>
        <w:t>Водоподготовительные установки на котельной отсутствуют.</w:t>
      </w:r>
    </w:p>
    <w:p w14:paraId="7525A812"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r w:rsidRPr="00E35120">
        <w:rPr>
          <w:rFonts w:ascii="Times New Roman" w:eastAsia="Times New Roman" w:hAnsi="Times New Roman" w:cs="Times New Roman"/>
          <w:b/>
          <w:i/>
          <w:color w:val="000000"/>
          <w:sz w:val="20"/>
          <w:szCs w:val="20"/>
          <w:lang w:eastAsia="x-none"/>
        </w:rPr>
        <w:t>1.2.12</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Предписания</w:t>
      </w:r>
      <w:r w:rsidRPr="00E35120">
        <w:rPr>
          <w:rFonts w:ascii="Times New Roman" w:eastAsia="Times New Roman" w:hAnsi="Times New Roman" w:cs="Times New Roman"/>
          <w:b/>
          <w:i/>
          <w:color w:val="000000"/>
          <w:sz w:val="20"/>
          <w:szCs w:val="20"/>
          <w:lang w:val="x-none" w:eastAsia="x-none"/>
        </w:rPr>
        <w:t xml:space="preserve"> надзорных органов по запрещению дальнейшей эксплуатации источников тепловой энергии</w:t>
      </w:r>
      <w:bookmarkEnd w:id="191"/>
    </w:p>
    <w:bookmarkEnd w:id="190"/>
    <w:p w14:paraId="40ADAE3B" w14:textId="77777777" w:rsidR="00E35120" w:rsidRPr="00E35120" w:rsidRDefault="00E35120" w:rsidP="00E35120">
      <w:pPr>
        <w:spacing w:after="120"/>
        <w:ind w:firstLine="567"/>
        <w:jc w:val="both"/>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val="x-none" w:eastAsia="ru-RU"/>
        </w:rPr>
        <w:t>Выявленных нарушений по результатам проверки надзорных органов нет, предписания по запрещению дальнейшей эксплуатации источников тепловой энергии отсутствуют.</w:t>
      </w:r>
    </w:p>
    <w:p w14:paraId="6201D24A"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192" w:name="_Toc95218820"/>
      <w:r w:rsidRPr="00E35120">
        <w:rPr>
          <w:rFonts w:ascii="Times New Roman" w:eastAsia="Times New Roman" w:hAnsi="Times New Roman" w:cs="Times New Roman"/>
          <w:b/>
          <w:i/>
          <w:color w:val="000000"/>
          <w:sz w:val="20"/>
          <w:szCs w:val="20"/>
          <w:lang w:eastAsia="x-none"/>
        </w:rPr>
        <w:lastRenderedPageBreak/>
        <w:t>1.2.13</w:t>
      </w:r>
      <w:r w:rsidRPr="00E35120">
        <w:rPr>
          <w:rFonts w:ascii="Times New Roman" w:eastAsia="Times New Roman" w:hAnsi="Times New Roman" w:cs="Times New Roman"/>
          <w:b/>
          <w:i/>
          <w:color w:val="000000"/>
          <w:sz w:val="20"/>
          <w:szCs w:val="20"/>
          <w:lang w:val="x-none" w:eastAsia="x-none"/>
        </w:rPr>
        <w:t> Проектный и установленный топливный режим котельной</w:t>
      </w:r>
      <w:bookmarkEnd w:id="192"/>
    </w:p>
    <w:p w14:paraId="7AED5E4F"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На территории Кропоткинского городского поселения функционирует 1 котельная. На котельной основным топливом является уголь. Доля установленной мощности котельных, работающих на угле, составляет 100 %.</w:t>
      </w:r>
    </w:p>
    <w:p w14:paraId="7F47FF72"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Основные усредненные характеристики топлива приведены в таблице 1.2.9. </w:t>
      </w:r>
    </w:p>
    <w:p w14:paraId="081FB745" w14:textId="77777777" w:rsidR="00E35120" w:rsidRPr="00E35120" w:rsidRDefault="00E35120" w:rsidP="00E35120">
      <w:pPr>
        <w:spacing w:after="120"/>
        <w:ind w:firstLine="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 1.2.9</w:t>
      </w:r>
    </w:p>
    <w:tbl>
      <w:tblPr>
        <w:tblW w:w="10032"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4"/>
        <w:gridCol w:w="2992"/>
        <w:gridCol w:w="1724"/>
        <w:gridCol w:w="1680"/>
        <w:gridCol w:w="3012"/>
      </w:tblGrid>
      <w:tr w:rsidR="00E35120" w:rsidRPr="00E35120" w14:paraId="2FF32FCE" w14:textId="77777777" w:rsidTr="008B1958">
        <w:tblPrEx>
          <w:tblCellMar>
            <w:top w:w="0" w:type="dxa"/>
            <w:bottom w:w="0" w:type="dxa"/>
          </w:tblCellMar>
        </w:tblPrEx>
        <w:trPr>
          <w:tblHeader/>
          <w:jc w:val="center"/>
        </w:trPr>
        <w:tc>
          <w:tcPr>
            <w:tcW w:w="624" w:type="dxa"/>
            <w:tcBorders>
              <w:top w:val="single" w:sz="4" w:space="0" w:color="auto"/>
              <w:bottom w:val="single" w:sz="4" w:space="0" w:color="auto"/>
              <w:right w:val="single" w:sz="4" w:space="0" w:color="auto"/>
            </w:tcBorders>
            <w:vAlign w:val="center"/>
          </w:tcPr>
          <w:p w14:paraId="43C69979"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 п/п</w:t>
            </w:r>
          </w:p>
        </w:tc>
        <w:tc>
          <w:tcPr>
            <w:tcW w:w="2992" w:type="dxa"/>
            <w:tcBorders>
              <w:top w:val="single" w:sz="4" w:space="0" w:color="auto"/>
              <w:left w:val="single" w:sz="4" w:space="0" w:color="auto"/>
              <w:bottom w:val="single" w:sz="4" w:space="0" w:color="auto"/>
              <w:right w:val="single" w:sz="4" w:space="0" w:color="auto"/>
            </w:tcBorders>
            <w:vAlign w:val="center"/>
          </w:tcPr>
          <w:p w14:paraId="34FA94C5"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Наименование котельной</w:t>
            </w:r>
          </w:p>
        </w:tc>
        <w:tc>
          <w:tcPr>
            <w:tcW w:w="1724" w:type="dxa"/>
            <w:tcBorders>
              <w:top w:val="single" w:sz="4" w:space="0" w:color="auto"/>
              <w:left w:val="single" w:sz="4" w:space="0" w:color="auto"/>
              <w:bottom w:val="single" w:sz="4" w:space="0" w:color="auto"/>
              <w:right w:val="single" w:sz="4" w:space="0" w:color="auto"/>
            </w:tcBorders>
            <w:vAlign w:val="center"/>
          </w:tcPr>
          <w:p w14:paraId="0C2A0CEE"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Вид топлива</w:t>
            </w:r>
          </w:p>
        </w:tc>
        <w:tc>
          <w:tcPr>
            <w:tcW w:w="1680" w:type="dxa"/>
            <w:tcBorders>
              <w:top w:val="single" w:sz="4" w:space="0" w:color="auto"/>
              <w:left w:val="single" w:sz="4" w:space="0" w:color="auto"/>
              <w:bottom w:val="single" w:sz="4" w:space="0" w:color="auto"/>
              <w:right w:val="single" w:sz="4" w:space="0" w:color="auto"/>
            </w:tcBorders>
            <w:vAlign w:val="center"/>
          </w:tcPr>
          <w:p w14:paraId="443EC540"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Средняя теплотворная способность топлива за 2024 год, ккал/кг</w:t>
            </w:r>
          </w:p>
        </w:tc>
        <w:tc>
          <w:tcPr>
            <w:tcW w:w="3012" w:type="dxa"/>
            <w:tcBorders>
              <w:top w:val="single" w:sz="4" w:space="0" w:color="auto"/>
              <w:left w:val="single" w:sz="4" w:space="0" w:color="auto"/>
              <w:bottom w:val="single" w:sz="4" w:space="0" w:color="auto"/>
            </w:tcBorders>
            <w:vAlign w:val="center"/>
          </w:tcPr>
          <w:p w14:paraId="37220A55"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 xml:space="preserve">Расход условного топлива, </w:t>
            </w:r>
            <w:proofErr w:type="spellStart"/>
            <w:r w:rsidRPr="00E35120">
              <w:rPr>
                <w:rFonts w:ascii="Times New Roman" w:eastAsia="Calibri" w:hAnsi="Times New Roman" w:cs="Times New Roman"/>
                <w:b/>
                <w:sz w:val="20"/>
                <w:szCs w:val="20"/>
              </w:rPr>
              <w:t>т.у.т</w:t>
            </w:r>
            <w:proofErr w:type="spellEnd"/>
            <w:r w:rsidRPr="00E35120">
              <w:rPr>
                <w:rFonts w:ascii="Times New Roman" w:eastAsia="Calibri" w:hAnsi="Times New Roman" w:cs="Times New Roman"/>
                <w:b/>
                <w:sz w:val="20"/>
                <w:szCs w:val="20"/>
              </w:rPr>
              <w:t>. за 2024 год</w:t>
            </w:r>
          </w:p>
        </w:tc>
      </w:tr>
      <w:tr w:rsidR="00E35120" w:rsidRPr="00E35120" w14:paraId="599BBFD5" w14:textId="77777777" w:rsidTr="008B1958">
        <w:tblPrEx>
          <w:tblCellMar>
            <w:top w:w="0" w:type="dxa"/>
            <w:bottom w:w="0" w:type="dxa"/>
          </w:tblCellMar>
        </w:tblPrEx>
        <w:trPr>
          <w:trHeight w:val="245"/>
          <w:jc w:val="center"/>
        </w:trPr>
        <w:tc>
          <w:tcPr>
            <w:tcW w:w="624" w:type="dxa"/>
            <w:tcBorders>
              <w:top w:val="single" w:sz="4" w:space="0" w:color="auto"/>
              <w:bottom w:val="single" w:sz="4" w:space="0" w:color="auto"/>
              <w:right w:val="single" w:sz="4" w:space="0" w:color="auto"/>
            </w:tcBorders>
            <w:vAlign w:val="center"/>
          </w:tcPr>
          <w:p w14:paraId="1F7DABE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w:t>
            </w:r>
          </w:p>
        </w:tc>
        <w:tc>
          <w:tcPr>
            <w:tcW w:w="2992" w:type="dxa"/>
            <w:tcBorders>
              <w:top w:val="single" w:sz="4" w:space="0" w:color="auto"/>
              <w:left w:val="single" w:sz="4" w:space="0" w:color="auto"/>
              <w:bottom w:val="single" w:sz="4" w:space="0" w:color="auto"/>
              <w:right w:val="single" w:sz="4" w:space="0" w:color="auto"/>
            </w:tcBorders>
            <w:vAlign w:val="center"/>
          </w:tcPr>
          <w:p w14:paraId="3338B45B" w14:textId="77777777" w:rsidR="00E35120" w:rsidRPr="00E35120" w:rsidRDefault="00E35120" w:rsidP="00E35120">
            <w:pPr>
              <w:spacing w:after="0" w:line="240" w:lineRule="auto"/>
              <w:jc w:val="center"/>
              <w:rPr>
                <w:rFonts w:ascii="Times New Roman" w:eastAsia="Calibri" w:hAnsi="Times New Roman" w:cs="Times New Roman"/>
                <w:sz w:val="20"/>
                <w:szCs w:val="20"/>
              </w:rPr>
            </w:pPr>
            <w:proofErr w:type="spellStart"/>
            <w:r w:rsidRPr="00E35120">
              <w:rPr>
                <w:rFonts w:ascii="Times New Roman" w:eastAsia="Calibri" w:hAnsi="Times New Roman" w:cs="Times New Roman"/>
                <w:sz w:val="20"/>
                <w:szCs w:val="20"/>
              </w:rPr>
              <w:t>Блочно</w:t>
            </w:r>
            <w:proofErr w:type="spellEnd"/>
            <w:r w:rsidRPr="00E35120">
              <w:rPr>
                <w:rFonts w:ascii="Times New Roman" w:eastAsia="Calibri" w:hAnsi="Times New Roman" w:cs="Times New Roman"/>
                <w:sz w:val="20"/>
                <w:szCs w:val="20"/>
              </w:rPr>
              <w:t>-модульная котельная</w:t>
            </w:r>
          </w:p>
        </w:tc>
        <w:tc>
          <w:tcPr>
            <w:tcW w:w="1724" w:type="dxa"/>
            <w:tcBorders>
              <w:top w:val="single" w:sz="4" w:space="0" w:color="auto"/>
              <w:left w:val="single" w:sz="4" w:space="0" w:color="auto"/>
              <w:bottom w:val="single" w:sz="4" w:space="0" w:color="auto"/>
              <w:right w:val="single" w:sz="4" w:space="0" w:color="auto"/>
            </w:tcBorders>
            <w:vAlign w:val="center"/>
          </w:tcPr>
          <w:p w14:paraId="216BCF1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Уголь</w:t>
            </w:r>
          </w:p>
        </w:tc>
        <w:tc>
          <w:tcPr>
            <w:tcW w:w="1680" w:type="dxa"/>
            <w:tcBorders>
              <w:top w:val="single" w:sz="4" w:space="0" w:color="auto"/>
              <w:left w:val="single" w:sz="4" w:space="0" w:color="auto"/>
              <w:bottom w:val="single" w:sz="4" w:space="0" w:color="auto"/>
              <w:right w:val="single" w:sz="4" w:space="0" w:color="auto"/>
            </w:tcBorders>
            <w:vAlign w:val="center"/>
          </w:tcPr>
          <w:p w14:paraId="3FF3880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5550</w:t>
            </w:r>
          </w:p>
        </w:tc>
        <w:tc>
          <w:tcPr>
            <w:tcW w:w="3012" w:type="dxa"/>
            <w:tcBorders>
              <w:top w:val="single" w:sz="4" w:space="0" w:color="auto"/>
              <w:left w:val="single" w:sz="4" w:space="0" w:color="auto"/>
              <w:bottom w:val="single" w:sz="4" w:space="0" w:color="auto"/>
            </w:tcBorders>
            <w:vAlign w:val="center"/>
          </w:tcPr>
          <w:p w14:paraId="7CB57D7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2686,56</w:t>
            </w:r>
          </w:p>
        </w:tc>
      </w:tr>
    </w:tbl>
    <w:p w14:paraId="471B3ACD" w14:textId="77777777" w:rsidR="00E35120" w:rsidRPr="00E35120" w:rsidRDefault="00E35120" w:rsidP="00E35120">
      <w:pPr>
        <w:spacing w:after="120"/>
        <w:ind w:firstLine="567"/>
        <w:jc w:val="both"/>
        <w:rPr>
          <w:rFonts w:ascii="Times New Roman" w:eastAsia="Calibri" w:hAnsi="Times New Roman" w:cs="Times New Roman"/>
          <w:sz w:val="20"/>
          <w:szCs w:val="20"/>
        </w:rPr>
      </w:pPr>
    </w:p>
    <w:p w14:paraId="7AAB9DF1"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193" w:name="_Toc95218821"/>
      <w:r w:rsidRPr="00E35120">
        <w:rPr>
          <w:rFonts w:ascii="Times New Roman" w:eastAsia="Times New Roman" w:hAnsi="Times New Roman" w:cs="Times New Roman"/>
          <w:b/>
          <w:i/>
          <w:color w:val="000000"/>
          <w:sz w:val="20"/>
          <w:szCs w:val="20"/>
          <w:lang w:eastAsia="x-none"/>
        </w:rPr>
        <w:t>1.2.14</w:t>
      </w:r>
      <w:r w:rsidRPr="00E35120">
        <w:rPr>
          <w:rFonts w:ascii="Times New Roman" w:eastAsia="Times New Roman" w:hAnsi="Times New Roman" w:cs="Times New Roman"/>
          <w:b/>
          <w:i/>
          <w:color w:val="000000"/>
          <w:sz w:val="20"/>
          <w:szCs w:val="20"/>
          <w:lang w:val="x-none" w:eastAsia="x-none"/>
        </w:rPr>
        <w:t> Сведения о резервном топливе котельной</w:t>
      </w:r>
      <w:bookmarkEnd w:id="193"/>
    </w:p>
    <w:p w14:paraId="24D70DBB"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Резервное топливо на источнике теплоснабжения не предусмотрено.</w:t>
      </w:r>
    </w:p>
    <w:p w14:paraId="6936770D" w14:textId="77777777" w:rsidR="00E35120" w:rsidRPr="00E35120" w:rsidRDefault="00E35120" w:rsidP="00E35120">
      <w:pPr>
        <w:spacing w:after="120"/>
        <w:ind w:firstLine="567"/>
        <w:jc w:val="both"/>
        <w:rPr>
          <w:rFonts w:ascii="Times New Roman" w:eastAsia="Calibri" w:hAnsi="Times New Roman" w:cs="Times New Roman"/>
          <w:sz w:val="20"/>
          <w:szCs w:val="20"/>
        </w:rPr>
      </w:pPr>
    </w:p>
    <w:p w14:paraId="69822FCC"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194" w:name="_Toc95218822"/>
      <w:r w:rsidRPr="00E35120">
        <w:rPr>
          <w:rFonts w:ascii="Times New Roman" w:eastAsia="Times New Roman" w:hAnsi="Times New Roman" w:cs="Times New Roman"/>
          <w:b/>
          <w:i/>
          <w:color w:val="000000"/>
          <w:sz w:val="20"/>
          <w:szCs w:val="20"/>
          <w:lang w:eastAsia="x-none"/>
        </w:rPr>
        <w:t>1.2.15</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Эксплуатационные</w:t>
      </w:r>
      <w:r w:rsidRPr="00E35120">
        <w:rPr>
          <w:rFonts w:ascii="Times New Roman" w:eastAsia="Times New Roman" w:hAnsi="Times New Roman" w:cs="Times New Roman"/>
          <w:b/>
          <w:i/>
          <w:color w:val="000000"/>
          <w:sz w:val="20"/>
          <w:szCs w:val="20"/>
          <w:lang w:val="x-none" w:eastAsia="x-none"/>
        </w:rPr>
        <w:t xml:space="preserve"> показатели функционирования котельной</w:t>
      </w:r>
      <w:bookmarkEnd w:id="194"/>
    </w:p>
    <w:p w14:paraId="42708B89"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Эксплуатационные показатели котельной представлены в таблице 1.2.10.</w:t>
      </w:r>
    </w:p>
    <w:p w14:paraId="72A5EC38" w14:textId="77777777" w:rsidR="00E35120" w:rsidRPr="00E35120" w:rsidRDefault="00E35120" w:rsidP="00E35120">
      <w:pPr>
        <w:keepNext/>
        <w:spacing w:after="120"/>
        <w:ind w:firstLine="567"/>
        <w:jc w:val="right"/>
        <w:rPr>
          <w:rFonts w:ascii="Times New Roman" w:eastAsia="Calibri" w:hAnsi="Times New Roman" w:cs="Times New Roman"/>
          <w:sz w:val="20"/>
          <w:szCs w:val="20"/>
        </w:rPr>
      </w:pPr>
      <w:bookmarkStart w:id="195" w:name="sub_11108"/>
    </w:p>
    <w:p w14:paraId="62641E4C" w14:textId="77777777" w:rsidR="00E35120" w:rsidRPr="00E35120" w:rsidRDefault="00E35120" w:rsidP="00E35120">
      <w:pPr>
        <w:keepNext/>
        <w:spacing w:after="120"/>
        <w:ind w:firstLine="567"/>
        <w:jc w:val="right"/>
        <w:rPr>
          <w:rFonts w:ascii="Times New Roman" w:eastAsia="Calibri" w:hAnsi="Times New Roman" w:cs="Times New Roman"/>
          <w:sz w:val="20"/>
          <w:szCs w:val="20"/>
        </w:rPr>
      </w:pPr>
    </w:p>
    <w:p w14:paraId="35EB307D" w14:textId="77777777" w:rsidR="00E35120" w:rsidRPr="00E35120" w:rsidRDefault="00E35120" w:rsidP="00E35120">
      <w:pPr>
        <w:keepNext/>
        <w:spacing w:after="120"/>
        <w:ind w:firstLine="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br w:type="page"/>
      </w:r>
      <w:r w:rsidRPr="00E35120">
        <w:rPr>
          <w:rFonts w:ascii="Times New Roman" w:eastAsia="Calibri" w:hAnsi="Times New Roman" w:cs="Times New Roman"/>
          <w:sz w:val="20"/>
          <w:szCs w:val="20"/>
        </w:rPr>
        <w:lastRenderedPageBreak/>
        <w:t>Таблица 1.2.10</w:t>
      </w:r>
    </w:p>
    <w:bookmarkEnd w:id="195"/>
    <w:p w14:paraId="1AAFEDF3" w14:textId="77777777" w:rsidR="00E35120" w:rsidRPr="00E35120" w:rsidRDefault="00E35120" w:rsidP="00E35120">
      <w:pPr>
        <w:keepNext/>
        <w:spacing w:after="120"/>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Эксплуатационные показатели котельной в зоне деятельности теплоснабжающей организации</w:t>
      </w:r>
    </w:p>
    <w:tbl>
      <w:tblPr>
        <w:tblW w:w="965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9"/>
        <w:gridCol w:w="1276"/>
        <w:gridCol w:w="1276"/>
      </w:tblGrid>
      <w:tr w:rsidR="00E35120" w:rsidRPr="00E35120" w14:paraId="76BFB443" w14:textId="77777777" w:rsidTr="008B1958">
        <w:trPr>
          <w:trHeight w:val="417"/>
          <w:tblHeader/>
        </w:trPr>
        <w:tc>
          <w:tcPr>
            <w:tcW w:w="7099" w:type="dxa"/>
            <w:tcBorders>
              <w:top w:val="single" w:sz="4" w:space="0" w:color="auto"/>
              <w:bottom w:val="single" w:sz="4" w:space="0" w:color="auto"/>
              <w:right w:val="single" w:sz="4" w:space="0" w:color="auto"/>
            </w:tcBorders>
            <w:tcMar>
              <w:left w:w="11" w:type="dxa"/>
              <w:right w:w="11" w:type="dxa"/>
            </w:tcMar>
            <w:vAlign w:val="center"/>
          </w:tcPr>
          <w:p w14:paraId="6A484224"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Наименование показателя</w:t>
            </w:r>
          </w:p>
        </w:tc>
        <w:tc>
          <w:tcPr>
            <w:tcW w:w="1276"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11E4820"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Ед. изм.</w:t>
            </w:r>
          </w:p>
        </w:tc>
        <w:tc>
          <w:tcPr>
            <w:tcW w:w="1276" w:type="dxa"/>
            <w:tcBorders>
              <w:top w:val="single" w:sz="4" w:space="0" w:color="auto"/>
              <w:left w:val="single" w:sz="4" w:space="0" w:color="auto"/>
              <w:bottom w:val="single" w:sz="4" w:space="0" w:color="auto"/>
            </w:tcBorders>
            <w:tcMar>
              <w:left w:w="11" w:type="dxa"/>
              <w:right w:w="11" w:type="dxa"/>
            </w:tcMar>
            <w:vAlign w:val="center"/>
          </w:tcPr>
          <w:p w14:paraId="31C1E6CA"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2024</w:t>
            </w:r>
          </w:p>
        </w:tc>
      </w:tr>
      <w:tr w:rsidR="00E35120" w:rsidRPr="00E35120" w14:paraId="3C31BE12" w14:textId="77777777" w:rsidTr="008B1958">
        <w:trPr>
          <w:trHeight w:val="335"/>
        </w:trPr>
        <w:tc>
          <w:tcPr>
            <w:tcW w:w="7099" w:type="dxa"/>
            <w:tcBorders>
              <w:top w:val="single" w:sz="4" w:space="0" w:color="auto"/>
              <w:bottom w:val="single" w:sz="4" w:space="0" w:color="auto"/>
              <w:right w:val="single" w:sz="4" w:space="0" w:color="auto"/>
            </w:tcBorders>
            <w:tcMar>
              <w:left w:w="11" w:type="dxa"/>
              <w:right w:w="11" w:type="dxa"/>
            </w:tcMar>
          </w:tcPr>
          <w:p w14:paraId="33736939" w14:textId="77777777" w:rsidR="00E35120" w:rsidRPr="00E35120" w:rsidRDefault="00E35120" w:rsidP="00E35120">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Средневзвешенный срок службы котлоагрегатов котельной</w:t>
            </w:r>
          </w:p>
        </w:tc>
        <w:tc>
          <w:tcPr>
            <w:tcW w:w="1276"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D988559"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лет</w:t>
            </w:r>
          </w:p>
        </w:tc>
        <w:tc>
          <w:tcPr>
            <w:tcW w:w="1276" w:type="dxa"/>
            <w:tcBorders>
              <w:top w:val="single" w:sz="4" w:space="0" w:color="auto"/>
              <w:left w:val="single" w:sz="4" w:space="0" w:color="auto"/>
              <w:bottom w:val="single" w:sz="4" w:space="0" w:color="auto"/>
            </w:tcBorders>
            <w:shd w:val="clear" w:color="auto" w:fill="auto"/>
            <w:tcMar>
              <w:left w:w="11" w:type="dxa"/>
              <w:right w:w="11" w:type="dxa"/>
            </w:tcMar>
            <w:vAlign w:val="center"/>
          </w:tcPr>
          <w:p w14:paraId="0F4098C7"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2</w:t>
            </w:r>
          </w:p>
        </w:tc>
      </w:tr>
      <w:tr w:rsidR="00E35120" w:rsidRPr="00E35120" w14:paraId="75EDDD01" w14:textId="77777777" w:rsidTr="008B1958">
        <w:trPr>
          <w:trHeight w:val="283"/>
        </w:trPr>
        <w:tc>
          <w:tcPr>
            <w:tcW w:w="7099" w:type="dxa"/>
            <w:tcBorders>
              <w:top w:val="single" w:sz="4" w:space="0" w:color="auto"/>
              <w:bottom w:val="single" w:sz="4" w:space="0" w:color="auto"/>
              <w:right w:val="single" w:sz="4" w:space="0" w:color="auto"/>
            </w:tcBorders>
            <w:tcMar>
              <w:left w:w="11" w:type="dxa"/>
              <w:right w:w="11" w:type="dxa"/>
            </w:tcMar>
          </w:tcPr>
          <w:p w14:paraId="5B557FB8" w14:textId="77777777" w:rsidR="00E35120" w:rsidRPr="00E35120" w:rsidRDefault="00E35120" w:rsidP="00E35120">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Удельный расход условного топлива на выработку тепловой энергии</w:t>
            </w:r>
          </w:p>
        </w:tc>
        <w:tc>
          <w:tcPr>
            <w:tcW w:w="1276"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A11A51C"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 xml:space="preserve">кг </w:t>
            </w:r>
            <w:proofErr w:type="spellStart"/>
            <w:r w:rsidRPr="00E35120">
              <w:rPr>
                <w:rFonts w:ascii="Times New Roman" w:eastAsia="Times New Roman" w:hAnsi="Times New Roman" w:cs="Times New Roman"/>
                <w:sz w:val="20"/>
                <w:szCs w:val="20"/>
                <w:lang w:eastAsia="ru-RU"/>
              </w:rPr>
              <w:t>у.т</w:t>
            </w:r>
            <w:proofErr w:type="spellEnd"/>
            <w:r w:rsidRPr="00E35120">
              <w:rPr>
                <w:rFonts w:ascii="Times New Roman" w:eastAsia="Times New Roman" w:hAnsi="Times New Roman" w:cs="Times New Roman"/>
                <w:sz w:val="20"/>
                <w:szCs w:val="20"/>
                <w:lang w:eastAsia="ru-RU"/>
              </w:rPr>
              <w:t>./Гкал</w:t>
            </w:r>
          </w:p>
        </w:tc>
        <w:tc>
          <w:tcPr>
            <w:tcW w:w="1276" w:type="dxa"/>
            <w:tcBorders>
              <w:top w:val="single" w:sz="4" w:space="0" w:color="auto"/>
              <w:left w:val="single" w:sz="4" w:space="0" w:color="auto"/>
              <w:bottom w:val="single" w:sz="4" w:space="0" w:color="auto"/>
            </w:tcBorders>
            <w:shd w:val="clear" w:color="auto" w:fill="auto"/>
            <w:tcMar>
              <w:left w:w="11" w:type="dxa"/>
              <w:right w:w="11" w:type="dxa"/>
            </w:tcMar>
            <w:vAlign w:val="center"/>
          </w:tcPr>
          <w:p w14:paraId="11F81943"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н/д</w:t>
            </w:r>
          </w:p>
        </w:tc>
      </w:tr>
      <w:tr w:rsidR="00E35120" w:rsidRPr="00E35120" w14:paraId="53EEC071" w14:textId="77777777" w:rsidTr="008B1958">
        <w:trPr>
          <w:trHeight w:val="273"/>
        </w:trPr>
        <w:tc>
          <w:tcPr>
            <w:tcW w:w="7099" w:type="dxa"/>
            <w:tcBorders>
              <w:top w:val="single" w:sz="4" w:space="0" w:color="auto"/>
              <w:bottom w:val="single" w:sz="4" w:space="0" w:color="auto"/>
              <w:right w:val="single" w:sz="4" w:space="0" w:color="auto"/>
            </w:tcBorders>
            <w:tcMar>
              <w:left w:w="11" w:type="dxa"/>
              <w:right w:w="11" w:type="dxa"/>
            </w:tcMar>
          </w:tcPr>
          <w:p w14:paraId="41445C02" w14:textId="77777777" w:rsidR="00E35120" w:rsidRPr="00E35120" w:rsidRDefault="00E35120" w:rsidP="00E35120">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Собственные нужды</w:t>
            </w:r>
          </w:p>
        </w:tc>
        <w:tc>
          <w:tcPr>
            <w:tcW w:w="1276"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68AA140"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w:t>
            </w:r>
          </w:p>
        </w:tc>
        <w:tc>
          <w:tcPr>
            <w:tcW w:w="1276" w:type="dxa"/>
            <w:tcBorders>
              <w:top w:val="single" w:sz="4" w:space="0" w:color="auto"/>
              <w:left w:val="single" w:sz="4" w:space="0" w:color="auto"/>
              <w:bottom w:val="single" w:sz="4" w:space="0" w:color="auto"/>
            </w:tcBorders>
            <w:shd w:val="clear" w:color="auto" w:fill="auto"/>
            <w:tcMar>
              <w:left w:w="11" w:type="dxa"/>
              <w:right w:w="11" w:type="dxa"/>
            </w:tcMar>
            <w:vAlign w:val="center"/>
          </w:tcPr>
          <w:p w14:paraId="3F58FD00"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35120">
              <w:rPr>
                <w:rFonts w:ascii="Times New Roman CYR" w:eastAsia="Times New Roman" w:hAnsi="Times New Roman CYR" w:cs="Times New Roman CYR"/>
                <w:sz w:val="20"/>
                <w:szCs w:val="20"/>
                <w:lang w:eastAsia="ru-RU"/>
              </w:rPr>
              <w:t>0,02</w:t>
            </w:r>
          </w:p>
        </w:tc>
      </w:tr>
      <w:tr w:rsidR="00E35120" w:rsidRPr="00E35120" w14:paraId="50EAF56B" w14:textId="77777777" w:rsidTr="008B1958">
        <w:trPr>
          <w:trHeight w:val="277"/>
        </w:trPr>
        <w:tc>
          <w:tcPr>
            <w:tcW w:w="7099" w:type="dxa"/>
            <w:tcBorders>
              <w:top w:val="single" w:sz="4" w:space="0" w:color="auto"/>
              <w:bottom w:val="single" w:sz="4" w:space="0" w:color="auto"/>
              <w:right w:val="single" w:sz="4" w:space="0" w:color="auto"/>
            </w:tcBorders>
            <w:tcMar>
              <w:left w:w="11" w:type="dxa"/>
              <w:right w:w="11" w:type="dxa"/>
            </w:tcMar>
          </w:tcPr>
          <w:p w14:paraId="095987EB" w14:textId="77777777" w:rsidR="00E35120" w:rsidRPr="00E35120" w:rsidRDefault="00E35120" w:rsidP="00E35120">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Удельный расход условного топлива на отпуск тепловой энергии</w:t>
            </w:r>
          </w:p>
        </w:tc>
        <w:tc>
          <w:tcPr>
            <w:tcW w:w="1276"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AC0062E"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 xml:space="preserve">кг </w:t>
            </w:r>
            <w:proofErr w:type="spellStart"/>
            <w:r w:rsidRPr="00E35120">
              <w:rPr>
                <w:rFonts w:ascii="Times New Roman" w:eastAsia="Times New Roman" w:hAnsi="Times New Roman" w:cs="Times New Roman"/>
                <w:sz w:val="20"/>
                <w:szCs w:val="20"/>
                <w:lang w:eastAsia="ru-RU"/>
              </w:rPr>
              <w:t>у.т</w:t>
            </w:r>
            <w:proofErr w:type="spellEnd"/>
            <w:r w:rsidRPr="00E35120">
              <w:rPr>
                <w:rFonts w:ascii="Times New Roman" w:eastAsia="Times New Roman" w:hAnsi="Times New Roman" w:cs="Times New Roman"/>
                <w:sz w:val="20"/>
                <w:szCs w:val="20"/>
                <w:lang w:eastAsia="ru-RU"/>
              </w:rPr>
              <w:t>./Гкал</w:t>
            </w:r>
          </w:p>
        </w:tc>
        <w:tc>
          <w:tcPr>
            <w:tcW w:w="1276" w:type="dxa"/>
            <w:tcBorders>
              <w:top w:val="single" w:sz="4" w:space="0" w:color="auto"/>
              <w:left w:val="single" w:sz="4" w:space="0" w:color="auto"/>
              <w:bottom w:val="single" w:sz="4" w:space="0" w:color="auto"/>
            </w:tcBorders>
            <w:shd w:val="clear" w:color="auto" w:fill="auto"/>
            <w:tcMar>
              <w:left w:w="11" w:type="dxa"/>
              <w:right w:w="11" w:type="dxa"/>
            </w:tcMar>
            <w:vAlign w:val="center"/>
          </w:tcPr>
          <w:p w14:paraId="43B9FB50"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н/д</w:t>
            </w:r>
          </w:p>
        </w:tc>
      </w:tr>
      <w:tr w:rsidR="00E35120" w:rsidRPr="00E35120" w14:paraId="65BAFC1B" w14:textId="77777777" w:rsidTr="008B1958">
        <w:tc>
          <w:tcPr>
            <w:tcW w:w="7099" w:type="dxa"/>
            <w:tcBorders>
              <w:top w:val="single" w:sz="4" w:space="0" w:color="auto"/>
              <w:bottom w:val="single" w:sz="4" w:space="0" w:color="auto"/>
              <w:right w:val="single" w:sz="4" w:space="0" w:color="auto"/>
            </w:tcBorders>
            <w:tcMar>
              <w:left w:w="11" w:type="dxa"/>
              <w:right w:w="11" w:type="dxa"/>
            </w:tcMar>
          </w:tcPr>
          <w:p w14:paraId="60D5DD0A" w14:textId="77777777" w:rsidR="00E35120" w:rsidRPr="00E35120" w:rsidRDefault="00E35120" w:rsidP="00E35120">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Удельный расход электрической энергии на отпуск тепловой энергии с коллекторов</w:t>
            </w:r>
          </w:p>
        </w:tc>
        <w:tc>
          <w:tcPr>
            <w:tcW w:w="1276"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78DBA4E"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кВт-ч/Гкал</w:t>
            </w:r>
          </w:p>
        </w:tc>
        <w:tc>
          <w:tcPr>
            <w:tcW w:w="1276" w:type="dxa"/>
            <w:tcBorders>
              <w:top w:val="single" w:sz="4" w:space="0" w:color="auto"/>
              <w:left w:val="single" w:sz="4" w:space="0" w:color="auto"/>
              <w:bottom w:val="single" w:sz="4" w:space="0" w:color="auto"/>
            </w:tcBorders>
            <w:shd w:val="clear" w:color="auto" w:fill="auto"/>
            <w:tcMar>
              <w:left w:w="11" w:type="dxa"/>
              <w:right w:w="11" w:type="dxa"/>
            </w:tcMar>
            <w:vAlign w:val="center"/>
          </w:tcPr>
          <w:p w14:paraId="6330E480"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н/д</w:t>
            </w:r>
          </w:p>
        </w:tc>
      </w:tr>
      <w:tr w:rsidR="00E35120" w:rsidRPr="00E35120" w14:paraId="354DE72E" w14:textId="77777777" w:rsidTr="008B1958">
        <w:tc>
          <w:tcPr>
            <w:tcW w:w="7099" w:type="dxa"/>
            <w:tcBorders>
              <w:top w:val="single" w:sz="4" w:space="0" w:color="auto"/>
              <w:bottom w:val="single" w:sz="4" w:space="0" w:color="auto"/>
              <w:right w:val="single" w:sz="4" w:space="0" w:color="auto"/>
            </w:tcBorders>
            <w:tcMar>
              <w:left w:w="11" w:type="dxa"/>
              <w:right w:w="11" w:type="dxa"/>
            </w:tcMar>
          </w:tcPr>
          <w:p w14:paraId="51669071" w14:textId="77777777" w:rsidR="00E35120" w:rsidRPr="00E35120" w:rsidRDefault="00E35120" w:rsidP="00E35120">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Удельный расход теплоносителя на отпуск тепловой энергии с коллекторов</w:t>
            </w:r>
          </w:p>
        </w:tc>
        <w:tc>
          <w:tcPr>
            <w:tcW w:w="1276"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6C029D2"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35120">
              <w:rPr>
                <w:rFonts w:ascii="Times New Roman" w:eastAsia="Times New Roman" w:hAnsi="Times New Roman" w:cs="Times New Roman"/>
                <w:noProof/>
                <w:sz w:val="20"/>
                <w:szCs w:val="20"/>
                <w:lang w:eastAsia="ru-RU"/>
              </w:rPr>
              <w:t>м</w:t>
            </w:r>
            <w:r w:rsidRPr="00E35120">
              <w:rPr>
                <w:rFonts w:ascii="Times New Roman" w:eastAsia="Times New Roman" w:hAnsi="Times New Roman" w:cs="Times New Roman"/>
                <w:noProof/>
                <w:sz w:val="20"/>
                <w:szCs w:val="20"/>
                <w:vertAlign w:val="superscript"/>
                <w:lang w:eastAsia="ru-RU"/>
              </w:rPr>
              <w:t>3</w:t>
            </w:r>
            <w:r w:rsidRPr="00E35120">
              <w:rPr>
                <w:rFonts w:ascii="Times New Roman" w:eastAsia="Times New Roman" w:hAnsi="Times New Roman" w:cs="Times New Roman"/>
                <w:noProof/>
                <w:sz w:val="20"/>
                <w:szCs w:val="20"/>
                <w:lang w:eastAsia="ru-RU"/>
              </w:rPr>
              <w:t>/Гкал</w:t>
            </w:r>
          </w:p>
        </w:tc>
        <w:tc>
          <w:tcPr>
            <w:tcW w:w="1276" w:type="dxa"/>
            <w:tcBorders>
              <w:top w:val="single" w:sz="4" w:space="0" w:color="auto"/>
              <w:left w:val="single" w:sz="4" w:space="0" w:color="auto"/>
              <w:bottom w:val="single" w:sz="4" w:space="0" w:color="auto"/>
            </w:tcBorders>
            <w:shd w:val="clear" w:color="auto" w:fill="auto"/>
            <w:tcMar>
              <w:left w:w="11" w:type="dxa"/>
              <w:right w:w="11" w:type="dxa"/>
            </w:tcMar>
            <w:vAlign w:val="center"/>
          </w:tcPr>
          <w:p w14:paraId="75115745"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н/д</w:t>
            </w:r>
          </w:p>
        </w:tc>
      </w:tr>
      <w:tr w:rsidR="00E35120" w:rsidRPr="00E35120" w14:paraId="12E0A9A0" w14:textId="77777777" w:rsidTr="008B1958">
        <w:tc>
          <w:tcPr>
            <w:tcW w:w="7099" w:type="dxa"/>
            <w:tcBorders>
              <w:top w:val="single" w:sz="4" w:space="0" w:color="auto"/>
              <w:bottom w:val="single" w:sz="4" w:space="0" w:color="auto"/>
              <w:right w:val="single" w:sz="4" w:space="0" w:color="auto"/>
            </w:tcBorders>
            <w:tcMar>
              <w:left w:w="11" w:type="dxa"/>
              <w:right w:w="11" w:type="dxa"/>
            </w:tcMar>
          </w:tcPr>
          <w:p w14:paraId="08AAA5F5" w14:textId="77777777" w:rsidR="00E35120" w:rsidRPr="00E35120" w:rsidRDefault="00E35120" w:rsidP="00E35120">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Доля котельной оборудованных приборами учета отпуска тепловой энергии в тепловые сети (от установленной мощности)</w:t>
            </w:r>
          </w:p>
        </w:tc>
        <w:tc>
          <w:tcPr>
            <w:tcW w:w="1276"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5AD5E1B"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w:t>
            </w:r>
          </w:p>
        </w:tc>
        <w:tc>
          <w:tcPr>
            <w:tcW w:w="1276" w:type="dxa"/>
            <w:tcBorders>
              <w:top w:val="single" w:sz="4" w:space="0" w:color="auto"/>
              <w:left w:val="single" w:sz="4" w:space="0" w:color="auto"/>
              <w:bottom w:val="single" w:sz="4" w:space="0" w:color="auto"/>
            </w:tcBorders>
            <w:shd w:val="clear" w:color="auto" w:fill="auto"/>
            <w:tcMar>
              <w:left w:w="11" w:type="dxa"/>
              <w:right w:w="11" w:type="dxa"/>
            </w:tcMar>
            <w:vAlign w:val="center"/>
          </w:tcPr>
          <w:p w14:paraId="36FFEAD4"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н/д</w:t>
            </w:r>
          </w:p>
        </w:tc>
      </w:tr>
      <w:tr w:rsidR="00E35120" w:rsidRPr="00E35120" w14:paraId="02D22CAB" w14:textId="77777777" w:rsidTr="008B1958">
        <w:tc>
          <w:tcPr>
            <w:tcW w:w="7099" w:type="dxa"/>
            <w:tcBorders>
              <w:top w:val="single" w:sz="4" w:space="0" w:color="auto"/>
              <w:bottom w:val="single" w:sz="4" w:space="0" w:color="auto"/>
              <w:right w:val="single" w:sz="4" w:space="0" w:color="auto"/>
            </w:tcBorders>
            <w:tcMar>
              <w:left w:w="11" w:type="dxa"/>
              <w:right w:w="11" w:type="dxa"/>
            </w:tcMar>
          </w:tcPr>
          <w:p w14:paraId="4FD81419" w14:textId="77777777" w:rsidR="00E35120" w:rsidRPr="00E35120" w:rsidRDefault="00E35120" w:rsidP="00E35120">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Доля котельной оборудованных приборами учета отпуска тепловой энергии в тепловые сети (от общего количества котельной)</w:t>
            </w:r>
          </w:p>
        </w:tc>
        <w:tc>
          <w:tcPr>
            <w:tcW w:w="1276"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F87ED08"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w:t>
            </w:r>
          </w:p>
        </w:tc>
        <w:tc>
          <w:tcPr>
            <w:tcW w:w="1276" w:type="dxa"/>
            <w:tcBorders>
              <w:top w:val="single" w:sz="4" w:space="0" w:color="auto"/>
              <w:left w:val="single" w:sz="4" w:space="0" w:color="auto"/>
              <w:bottom w:val="single" w:sz="4" w:space="0" w:color="auto"/>
            </w:tcBorders>
            <w:shd w:val="clear" w:color="auto" w:fill="auto"/>
            <w:tcMar>
              <w:left w:w="11" w:type="dxa"/>
              <w:right w:w="11" w:type="dxa"/>
            </w:tcMar>
            <w:vAlign w:val="center"/>
          </w:tcPr>
          <w:p w14:paraId="0C9D1F9B"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н/д</w:t>
            </w:r>
          </w:p>
        </w:tc>
      </w:tr>
      <w:tr w:rsidR="00E35120" w:rsidRPr="00E35120" w14:paraId="6C1334CC" w14:textId="77777777" w:rsidTr="008B1958">
        <w:tc>
          <w:tcPr>
            <w:tcW w:w="7099" w:type="dxa"/>
            <w:tcBorders>
              <w:top w:val="single" w:sz="4" w:space="0" w:color="auto"/>
              <w:bottom w:val="single" w:sz="4" w:space="0" w:color="auto"/>
              <w:right w:val="single" w:sz="4" w:space="0" w:color="auto"/>
            </w:tcBorders>
            <w:tcMar>
              <w:left w:w="11" w:type="dxa"/>
              <w:right w:w="11" w:type="dxa"/>
            </w:tcMar>
          </w:tcPr>
          <w:p w14:paraId="540847CE" w14:textId="77777777" w:rsidR="00E35120" w:rsidRPr="00E35120" w:rsidRDefault="00E35120" w:rsidP="00E35120">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Доля котельной оборудованных устройствами водоподготовки (от общего количества котельной)</w:t>
            </w:r>
          </w:p>
        </w:tc>
        <w:tc>
          <w:tcPr>
            <w:tcW w:w="1276"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CB77FB4"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w:t>
            </w:r>
          </w:p>
        </w:tc>
        <w:tc>
          <w:tcPr>
            <w:tcW w:w="1276" w:type="dxa"/>
            <w:tcBorders>
              <w:top w:val="single" w:sz="4" w:space="0" w:color="auto"/>
              <w:left w:val="single" w:sz="4" w:space="0" w:color="auto"/>
              <w:bottom w:val="single" w:sz="4" w:space="0" w:color="auto"/>
            </w:tcBorders>
            <w:shd w:val="clear" w:color="auto" w:fill="auto"/>
            <w:tcMar>
              <w:left w:w="11" w:type="dxa"/>
              <w:right w:w="11" w:type="dxa"/>
            </w:tcMar>
            <w:vAlign w:val="center"/>
          </w:tcPr>
          <w:p w14:paraId="06AB1361"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н/д</w:t>
            </w:r>
          </w:p>
        </w:tc>
      </w:tr>
      <w:tr w:rsidR="00E35120" w:rsidRPr="00E35120" w14:paraId="4D7FBC03" w14:textId="77777777" w:rsidTr="008B1958">
        <w:tc>
          <w:tcPr>
            <w:tcW w:w="7099" w:type="dxa"/>
            <w:tcBorders>
              <w:top w:val="single" w:sz="4" w:space="0" w:color="auto"/>
              <w:bottom w:val="single" w:sz="4" w:space="0" w:color="auto"/>
              <w:right w:val="single" w:sz="4" w:space="0" w:color="auto"/>
            </w:tcBorders>
            <w:tcMar>
              <w:left w:w="11" w:type="dxa"/>
              <w:right w:w="11" w:type="dxa"/>
            </w:tcMar>
          </w:tcPr>
          <w:p w14:paraId="37DD57AB" w14:textId="77777777" w:rsidR="00E35120" w:rsidRPr="00E35120" w:rsidRDefault="00E35120" w:rsidP="00E35120">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Доля автоматизированных котельной без обслуживающего персонала (от общего количества котельной)</w:t>
            </w:r>
          </w:p>
        </w:tc>
        <w:tc>
          <w:tcPr>
            <w:tcW w:w="1276"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17901C7"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w:t>
            </w:r>
          </w:p>
        </w:tc>
        <w:tc>
          <w:tcPr>
            <w:tcW w:w="1276" w:type="dxa"/>
            <w:tcBorders>
              <w:top w:val="single" w:sz="4" w:space="0" w:color="auto"/>
              <w:left w:val="single" w:sz="4" w:space="0" w:color="auto"/>
              <w:bottom w:val="single" w:sz="4" w:space="0" w:color="auto"/>
            </w:tcBorders>
            <w:shd w:val="clear" w:color="auto" w:fill="auto"/>
            <w:tcMar>
              <w:left w:w="11" w:type="dxa"/>
              <w:right w:w="11" w:type="dxa"/>
            </w:tcMar>
            <w:vAlign w:val="center"/>
          </w:tcPr>
          <w:p w14:paraId="5A461425"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н/д</w:t>
            </w:r>
          </w:p>
        </w:tc>
      </w:tr>
      <w:tr w:rsidR="00E35120" w:rsidRPr="00E35120" w14:paraId="48BBCCBA" w14:textId="77777777" w:rsidTr="008B1958">
        <w:tc>
          <w:tcPr>
            <w:tcW w:w="7099" w:type="dxa"/>
            <w:tcBorders>
              <w:top w:val="single" w:sz="4" w:space="0" w:color="auto"/>
              <w:bottom w:val="single" w:sz="4" w:space="0" w:color="auto"/>
              <w:right w:val="single" w:sz="4" w:space="0" w:color="auto"/>
            </w:tcBorders>
            <w:tcMar>
              <w:left w:w="11" w:type="dxa"/>
              <w:right w:w="11" w:type="dxa"/>
            </w:tcMar>
          </w:tcPr>
          <w:p w14:paraId="385CA07F" w14:textId="77777777" w:rsidR="00E35120" w:rsidRPr="00E35120" w:rsidRDefault="00E35120" w:rsidP="00E35120">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Доля автоматизированных котельной без обслуживающего персонала с УТМ меньше/равной 10 Гкал/ч</w:t>
            </w:r>
          </w:p>
        </w:tc>
        <w:tc>
          <w:tcPr>
            <w:tcW w:w="1276"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4860712"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w:t>
            </w:r>
          </w:p>
        </w:tc>
        <w:tc>
          <w:tcPr>
            <w:tcW w:w="1276" w:type="dxa"/>
            <w:tcBorders>
              <w:top w:val="single" w:sz="4" w:space="0" w:color="auto"/>
              <w:left w:val="single" w:sz="4" w:space="0" w:color="auto"/>
              <w:bottom w:val="single" w:sz="4" w:space="0" w:color="auto"/>
            </w:tcBorders>
            <w:shd w:val="clear" w:color="auto" w:fill="auto"/>
            <w:tcMar>
              <w:left w:w="11" w:type="dxa"/>
              <w:right w:w="11" w:type="dxa"/>
            </w:tcMar>
            <w:vAlign w:val="center"/>
          </w:tcPr>
          <w:p w14:paraId="34CA1CB3"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0</w:t>
            </w:r>
          </w:p>
        </w:tc>
      </w:tr>
      <w:tr w:rsidR="00E35120" w:rsidRPr="00E35120" w14:paraId="3EE96450" w14:textId="77777777" w:rsidTr="008B1958">
        <w:tc>
          <w:tcPr>
            <w:tcW w:w="7099" w:type="dxa"/>
            <w:tcBorders>
              <w:top w:val="single" w:sz="4" w:space="0" w:color="auto"/>
              <w:bottom w:val="single" w:sz="4" w:space="0" w:color="auto"/>
              <w:right w:val="single" w:sz="4" w:space="0" w:color="auto"/>
            </w:tcBorders>
            <w:tcMar>
              <w:left w:w="11" w:type="dxa"/>
              <w:right w:w="11" w:type="dxa"/>
            </w:tcMar>
          </w:tcPr>
          <w:p w14:paraId="67A9E345" w14:textId="77777777" w:rsidR="00E35120" w:rsidRPr="00E35120" w:rsidRDefault="00E35120" w:rsidP="00E35120">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Общая частота прекращений теплоснабжения от котельной</w:t>
            </w:r>
          </w:p>
        </w:tc>
        <w:tc>
          <w:tcPr>
            <w:tcW w:w="1276"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B80B6E3"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1/год</w:t>
            </w:r>
          </w:p>
        </w:tc>
        <w:tc>
          <w:tcPr>
            <w:tcW w:w="1276" w:type="dxa"/>
            <w:tcBorders>
              <w:top w:val="single" w:sz="4" w:space="0" w:color="auto"/>
              <w:left w:val="single" w:sz="4" w:space="0" w:color="auto"/>
              <w:bottom w:val="single" w:sz="4" w:space="0" w:color="auto"/>
            </w:tcBorders>
            <w:shd w:val="clear" w:color="auto" w:fill="auto"/>
            <w:tcMar>
              <w:left w:w="11" w:type="dxa"/>
              <w:right w:w="11" w:type="dxa"/>
            </w:tcMar>
            <w:vAlign w:val="center"/>
          </w:tcPr>
          <w:p w14:paraId="13F52717"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0</w:t>
            </w:r>
          </w:p>
        </w:tc>
      </w:tr>
      <w:tr w:rsidR="00E35120" w:rsidRPr="00E35120" w14:paraId="14CFBB89" w14:textId="77777777" w:rsidTr="008B1958">
        <w:tc>
          <w:tcPr>
            <w:tcW w:w="7099" w:type="dxa"/>
            <w:tcBorders>
              <w:top w:val="single" w:sz="4" w:space="0" w:color="auto"/>
              <w:bottom w:val="single" w:sz="4" w:space="0" w:color="auto"/>
              <w:right w:val="single" w:sz="4" w:space="0" w:color="auto"/>
            </w:tcBorders>
            <w:tcMar>
              <w:left w:w="11" w:type="dxa"/>
              <w:right w:w="11" w:type="dxa"/>
            </w:tcMar>
          </w:tcPr>
          <w:p w14:paraId="1ABA2B6E" w14:textId="77777777" w:rsidR="00E35120" w:rsidRPr="00E35120" w:rsidRDefault="00E35120" w:rsidP="00E35120">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Средняя продолжительность прекращения теплоснабжения от котельной</w:t>
            </w:r>
          </w:p>
        </w:tc>
        <w:tc>
          <w:tcPr>
            <w:tcW w:w="1276"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320D0AF"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час</w:t>
            </w:r>
          </w:p>
        </w:tc>
        <w:tc>
          <w:tcPr>
            <w:tcW w:w="1276" w:type="dxa"/>
            <w:tcBorders>
              <w:top w:val="single" w:sz="4" w:space="0" w:color="auto"/>
              <w:left w:val="single" w:sz="4" w:space="0" w:color="auto"/>
              <w:bottom w:val="single" w:sz="4" w:space="0" w:color="auto"/>
            </w:tcBorders>
            <w:shd w:val="clear" w:color="auto" w:fill="auto"/>
            <w:tcMar>
              <w:left w:w="11" w:type="dxa"/>
              <w:right w:w="11" w:type="dxa"/>
            </w:tcMar>
            <w:vAlign w:val="center"/>
          </w:tcPr>
          <w:p w14:paraId="4CF2AC7B"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0</w:t>
            </w:r>
          </w:p>
        </w:tc>
      </w:tr>
      <w:tr w:rsidR="00E35120" w:rsidRPr="00E35120" w14:paraId="7E60C433" w14:textId="77777777" w:rsidTr="008B1958">
        <w:tc>
          <w:tcPr>
            <w:tcW w:w="7099" w:type="dxa"/>
            <w:tcBorders>
              <w:top w:val="single" w:sz="4" w:space="0" w:color="auto"/>
              <w:bottom w:val="single" w:sz="4" w:space="0" w:color="auto"/>
              <w:right w:val="single" w:sz="4" w:space="0" w:color="auto"/>
            </w:tcBorders>
            <w:tcMar>
              <w:left w:w="11" w:type="dxa"/>
              <w:right w:w="11" w:type="dxa"/>
            </w:tcMar>
          </w:tcPr>
          <w:p w14:paraId="005A29E0" w14:textId="77777777" w:rsidR="00E35120" w:rsidRPr="00E35120" w:rsidRDefault="00E35120" w:rsidP="00E35120">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 xml:space="preserve">Средний </w:t>
            </w:r>
            <w:proofErr w:type="spellStart"/>
            <w:r w:rsidRPr="00E35120">
              <w:rPr>
                <w:rFonts w:ascii="Times New Roman" w:eastAsia="Times New Roman" w:hAnsi="Times New Roman" w:cs="Times New Roman"/>
                <w:sz w:val="20"/>
                <w:szCs w:val="20"/>
                <w:lang w:eastAsia="ru-RU"/>
              </w:rPr>
              <w:t>недоотпуск</w:t>
            </w:r>
            <w:proofErr w:type="spellEnd"/>
            <w:r w:rsidRPr="00E35120">
              <w:rPr>
                <w:rFonts w:ascii="Times New Roman" w:eastAsia="Times New Roman" w:hAnsi="Times New Roman" w:cs="Times New Roman"/>
                <w:sz w:val="20"/>
                <w:szCs w:val="20"/>
                <w:lang w:eastAsia="ru-RU"/>
              </w:rPr>
              <w:t xml:space="preserve"> тепловой энергии в тепловые сети на единицу прекращения теплоснабжения</w:t>
            </w:r>
          </w:p>
        </w:tc>
        <w:tc>
          <w:tcPr>
            <w:tcW w:w="1276"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E052535"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тыс. Гкал</w:t>
            </w:r>
          </w:p>
        </w:tc>
        <w:tc>
          <w:tcPr>
            <w:tcW w:w="1276" w:type="dxa"/>
            <w:tcBorders>
              <w:top w:val="single" w:sz="4" w:space="0" w:color="auto"/>
              <w:left w:val="single" w:sz="4" w:space="0" w:color="auto"/>
              <w:bottom w:val="single" w:sz="4" w:space="0" w:color="auto"/>
            </w:tcBorders>
            <w:shd w:val="clear" w:color="auto" w:fill="auto"/>
            <w:tcMar>
              <w:left w:w="11" w:type="dxa"/>
              <w:right w:w="11" w:type="dxa"/>
            </w:tcMar>
            <w:vAlign w:val="center"/>
          </w:tcPr>
          <w:p w14:paraId="467129E3"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w:t>
            </w:r>
          </w:p>
        </w:tc>
      </w:tr>
      <w:tr w:rsidR="00E35120" w:rsidRPr="00E35120" w14:paraId="48BF0F96" w14:textId="77777777" w:rsidTr="008B1958">
        <w:tc>
          <w:tcPr>
            <w:tcW w:w="7099" w:type="dxa"/>
            <w:tcBorders>
              <w:top w:val="single" w:sz="4" w:space="0" w:color="auto"/>
              <w:bottom w:val="single" w:sz="4" w:space="0" w:color="auto"/>
              <w:right w:val="single" w:sz="4" w:space="0" w:color="auto"/>
            </w:tcBorders>
            <w:tcMar>
              <w:left w:w="11" w:type="dxa"/>
              <w:right w:w="11" w:type="dxa"/>
            </w:tcMar>
          </w:tcPr>
          <w:p w14:paraId="6153D774" w14:textId="77777777" w:rsidR="00E35120" w:rsidRPr="00E35120" w:rsidRDefault="00E35120" w:rsidP="00E35120">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Вид резервного топлива</w:t>
            </w:r>
          </w:p>
        </w:tc>
        <w:tc>
          <w:tcPr>
            <w:tcW w:w="1276"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87D71F4"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tcBorders>
            <w:tcMar>
              <w:left w:w="11" w:type="dxa"/>
              <w:right w:w="11" w:type="dxa"/>
            </w:tcMar>
            <w:vAlign w:val="center"/>
          </w:tcPr>
          <w:p w14:paraId="2F897E4D"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w:t>
            </w:r>
          </w:p>
        </w:tc>
      </w:tr>
      <w:tr w:rsidR="00E35120" w:rsidRPr="00E35120" w14:paraId="0051AE5E" w14:textId="77777777" w:rsidTr="008B1958">
        <w:tc>
          <w:tcPr>
            <w:tcW w:w="7099" w:type="dxa"/>
            <w:tcBorders>
              <w:top w:val="single" w:sz="4" w:space="0" w:color="auto"/>
              <w:bottom w:val="single" w:sz="4" w:space="0" w:color="auto"/>
              <w:right w:val="single" w:sz="4" w:space="0" w:color="auto"/>
            </w:tcBorders>
            <w:tcMar>
              <w:left w:w="11" w:type="dxa"/>
              <w:right w:w="11" w:type="dxa"/>
            </w:tcMar>
          </w:tcPr>
          <w:p w14:paraId="64C5CF7F" w14:textId="77777777" w:rsidR="00E35120" w:rsidRPr="00E35120" w:rsidRDefault="00E35120" w:rsidP="00E35120">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Расход резервного топлива</w:t>
            </w:r>
          </w:p>
        </w:tc>
        <w:tc>
          <w:tcPr>
            <w:tcW w:w="1276"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3B62B75"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roofErr w:type="spellStart"/>
            <w:r w:rsidRPr="00E35120">
              <w:rPr>
                <w:rFonts w:ascii="Times New Roman" w:eastAsia="Times New Roman" w:hAnsi="Times New Roman" w:cs="Times New Roman"/>
                <w:sz w:val="20"/>
                <w:szCs w:val="20"/>
                <w:lang w:eastAsia="ru-RU"/>
              </w:rPr>
              <w:t>т.у.т</w:t>
            </w:r>
            <w:proofErr w:type="spellEnd"/>
            <w:r w:rsidRPr="00E35120">
              <w:rPr>
                <w:rFonts w:ascii="Times New Roman" w:eastAsia="Times New Roman" w:hAnsi="Times New Roman" w:cs="Times New Roman"/>
                <w:sz w:val="20"/>
                <w:szCs w:val="20"/>
                <w:lang w:eastAsia="ru-RU"/>
              </w:rPr>
              <w:t>.</w:t>
            </w:r>
          </w:p>
        </w:tc>
        <w:tc>
          <w:tcPr>
            <w:tcW w:w="1276" w:type="dxa"/>
            <w:tcBorders>
              <w:top w:val="single" w:sz="4" w:space="0" w:color="auto"/>
              <w:left w:val="single" w:sz="4" w:space="0" w:color="auto"/>
              <w:bottom w:val="single" w:sz="4" w:space="0" w:color="auto"/>
            </w:tcBorders>
            <w:tcMar>
              <w:left w:w="11" w:type="dxa"/>
              <w:right w:w="11" w:type="dxa"/>
            </w:tcMar>
            <w:vAlign w:val="center"/>
          </w:tcPr>
          <w:p w14:paraId="4EADE5B2"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w:t>
            </w:r>
          </w:p>
        </w:tc>
      </w:tr>
    </w:tbl>
    <w:p w14:paraId="589AF150" w14:textId="77777777" w:rsidR="00E35120" w:rsidRPr="00E35120" w:rsidRDefault="00E35120" w:rsidP="00E35120">
      <w:pPr>
        <w:spacing w:after="120"/>
        <w:ind w:firstLine="567"/>
        <w:jc w:val="both"/>
        <w:rPr>
          <w:rFonts w:ascii="Times New Roman" w:eastAsia="Calibri" w:hAnsi="Times New Roman" w:cs="Times New Roman"/>
          <w:sz w:val="20"/>
          <w:szCs w:val="20"/>
        </w:rPr>
      </w:pPr>
    </w:p>
    <w:p w14:paraId="4B286780"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196" w:name="_Toc95218823"/>
      <w:r w:rsidRPr="00E35120">
        <w:rPr>
          <w:rFonts w:ascii="Times New Roman" w:eastAsia="Times New Roman" w:hAnsi="Times New Roman" w:cs="Times New Roman"/>
          <w:b/>
          <w:i/>
          <w:color w:val="000000"/>
          <w:sz w:val="20"/>
          <w:szCs w:val="20"/>
          <w:lang w:eastAsia="x-none"/>
        </w:rPr>
        <w:t>1.2.16</w:t>
      </w:r>
      <w:r w:rsidRPr="00E35120">
        <w:rPr>
          <w:rFonts w:ascii="Times New Roman" w:eastAsia="Times New Roman" w:hAnsi="Times New Roman" w:cs="Times New Roman"/>
          <w:b/>
          <w:i/>
          <w:color w:val="000000"/>
          <w:sz w:val="20"/>
          <w:szCs w:val="20"/>
          <w:lang w:val="x-none" w:eastAsia="x-none"/>
        </w:rPr>
        <w:t> Описание изменений в перечисленных характеристиках котельной в ретроспективном периоде</w:t>
      </w:r>
      <w:bookmarkEnd w:id="196"/>
    </w:p>
    <w:p w14:paraId="68176EC4"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Изменения в характеристиках котельной Кропоткинского городского поселения не выявлены.</w:t>
      </w:r>
    </w:p>
    <w:p w14:paraId="66014A2A"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Введена в эксплуатацию новая котельная в п. Кропоткин.</w:t>
      </w:r>
    </w:p>
    <w:p w14:paraId="5A871BDA"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197" w:name="_Toc95218824"/>
      <w:r w:rsidRPr="00E35120">
        <w:rPr>
          <w:rFonts w:ascii="Times New Roman" w:eastAsia="Times New Roman" w:hAnsi="Times New Roman" w:cs="Times New Roman"/>
          <w:b/>
          <w:i/>
          <w:color w:val="000000"/>
          <w:sz w:val="20"/>
          <w:szCs w:val="20"/>
          <w:lang w:eastAsia="x-none"/>
        </w:rPr>
        <w:t>1.2.17</w:t>
      </w:r>
      <w:r w:rsidRPr="00E35120">
        <w:rPr>
          <w:rFonts w:ascii="Times New Roman" w:eastAsia="Times New Roman" w:hAnsi="Times New Roman" w:cs="Times New Roman"/>
          <w:b/>
          <w:i/>
          <w:color w:val="000000"/>
          <w:sz w:val="20"/>
          <w:szCs w:val="20"/>
          <w:lang w:val="x-none" w:eastAsia="x-none"/>
        </w:rPr>
        <w:t> Перечень источников тепловой энергии и (или) оборудования (турбоагрегатов), входящего в их состав (для источников тепловой энергии, функционирующих в режиме комбинированной выработки электрической и тепловой энергии), которые отнесены к объектам, электрическая мощность которых поставляется в вынужденном режиме в целях обеспечения надежного теплоснабжения потребителей</w:t>
      </w:r>
      <w:bookmarkEnd w:id="197"/>
    </w:p>
    <w:p w14:paraId="0C4457EF"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На территории Кропоткинского городского поселения источники тепловой энергии, функционирующие в режиме комбинированной выработки электрической и тепловой энергии, отсутствуют.</w:t>
      </w:r>
    </w:p>
    <w:p w14:paraId="34EE2838" w14:textId="77777777" w:rsidR="00E35120" w:rsidRPr="00E35120" w:rsidRDefault="00E35120" w:rsidP="00E35120">
      <w:pPr>
        <w:spacing w:after="120"/>
        <w:ind w:firstLine="567"/>
        <w:jc w:val="both"/>
        <w:rPr>
          <w:rFonts w:ascii="Times New Roman" w:eastAsia="Calibri" w:hAnsi="Times New Roman" w:cs="Times New Roman"/>
          <w:sz w:val="20"/>
          <w:szCs w:val="20"/>
        </w:rPr>
      </w:pPr>
    </w:p>
    <w:p w14:paraId="2F89AF42" w14:textId="77777777" w:rsidR="00E35120" w:rsidRPr="00E35120" w:rsidRDefault="00E35120" w:rsidP="00E35120">
      <w:pPr>
        <w:spacing w:after="120"/>
        <w:ind w:firstLine="567"/>
        <w:jc w:val="both"/>
        <w:rPr>
          <w:rFonts w:ascii="Times New Roman" w:eastAsia="Calibri" w:hAnsi="Times New Roman" w:cs="Times New Roman"/>
          <w:sz w:val="20"/>
          <w:szCs w:val="20"/>
        </w:rPr>
      </w:pPr>
    </w:p>
    <w:p w14:paraId="50153252" w14:textId="77777777" w:rsidR="00E35120" w:rsidRPr="00E35120" w:rsidRDefault="00E35120" w:rsidP="00E35120">
      <w:pPr>
        <w:keepNext/>
        <w:keepLines/>
        <w:spacing w:before="120" w:after="120" w:line="240" w:lineRule="auto"/>
        <w:ind w:firstLine="567"/>
        <w:jc w:val="both"/>
        <w:outlineLvl w:val="1"/>
        <w:rPr>
          <w:rFonts w:ascii="Times New Roman" w:eastAsia="Times New Roman" w:hAnsi="Times New Roman" w:cs="Times New Roman"/>
          <w:b/>
          <w:color w:val="000000"/>
          <w:sz w:val="20"/>
          <w:szCs w:val="20"/>
          <w:lang w:eastAsia="x-none"/>
        </w:rPr>
      </w:pPr>
      <w:bookmarkStart w:id="198" w:name="sub_117"/>
      <w:bookmarkStart w:id="199" w:name="_Toc95218825"/>
      <w:bookmarkEnd w:id="166"/>
      <w:r w:rsidRPr="00E35120">
        <w:rPr>
          <w:rFonts w:ascii="Times New Roman" w:eastAsia="Times New Roman" w:hAnsi="Times New Roman" w:cs="Times New Roman"/>
          <w:b/>
          <w:color w:val="000000"/>
          <w:sz w:val="20"/>
          <w:szCs w:val="20"/>
          <w:lang w:val="x-none" w:eastAsia="x-none"/>
        </w:rPr>
        <w:t>ЧАСТЬ 3</w:t>
      </w:r>
      <w:r w:rsidRPr="00E35120">
        <w:rPr>
          <w:rFonts w:ascii="Times New Roman" w:eastAsia="Times New Roman" w:hAnsi="Times New Roman" w:cs="Times New Roman"/>
          <w:b/>
          <w:color w:val="000000"/>
          <w:sz w:val="20"/>
          <w:szCs w:val="20"/>
          <w:lang w:eastAsia="x-none"/>
        </w:rPr>
        <w:t>.</w:t>
      </w:r>
      <w:r w:rsidRPr="00E35120">
        <w:rPr>
          <w:rFonts w:ascii="Times New Roman" w:eastAsia="Times New Roman" w:hAnsi="Times New Roman" w:cs="Times New Roman"/>
          <w:b/>
          <w:color w:val="000000"/>
          <w:sz w:val="20"/>
          <w:szCs w:val="20"/>
          <w:lang w:val="x-none" w:eastAsia="x-none"/>
        </w:rPr>
        <w:t xml:space="preserve"> ТЕПЛОВЫЕ СЕТИ, СООРУЖЕНИЯ НА НИХ</w:t>
      </w:r>
      <w:bookmarkEnd w:id="199"/>
    </w:p>
    <w:p w14:paraId="5838483B"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00" w:name="sub_153"/>
      <w:bookmarkStart w:id="201" w:name="_Toc95218826"/>
      <w:r w:rsidRPr="00E35120">
        <w:rPr>
          <w:rFonts w:ascii="Times New Roman" w:eastAsia="Times New Roman" w:hAnsi="Times New Roman" w:cs="Times New Roman"/>
          <w:b/>
          <w:i/>
          <w:color w:val="000000"/>
          <w:sz w:val="20"/>
          <w:szCs w:val="20"/>
          <w:lang w:eastAsia="x-none"/>
        </w:rPr>
        <w:t>1.3.1</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w:t>
      </w:r>
      <w:r w:rsidRPr="00E35120">
        <w:rPr>
          <w:rFonts w:ascii="Times New Roman" w:eastAsia="Times New Roman" w:hAnsi="Times New Roman" w:cs="Times New Roman"/>
          <w:b/>
          <w:i/>
          <w:color w:val="000000"/>
          <w:sz w:val="20"/>
          <w:szCs w:val="20"/>
          <w:lang w:val="x-none" w:eastAsia="x-none"/>
        </w:rPr>
        <w:t>писание структуры тепловых сетей от каждого источника тепловой энергии, от магистральных выводов до центральных тепловых пунктов или до ввода в жилой квартал или промышленный объект с выделением сетей горячего водоснабжения</w:t>
      </w:r>
      <w:bookmarkEnd w:id="201"/>
    </w:p>
    <w:p w14:paraId="0237F47A"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Передача тепловой энергии от котельной до потребителей осуществляется посредством магистральных и распределительных тепловых сетей. Протяжённость тепловых сетей составляет 6,696 км. Система теплоснабжения двухтрубная. </w:t>
      </w:r>
    </w:p>
    <w:p w14:paraId="37AA9528"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02" w:name="_Toc95218827"/>
      <w:r w:rsidRPr="00E35120">
        <w:rPr>
          <w:rFonts w:ascii="Times New Roman" w:eastAsia="Times New Roman" w:hAnsi="Times New Roman" w:cs="Times New Roman"/>
          <w:b/>
          <w:i/>
          <w:color w:val="000000"/>
          <w:sz w:val="20"/>
          <w:szCs w:val="20"/>
          <w:lang w:eastAsia="x-none"/>
        </w:rPr>
        <w:t>1.3.2</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К</w:t>
      </w:r>
      <w:r w:rsidRPr="00E35120">
        <w:rPr>
          <w:rFonts w:ascii="Times New Roman" w:eastAsia="Times New Roman" w:hAnsi="Times New Roman" w:cs="Times New Roman"/>
          <w:b/>
          <w:i/>
          <w:color w:val="000000"/>
          <w:sz w:val="20"/>
          <w:szCs w:val="20"/>
          <w:lang w:val="x-none" w:eastAsia="x-none"/>
        </w:rPr>
        <w:t>арты (схемы) тепловых сетей в зонах действия источников тепловой энергии в электронной форме и (или) на бумажном носителе</w:t>
      </w:r>
      <w:bookmarkEnd w:id="202"/>
    </w:p>
    <w:p w14:paraId="2628F926"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Схема тепловых сетей централизованного теплоснабжения представлены в графической части.</w:t>
      </w:r>
    </w:p>
    <w:p w14:paraId="0CEAFA94"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03" w:name="_Toc95218828"/>
      <w:r w:rsidRPr="00E35120">
        <w:rPr>
          <w:rFonts w:ascii="Times New Roman" w:eastAsia="Times New Roman" w:hAnsi="Times New Roman" w:cs="Times New Roman"/>
          <w:b/>
          <w:i/>
          <w:color w:val="000000"/>
          <w:sz w:val="20"/>
          <w:szCs w:val="20"/>
          <w:lang w:eastAsia="x-none"/>
        </w:rPr>
        <w:lastRenderedPageBreak/>
        <w:t>1.3.3</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Параметры</w:t>
      </w:r>
      <w:r w:rsidRPr="00E35120">
        <w:rPr>
          <w:rFonts w:ascii="Times New Roman" w:eastAsia="Times New Roman" w:hAnsi="Times New Roman" w:cs="Times New Roman"/>
          <w:b/>
          <w:i/>
          <w:color w:val="000000"/>
          <w:sz w:val="20"/>
          <w:szCs w:val="20"/>
          <w:lang w:val="x-none" w:eastAsia="x-none"/>
        </w:rPr>
        <w:t xml:space="preserve">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надежных участков, определением их материальной характеристики и тепловой нагрузки потребителей, подключенных к таким участкам</w:t>
      </w:r>
      <w:bookmarkEnd w:id="203"/>
    </w:p>
    <w:p w14:paraId="2D9BB617" w14:textId="77777777" w:rsidR="00E35120" w:rsidRPr="00E35120" w:rsidRDefault="00E35120" w:rsidP="00E35120">
      <w:pPr>
        <w:spacing w:after="120"/>
        <w:ind w:firstLine="567"/>
        <w:jc w:val="both"/>
        <w:rPr>
          <w:rFonts w:ascii="Times New Roman" w:eastAsia="Calibri" w:hAnsi="Times New Roman" w:cs="Times New Roman"/>
          <w:sz w:val="20"/>
          <w:szCs w:val="20"/>
        </w:rPr>
      </w:pPr>
      <w:bookmarkStart w:id="204" w:name="sub_1313"/>
      <w:bookmarkEnd w:id="200"/>
      <w:r w:rsidRPr="00E35120">
        <w:rPr>
          <w:rFonts w:ascii="Times New Roman" w:eastAsia="Century Schoolbook" w:hAnsi="Times New Roman" w:cs="Times New Roman"/>
          <w:sz w:val="20"/>
          <w:szCs w:val="20"/>
        </w:rPr>
        <w:t>Общая протяжённость тепловых сетей, присоединённых к источникам теплоснабжения, составляет </w:t>
      </w:r>
      <w:r w:rsidRPr="00E35120">
        <w:rPr>
          <w:rFonts w:ascii="Times New Roman" w:eastAsia="Calibri" w:hAnsi="Times New Roman" w:cs="Times New Roman"/>
          <w:sz w:val="20"/>
          <w:szCs w:val="20"/>
        </w:rPr>
        <w:t>6,696 км</w:t>
      </w:r>
      <w:r w:rsidRPr="00E35120">
        <w:rPr>
          <w:rFonts w:ascii="Times New Roman" w:eastAsia="Century Schoolbook" w:hAnsi="Times New Roman" w:cs="Times New Roman"/>
          <w:sz w:val="20"/>
          <w:szCs w:val="20"/>
        </w:rPr>
        <w:t xml:space="preserve"> в двухтрубном исчислении.</w:t>
      </w:r>
    </w:p>
    <w:p w14:paraId="49A55E48"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entury Schoolbook" w:hAnsi="Times New Roman" w:cs="Times New Roman"/>
          <w:sz w:val="20"/>
          <w:szCs w:val="20"/>
        </w:rPr>
        <w:t xml:space="preserve">Тип прокладки сетей – наземный и </w:t>
      </w:r>
      <w:r w:rsidRPr="00E35120">
        <w:rPr>
          <w:rFonts w:ascii="Times New Roman" w:eastAsia="Calibri" w:hAnsi="Times New Roman" w:cs="Times New Roman"/>
          <w:sz w:val="20"/>
          <w:szCs w:val="20"/>
        </w:rPr>
        <w:t>подземный в непроходной канал.</w:t>
      </w:r>
    </w:p>
    <w:p w14:paraId="681EC666"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качестве изоляционного материала используется ППУ, минеральная вата.</w:t>
      </w:r>
    </w:p>
    <w:p w14:paraId="7FAE1383"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entury Schoolbook" w:hAnsi="Times New Roman" w:cs="Times New Roman"/>
          <w:sz w:val="20"/>
          <w:szCs w:val="20"/>
        </w:rPr>
        <w:t>Для восприятия температурных удлинений теплопровода и разгрузки труб от температурных напряжений и деформаций используются естественные изменения направления трассы (</w:t>
      </w:r>
      <w:proofErr w:type="spellStart"/>
      <w:r w:rsidRPr="00E35120">
        <w:rPr>
          <w:rFonts w:ascii="Times New Roman" w:eastAsia="Century Schoolbook" w:hAnsi="Times New Roman" w:cs="Times New Roman"/>
          <w:sz w:val="20"/>
          <w:szCs w:val="20"/>
        </w:rPr>
        <w:t>самокомпенсация</w:t>
      </w:r>
      <w:proofErr w:type="spellEnd"/>
      <w:r w:rsidRPr="00E35120">
        <w:rPr>
          <w:rFonts w:ascii="Times New Roman" w:eastAsia="Century Schoolbook" w:hAnsi="Times New Roman" w:cs="Times New Roman"/>
          <w:sz w:val="20"/>
          <w:szCs w:val="20"/>
        </w:rPr>
        <w:t>) и П-образные компенсаторы.</w:t>
      </w:r>
    </w:p>
    <w:p w14:paraId="542F8E56"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Характеристика тепловых сетей источников теплоснабжения Кропоткинского городского поселения представлена в таблице 1.3.1.</w:t>
      </w:r>
    </w:p>
    <w:p w14:paraId="3F745BEC" w14:textId="77777777" w:rsidR="00E35120" w:rsidRPr="00E35120" w:rsidRDefault="00E35120" w:rsidP="00E35120">
      <w:pPr>
        <w:spacing w:after="120"/>
        <w:ind w:firstLine="567"/>
        <w:jc w:val="both"/>
        <w:rPr>
          <w:rFonts w:ascii="Times New Roman" w:eastAsia="Calibri" w:hAnsi="Times New Roman" w:cs="Times New Roman"/>
          <w:sz w:val="20"/>
          <w:szCs w:val="20"/>
        </w:rPr>
      </w:pPr>
    </w:p>
    <w:p w14:paraId="6DF74F0A" w14:textId="77777777" w:rsidR="00E35120" w:rsidRPr="00E35120" w:rsidRDefault="00E35120" w:rsidP="00E35120">
      <w:pPr>
        <w:spacing w:after="120"/>
        <w:ind w:firstLine="567"/>
        <w:jc w:val="right"/>
        <w:rPr>
          <w:rFonts w:ascii="Times New Roman" w:eastAsia="Calibri" w:hAnsi="Times New Roman" w:cs="Times New Roman"/>
          <w:sz w:val="20"/>
          <w:szCs w:val="20"/>
        </w:rPr>
        <w:sectPr w:rsidR="00E35120" w:rsidRPr="00E35120" w:rsidSect="00431C65">
          <w:pgSz w:w="11906" w:h="16838"/>
          <w:pgMar w:top="851" w:right="851" w:bottom="851" w:left="1418" w:header="0" w:footer="0" w:gutter="0"/>
          <w:cols w:space="708"/>
          <w:docGrid w:linePitch="381"/>
        </w:sectPr>
      </w:pPr>
    </w:p>
    <w:p w14:paraId="43A01876" w14:textId="77777777" w:rsidR="00E35120" w:rsidRPr="00E35120" w:rsidRDefault="00E35120" w:rsidP="00E35120">
      <w:pPr>
        <w:spacing w:after="120"/>
        <w:ind w:firstLine="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lastRenderedPageBreak/>
        <w:t>Таблица 1.3.1</w:t>
      </w:r>
    </w:p>
    <w:p w14:paraId="6FD73B02" w14:textId="77777777" w:rsidR="00E35120" w:rsidRPr="00E35120" w:rsidRDefault="00E35120" w:rsidP="00E35120">
      <w:pPr>
        <w:spacing w:after="120"/>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Характеристика тепловых сетей</w:t>
      </w:r>
    </w:p>
    <w:tbl>
      <w:tblPr>
        <w:tblW w:w="1464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802"/>
        <w:gridCol w:w="1215"/>
        <w:gridCol w:w="1955"/>
        <w:gridCol w:w="2401"/>
        <w:gridCol w:w="2843"/>
        <w:gridCol w:w="1905"/>
        <w:gridCol w:w="1163"/>
        <w:gridCol w:w="836"/>
      </w:tblGrid>
      <w:tr w:rsidR="00E35120" w:rsidRPr="00E35120" w14:paraId="6D985367" w14:textId="77777777" w:rsidTr="008B1958">
        <w:trPr>
          <w:trHeight w:val="1103"/>
          <w:tblHeader/>
          <w:jc w:val="right"/>
        </w:trPr>
        <w:tc>
          <w:tcPr>
            <w:tcW w:w="524" w:type="dxa"/>
            <w:shd w:val="clear" w:color="auto" w:fill="auto"/>
            <w:vAlign w:val="center"/>
            <w:hideMark/>
          </w:tcPr>
          <w:p w14:paraId="2EFFBB42" w14:textId="77777777" w:rsidR="00E35120" w:rsidRPr="00E35120" w:rsidRDefault="00E35120" w:rsidP="00E35120">
            <w:pPr>
              <w:spacing w:after="0" w:line="240" w:lineRule="auto"/>
              <w:jc w:val="center"/>
              <w:rPr>
                <w:rFonts w:ascii="Times New Roman" w:eastAsia="Times New Roman" w:hAnsi="Times New Roman" w:cs="Times New Roman"/>
                <w:b/>
                <w:bCs/>
                <w:color w:val="000000"/>
                <w:sz w:val="20"/>
                <w:szCs w:val="20"/>
                <w:lang w:eastAsia="ru-RU"/>
              </w:rPr>
            </w:pPr>
            <w:r w:rsidRPr="00E35120">
              <w:rPr>
                <w:rFonts w:ascii="Times New Roman" w:eastAsia="Times New Roman" w:hAnsi="Times New Roman" w:cs="Times New Roman"/>
                <w:b/>
                <w:bCs/>
                <w:color w:val="000000"/>
                <w:sz w:val="20"/>
                <w:szCs w:val="20"/>
                <w:lang w:eastAsia="ru-RU"/>
              </w:rPr>
              <w:t>№ п/п</w:t>
            </w:r>
          </w:p>
        </w:tc>
        <w:tc>
          <w:tcPr>
            <w:tcW w:w="1802" w:type="dxa"/>
            <w:shd w:val="clear" w:color="auto" w:fill="auto"/>
            <w:vAlign w:val="center"/>
            <w:hideMark/>
          </w:tcPr>
          <w:p w14:paraId="23BF8C73" w14:textId="77777777" w:rsidR="00E35120" w:rsidRPr="00E35120" w:rsidRDefault="00E35120" w:rsidP="00E35120">
            <w:pPr>
              <w:spacing w:after="0" w:line="240" w:lineRule="auto"/>
              <w:jc w:val="center"/>
              <w:rPr>
                <w:rFonts w:ascii="Times New Roman" w:eastAsia="Times New Roman" w:hAnsi="Times New Roman" w:cs="Times New Roman"/>
                <w:b/>
                <w:bCs/>
                <w:color w:val="000000"/>
                <w:sz w:val="20"/>
                <w:szCs w:val="20"/>
                <w:lang w:eastAsia="ru-RU"/>
              </w:rPr>
            </w:pPr>
            <w:r w:rsidRPr="00E35120">
              <w:rPr>
                <w:rFonts w:ascii="Times New Roman" w:eastAsia="Times New Roman" w:hAnsi="Times New Roman" w:cs="Times New Roman"/>
                <w:b/>
                <w:bCs/>
                <w:color w:val="000000"/>
                <w:sz w:val="20"/>
                <w:szCs w:val="20"/>
                <w:lang w:eastAsia="ru-RU"/>
              </w:rPr>
              <w:t>Трубопровод сети</w:t>
            </w:r>
          </w:p>
        </w:tc>
        <w:tc>
          <w:tcPr>
            <w:tcW w:w="1215" w:type="dxa"/>
            <w:shd w:val="clear" w:color="auto" w:fill="auto"/>
            <w:vAlign w:val="center"/>
            <w:hideMark/>
          </w:tcPr>
          <w:p w14:paraId="067BD778" w14:textId="77777777" w:rsidR="00E35120" w:rsidRPr="00E35120" w:rsidRDefault="00E35120" w:rsidP="00E35120">
            <w:pPr>
              <w:spacing w:after="0" w:line="240" w:lineRule="auto"/>
              <w:jc w:val="center"/>
              <w:rPr>
                <w:rFonts w:ascii="Times New Roman" w:eastAsia="Times New Roman" w:hAnsi="Times New Roman" w:cs="Times New Roman"/>
                <w:b/>
                <w:bCs/>
                <w:color w:val="000000"/>
                <w:sz w:val="20"/>
                <w:szCs w:val="20"/>
                <w:lang w:eastAsia="ru-RU"/>
              </w:rPr>
            </w:pPr>
            <w:r w:rsidRPr="00E35120">
              <w:rPr>
                <w:rFonts w:ascii="Times New Roman" w:eastAsia="Times New Roman" w:hAnsi="Times New Roman" w:cs="Times New Roman"/>
                <w:b/>
                <w:bCs/>
                <w:color w:val="000000"/>
                <w:sz w:val="20"/>
                <w:szCs w:val="20"/>
                <w:lang w:eastAsia="ru-RU"/>
              </w:rPr>
              <w:t>Наружный диаметр, мм</w:t>
            </w:r>
          </w:p>
        </w:tc>
        <w:tc>
          <w:tcPr>
            <w:tcW w:w="1955" w:type="dxa"/>
            <w:shd w:val="clear" w:color="auto" w:fill="auto"/>
            <w:vAlign w:val="center"/>
            <w:hideMark/>
          </w:tcPr>
          <w:p w14:paraId="5805D934" w14:textId="77777777" w:rsidR="00E35120" w:rsidRPr="00E35120" w:rsidRDefault="00E35120" w:rsidP="00E35120">
            <w:pPr>
              <w:spacing w:after="0" w:line="240" w:lineRule="auto"/>
              <w:jc w:val="center"/>
              <w:rPr>
                <w:rFonts w:ascii="Times New Roman" w:eastAsia="Times New Roman" w:hAnsi="Times New Roman" w:cs="Times New Roman"/>
                <w:b/>
                <w:bCs/>
                <w:color w:val="000000"/>
                <w:sz w:val="20"/>
                <w:szCs w:val="20"/>
                <w:lang w:eastAsia="ru-RU"/>
              </w:rPr>
            </w:pPr>
            <w:r w:rsidRPr="00E35120">
              <w:rPr>
                <w:rFonts w:ascii="Times New Roman" w:eastAsia="Times New Roman" w:hAnsi="Times New Roman" w:cs="Times New Roman"/>
                <w:b/>
                <w:bCs/>
                <w:color w:val="000000"/>
                <w:sz w:val="20"/>
                <w:szCs w:val="20"/>
                <w:lang w:eastAsia="ru-RU"/>
              </w:rPr>
              <w:t xml:space="preserve">Протяженность (в двухтрубном </w:t>
            </w:r>
            <w:proofErr w:type="spellStart"/>
            <w:r w:rsidRPr="00E35120">
              <w:rPr>
                <w:rFonts w:ascii="Times New Roman" w:eastAsia="Times New Roman" w:hAnsi="Times New Roman" w:cs="Times New Roman"/>
                <w:b/>
                <w:bCs/>
                <w:color w:val="000000"/>
                <w:sz w:val="20"/>
                <w:szCs w:val="20"/>
                <w:lang w:eastAsia="ru-RU"/>
              </w:rPr>
              <w:t>исчислениии</w:t>
            </w:r>
            <w:proofErr w:type="spellEnd"/>
            <w:r w:rsidRPr="00E35120">
              <w:rPr>
                <w:rFonts w:ascii="Times New Roman" w:eastAsia="Times New Roman" w:hAnsi="Times New Roman" w:cs="Times New Roman"/>
                <w:b/>
                <w:bCs/>
                <w:color w:val="000000"/>
                <w:sz w:val="20"/>
                <w:szCs w:val="20"/>
                <w:lang w:eastAsia="ru-RU"/>
              </w:rPr>
              <w:t>), м</w:t>
            </w:r>
          </w:p>
        </w:tc>
        <w:tc>
          <w:tcPr>
            <w:tcW w:w="2401" w:type="dxa"/>
            <w:shd w:val="clear" w:color="auto" w:fill="auto"/>
            <w:vAlign w:val="center"/>
            <w:hideMark/>
          </w:tcPr>
          <w:p w14:paraId="736A8C16" w14:textId="77777777" w:rsidR="00E35120" w:rsidRPr="00E35120" w:rsidRDefault="00E35120" w:rsidP="00E35120">
            <w:pPr>
              <w:spacing w:after="0" w:line="240" w:lineRule="auto"/>
              <w:jc w:val="center"/>
              <w:rPr>
                <w:rFonts w:ascii="Times New Roman" w:eastAsia="Times New Roman" w:hAnsi="Times New Roman" w:cs="Times New Roman"/>
                <w:b/>
                <w:bCs/>
                <w:color w:val="000000"/>
                <w:sz w:val="20"/>
                <w:szCs w:val="20"/>
                <w:lang w:eastAsia="ru-RU"/>
              </w:rPr>
            </w:pPr>
            <w:r w:rsidRPr="00E35120">
              <w:rPr>
                <w:rFonts w:ascii="Times New Roman" w:eastAsia="Times New Roman" w:hAnsi="Times New Roman" w:cs="Times New Roman"/>
                <w:b/>
                <w:bCs/>
                <w:color w:val="000000"/>
                <w:sz w:val="20"/>
                <w:szCs w:val="20"/>
                <w:lang w:eastAsia="ru-RU"/>
              </w:rPr>
              <w:t>Назначение тепловой сети (магистральные, распределительные - отопления, ГВС)</w:t>
            </w:r>
          </w:p>
        </w:tc>
        <w:tc>
          <w:tcPr>
            <w:tcW w:w="2843" w:type="dxa"/>
            <w:shd w:val="clear" w:color="auto" w:fill="auto"/>
            <w:vAlign w:val="center"/>
            <w:hideMark/>
          </w:tcPr>
          <w:p w14:paraId="598D0CEB" w14:textId="77777777" w:rsidR="00E35120" w:rsidRPr="00E35120" w:rsidRDefault="00E35120" w:rsidP="00E35120">
            <w:pPr>
              <w:spacing w:after="0" w:line="240" w:lineRule="auto"/>
              <w:jc w:val="center"/>
              <w:rPr>
                <w:rFonts w:ascii="Times New Roman" w:eastAsia="Times New Roman" w:hAnsi="Times New Roman" w:cs="Times New Roman"/>
                <w:b/>
                <w:bCs/>
                <w:color w:val="000000"/>
                <w:sz w:val="20"/>
                <w:szCs w:val="20"/>
                <w:lang w:eastAsia="ru-RU"/>
              </w:rPr>
            </w:pPr>
            <w:r w:rsidRPr="00E35120">
              <w:rPr>
                <w:rFonts w:ascii="Times New Roman" w:eastAsia="Times New Roman" w:hAnsi="Times New Roman" w:cs="Times New Roman"/>
                <w:b/>
                <w:bCs/>
                <w:color w:val="000000"/>
                <w:sz w:val="20"/>
                <w:szCs w:val="20"/>
                <w:lang w:eastAsia="ru-RU"/>
              </w:rPr>
              <w:t>Тип прокладки</w:t>
            </w:r>
          </w:p>
        </w:tc>
        <w:tc>
          <w:tcPr>
            <w:tcW w:w="1905" w:type="dxa"/>
            <w:shd w:val="clear" w:color="auto" w:fill="auto"/>
            <w:vAlign w:val="center"/>
            <w:hideMark/>
          </w:tcPr>
          <w:p w14:paraId="133586FD" w14:textId="77777777" w:rsidR="00E35120" w:rsidRPr="00E35120" w:rsidRDefault="00E35120" w:rsidP="00E35120">
            <w:pPr>
              <w:spacing w:after="0" w:line="240" w:lineRule="auto"/>
              <w:jc w:val="center"/>
              <w:rPr>
                <w:rFonts w:ascii="Times New Roman" w:eastAsia="Times New Roman" w:hAnsi="Times New Roman" w:cs="Times New Roman"/>
                <w:b/>
                <w:bCs/>
                <w:color w:val="000000"/>
                <w:sz w:val="20"/>
                <w:szCs w:val="20"/>
                <w:lang w:eastAsia="ru-RU"/>
              </w:rPr>
            </w:pPr>
            <w:r w:rsidRPr="00E35120">
              <w:rPr>
                <w:rFonts w:ascii="Times New Roman" w:eastAsia="Times New Roman" w:hAnsi="Times New Roman" w:cs="Times New Roman"/>
                <w:b/>
                <w:bCs/>
                <w:color w:val="000000"/>
                <w:sz w:val="20"/>
                <w:szCs w:val="20"/>
                <w:lang w:eastAsia="ru-RU"/>
              </w:rPr>
              <w:t>Год ввода в эксплуатацию</w:t>
            </w:r>
          </w:p>
        </w:tc>
        <w:tc>
          <w:tcPr>
            <w:tcW w:w="1163" w:type="dxa"/>
            <w:shd w:val="clear" w:color="auto" w:fill="auto"/>
            <w:vAlign w:val="center"/>
            <w:hideMark/>
          </w:tcPr>
          <w:p w14:paraId="078855CE" w14:textId="77777777" w:rsidR="00E35120" w:rsidRPr="00E35120" w:rsidRDefault="00E35120" w:rsidP="00E35120">
            <w:pPr>
              <w:spacing w:after="0" w:line="240" w:lineRule="auto"/>
              <w:jc w:val="center"/>
              <w:rPr>
                <w:rFonts w:ascii="Times New Roman" w:eastAsia="Times New Roman" w:hAnsi="Times New Roman" w:cs="Times New Roman"/>
                <w:b/>
                <w:bCs/>
                <w:color w:val="000000"/>
                <w:sz w:val="20"/>
                <w:szCs w:val="20"/>
                <w:lang w:eastAsia="ru-RU"/>
              </w:rPr>
            </w:pPr>
            <w:r w:rsidRPr="00E35120">
              <w:rPr>
                <w:rFonts w:ascii="Times New Roman" w:eastAsia="Times New Roman" w:hAnsi="Times New Roman" w:cs="Times New Roman"/>
                <w:b/>
                <w:bCs/>
                <w:color w:val="000000"/>
                <w:sz w:val="20"/>
                <w:szCs w:val="20"/>
                <w:lang w:eastAsia="ru-RU"/>
              </w:rPr>
              <w:t>Тип изоляции</w:t>
            </w:r>
          </w:p>
        </w:tc>
        <w:tc>
          <w:tcPr>
            <w:tcW w:w="836" w:type="dxa"/>
            <w:shd w:val="clear" w:color="auto" w:fill="auto"/>
            <w:vAlign w:val="center"/>
            <w:hideMark/>
          </w:tcPr>
          <w:p w14:paraId="145074AA" w14:textId="77777777" w:rsidR="00E35120" w:rsidRPr="00E35120" w:rsidRDefault="00E35120" w:rsidP="00E35120">
            <w:pPr>
              <w:spacing w:after="0" w:line="240" w:lineRule="auto"/>
              <w:jc w:val="center"/>
              <w:rPr>
                <w:rFonts w:ascii="Times New Roman" w:eastAsia="Times New Roman" w:hAnsi="Times New Roman" w:cs="Times New Roman"/>
                <w:b/>
                <w:bCs/>
                <w:color w:val="000000"/>
                <w:sz w:val="20"/>
                <w:szCs w:val="20"/>
                <w:lang w:eastAsia="ru-RU"/>
              </w:rPr>
            </w:pPr>
            <w:r w:rsidRPr="00E35120">
              <w:rPr>
                <w:rFonts w:ascii="Times New Roman" w:eastAsia="Times New Roman" w:hAnsi="Times New Roman" w:cs="Times New Roman"/>
                <w:b/>
                <w:bCs/>
                <w:color w:val="000000"/>
                <w:sz w:val="20"/>
                <w:szCs w:val="20"/>
                <w:lang w:eastAsia="ru-RU"/>
              </w:rPr>
              <w:t>Износ, %</w:t>
            </w:r>
          </w:p>
        </w:tc>
      </w:tr>
      <w:tr w:rsidR="00E35120" w:rsidRPr="00E35120" w14:paraId="0E068B6D" w14:textId="77777777" w:rsidTr="008B1958">
        <w:trPr>
          <w:trHeight w:val="645"/>
          <w:jc w:val="right"/>
        </w:trPr>
        <w:tc>
          <w:tcPr>
            <w:tcW w:w="524" w:type="dxa"/>
            <w:shd w:val="clear" w:color="auto" w:fill="auto"/>
            <w:noWrap/>
            <w:vAlign w:val="center"/>
            <w:hideMark/>
          </w:tcPr>
          <w:p w14:paraId="07C498B9"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1</w:t>
            </w:r>
          </w:p>
        </w:tc>
        <w:tc>
          <w:tcPr>
            <w:tcW w:w="1802" w:type="dxa"/>
            <w:shd w:val="clear" w:color="000000" w:fill="FFFFFF"/>
            <w:vAlign w:val="center"/>
            <w:hideMark/>
          </w:tcPr>
          <w:p w14:paraId="1C239FE4"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ТК65 - ТК83</w:t>
            </w:r>
          </w:p>
        </w:tc>
        <w:tc>
          <w:tcPr>
            <w:tcW w:w="1215" w:type="dxa"/>
            <w:shd w:val="clear" w:color="auto" w:fill="auto"/>
            <w:vAlign w:val="center"/>
            <w:hideMark/>
          </w:tcPr>
          <w:p w14:paraId="1DB9A786"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76</w:t>
            </w:r>
          </w:p>
        </w:tc>
        <w:tc>
          <w:tcPr>
            <w:tcW w:w="1955" w:type="dxa"/>
            <w:shd w:val="clear" w:color="auto" w:fill="auto"/>
            <w:vAlign w:val="center"/>
            <w:hideMark/>
          </w:tcPr>
          <w:p w14:paraId="765C9445"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360</w:t>
            </w:r>
          </w:p>
        </w:tc>
        <w:tc>
          <w:tcPr>
            <w:tcW w:w="2401" w:type="dxa"/>
            <w:shd w:val="clear" w:color="auto" w:fill="auto"/>
            <w:noWrap/>
            <w:vAlign w:val="center"/>
            <w:hideMark/>
          </w:tcPr>
          <w:p w14:paraId="58B11E0A"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магистральные</w:t>
            </w:r>
          </w:p>
        </w:tc>
        <w:tc>
          <w:tcPr>
            <w:tcW w:w="2843" w:type="dxa"/>
            <w:shd w:val="clear" w:color="auto" w:fill="auto"/>
            <w:vAlign w:val="center"/>
            <w:hideMark/>
          </w:tcPr>
          <w:p w14:paraId="1DDA52F5"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Надземная+подземная</w:t>
            </w:r>
            <w:proofErr w:type="spellEnd"/>
            <w:r w:rsidRPr="00E35120">
              <w:rPr>
                <w:rFonts w:ascii="Times New Roman" w:eastAsia="Times New Roman" w:hAnsi="Times New Roman" w:cs="Times New Roman"/>
                <w:color w:val="000000"/>
                <w:sz w:val="20"/>
                <w:szCs w:val="20"/>
                <w:lang w:eastAsia="ru-RU"/>
              </w:rPr>
              <w:t>(дорога)</w:t>
            </w:r>
          </w:p>
        </w:tc>
        <w:tc>
          <w:tcPr>
            <w:tcW w:w="1905" w:type="dxa"/>
            <w:shd w:val="clear" w:color="auto" w:fill="auto"/>
            <w:vAlign w:val="center"/>
            <w:hideMark/>
          </w:tcPr>
          <w:p w14:paraId="5BAD3501"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2019</w:t>
            </w:r>
          </w:p>
        </w:tc>
        <w:tc>
          <w:tcPr>
            <w:tcW w:w="1163" w:type="dxa"/>
            <w:shd w:val="clear" w:color="auto" w:fill="auto"/>
            <w:vAlign w:val="center"/>
            <w:hideMark/>
          </w:tcPr>
          <w:p w14:paraId="1ED74374"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Изовер</w:t>
            </w:r>
            <w:proofErr w:type="spellEnd"/>
            <w:r w:rsidRPr="00E35120">
              <w:rPr>
                <w:rFonts w:ascii="Times New Roman" w:eastAsia="Times New Roman" w:hAnsi="Times New Roman" w:cs="Times New Roman"/>
                <w:color w:val="000000"/>
                <w:sz w:val="20"/>
                <w:szCs w:val="20"/>
                <w:lang w:eastAsia="ru-RU"/>
              </w:rPr>
              <w:t xml:space="preserve">, </w:t>
            </w:r>
            <w:proofErr w:type="spellStart"/>
            <w:r w:rsidRPr="00E35120">
              <w:rPr>
                <w:rFonts w:ascii="Times New Roman" w:eastAsia="Times New Roman" w:hAnsi="Times New Roman" w:cs="Times New Roman"/>
                <w:color w:val="000000"/>
                <w:sz w:val="20"/>
                <w:szCs w:val="20"/>
                <w:lang w:eastAsia="ru-RU"/>
              </w:rPr>
              <w:t>изоспан</w:t>
            </w:r>
            <w:proofErr w:type="spellEnd"/>
          </w:p>
        </w:tc>
        <w:tc>
          <w:tcPr>
            <w:tcW w:w="836" w:type="dxa"/>
            <w:shd w:val="clear" w:color="auto" w:fill="auto"/>
            <w:vAlign w:val="center"/>
            <w:hideMark/>
          </w:tcPr>
          <w:p w14:paraId="434375AF"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19</w:t>
            </w:r>
          </w:p>
        </w:tc>
      </w:tr>
      <w:tr w:rsidR="00E35120" w:rsidRPr="00E35120" w14:paraId="297B527C" w14:textId="77777777" w:rsidTr="008B1958">
        <w:trPr>
          <w:trHeight w:val="645"/>
          <w:jc w:val="right"/>
        </w:trPr>
        <w:tc>
          <w:tcPr>
            <w:tcW w:w="524" w:type="dxa"/>
            <w:shd w:val="clear" w:color="auto" w:fill="auto"/>
            <w:noWrap/>
            <w:vAlign w:val="center"/>
            <w:hideMark/>
          </w:tcPr>
          <w:p w14:paraId="2C1F87B3"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2</w:t>
            </w:r>
          </w:p>
        </w:tc>
        <w:tc>
          <w:tcPr>
            <w:tcW w:w="1802" w:type="dxa"/>
            <w:shd w:val="clear" w:color="000000" w:fill="FFFFFF"/>
            <w:vAlign w:val="center"/>
            <w:hideMark/>
          </w:tcPr>
          <w:p w14:paraId="50A5B338"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ТК 22-ТК24</w:t>
            </w:r>
          </w:p>
        </w:tc>
        <w:tc>
          <w:tcPr>
            <w:tcW w:w="1215" w:type="dxa"/>
            <w:shd w:val="clear" w:color="auto" w:fill="auto"/>
            <w:vAlign w:val="center"/>
            <w:hideMark/>
          </w:tcPr>
          <w:p w14:paraId="7FD95956"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76</w:t>
            </w:r>
          </w:p>
        </w:tc>
        <w:tc>
          <w:tcPr>
            <w:tcW w:w="1955" w:type="dxa"/>
            <w:shd w:val="clear" w:color="auto" w:fill="auto"/>
            <w:vAlign w:val="center"/>
            <w:hideMark/>
          </w:tcPr>
          <w:p w14:paraId="50452AF5"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163</w:t>
            </w:r>
          </w:p>
        </w:tc>
        <w:tc>
          <w:tcPr>
            <w:tcW w:w="2401" w:type="dxa"/>
            <w:shd w:val="clear" w:color="auto" w:fill="auto"/>
            <w:noWrap/>
            <w:vAlign w:val="center"/>
            <w:hideMark/>
          </w:tcPr>
          <w:p w14:paraId="088DD671"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магистральные</w:t>
            </w:r>
          </w:p>
        </w:tc>
        <w:tc>
          <w:tcPr>
            <w:tcW w:w="2843" w:type="dxa"/>
            <w:shd w:val="clear" w:color="auto" w:fill="auto"/>
            <w:vAlign w:val="center"/>
            <w:hideMark/>
          </w:tcPr>
          <w:p w14:paraId="446873EF"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Надземная+подземная</w:t>
            </w:r>
            <w:proofErr w:type="spellEnd"/>
            <w:r w:rsidRPr="00E35120">
              <w:rPr>
                <w:rFonts w:ascii="Times New Roman" w:eastAsia="Times New Roman" w:hAnsi="Times New Roman" w:cs="Times New Roman"/>
                <w:color w:val="000000"/>
                <w:sz w:val="20"/>
                <w:szCs w:val="20"/>
                <w:lang w:eastAsia="ru-RU"/>
              </w:rPr>
              <w:t>(дорога)</w:t>
            </w:r>
          </w:p>
        </w:tc>
        <w:tc>
          <w:tcPr>
            <w:tcW w:w="1905" w:type="dxa"/>
            <w:shd w:val="clear" w:color="auto" w:fill="auto"/>
            <w:vAlign w:val="center"/>
            <w:hideMark/>
          </w:tcPr>
          <w:p w14:paraId="76346B37"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2019</w:t>
            </w:r>
          </w:p>
        </w:tc>
        <w:tc>
          <w:tcPr>
            <w:tcW w:w="1163" w:type="dxa"/>
            <w:shd w:val="clear" w:color="auto" w:fill="auto"/>
            <w:vAlign w:val="center"/>
            <w:hideMark/>
          </w:tcPr>
          <w:p w14:paraId="5402238D"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Изовер</w:t>
            </w:r>
            <w:proofErr w:type="spellEnd"/>
            <w:r w:rsidRPr="00E35120">
              <w:rPr>
                <w:rFonts w:ascii="Times New Roman" w:eastAsia="Times New Roman" w:hAnsi="Times New Roman" w:cs="Times New Roman"/>
                <w:color w:val="000000"/>
                <w:sz w:val="20"/>
                <w:szCs w:val="20"/>
                <w:lang w:eastAsia="ru-RU"/>
              </w:rPr>
              <w:t xml:space="preserve">, </w:t>
            </w:r>
            <w:proofErr w:type="spellStart"/>
            <w:r w:rsidRPr="00E35120">
              <w:rPr>
                <w:rFonts w:ascii="Times New Roman" w:eastAsia="Times New Roman" w:hAnsi="Times New Roman" w:cs="Times New Roman"/>
                <w:color w:val="000000"/>
                <w:sz w:val="20"/>
                <w:szCs w:val="20"/>
                <w:lang w:eastAsia="ru-RU"/>
              </w:rPr>
              <w:t>изоспан</w:t>
            </w:r>
            <w:proofErr w:type="spellEnd"/>
          </w:p>
        </w:tc>
        <w:tc>
          <w:tcPr>
            <w:tcW w:w="836" w:type="dxa"/>
            <w:shd w:val="clear" w:color="auto" w:fill="auto"/>
            <w:vAlign w:val="center"/>
            <w:hideMark/>
          </w:tcPr>
          <w:p w14:paraId="711ABAC0"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10</w:t>
            </w:r>
          </w:p>
        </w:tc>
      </w:tr>
      <w:tr w:rsidR="00E35120" w:rsidRPr="00E35120" w14:paraId="49CF4B14" w14:textId="77777777" w:rsidTr="008B1958">
        <w:trPr>
          <w:trHeight w:val="645"/>
          <w:jc w:val="right"/>
        </w:trPr>
        <w:tc>
          <w:tcPr>
            <w:tcW w:w="524" w:type="dxa"/>
            <w:shd w:val="clear" w:color="auto" w:fill="auto"/>
            <w:noWrap/>
            <w:vAlign w:val="center"/>
            <w:hideMark/>
          </w:tcPr>
          <w:p w14:paraId="7B1826E6"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3</w:t>
            </w:r>
          </w:p>
        </w:tc>
        <w:tc>
          <w:tcPr>
            <w:tcW w:w="1802" w:type="dxa"/>
            <w:shd w:val="clear" w:color="000000" w:fill="FFFFFF"/>
            <w:vAlign w:val="center"/>
            <w:hideMark/>
          </w:tcPr>
          <w:p w14:paraId="68994D2C"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ТК21-ТК68 по</w:t>
            </w:r>
            <w:r w:rsidRPr="00E35120">
              <w:rPr>
                <w:rFonts w:ascii="Times New Roman" w:eastAsia="Times New Roman" w:hAnsi="Times New Roman" w:cs="Times New Roman"/>
                <w:color w:val="000000"/>
                <w:sz w:val="20"/>
                <w:szCs w:val="20"/>
                <w:lang w:eastAsia="ru-RU"/>
              </w:rPr>
              <w:br/>
              <w:t xml:space="preserve"> ул. Заречная</w:t>
            </w:r>
          </w:p>
        </w:tc>
        <w:tc>
          <w:tcPr>
            <w:tcW w:w="1215" w:type="dxa"/>
            <w:shd w:val="clear" w:color="auto" w:fill="auto"/>
            <w:vAlign w:val="center"/>
            <w:hideMark/>
          </w:tcPr>
          <w:p w14:paraId="5C32887E"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50</w:t>
            </w:r>
          </w:p>
        </w:tc>
        <w:tc>
          <w:tcPr>
            <w:tcW w:w="1955" w:type="dxa"/>
            <w:shd w:val="clear" w:color="auto" w:fill="auto"/>
            <w:vAlign w:val="center"/>
            <w:hideMark/>
          </w:tcPr>
          <w:p w14:paraId="19AB3F1D"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167</w:t>
            </w:r>
          </w:p>
        </w:tc>
        <w:tc>
          <w:tcPr>
            <w:tcW w:w="2401" w:type="dxa"/>
            <w:shd w:val="clear" w:color="auto" w:fill="auto"/>
            <w:noWrap/>
            <w:vAlign w:val="center"/>
            <w:hideMark/>
          </w:tcPr>
          <w:p w14:paraId="59A1003E"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магистральные</w:t>
            </w:r>
          </w:p>
        </w:tc>
        <w:tc>
          <w:tcPr>
            <w:tcW w:w="2843" w:type="dxa"/>
            <w:shd w:val="clear" w:color="auto" w:fill="auto"/>
            <w:vAlign w:val="center"/>
            <w:hideMark/>
          </w:tcPr>
          <w:p w14:paraId="10933A05"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Надземная+подземная</w:t>
            </w:r>
            <w:proofErr w:type="spellEnd"/>
            <w:r w:rsidRPr="00E35120">
              <w:rPr>
                <w:rFonts w:ascii="Times New Roman" w:eastAsia="Times New Roman" w:hAnsi="Times New Roman" w:cs="Times New Roman"/>
                <w:color w:val="000000"/>
                <w:sz w:val="20"/>
                <w:szCs w:val="20"/>
                <w:lang w:eastAsia="ru-RU"/>
              </w:rPr>
              <w:t>(дорога)</w:t>
            </w:r>
          </w:p>
        </w:tc>
        <w:tc>
          <w:tcPr>
            <w:tcW w:w="1905" w:type="dxa"/>
            <w:shd w:val="clear" w:color="auto" w:fill="auto"/>
            <w:vAlign w:val="center"/>
            <w:hideMark/>
          </w:tcPr>
          <w:p w14:paraId="7B259014"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2019</w:t>
            </w:r>
          </w:p>
        </w:tc>
        <w:tc>
          <w:tcPr>
            <w:tcW w:w="1163" w:type="dxa"/>
            <w:shd w:val="clear" w:color="auto" w:fill="auto"/>
            <w:vAlign w:val="center"/>
            <w:hideMark/>
          </w:tcPr>
          <w:p w14:paraId="6B154D4B"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Изовер</w:t>
            </w:r>
            <w:proofErr w:type="spellEnd"/>
            <w:r w:rsidRPr="00E35120">
              <w:rPr>
                <w:rFonts w:ascii="Times New Roman" w:eastAsia="Times New Roman" w:hAnsi="Times New Roman" w:cs="Times New Roman"/>
                <w:color w:val="000000"/>
                <w:sz w:val="20"/>
                <w:szCs w:val="20"/>
                <w:lang w:eastAsia="ru-RU"/>
              </w:rPr>
              <w:t xml:space="preserve">, </w:t>
            </w:r>
            <w:proofErr w:type="spellStart"/>
            <w:r w:rsidRPr="00E35120">
              <w:rPr>
                <w:rFonts w:ascii="Times New Roman" w:eastAsia="Times New Roman" w:hAnsi="Times New Roman" w:cs="Times New Roman"/>
                <w:color w:val="000000"/>
                <w:sz w:val="20"/>
                <w:szCs w:val="20"/>
                <w:lang w:eastAsia="ru-RU"/>
              </w:rPr>
              <w:t>изоспан</w:t>
            </w:r>
            <w:proofErr w:type="spellEnd"/>
          </w:p>
        </w:tc>
        <w:tc>
          <w:tcPr>
            <w:tcW w:w="836" w:type="dxa"/>
            <w:shd w:val="clear" w:color="auto" w:fill="auto"/>
            <w:vAlign w:val="center"/>
            <w:hideMark/>
          </w:tcPr>
          <w:p w14:paraId="2B43242B"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19</w:t>
            </w:r>
          </w:p>
        </w:tc>
      </w:tr>
      <w:tr w:rsidR="00E35120" w:rsidRPr="00E35120" w14:paraId="1CD2147F" w14:textId="77777777" w:rsidTr="008B1958">
        <w:trPr>
          <w:trHeight w:val="645"/>
          <w:jc w:val="right"/>
        </w:trPr>
        <w:tc>
          <w:tcPr>
            <w:tcW w:w="524" w:type="dxa"/>
            <w:shd w:val="clear" w:color="auto" w:fill="auto"/>
            <w:noWrap/>
            <w:vAlign w:val="center"/>
            <w:hideMark/>
          </w:tcPr>
          <w:p w14:paraId="308026B8"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4</w:t>
            </w:r>
          </w:p>
        </w:tc>
        <w:tc>
          <w:tcPr>
            <w:tcW w:w="1802" w:type="dxa"/>
            <w:shd w:val="clear" w:color="000000" w:fill="FFFFFF"/>
            <w:vAlign w:val="center"/>
            <w:hideMark/>
          </w:tcPr>
          <w:p w14:paraId="3F5A1C43"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ТК15 - ТК19 по ул. Ленина</w:t>
            </w:r>
          </w:p>
        </w:tc>
        <w:tc>
          <w:tcPr>
            <w:tcW w:w="1215" w:type="dxa"/>
            <w:shd w:val="clear" w:color="auto" w:fill="auto"/>
            <w:vAlign w:val="center"/>
            <w:hideMark/>
          </w:tcPr>
          <w:p w14:paraId="7EFB11C0"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25</w:t>
            </w:r>
          </w:p>
        </w:tc>
        <w:tc>
          <w:tcPr>
            <w:tcW w:w="1955" w:type="dxa"/>
            <w:shd w:val="clear" w:color="auto" w:fill="auto"/>
            <w:vAlign w:val="center"/>
            <w:hideMark/>
          </w:tcPr>
          <w:p w14:paraId="00E4E3AC"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135</w:t>
            </w:r>
          </w:p>
        </w:tc>
        <w:tc>
          <w:tcPr>
            <w:tcW w:w="2401" w:type="dxa"/>
            <w:shd w:val="clear" w:color="auto" w:fill="auto"/>
            <w:noWrap/>
            <w:vAlign w:val="center"/>
            <w:hideMark/>
          </w:tcPr>
          <w:p w14:paraId="67FEE6C5"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магистральные</w:t>
            </w:r>
          </w:p>
        </w:tc>
        <w:tc>
          <w:tcPr>
            <w:tcW w:w="2843" w:type="dxa"/>
            <w:shd w:val="clear" w:color="auto" w:fill="auto"/>
            <w:vAlign w:val="center"/>
            <w:hideMark/>
          </w:tcPr>
          <w:p w14:paraId="38E7F0A1"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надземная</w:t>
            </w:r>
          </w:p>
        </w:tc>
        <w:tc>
          <w:tcPr>
            <w:tcW w:w="1905" w:type="dxa"/>
            <w:shd w:val="clear" w:color="auto" w:fill="auto"/>
            <w:vAlign w:val="center"/>
            <w:hideMark/>
          </w:tcPr>
          <w:p w14:paraId="3507265B"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2019</w:t>
            </w:r>
          </w:p>
        </w:tc>
        <w:tc>
          <w:tcPr>
            <w:tcW w:w="1163" w:type="dxa"/>
            <w:shd w:val="clear" w:color="auto" w:fill="auto"/>
            <w:vAlign w:val="center"/>
            <w:hideMark/>
          </w:tcPr>
          <w:p w14:paraId="6E57510A"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Изовер</w:t>
            </w:r>
            <w:proofErr w:type="spellEnd"/>
            <w:r w:rsidRPr="00E35120">
              <w:rPr>
                <w:rFonts w:ascii="Times New Roman" w:eastAsia="Times New Roman" w:hAnsi="Times New Roman" w:cs="Times New Roman"/>
                <w:color w:val="000000"/>
                <w:sz w:val="20"/>
                <w:szCs w:val="20"/>
                <w:lang w:eastAsia="ru-RU"/>
              </w:rPr>
              <w:t xml:space="preserve">, </w:t>
            </w:r>
            <w:proofErr w:type="spellStart"/>
            <w:r w:rsidRPr="00E35120">
              <w:rPr>
                <w:rFonts w:ascii="Times New Roman" w:eastAsia="Times New Roman" w:hAnsi="Times New Roman" w:cs="Times New Roman"/>
                <w:color w:val="000000"/>
                <w:sz w:val="20"/>
                <w:szCs w:val="20"/>
                <w:lang w:eastAsia="ru-RU"/>
              </w:rPr>
              <w:t>изоспан</w:t>
            </w:r>
            <w:proofErr w:type="spellEnd"/>
          </w:p>
        </w:tc>
        <w:tc>
          <w:tcPr>
            <w:tcW w:w="836" w:type="dxa"/>
            <w:shd w:val="clear" w:color="auto" w:fill="auto"/>
            <w:vAlign w:val="center"/>
            <w:hideMark/>
          </w:tcPr>
          <w:p w14:paraId="26CCE0A0"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19</w:t>
            </w:r>
          </w:p>
        </w:tc>
      </w:tr>
      <w:tr w:rsidR="00E35120" w:rsidRPr="00E35120" w14:paraId="5EDC982C" w14:textId="77777777" w:rsidTr="008B1958">
        <w:trPr>
          <w:trHeight w:val="645"/>
          <w:jc w:val="right"/>
        </w:trPr>
        <w:tc>
          <w:tcPr>
            <w:tcW w:w="524" w:type="dxa"/>
            <w:shd w:val="clear" w:color="auto" w:fill="auto"/>
            <w:noWrap/>
            <w:vAlign w:val="center"/>
            <w:hideMark/>
          </w:tcPr>
          <w:p w14:paraId="426912B8"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5</w:t>
            </w:r>
          </w:p>
        </w:tc>
        <w:tc>
          <w:tcPr>
            <w:tcW w:w="1802" w:type="dxa"/>
            <w:shd w:val="clear" w:color="000000" w:fill="FFFFFF"/>
            <w:vAlign w:val="center"/>
            <w:hideMark/>
          </w:tcPr>
          <w:p w14:paraId="53FFFABA"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ТК8 - ТК14</w:t>
            </w:r>
          </w:p>
        </w:tc>
        <w:tc>
          <w:tcPr>
            <w:tcW w:w="1215" w:type="dxa"/>
            <w:shd w:val="clear" w:color="auto" w:fill="auto"/>
            <w:vAlign w:val="center"/>
            <w:hideMark/>
          </w:tcPr>
          <w:p w14:paraId="1E42A244"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76</w:t>
            </w:r>
          </w:p>
        </w:tc>
        <w:tc>
          <w:tcPr>
            <w:tcW w:w="1955" w:type="dxa"/>
            <w:shd w:val="clear" w:color="auto" w:fill="auto"/>
            <w:vAlign w:val="center"/>
            <w:hideMark/>
          </w:tcPr>
          <w:p w14:paraId="7D57C55E"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314</w:t>
            </w:r>
          </w:p>
        </w:tc>
        <w:tc>
          <w:tcPr>
            <w:tcW w:w="2401" w:type="dxa"/>
            <w:shd w:val="clear" w:color="auto" w:fill="auto"/>
            <w:noWrap/>
            <w:vAlign w:val="center"/>
            <w:hideMark/>
          </w:tcPr>
          <w:p w14:paraId="2B3BAFF8"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магистральные</w:t>
            </w:r>
          </w:p>
        </w:tc>
        <w:tc>
          <w:tcPr>
            <w:tcW w:w="2843" w:type="dxa"/>
            <w:shd w:val="clear" w:color="auto" w:fill="auto"/>
            <w:vAlign w:val="center"/>
            <w:hideMark/>
          </w:tcPr>
          <w:p w14:paraId="2BDA8AA5"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Надземная+подземная</w:t>
            </w:r>
            <w:proofErr w:type="spellEnd"/>
            <w:r w:rsidRPr="00E35120">
              <w:rPr>
                <w:rFonts w:ascii="Times New Roman" w:eastAsia="Times New Roman" w:hAnsi="Times New Roman" w:cs="Times New Roman"/>
                <w:color w:val="000000"/>
                <w:sz w:val="20"/>
                <w:szCs w:val="20"/>
                <w:lang w:eastAsia="ru-RU"/>
              </w:rPr>
              <w:t>(дорога)</w:t>
            </w:r>
          </w:p>
        </w:tc>
        <w:tc>
          <w:tcPr>
            <w:tcW w:w="1905" w:type="dxa"/>
            <w:shd w:val="clear" w:color="auto" w:fill="auto"/>
            <w:vAlign w:val="center"/>
            <w:hideMark/>
          </w:tcPr>
          <w:p w14:paraId="7A05B5B4"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2019</w:t>
            </w:r>
          </w:p>
        </w:tc>
        <w:tc>
          <w:tcPr>
            <w:tcW w:w="1163" w:type="dxa"/>
            <w:shd w:val="clear" w:color="auto" w:fill="auto"/>
            <w:vAlign w:val="center"/>
            <w:hideMark/>
          </w:tcPr>
          <w:p w14:paraId="4818AB75"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Изовер</w:t>
            </w:r>
            <w:proofErr w:type="spellEnd"/>
            <w:r w:rsidRPr="00E35120">
              <w:rPr>
                <w:rFonts w:ascii="Times New Roman" w:eastAsia="Times New Roman" w:hAnsi="Times New Roman" w:cs="Times New Roman"/>
                <w:color w:val="000000"/>
                <w:sz w:val="20"/>
                <w:szCs w:val="20"/>
                <w:lang w:eastAsia="ru-RU"/>
              </w:rPr>
              <w:t xml:space="preserve">, </w:t>
            </w:r>
            <w:proofErr w:type="spellStart"/>
            <w:r w:rsidRPr="00E35120">
              <w:rPr>
                <w:rFonts w:ascii="Times New Roman" w:eastAsia="Times New Roman" w:hAnsi="Times New Roman" w:cs="Times New Roman"/>
                <w:color w:val="000000"/>
                <w:sz w:val="20"/>
                <w:szCs w:val="20"/>
                <w:lang w:eastAsia="ru-RU"/>
              </w:rPr>
              <w:t>изоспан</w:t>
            </w:r>
            <w:proofErr w:type="spellEnd"/>
          </w:p>
        </w:tc>
        <w:tc>
          <w:tcPr>
            <w:tcW w:w="836" w:type="dxa"/>
            <w:shd w:val="clear" w:color="auto" w:fill="auto"/>
            <w:vAlign w:val="center"/>
            <w:hideMark/>
          </w:tcPr>
          <w:p w14:paraId="75768516"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19</w:t>
            </w:r>
          </w:p>
        </w:tc>
      </w:tr>
      <w:tr w:rsidR="00E35120" w:rsidRPr="00E35120" w14:paraId="6DDC58D2" w14:textId="77777777" w:rsidTr="008B1958">
        <w:trPr>
          <w:trHeight w:val="960"/>
          <w:jc w:val="right"/>
        </w:trPr>
        <w:tc>
          <w:tcPr>
            <w:tcW w:w="524" w:type="dxa"/>
            <w:shd w:val="clear" w:color="auto" w:fill="auto"/>
            <w:noWrap/>
            <w:vAlign w:val="center"/>
            <w:hideMark/>
          </w:tcPr>
          <w:p w14:paraId="4FC6C180"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6</w:t>
            </w:r>
          </w:p>
        </w:tc>
        <w:tc>
          <w:tcPr>
            <w:tcW w:w="1802" w:type="dxa"/>
            <w:shd w:val="clear" w:color="000000" w:fill="FFFFFF"/>
            <w:vAlign w:val="center"/>
            <w:hideMark/>
          </w:tcPr>
          <w:p w14:paraId="16FA2C76"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 xml:space="preserve">ТК 39 до строения 2В по </w:t>
            </w:r>
            <w:r w:rsidRPr="00E35120">
              <w:rPr>
                <w:rFonts w:ascii="Times New Roman" w:eastAsia="Times New Roman" w:hAnsi="Times New Roman" w:cs="Times New Roman"/>
                <w:color w:val="000000"/>
                <w:sz w:val="20"/>
                <w:szCs w:val="20"/>
                <w:lang w:eastAsia="ru-RU"/>
              </w:rPr>
              <w:br/>
              <w:t>ул. Заречная</w:t>
            </w:r>
          </w:p>
        </w:tc>
        <w:tc>
          <w:tcPr>
            <w:tcW w:w="1215" w:type="dxa"/>
            <w:shd w:val="clear" w:color="auto" w:fill="auto"/>
            <w:vAlign w:val="center"/>
            <w:hideMark/>
          </w:tcPr>
          <w:p w14:paraId="16885FFF"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20</w:t>
            </w:r>
          </w:p>
        </w:tc>
        <w:tc>
          <w:tcPr>
            <w:tcW w:w="1955" w:type="dxa"/>
            <w:shd w:val="clear" w:color="auto" w:fill="auto"/>
            <w:vAlign w:val="center"/>
            <w:hideMark/>
          </w:tcPr>
          <w:p w14:paraId="08D764CD"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59</w:t>
            </w:r>
          </w:p>
        </w:tc>
        <w:tc>
          <w:tcPr>
            <w:tcW w:w="2401" w:type="dxa"/>
            <w:shd w:val="clear" w:color="auto" w:fill="auto"/>
            <w:noWrap/>
            <w:vAlign w:val="center"/>
            <w:hideMark/>
          </w:tcPr>
          <w:p w14:paraId="4A42B190"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магистральные</w:t>
            </w:r>
          </w:p>
        </w:tc>
        <w:tc>
          <w:tcPr>
            <w:tcW w:w="2843" w:type="dxa"/>
            <w:shd w:val="clear" w:color="auto" w:fill="auto"/>
            <w:vAlign w:val="center"/>
            <w:hideMark/>
          </w:tcPr>
          <w:p w14:paraId="7BA2B7C7"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Надземная+подземная</w:t>
            </w:r>
            <w:proofErr w:type="spellEnd"/>
            <w:r w:rsidRPr="00E35120">
              <w:rPr>
                <w:rFonts w:ascii="Times New Roman" w:eastAsia="Times New Roman" w:hAnsi="Times New Roman" w:cs="Times New Roman"/>
                <w:color w:val="000000"/>
                <w:sz w:val="20"/>
                <w:szCs w:val="20"/>
                <w:lang w:eastAsia="ru-RU"/>
              </w:rPr>
              <w:t>(дорога)</w:t>
            </w:r>
          </w:p>
        </w:tc>
        <w:tc>
          <w:tcPr>
            <w:tcW w:w="1905" w:type="dxa"/>
            <w:shd w:val="clear" w:color="auto" w:fill="auto"/>
            <w:vAlign w:val="center"/>
            <w:hideMark/>
          </w:tcPr>
          <w:p w14:paraId="2C713EA9"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2019</w:t>
            </w:r>
          </w:p>
        </w:tc>
        <w:tc>
          <w:tcPr>
            <w:tcW w:w="1163" w:type="dxa"/>
            <w:shd w:val="clear" w:color="auto" w:fill="auto"/>
            <w:vAlign w:val="center"/>
            <w:hideMark/>
          </w:tcPr>
          <w:p w14:paraId="0F7DAC7E"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Изовер</w:t>
            </w:r>
            <w:proofErr w:type="spellEnd"/>
            <w:r w:rsidRPr="00E35120">
              <w:rPr>
                <w:rFonts w:ascii="Times New Roman" w:eastAsia="Times New Roman" w:hAnsi="Times New Roman" w:cs="Times New Roman"/>
                <w:color w:val="000000"/>
                <w:sz w:val="20"/>
                <w:szCs w:val="20"/>
                <w:lang w:eastAsia="ru-RU"/>
              </w:rPr>
              <w:t xml:space="preserve">, </w:t>
            </w:r>
            <w:proofErr w:type="spellStart"/>
            <w:r w:rsidRPr="00E35120">
              <w:rPr>
                <w:rFonts w:ascii="Times New Roman" w:eastAsia="Times New Roman" w:hAnsi="Times New Roman" w:cs="Times New Roman"/>
                <w:color w:val="000000"/>
                <w:sz w:val="20"/>
                <w:szCs w:val="20"/>
                <w:lang w:eastAsia="ru-RU"/>
              </w:rPr>
              <w:t>изоспан</w:t>
            </w:r>
            <w:proofErr w:type="spellEnd"/>
          </w:p>
        </w:tc>
        <w:tc>
          <w:tcPr>
            <w:tcW w:w="836" w:type="dxa"/>
            <w:shd w:val="clear" w:color="auto" w:fill="auto"/>
            <w:vAlign w:val="center"/>
            <w:hideMark/>
          </w:tcPr>
          <w:p w14:paraId="634F221B"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19</w:t>
            </w:r>
          </w:p>
        </w:tc>
      </w:tr>
      <w:tr w:rsidR="00E35120" w:rsidRPr="00E35120" w14:paraId="15129596" w14:textId="77777777" w:rsidTr="008B1958">
        <w:trPr>
          <w:trHeight w:val="645"/>
          <w:jc w:val="right"/>
        </w:trPr>
        <w:tc>
          <w:tcPr>
            <w:tcW w:w="524" w:type="dxa"/>
            <w:shd w:val="clear" w:color="auto" w:fill="auto"/>
            <w:noWrap/>
            <w:vAlign w:val="center"/>
            <w:hideMark/>
          </w:tcPr>
          <w:p w14:paraId="39486986"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7</w:t>
            </w:r>
          </w:p>
        </w:tc>
        <w:tc>
          <w:tcPr>
            <w:tcW w:w="1802" w:type="dxa"/>
            <w:shd w:val="clear" w:color="000000" w:fill="FFFFFF"/>
            <w:vAlign w:val="center"/>
            <w:hideMark/>
          </w:tcPr>
          <w:p w14:paraId="2A050FA0"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ТК 77 - ТК80</w:t>
            </w:r>
          </w:p>
        </w:tc>
        <w:tc>
          <w:tcPr>
            <w:tcW w:w="1215" w:type="dxa"/>
            <w:shd w:val="clear" w:color="auto" w:fill="auto"/>
            <w:vAlign w:val="center"/>
            <w:hideMark/>
          </w:tcPr>
          <w:p w14:paraId="1F352DB7"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76</w:t>
            </w:r>
          </w:p>
        </w:tc>
        <w:tc>
          <w:tcPr>
            <w:tcW w:w="1955" w:type="dxa"/>
            <w:shd w:val="clear" w:color="auto" w:fill="auto"/>
            <w:vAlign w:val="center"/>
            <w:hideMark/>
          </w:tcPr>
          <w:p w14:paraId="56278EFC"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357</w:t>
            </w:r>
          </w:p>
        </w:tc>
        <w:tc>
          <w:tcPr>
            <w:tcW w:w="2401" w:type="dxa"/>
            <w:shd w:val="clear" w:color="auto" w:fill="auto"/>
            <w:noWrap/>
            <w:vAlign w:val="center"/>
            <w:hideMark/>
          </w:tcPr>
          <w:p w14:paraId="46A53AA7"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магистральные</w:t>
            </w:r>
          </w:p>
        </w:tc>
        <w:tc>
          <w:tcPr>
            <w:tcW w:w="2843" w:type="dxa"/>
            <w:shd w:val="clear" w:color="auto" w:fill="auto"/>
            <w:vAlign w:val="center"/>
            <w:hideMark/>
          </w:tcPr>
          <w:p w14:paraId="4BC80217"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Надземная+подземная</w:t>
            </w:r>
            <w:proofErr w:type="spellEnd"/>
            <w:r w:rsidRPr="00E35120">
              <w:rPr>
                <w:rFonts w:ascii="Times New Roman" w:eastAsia="Times New Roman" w:hAnsi="Times New Roman" w:cs="Times New Roman"/>
                <w:color w:val="000000"/>
                <w:sz w:val="20"/>
                <w:szCs w:val="20"/>
                <w:lang w:eastAsia="ru-RU"/>
              </w:rPr>
              <w:t>(дорога)</w:t>
            </w:r>
          </w:p>
        </w:tc>
        <w:tc>
          <w:tcPr>
            <w:tcW w:w="1905" w:type="dxa"/>
            <w:shd w:val="clear" w:color="auto" w:fill="auto"/>
            <w:vAlign w:val="center"/>
            <w:hideMark/>
          </w:tcPr>
          <w:p w14:paraId="53051BFF"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2019</w:t>
            </w:r>
          </w:p>
        </w:tc>
        <w:tc>
          <w:tcPr>
            <w:tcW w:w="1163" w:type="dxa"/>
            <w:shd w:val="clear" w:color="auto" w:fill="auto"/>
            <w:vAlign w:val="center"/>
            <w:hideMark/>
          </w:tcPr>
          <w:p w14:paraId="060FF835"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Изовер</w:t>
            </w:r>
            <w:proofErr w:type="spellEnd"/>
            <w:r w:rsidRPr="00E35120">
              <w:rPr>
                <w:rFonts w:ascii="Times New Roman" w:eastAsia="Times New Roman" w:hAnsi="Times New Roman" w:cs="Times New Roman"/>
                <w:color w:val="000000"/>
                <w:sz w:val="20"/>
                <w:szCs w:val="20"/>
                <w:lang w:eastAsia="ru-RU"/>
              </w:rPr>
              <w:t xml:space="preserve">, </w:t>
            </w:r>
            <w:proofErr w:type="spellStart"/>
            <w:r w:rsidRPr="00E35120">
              <w:rPr>
                <w:rFonts w:ascii="Times New Roman" w:eastAsia="Times New Roman" w:hAnsi="Times New Roman" w:cs="Times New Roman"/>
                <w:color w:val="000000"/>
                <w:sz w:val="20"/>
                <w:szCs w:val="20"/>
                <w:lang w:eastAsia="ru-RU"/>
              </w:rPr>
              <w:t>изоспан</w:t>
            </w:r>
            <w:proofErr w:type="spellEnd"/>
          </w:p>
        </w:tc>
        <w:tc>
          <w:tcPr>
            <w:tcW w:w="836" w:type="dxa"/>
            <w:shd w:val="clear" w:color="auto" w:fill="auto"/>
            <w:vAlign w:val="center"/>
            <w:hideMark/>
          </w:tcPr>
          <w:p w14:paraId="2DB1B251"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19</w:t>
            </w:r>
          </w:p>
        </w:tc>
      </w:tr>
      <w:tr w:rsidR="00E35120" w:rsidRPr="00E35120" w14:paraId="028BDC94" w14:textId="77777777" w:rsidTr="008B1958">
        <w:trPr>
          <w:trHeight w:val="645"/>
          <w:jc w:val="right"/>
        </w:trPr>
        <w:tc>
          <w:tcPr>
            <w:tcW w:w="524" w:type="dxa"/>
            <w:shd w:val="clear" w:color="auto" w:fill="auto"/>
            <w:noWrap/>
            <w:vAlign w:val="center"/>
            <w:hideMark/>
          </w:tcPr>
          <w:p w14:paraId="05014BE6"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8</w:t>
            </w:r>
          </w:p>
        </w:tc>
        <w:tc>
          <w:tcPr>
            <w:tcW w:w="1802" w:type="dxa"/>
            <w:shd w:val="clear" w:color="000000" w:fill="FFFFFF"/>
            <w:vAlign w:val="center"/>
            <w:hideMark/>
          </w:tcPr>
          <w:p w14:paraId="1DC97712"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ТК39-ТК43</w:t>
            </w:r>
          </w:p>
        </w:tc>
        <w:tc>
          <w:tcPr>
            <w:tcW w:w="1215" w:type="dxa"/>
            <w:shd w:val="clear" w:color="auto" w:fill="auto"/>
            <w:vAlign w:val="center"/>
            <w:hideMark/>
          </w:tcPr>
          <w:p w14:paraId="54E9B013"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100</w:t>
            </w:r>
          </w:p>
        </w:tc>
        <w:tc>
          <w:tcPr>
            <w:tcW w:w="1955" w:type="dxa"/>
            <w:shd w:val="clear" w:color="auto" w:fill="auto"/>
            <w:vAlign w:val="center"/>
            <w:hideMark/>
          </w:tcPr>
          <w:p w14:paraId="2414AE22"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98</w:t>
            </w:r>
          </w:p>
        </w:tc>
        <w:tc>
          <w:tcPr>
            <w:tcW w:w="2401" w:type="dxa"/>
            <w:shd w:val="clear" w:color="auto" w:fill="auto"/>
            <w:noWrap/>
            <w:vAlign w:val="center"/>
            <w:hideMark/>
          </w:tcPr>
          <w:p w14:paraId="4869110A"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магистральные</w:t>
            </w:r>
          </w:p>
        </w:tc>
        <w:tc>
          <w:tcPr>
            <w:tcW w:w="2843" w:type="dxa"/>
            <w:shd w:val="clear" w:color="auto" w:fill="auto"/>
            <w:vAlign w:val="center"/>
            <w:hideMark/>
          </w:tcPr>
          <w:p w14:paraId="01BF7970"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подземная</w:t>
            </w:r>
          </w:p>
        </w:tc>
        <w:tc>
          <w:tcPr>
            <w:tcW w:w="1905" w:type="dxa"/>
            <w:shd w:val="clear" w:color="auto" w:fill="auto"/>
            <w:vAlign w:val="center"/>
            <w:hideMark/>
          </w:tcPr>
          <w:p w14:paraId="29A27822"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2019</w:t>
            </w:r>
          </w:p>
        </w:tc>
        <w:tc>
          <w:tcPr>
            <w:tcW w:w="1163" w:type="dxa"/>
            <w:shd w:val="clear" w:color="auto" w:fill="auto"/>
            <w:vAlign w:val="center"/>
            <w:hideMark/>
          </w:tcPr>
          <w:p w14:paraId="58E77DE7"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Изовер</w:t>
            </w:r>
            <w:proofErr w:type="spellEnd"/>
            <w:r w:rsidRPr="00E35120">
              <w:rPr>
                <w:rFonts w:ascii="Times New Roman" w:eastAsia="Times New Roman" w:hAnsi="Times New Roman" w:cs="Times New Roman"/>
                <w:color w:val="000000"/>
                <w:sz w:val="20"/>
                <w:szCs w:val="20"/>
                <w:lang w:eastAsia="ru-RU"/>
              </w:rPr>
              <w:t xml:space="preserve">, </w:t>
            </w:r>
            <w:proofErr w:type="spellStart"/>
            <w:r w:rsidRPr="00E35120">
              <w:rPr>
                <w:rFonts w:ascii="Times New Roman" w:eastAsia="Times New Roman" w:hAnsi="Times New Roman" w:cs="Times New Roman"/>
                <w:color w:val="000000"/>
                <w:sz w:val="20"/>
                <w:szCs w:val="20"/>
                <w:lang w:eastAsia="ru-RU"/>
              </w:rPr>
              <w:t>изоспан</w:t>
            </w:r>
            <w:proofErr w:type="spellEnd"/>
          </w:p>
        </w:tc>
        <w:tc>
          <w:tcPr>
            <w:tcW w:w="836" w:type="dxa"/>
            <w:shd w:val="clear" w:color="auto" w:fill="auto"/>
            <w:vAlign w:val="center"/>
            <w:hideMark/>
          </w:tcPr>
          <w:p w14:paraId="43D5F7AF"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19</w:t>
            </w:r>
          </w:p>
        </w:tc>
      </w:tr>
      <w:tr w:rsidR="00E35120" w:rsidRPr="00E35120" w14:paraId="668EA7DD" w14:textId="77777777" w:rsidTr="008B1958">
        <w:trPr>
          <w:trHeight w:val="1275"/>
          <w:jc w:val="right"/>
        </w:trPr>
        <w:tc>
          <w:tcPr>
            <w:tcW w:w="524" w:type="dxa"/>
            <w:shd w:val="clear" w:color="auto" w:fill="auto"/>
            <w:noWrap/>
            <w:vAlign w:val="center"/>
            <w:hideMark/>
          </w:tcPr>
          <w:p w14:paraId="4A99D1BD"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9</w:t>
            </w:r>
          </w:p>
        </w:tc>
        <w:tc>
          <w:tcPr>
            <w:tcW w:w="1802" w:type="dxa"/>
            <w:shd w:val="clear" w:color="auto" w:fill="auto"/>
            <w:vAlign w:val="center"/>
            <w:hideMark/>
          </w:tcPr>
          <w:p w14:paraId="0A100D71"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От дома № 22 по ул. Заречная до рем. базы АО "Светлый"</w:t>
            </w:r>
          </w:p>
        </w:tc>
        <w:tc>
          <w:tcPr>
            <w:tcW w:w="1215" w:type="dxa"/>
            <w:shd w:val="clear" w:color="auto" w:fill="auto"/>
            <w:vAlign w:val="center"/>
            <w:hideMark/>
          </w:tcPr>
          <w:p w14:paraId="24E06100"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25</w:t>
            </w:r>
          </w:p>
        </w:tc>
        <w:tc>
          <w:tcPr>
            <w:tcW w:w="1955" w:type="dxa"/>
            <w:shd w:val="clear" w:color="auto" w:fill="auto"/>
            <w:vAlign w:val="center"/>
            <w:hideMark/>
          </w:tcPr>
          <w:p w14:paraId="4EF5F246"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68</w:t>
            </w:r>
          </w:p>
        </w:tc>
        <w:tc>
          <w:tcPr>
            <w:tcW w:w="2401" w:type="dxa"/>
            <w:shd w:val="clear" w:color="auto" w:fill="auto"/>
            <w:noWrap/>
            <w:vAlign w:val="center"/>
            <w:hideMark/>
          </w:tcPr>
          <w:p w14:paraId="4C5C46E3"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магистральные</w:t>
            </w:r>
          </w:p>
        </w:tc>
        <w:tc>
          <w:tcPr>
            <w:tcW w:w="2843" w:type="dxa"/>
            <w:shd w:val="clear" w:color="auto" w:fill="auto"/>
            <w:vAlign w:val="center"/>
            <w:hideMark/>
          </w:tcPr>
          <w:p w14:paraId="0B185C0B"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Надземная+подземная</w:t>
            </w:r>
            <w:proofErr w:type="spellEnd"/>
            <w:r w:rsidRPr="00E35120">
              <w:rPr>
                <w:rFonts w:ascii="Times New Roman" w:eastAsia="Times New Roman" w:hAnsi="Times New Roman" w:cs="Times New Roman"/>
                <w:color w:val="000000"/>
                <w:sz w:val="20"/>
                <w:szCs w:val="20"/>
                <w:lang w:eastAsia="ru-RU"/>
              </w:rPr>
              <w:t>(дорога)</w:t>
            </w:r>
          </w:p>
        </w:tc>
        <w:tc>
          <w:tcPr>
            <w:tcW w:w="1905" w:type="dxa"/>
            <w:shd w:val="clear" w:color="auto" w:fill="auto"/>
            <w:vAlign w:val="center"/>
            <w:hideMark/>
          </w:tcPr>
          <w:p w14:paraId="408FC2DA"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2023</w:t>
            </w:r>
          </w:p>
        </w:tc>
        <w:tc>
          <w:tcPr>
            <w:tcW w:w="1163" w:type="dxa"/>
            <w:shd w:val="clear" w:color="auto" w:fill="auto"/>
            <w:vAlign w:val="center"/>
            <w:hideMark/>
          </w:tcPr>
          <w:p w14:paraId="6632E927"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Изовер</w:t>
            </w:r>
            <w:proofErr w:type="spellEnd"/>
            <w:r w:rsidRPr="00E35120">
              <w:rPr>
                <w:rFonts w:ascii="Times New Roman" w:eastAsia="Times New Roman" w:hAnsi="Times New Roman" w:cs="Times New Roman"/>
                <w:color w:val="000000"/>
                <w:sz w:val="20"/>
                <w:szCs w:val="20"/>
                <w:lang w:eastAsia="ru-RU"/>
              </w:rPr>
              <w:t xml:space="preserve">, </w:t>
            </w:r>
            <w:proofErr w:type="spellStart"/>
            <w:r w:rsidRPr="00E35120">
              <w:rPr>
                <w:rFonts w:ascii="Times New Roman" w:eastAsia="Times New Roman" w:hAnsi="Times New Roman" w:cs="Times New Roman"/>
                <w:color w:val="000000"/>
                <w:sz w:val="20"/>
                <w:szCs w:val="20"/>
                <w:lang w:eastAsia="ru-RU"/>
              </w:rPr>
              <w:t>изоспан</w:t>
            </w:r>
            <w:proofErr w:type="spellEnd"/>
          </w:p>
        </w:tc>
        <w:tc>
          <w:tcPr>
            <w:tcW w:w="836" w:type="dxa"/>
            <w:shd w:val="clear" w:color="auto" w:fill="auto"/>
            <w:vAlign w:val="center"/>
            <w:hideMark/>
          </w:tcPr>
          <w:p w14:paraId="4A2773B4"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w:t>
            </w:r>
          </w:p>
        </w:tc>
      </w:tr>
      <w:tr w:rsidR="00E35120" w:rsidRPr="00E35120" w14:paraId="30761810" w14:textId="77777777" w:rsidTr="008B1958">
        <w:trPr>
          <w:trHeight w:val="645"/>
          <w:jc w:val="right"/>
        </w:trPr>
        <w:tc>
          <w:tcPr>
            <w:tcW w:w="524" w:type="dxa"/>
            <w:shd w:val="clear" w:color="auto" w:fill="auto"/>
            <w:noWrap/>
            <w:vAlign w:val="center"/>
            <w:hideMark/>
          </w:tcPr>
          <w:p w14:paraId="09CAC392"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10</w:t>
            </w:r>
          </w:p>
        </w:tc>
        <w:tc>
          <w:tcPr>
            <w:tcW w:w="1802" w:type="dxa"/>
            <w:shd w:val="clear" w:color="auto" w:fill="auto"/>
            <w:vAlign w:val="center"/>
            <w:hideMark/>
          </w:tcPr>
          <w:p w14:paraId="42BD7C4D"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ТК 3 - ТК 10</w:t>
            </w:r>
          </w:p>
        </w:tc>
        <w:tc>
          <w:tcPr>
            <w:tcW w:w="1215" w:type="dxa"/>
            <w:shd w:val="clear" w:color="auto" w:fill="auto"/>
            <w:vAlign w:val="center"/>
            <w:hideMark/>
          </w:tcPr>
          <w:p w14:paraId="7A565BA7"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100</w:t>
            </w:r>
          </w:p>
        </w:tc>
        <w:tc>
          <w:tcPr>
            <w:tcW w:w="1955" w:type="dxa"/>
            <w:shd w:val="clear" w:color="auto" w:fill="auto"/>
            <w:vAlign w:val="center"/>
            <w:hideMark/>
          </w:tcPr>
          <w:p w14:paraId="5E071306"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665</w:t>
            </w:r>
          </w:p>
        </w:tc>
        <w:tc>
          <w:tcPr>
            <w:tcW w:w="2401" w:type="dxa"/>
            <w:shd w:val="clear" w:color="auto" w:fill="auto"/>
            <w:noWrap/>
            <w:vAlign w:val="center"/>
            <w:hideMark/>
          </w:tcPr>
          <w:p w14:paraId="5071A2AC"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магистр+распред</w:t>
            </w:r>
            <w:proofErr w:type="spellEnd"/>
          </w:p>
        </w:tc>
        <w:tc>
          <w:tcPr>
            <w:tcW w:w="2843" w:type="dxa"/>
            <w:shd w:val="clear" w:color="auto" w:fill="auto"/>
            <w:vAlign w:val="center"/>
            <w:hideMark/>
          </w:tcPr>
          <w:p w14:paraId="327A83FE"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Надземная+подземная</w:t>
            </w:r>
            <w:proofErr w:type="spellEnd"/>
            <w:r w:rsidRPr="00E35120">
              <w:rPr>
                <w:rFonts w:ascii="Times New Roman" w:eastAsia="Times New Roman" w:hAnsi="Times New Roman" w:cs="Times New Roman"/>
                <w:color w:val="000000"/>
                <w:sz w:val="20"/>
                <w:szCs w:val="20"/>
                <w:lang w:eastAsia="ru-RU"/>
              </w:rPr>
              <w:t>(дорога)</w:t>
            </w:r>
          </w:p>
        </w:tc>
        <w:tc>
          <w:tcPr>
            <w:tcW w:w="1905" w:type="dxa"/>
            <w:shd w:val="clear" w:color="auto" w:fill="auto"/>
            <w:vAlign w:val="center"/>
            <w:hideMark/>
          </w:tcPr>
          <w:p w14:paraId="21266325"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2023</w:t>
            </w:r>
          </w:p>
        </w:tc>
        <w:tc>
          <w:tcPr>
            <w:tcW w:w="1163" w:type="dxa"/>
            <w:shd w:val="clear" w:color="auto" w:fill="auto"/>
            <w:vAlign w:val="center"/>
            <w:hideMark/>
          </w:tcPr>
          <w:p w14:paraId="58B63AF0"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Изовер</w:t>
            </w:r>
            <w:proofErr w:type="spellEnd"/>
            <w:r w:rsidRPr="00E35120">
              <w:rPr>
                <w:rFonts w:ascii="Times New Roman" w:eastAsia="Times New Roman" w:hAnsi="Times New Roman" w:cs="Times New Roman"/>
                <w:color w:val="000000"/>
                <w:sz w:val="20"/>
                <w:szCs w:val="20"/>
                <w:lang w:eastAsia="ru-RU"/>
              </w:rPr>
              <w:t xml:space="preserve">, </w:t>
            </w:r>
            <w:proofErr w:type="spellStart"/>
            <w:r w:rsidRPr="00E35120">
              <w:rPr>
                <w:rFonts w:ascii="Times New Roman" w:eastAsia="Times New Roman" w:hAnsi="Times New Roman" w:cs="Times New Roman"/>
                <w:color w:val="000000"/>
                <w:sz w:val="20"/>
                <w:szCs w:val="20"/>
                <w:lang w:eastAsia="ru-RU"/>
              </w:rPr>
              <w:t>изоспан</w:t>
            </w:r>
            <w:proofErr w:type="spellEnd"/>
          </w:p>
        </w:tc>
        <w:tc>
          <w:tcPr>
            <w:tcW w:w="836" w:type="dxa"/>
            <w:shd w:val="clear" w:color="auto" w:fill="auto"/>
            <w:vAlign w:val="center"/>
            <w:hideMark/>
          </w:tcPr>
          <w:p w14:paraId="61FFE160"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w:t>
            </w:r>
          </w:p>
        </w:tc>
      </w:tr>
      <w:tr w:rsidR="00E35120" w:rsidRPr="00E35120" w14:paraId="52F33B75" w14:textId="77777777" w:rsidTr="008B1958">
        <w:trPr>
          <w:trHeight w:val="645"/>
          <w:jc w:val="right"/>
        </w:trPr>
        <w:tc>
          <w:tcPr>
            <w:tcW w:w="524" w:type="dxa"/>
            <w:shd w:val="clear" w:color="auto" w:fill="auto"/>
            <w:noWrap/>
            <w:vAlign w:val="center"/>
            <w:hideMark/>
          </w:tcPr>
          <w:p w14:paraId="3D85DEC7"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lastRenderedPageBreak/>
              <w:t>11</w:t>
            </w:r>
          </w:p>
        </w:tc>
        <w:tc>
          <w:tcPr>
            <w:tcW w:w="1802" w:type="dxa"/>
            <w:shd w:val="clear" w:color="auto" w:fill="auto"/>
            <w:vAlign w:val="center"/>
            <w:hideMark/>
          </w:tcPr>
          <w:p w14:paraId="53C03E46"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ТК 21 - ТК37</w:t>
            </w:r>
          </w:p>
        </w:tc>
        <w:tc>
          <w:tcPr>
            <w:tcW w:w="1215" w:type="dxa"/>
            <w:shd w:val="clear" w:color="auto" w:fill="auto"/>
            <w:vAlign w:val="center"/>
            <w:hideMark/>
          </w:tcPr>
          <w:p w14:paraId="1121F64C"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100</w:t>
            </w:r>
          </w:p>
        </w:tc>
        <w:tc>
          <w:tcPr>
            <w:tcW w:w="1955" w:type="dxa"/>
            <w:shd w:val="clear" w:color="auto" w:fill="auto"/>
            <w:vAlign w:val="center"/>
            <w:hideMark/>
          </w:tcPr>
          <w:p w14:paraId="5EF2868B"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421</w:t>
            </w:r>
          </w:p>
        </w:tc>
        <w:tc>
          <w:tcPr>
            <w:tcW w:w="2401" w:type="dxa"/>
            <w:shd w:val="clear" w:color="auto" w:fill="auto"/>
            <w:noWrap/>
            <w:vAlign w:val="center"/>
            <w:hideMark/>
          </w:tcPr>
          <w:p w14:paraId="19206089"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магистр+распред</w:t>
            </w:r>
            <w:proofErr w:type="spellEnd"/>
          </w:p>
        </w:tc>
        <w:tc>
          <w:tcPr>
            <w:tcW w:w="2843" w:type="dxa"/>
            <w:shd w:val="clear" w:color="auto" w:fill="auto"/>
            <w:vAlign w:val="center"/>
            <w:hideMark/>
          </w:tcPr>
          <w:p w14:paraId="0A2419AD"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Надземная+подземная</w:t>
            </w:r>
            <w:proofErr w:type="spellEnd"/>
            <w:r w:rsidRPr="00E35120">
              <w:rPr>
                <w:rFonts w:ascii="Times New Roman" w:eastAsia="Times New Roman" w:hAnsi="Times New Roman" w:cs="Times New Roman"/>
                <w:color w:val="000000"/>
                <w:sz w:val="20"/>
                <w:szCs w:val="20"/>
                <w:lang w:eastAsia="ru-RU"/>
              </w:rPr>
              <w:t>(дорога)</w:t>
            </w:r>
          </w:p>
        </w:tc>
        <w:tc>
          <w:tcPr>
            <w:tcW w:w="1905" w:type="dxa"/>
            <w:shd w:val="clear" w:color="auto" w:fill="auto"/>
            <w:vAlign w:val="center"/>
            <w:hideMark/>
          </w:tcPr>
          <w:p w14:paraId="25F9B447"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2023</w:t>
            </w:r>
          </w:p>
        </w:tc>
        <w:tc>
          <w:tcPr>
            <w:tcW w:w="1163" w:type="dxa"/>
            <w:shd w:val="clear" w:color="auto" w:fill="auto"/>
            <w:vAlign w:val="center"/>
            <w:hideMark/>
          </w:tcPr>
          <w:p w14:paraId="7785C4A2"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Изовер</w:t>
            </w:r>
            <w:proofErr w:type="spellEnd"/>
            <w:r w:rsidRPr="00E35120">
              <w:rPr>
                <w:rFonts w:ascii="Times New Roman" w:eastAsia="Times New Roman" w:hAnsi="Times New Roman" w:cs="Times New Roman"/>
                <w:color w:val="000000"/>
                <w:sz w:val="20"/>
                <w:szCs w:val="20"/>
                <w:lang w:eastAsia="ru-RU"/>
              </w:rPr>
              <w:t xml:space="preserve">, </w:t>
            </w:r>
            <w:proofErr w:type="spellStart"/>
            <w:r w:rsidRPr="00E35120">
              <w:rPr>
                <w:rFonts w:ascii="Times New Roman" w:eastAsia="Times New Roman" w:hAnsi="Times New Roman" w:cs="Times New Roman"/>
                <w:color w:val="000000"/>
                <w:sz w:val="20"/>
                <w:szCs w:val="20"/>
                <w:lang w:eastAsia="ru-RU"/>
              </w:rPr>
              <w:t>изоспан</w:t>
            </w:r>
            <w:proofErr w:type="spellEnd"/>
          </w:p>
        </w:tc>
        <w:tc>
          <w:tcPr>
            <w:tcW w:w="836" w:type="dxa"/>
            <w:shd w:val="clear" w:color="auto" w:fill="auto"/>
            <w:vAlign w:val="center"/>
            <w:hideMark/>
          </w:tcPr>
          <w:p w14:paraId="61D56792"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w:t>
            </w:r>
          </w:p>
        </w:tc>
      </w:tr>
      <w:tr w:rsidR="00E35120" w:rsidRPr="00E35120" w14:paraId="1DAE88E5" w14:textId="77777777" w:rsidTr="008B1958">
        <w:trPr>
          <w:trHeight w:val="645"/>
          <w:jc w:val="right"/>
        </w:trPr>
        <w:tc>
          <w:tcPr>
            <w:tcW w:w="524" w:type="dxa"/>
            <w:shd w:val="clear" w:color="auto" w:fill="auto"/>
            <w:noWrap/>
            <w:vAlign w:val="center"/>
            <w:hideMark/>
          </w:tcPr>
          <w:p w14:paraId="583CD52A"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12</w:t>
            </w:r>
          </w:p>
        </w:tc>
        <w:tc>
          <w:tcPr>
            <w:tcW w:w="1802" w:type="dxa"/>
            <w:shd w:val="clear" w:color="auto" w:fill="auto"/>
            <w:vAlign w:val="center"/>
            <w:hideMark/>
          </w:tcPr>
          <w:p w14:paraId="30CA880C"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ТК 57 - ТК 65</w:t>
            </w:r>
          </w:p>
        </w:tc>
        <w:tc>
          <w:tcPr>
            <w:tcW w:w="1215" w:type="dxa"/>
            <w:shd w:val="clear" w:color="auto" w:fill="auto"/>
            <w:vAlign w:val="center"/>
            <w:hideMark/>
          </w:tcPr>
          <w:p w14:paraId="64D1FB64"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76</w:t>
            </w:r>
          </w:p>
        </w:tc>
        <w:tc>
          <w:tcPr>
            <w:tcW w:w="1955" w:type="dxa"/>
            <w:shd w:val="clear" w:color="auto" w:fill="auto"/>
            <w:vAlign w:val="center"/>
            <w:hideMark/>
          </w:tcPr>
          <w:p w14:paraId="66A60CA8"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353</w:t>
            </w:r>
          </w:p>
        </w:tc>
        <w:tc>
          <w:tcPr>
            <w:tcW w:w="2401" w:type="dxa"/>
            <w:shd w:val="clear" w:color="auto" w:fill="auto"/>
            <w:noWrap/>
            <w:vAlign w:val="center"/>
            <w:hideMark/>
          </w:tcPr>
          <w:p w14:paraId="0B40875D"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магистральные</w:t>
            </w:r>
          </w:p>
        </w:tc>
        <w:tc>
          <w:tcPr>
            <w:tcW w:w="2843" w:type="dxa"/>
            <w:shd w:val="clear" w:color="auto" w:fill="auto"/>
            <w:vAlign w:val="center"/>
            <w:hideMark/>
          </w:tcPr>
          <w:p w14:paraId="4595B7B4"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Надземная+подземная</w:t>
            </w:r>
            <w:proofErr w:type="spellEnd"/>
            <w:r w:rsidRPr="00E35120">
              <w:rPr>
                <w:rFonts w:ascii="Times New Roman" w:eastAsia="Times New Roman" w:hAnsi="Times New Roman" w:cs="Times New Roman"/>
                <w:color w:val="000000"/>
                <w:sz w:val="20"/>
                <w:szCs w:val="20"/>
                <w:lang w:eastAsia="ru-RU"/>
              </w:rPr>
              <w:t>(дорога)</w:t>
            </w:r>
          </w:p>
        </w:tc>
        <w:tc>
          <w:tcPr>
            <w:tcW w:w="1905" w:type="dxa"/>
            <w:shd w:val="clear" w:color="auto" w:fill="auto"/>
            <w:vAlign w:val="center"/>
            <w:hideMark/>
          </w:tcPr>
          <w:p w14:paraId="1BB541B8"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2023</w:t>
            </w:r>
          </w:p>
        </w:tc>
        <w:tc>
          <w:tcPr>
            <w:tcW w:w="1163" w:type="dxa"/>
            <w:shd w:val="clear" w:color="auto" w:fill="auto"/>
            <w:vAlign w:val="center"/>
            <w:hideMark/>
          </w:tcPr>
          <w:p w14:paraId="13A6F4B5"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Изовер</w:t>
            </w:r>
            <w:proofErr w:type="spellEnd"/>
            <w:r w:rsidRPr="00E35120">
              <w:rPr>
                <w:rFonts w:ascii="Times New Roman" w:eastAsia="Times New Roman" w:hAnsi="Times New Roman" w:cs="Times New Roman"/>
                <w:color w:val="000000"/>
                <w:sz w:val="20"/>
                <w:szCs w:val="20"/>
                <w:lang w:eastAsia="ru-RU"/>
              </w:rPr>
              <w:t xml:space="preserve">, </w:t>
            </w:r>
            <w:proofErr w:type="spellStart"/>
            <w:r w:rsidRPr="00E35120">
              <w:rPr>
                <w:rFonts w:ascii="Times New Roman" w:eastAsia="Times New Roman" w:hAnsi="Times New Roman" w:cs="Times New Roman"/>
                <w:color w:val="000000"/>
                <w:sz w:val="20"/>
                <w:szCs w:val="20"/>
                <w:lang w:eastAsia="ru-RU"/>
              </w:rPr>
              <w:t>изоспан</w:t>
            </w:r>
            <w:proofErr w:type="spellEnd"/>
          </w:p>
        </w:tc>
        <w:tc>
          <w:tcPr>
            <w:tcW w:w="836" w:type="dxa"/>
            <w:shd w:val="clear" w:color="auto" w:fill="auto"/>
            <w:vAlign w:val="center"/>
            <w:hideMark/>
          </w:tcPr>
          <w:p w14:paraId="07067476"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w:t>
            </w:r>
          </w:p>
        </w:tc>
      </w:tr>
      <w:tr w:rsidR="00E35120" w:rsidRPr="00E35120" w14:paraId="23E492DC" w14:textId="77777777" w:rsidTr="008B1958">
        <w:trPr>
          <w:trHeight w:val="960"/>
          <w:jc w:val="right"/>
        </w:trPr>
        <w:tc>
          <w:tcPr>
            <w:tcW w:w="524" w:type="dxa"/>
            <w:shd w:val="clear" w:color="auto" w:fill="auto"/>
            <w:noWrap/>
            <w:vAlign w:val="center"/>
            <w:hideMark/>
          </w:tcPr>
          <w:p w14:paraId="4BC66B3E"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13</w:t>
            </w:r>
          </w:p>
        </w:tc>
        <w:tc>
          <w:tcPr>
            <w:tcW w:w="1802" w:type="dxa"/>
            <w:shd w:val="clear" w:color="auto" w:fill="auto"/>
            <w:vAlign w:val="center"/>
            <w:hideMark/>
          </w:tcPr>
          <w:p w14:paraId="160D1041"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 xml:space="preserve">ТК 62 до дома №24 по </w:t>
            </w:r>
          </w:p>
          <w:p w14:paraId="0E354237"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ул. Заречная</w:t>
            </w:r>
          </w:p>
        </w:tc>
        <w:tc>
          <w:tcPr>
            <w:tcW w:w="1215" w:type="dxa"/>
            <w:shd w:val="clear" w:color="auto" w:fill="auto"/>
            <w:vAlign w:val="center"/>
            <w:hideMark/>
          </w:tcPr>
          <w:p w14:paraId="2C39FF17"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32</w:t>
            </w:r>
          </w:p>
        </w:tc>
        <w:tc>
          <w:tcPr>
            <w:tcW w:w="1955" w:type="dxa"/>
            <w:shd w:val="clear" w:color="auto" w:fill="auto"/>
            <w:vAlign w:val="center"/>
            <w:hideMark/>
          </w:tcPr>
          <w:p w14:paraId="47FBD74B"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25</w:t>
            </w:r>
          </w:p>
        </w:tc>
        <w:tc>
          <w:tcPr>
            <w:tcW w:w="2401" w:type="dxa"/>
            <w:shd w:val="clear" w:color="auto" w:fill="auto"/>
            <w:noWrap/>
            <w:vAlign w:val="center"/>
            <w:hideMark/>
          </w:tcPr>
          <w:p w14:paraId="237F2C18"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магистральные</w:t>
            </w:r>
          </w:p>
        </w:tc>
        <w:tc>
          <w:tcPr>
            <w:tcW w:w="2843" w:type="dxa"/>
            <w:shd w:val="clear" w:color="auto" w:fill="auto"/>
            <w:vAlign w:val="center"/>
            <w:hideMark/>
          </w:tcPr>
          <w:p w14:paraId="60CB5202"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Надземная</w:t>
            </w:r>
          </w:p>
        </w:tc>
        <w:tc>
          <w:tcPr>
            <w:tcW w:w="1905" w:type="dxa"/>
            <w:shd w:val="clear" w:color="auto" w:fill="auto"/>
            <w:vAlign w:val="center"/>
            <w:hideMark/>
          </w:tcPr>
          <w:p w14:paraId="731606E4"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2023</w:t>
            </w:r>
          </w:p>
        </w:tc>
        <w:tc>
          <w:tcPr>
            <w:tcW w:w="1163" w:type="dxa"/>
            <w:shd w:val="clear" w:color="auto" w:fill="auto"/>
            <w:vAlign w:val="center"/>
            <w:hideMark/>
          </w:tcPr>
          <w:p w14:paraId="2F1355CF"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Изовер</w:t>
            </w:r>
            <w:proofErr w:type="spellEnd"/>
            <w:r w:rsidRPr="00E35120">
              <w:rPr>
                <w:rFonts w:ascii="Times New Roman" w:eastAsia="Times New Roman" w:hAnsi="Times New Roman" w:cs="Times New Roman"/>
                <w:color w:val="000000"/>
                <w:sz w:val="20"/>
                <w:szCs w:val="20"/>
                <w:lang w:eastAsia="ru-RU"/>
              </w:rPr>
              <w:t xml:space="preserve">, </w:t>
            </w:r>
            <w:proofErr w:type="spellStart"/>
            <w:r w:rsidRPr="00E35120">
              <w:rPr>
                <w:rFonts w:ascii="Times New Roman" w:eastAsia="Times New Roman" w:hAnsi="Times New Roman" w:cs="Times New Roman"/>
                <w:color w:val="000000"/>
                <w:sz w:val="20"/>
                <w:szCs w:val="20"/>
                <w:lang w:eastAsia="ru-RU"/>
              </w:rPr>
              <w:t>изоспан</w:t>
            </w:r>
            <w:proofErr w:type="spellEnd"/>
          </w:p>
        </w:tc>
        <w:tc>
          <w:tcPr>
            <w:tcW w:w="836" w:type="dxa"/>
            <w:shd w:val="clear" w:color="auto" w:fill="auto"/>
            <w:vAlign w:val="center"/>
            <w:hideMark/>
          </w:tcPr>
          <w:p w14:paraId="13CFBF24"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w:t>
            </w:r>
          </w:p>
        </w:tc>
      </w:tr>
      <w:tr w:rsidR="00E35120" w:rsidRPr="00E35120" w14:paraId="7AF3D16F" w14:textId="77777777" w:rsidTr="008B1958">
        <w:trPr>
          <w:trHeight w:val="645"/>
          <w:jc w:val="right"/>
        </w:trPr>
        <w:tc>
          <w:tcPr>
            <w:tcW w:w="524" w:type="dxa"/>
            <w:shd w:val="clear" w:color="auto" w:fill="auto"/>
            <w:noWrap/>
            <w:vAlign w:val="center"/>
            <w:hideMark/>
          </w:tcPr>
          <w:p w14:paraId="12E2C00A"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14</w:t>
            </w:r>
          </w:p>
        </w:tc>
        <w:tc>
          <w:tcPr>
            <w:tcW w:w="1802" w:type="dxa"/>
            <w:shd w:val="clear" w:color="auto" w:fill="auto"/>
            <w:vAlign w:val="center"/>
            <w:hideMark/>
          </w:tcPr>
          <w:p w14:paraId="1FEE095D"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ТК 1 - ТК 58</w:t>
            </w:r>
          </w:p>
        </w:tc>
        <w:tc>
          <w:tcPr>
            <w:tcW w:w="1215" w:type="dxa"/>
            <w:shd w:val="clear" w:color="auto" w:fill="auto"/>
            <w:vAlign w:val="center"/>
            <w:hideMark/>
          </w:tcPr>
          <w:p w14:paraId="09EA0470"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76</w:t>
            </w:r>
          </w:p>
        </w:tc>
        <w:tc>
          <w:tcPr>
            <w:tcW w:w="1955" w:type="dxa"/>
            <w:shd w:val="clear" w:color="auto" w:fill="auto"/>
            <w:vAlign w:val="center"/>
            <w:hideMark/>
          </w:tcPr>
          <w:p w14:paraId="71B8F362"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555</w:t>
            </w:r>
          </w:p>
        </w:tc>
        <w:tc>
          <w:tcPr>
            <w:tcW w:w="2401" w:type="dxa"/>
            <w:shd w:val="clear" w:color="auto" w:fill="auto"/>
            <w:noWrap/>
            <w:vAlign w:val="center"/>
            <w:hideMark/>
          </w:tcPr>
          <w:p w14:paraId="5F5DE75E"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магистральные</w:t>
            </w:r>
          </w:p>
        </w:tc>
        <w:tc>
          <w:tcPr>
            <w:tcW w:w="2843" w:type="dxa"/>
            <w:shd w:val="clear" w:color="auto" w:fill="auto"/>
            <w:vAlign w:val="center"/>
            <w:hideMark/>
          </w:tcPr>
          <w:p w14:paraId="3081E93A"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Надземная+подземная</w:t>
            </w:r>
            <w:proofErr w:type="spellEnd"/>
            <w:r w:rsidRPr="00E35120">
              <w:rPr>
                <w:rFonts w:ascii="Times New Roman" w:eastAsia="Times New Roman" w:hAnsi="Times New Roman" w:cs="Times New Roman"/>
                <w:color w:val="000000"/>
                <w:sz w:val="20"/>
                <w:szCs w:val="20"/>
                <w:lang w:eastAsia="ru-RU"/>
              </w:rPr>
              <w:t>(дорога)</w:t>
            </w:r>
          </w:p>
        </w:tc>
        <w:tc>
          <w:tcPr>
            <w:tcW w:w="1905" w:type="dxa"/>
            <w:shd w:val="clear" w:color="auto" w:fill="auto"/>
            <w:vAlign w:val="center"/>
            <w:hideMark/>
          </w:tcPr>
          <w:p w14:paraId="02DD1504"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2023</w:t>
            </w:r>
          </w:p>
        </w:tc>
        <w:tc>
          <w:tcPr>
            <w:tcW w:w="1163" w:type="dxa"/>
            <w:shd w:val="clear" w:color="auto" w:fill="auto"/>
            <w:vAlign w:val="center"/>
            <w:hideMark/>
          </w:tcPr>
          <w:p w14:paraId="767BDDBE"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Изовер</w:t>
            </w:r>
            <w:proofErr w:type="spellEnd"/>
            <w:r w:rsidRPr="00E35120">
              <w:rPr>
                <w:rFonts w:ascii="Times New Roman" w:eastAsia="Times New Roman" w:hAnsi="Times New Roman" w:cs="Times New Roman"/>
                <w:color w:val="000000"/>
                <w:sz w:val="20"/>
                <w:szCs w:val="20"/>
                <w:lang w:eastAsia="ru-RU"/>
              </w:rPr>
              <w:t xml:space="preserve">, </w:t>
            </w:r>
            <w:proofErr w:type="spellStart"/>
            <w:r w:rsidRPr="00E35120">
              <w:rPr>
                <w:rFonts w:ascii="Times New Roman" w:eastAsia="Times New Roman" w:hAnsi="Times New Roman" w:cs="Times New Roman"/>
                <w:color w:val="000000"/>
                <w:sz w:val="20"/>
                <w:szCs w:val="20"/>
                <w:lang w:eastAsia="ru-RU"/>
              </w:rPr>
              <w:t>изоспан</w:t>
            </w:r>
            <w:proofErr w:type="spellEnd"/>
          </w:p>
        </w:tc>
        <w:tc>
          <w:tcPr>
            <w:tcW w:w="836" w:type="dxa"/>
            <w:shd w:val="clear" w:color="auto" w:fill="auto"/>
            <w:vAlign w:val="center"/>
            <w:hideMark/>
          </w:tcPr>
          <w:p w14:paraId="08F6B113"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w:t>
            </w:r>
          </w:p>
        </w:tc>
      </w:tr>
      <w:tr w:rsidR="00E35120" w:rsidRPr="00E35120" w14:paraId="3A6358E5" w14:textId="77777777" w:rsidTr="008B1958">
        <w:trPr>
          <w:trHeight w:val="645"/>
          <w:jc w:val="right"/>
        </w:trPr>
        <w:tc>
          <w:tcPr>
            <w:tcW w:w="524" w:type="dxa"/>
            <w:shd w:val="clear" w:color="auto" w:fill="auto"/>
            <w:noWrap/>
            <w:vAlign w:val="center"/>
            <w:hideMark/>
          </w:tcPr>
          <w:p w14:paraId="76B67D9E"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15</w:t>
            </w:r>
          </w:p>
        </w:tc>
        <w:tc>
          <w:tcPr>
            <w:tcW w:w="1802" w:type="dxa"/>
            <w:shd w:val="clear" w:color="auto" w:fill="auto"/>
            <w:vAlign w:val="center"/>
            <w:hideMark/>
          </w:tcPr>
          <w:p w14:paraId="51FDFE9F"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ТК 40 до дома №2 по ул. Ленина</w:t>
            </w:r>
          </w:p>
        </w:tc>
        <w:tc>
          <w:tcPr>
            <w:tcW w:w="1215" w:type="dxa"/>
            <w:shd w:val="clear" w:color="auto" w:fill="auto"/>
            <w:vAlign w:val="center"/>
            <w:hideMark/>
          </w:tcPr>
          <w:p w14:paraId="181E0D14"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20</w:t>
            </w:r>
          </w:p>
        </w:tc>
        <w:tc>
          <w:tcPr>
            <w:tcW w:w="1955" w:type="dxa"/>
            <w:shd w:val="clear" w:color="auto" w:fill="auto"/>
            <w:vAlign w:val="center"/>
            <w:hideMark/>
          </w:tcPr>
          <w:p w14:paraId="53E880A5"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55</w:t>
            </w:r>
          </w:p>
        </w:tc>
        <w:tc>
          <w:tcPr>
            <w:tcW w:w="2401" w:type="dxa"/>
            <w:shd w:val="clear" w:color="auto" w:fill="auto"/>
            <w:noWrap/>
            <w:vAlign w:val="center"/>
            <w:hideMark/>
          </w:tcPr>
          <w:p w14:paraId="199C259E"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магистральные</w:t>
            </w:r>
          </w:p>
        </w:tc>
        <w:tc>
          <w:tcPr>
            <w:tcW w:w="2843" w:type="dxa"/>
            <w:shd w:val="clear" w:color="auto" w:fill="auto"/>
            <w:vAlign w:val="center"/>
            <w:hideMark/>
          </w:tcPr>
          <w:p w14:paraId="165BD28D"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Надземная</w:t>
            </w:r>
          </w:p>
        </w:tc>
        <w:tc>
          <w:tcPr>
            <w:tcW w:w="1905" w:type="dxa"/>
            <w:shd w:val="clear" w:color="auto" w:fill="auto"/>
            <w:vAlign w:val="center"/>
            <w:hideMark/>
          </w:tcPr>
          <w:p w14:paraId="5BA92EE2"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2023</w:t>
            </w:r>
          </w:p>
        </w:tc>
        <w:tc>
          <w:tcPr>
            <w:tcW w:w="1163" w:type="dxa"/>
            <w:shd w:val="clear" w:color="auto" w:fill="auto"/>
            <w:vAlign w:val="center"/>
            <w:hideMark/>
          </w:tcPr>
          <w:p w14:paraId="04786EC5"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Изовер</w:t>
            </w:r>
            <w:proofErr w:type="spellEnd"/>
            <w:r w:rsidRPr="00E35120">
              <w:rPr>
                <w:rFonts w:ascii="Times New Roman" w:eastAsia="Times New Roman" w:hAnsi="Times New Roman" w:cs="Times New Roman"/>
                <w:color w:val="000000"/>
                <w:sz w:val="20"/>
                <w:szCs w:val="20"/>
                <w:lang w:eastAsia="ru-RU"/>
              </w:rPr>
              <w:t xml:space="preserve">, </w:t>
            </w:r>
            <w:proofErr w:type="spellStart"/>
            <w:r w:rsidRPr="00E35120">
              <w:rPr>
                <w:rFonts w:ascii="Times New Roman" w:eastAsia="Times New Roman" w:hAnsi="Times New Roman" w:cs="Times New Roman"/>
                <w:color w:val="000000"/>
                <w:sz w:val="20"/>
                <w:szCs w:val="20"/>
                <w:lang w:eastAsia="ru-RU"/>
              </w:rPr>
              <w:t>изоспан</w:t>
            </w:r>
            <w:proofErr w:type="spellEnd"/>
          </w:p>
        </w:tc>
        <w:tc>
          <w:tcPr>
            <w:tcW w:w="836" w:type="dxa"/>
            <w:shd w:val="clear" w:color="auto" w:fill="auto"/>
            <w:vAlign w:val="center"/>
            <w:hideMark/>
          </w:tcPr>
          <w:p w14:paraId="1B3E26CD"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w:t>
            </w:r>
          </w:p>
        </w:tc>
      </w:tr>
      <w:tr w:rsidR="00E35120" w:rsidRPr="00E35120" w14:paraId="5A76500A" w14:textId="77777777" w:rsidTr="008B1958">
        <w:trPr>
          <w:trHeight w:val="645"/>
          <w:jc w:val="right"/>
        </w:trPr>
        <w:tc>
          <w:tcPr>
            <w:tcW w:w="524" w:type="dxa"/>
            <w:shd w:val="clear" w:color="auto" w:fill="auto"/>
            <w:noWrap/>
            <w:vAlign w:val="center"/>
            <w:hideMark/>
          </w:tcPr>
          <w:p w14:paraId="10561B8A"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16</w:t>
            </w:r>
          </w:p>
        </w:tc>
        <w:tc>
          <w:tcPr>
            <w:tcW w:w="1802" w:type="dxa"/>
            <w:shd w:val="clear" w:color="auto" w:fill="auto"/>
            <w:vAlign w:val="center"/>
            <w:hideMark/>
          </w:tcPr>
          <w:p w14:paraId="526B4883"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ТК 64 - ТК 69</w:t>
            </w:r>
          </w:p>
        </w:tc>
        <w:tc>
          <w:tcPr>
            <w:tcW w:w="1215" w:type="dxa"/>
            <w:shd w:val="clear" w:color="auto" w:fill="auto"/>
            <w:vAlign w:val="center"/>
            <w:hideMark/>
          </w:tcPr>
          <w:p w14:paraId="78C99916"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25</w:t>
            </w:r>
          </w:p>
        </w:tc>
        <w:tc>
          <w:tcPr>
            <w:tcW w:w="1955" w:type="dxa"/>
            <w:shd w:val="clear" w:color="auto" w:fill="auto"/>
            <w:vAlign w:val="center"/>
            <w:hideMark/>
          </w:tcPr>
          <w:p w14:paraId="6902D67A"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99</w:t>
            </w:r>
          </w:p>
        </w:tc>
        <w:tc>
          <w:tcPr>
            <w:tcW w:w="2401" w:type="dxa"/>
            <w:shd w:val="clear" w:color="auto" w:fill="auto"/>
            <w:noWrap/>
            <w:vAlign w:val="center"/>
            <w:hideMark/>
          </w:tcPr>
          <w:p w14:paraId="2CEAFF55"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магистральные</w:t>
            </w:r>
          </w:p>
        </w:tc>
        <w:tc>
          <w:tcPr>
            <w:tcW w:w="2843" w:type="dxa"/>
            <w:shd w:val="clear" w:color="auto" w:fill="auto"/>
            <w:vAlign w:val="center"/>
            <w:hideMark/>
          </w:tcPr>
          <w:p w14:paraId="4E5220C4"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Надземная</w:t>
            </w:r>
          </w:p>
        </w:tc>
        <w:tc>
          <w:tcPr>
            <w:tcW w:w="1905" w:type="dxa"/>
            <w:shd w:val="clear" w:color="auto" w:fill="auto"/>
            <w:vAlign w:val="center"/>
            <w:hideMark/>
          </w:tcPr>
          <w:p w14:paraId="3FBFE495"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2023</w:t>
            </w:r>
          </w:p>
        </w:tc>
        <w:tc>
          <w:tcPr>
            <w:tcW w:w="1163" w:type="dxa"/>
            <w:shd w:val="clear" w:color="auto" w:fill="auto"/>
            <w:vAlign w:val="center"/>
            <w:hideMark/>
          </w:tcPr>
          <w:p w14:paraId="3FB0F8C1"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Изовер</w:t>
            </w:r>
            <w:proofErr w:type="spellEnd"/>
            <w:r w:rsidRPr="00E35120">
              <w:rPr>
                <w:rFonts w:ascii="Times New Roman" w:eastAsia="Times New Roman" w:hAnsi="Times New Roman" w:cs="Times New Roman"/>
                <w:color w:val="000000"/>
                <w:sz w:val="20"/>
                <w:szCs w:val="20"/>
                <w:lang w:eastAsia="ru-RU"/>
              </w:rPr>
              <w:t xml:space="preserve">, </w:t>
            </w:r>
            <w:proofErr w:type="spellStart"/>
            <w:r w:rsidRPr="00E35120">
              <w:rPr>
                <w:rFonts w:ascii="Times New Roman" w:eastAsia="Times New Roman" w:hAnsi="Times New Roman" w:cs="Times New Roman"/>
                <w:color w:val="000000"/>
                <w:sz w:val="20"/>
                <w:szCs w:val="20"/>
                <w:lang w:eastAsia="ru-RU"/>
              </w:rPr>
              <w:t>изоспан</w:t>
            </w:r>
            <w:proofErr w:type="spellEnd"/>
          </w:p>
        </w:tc>
        <w:tc>
          <w:tcPr>
            <w:tcW w:w="836" w:type="dxa"/>
            <w:shd w:val="clear" w:color="auto" w:fill="auto"/>
            <w:vAlign w:val="center"/>
            <w:hideMark/>
          </w:tcPr>
          <w:p w14:paraId="0343C8AD"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w:t>
            </w:r>
          </w:p>
        </w:tc>
      </w:tr>
      <w:tr w:rsidR="00E35120" w:rsidRPr="00E35120" w14:paraId="01262173" w14:textId="77777777" w:rsidTr="008B1958">
        <w:trPr>
          <w:trHeight w:val="960"/>
          <w:jc w:val="right"/>
        </w:trPr>
        <w:tc>
          <w:tcPr>
            <w:tcW w:w="524" w:type="dxa"/>
            <w:shd w:val="clear" w:color="auto" w:fill="auto"/>
            <w:noWrap/>
            <w:vAlign w:val="center"/>
            <w:hideMark/>
          </w:tcPr>
          <w:p w14:paraId="07E97C82"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17</w:t>
            </w:r>
          </w:p>
        </w:tc>
        <w:tc>
          <w:tcPr>
            <w:tcW w:w="1802" w:type="dxa"/>
            <w:shd w:val="clear" w:color="auto" w:fill="auto"/>
            <w:vAlign w:val="center"/>
            <w:hideMark/>
          </w:tcPr>
          <w:p w14:paraId="235A4EC9"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ТК 2 до дома №1 по ул. Октябрьская</w:t>
            </w:r>
          </w:p>
        </w:tc>
        <w:tc>
          <w:tcPr>
            <w:tcW w:w="1215" w:type="dxa"/>
            <w:shd w:val="clear" w:color="auto" w:fill="auto"/>
            <w:vAlign w:val="center"/>
            <w:hideMark/>
          </w:tcPr>
          <w:p w14:paraId="5A8D3A67"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25</w:t>
            </w:r>
          </w:p>
        </w:tc>
        <w:tc>
          <w:tcPr>
            <w:tcW w:w="1955" w:type="dxa"/>
            <w:shd w:val="clear" w:color="auto" w:fill="auto"/>
            <w:vAlign w:val="center"/>
            <w:hideMark/>
          </w:tcPr>
          <w:p w14:paraId="770662E6"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228</w:t>
            </w:r>
          </w:p>
        </w:tc>
        <w:tc>
          <w:tcPr>
            <w:tcW w:w="2401" w:type="dxa"/>
            <w:shd w:val="clear" w:color="auto" w:fill="auto"/>
            <w:noWrap/>
            <w:vAlign w:val="center"/>
            <w:hideMark/>
          </w:tcPr>
          <w:p w14:paraId="4B0CF775"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магистральные</w:t>
            </w:r>
          </w:p>
        </w:tc>
        <w:tc>
          <w:tcPr>
            <w:tcW w:w="2843" w:type="dxa"/>
            <w:shd w:val="clear" w:color="auto" w:fill="auto"/>
            <w:vAlign w:val="center"/>
            <w:hideMark/>
          </w:tcPr>
          <w:p w14:paraId="4B7E1E8B"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Надземная+подземная</w:t>
            </w:r>
            <w:proofErr w:type="spellEnd"/>
            <w:r w:rsidRPr="00E35120">
              <w:rPr>
                <w:rFonts w:ascii="Times New Roman" w:eastAsia="Times New Roman" w:hAnsi="Times New Roman" w:cs="Times New Roman"/>
                <w:color w:val="000000"/>
                <w:sz w:val="20"/>
                <w:szCs w:val="20"/>
                <w:lang w:eastAsia="ru-RU"/>
              </w:rPr>
              <w:t>(дорога)</w:t>
            </w:r>
          </w:p>
        </w:tc>
        <w:tc>
          <w:tcPr>
            <w:tcW w:w="1905" w:type="dxa"/>
            <w:shd w:val="clear" w:color="auto" w:fill="auto"/>
            <w:vAlign w:val="center"/>
            <w:hideMark/>
          </w:tcPr>
          <w:p w14:paraId="40668892"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2023</w:t>
            </w:r>
          </w:p>
        </w:tc>
        <w:tc>
          <w:tcPr>
            <w:tcW w:w="1163" w:type="dxa"/>
            <w:shd w:val="clear" w:color="auto" w:fill="auto"/>
            <w:vAlign w:val="center"/>
            <w:hideMark/>
          </w:tcPr>
          <w:p w14:paraId="38922D38"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Изовер</w:t>
            </w:r>
            <w:proofErr w:type="spellEnd"/>
            <w:r w:rsidRPr="00E35120">
              <w:rPr>
                <w:rFonts w:ascii="Times New Roman" w:eastAsia="Times New Roman" w:hAnsi="Times New Roman" w:cs="Times New Roman"/>
                <w:color w:val="000000"/>
                <w:sz w:val="20"/>
                <w:szCs w:val="20"/>
                <w:lang w:eastAsia="ru-RU"/>
              </w:rPr>
              <w:t xml:space="preserve">, </w:t>
            </w:r>
            <w:proofErr w:type="spellStart"/>
            <w:r w:rsidRPr="00E35120">
              <w:rPr>
                <w:rFonts w:ascii="Times New Roman" w:eastAsia="Times New Roman" w:hAnsi="Times New Roman" w:cs="Times New Roman"/>
                <w:color w:val="000000"/>
                <w:sz w:val="20"/>
                <w:szCs w:val="20"/>
                <w:lang w:eastAsia="ru-RU"/>
              </w:rPr>
              <w:t>изоспан</w:t>
            </w:r>
            <w:proofErr w:type="spellEnd"/>
          </w:p>
        </w:tc>
        <w:tc>
          <w:tcPr>
            <w:tcW w:w="836" w:type="dxa"/>
            <w:shd w:val="clear" w:color="auto" w:fill="auto"/>
            <w:vAlign w:val="center"/>
            <w:hideMark/>
          </w:tcPr>
          <w:p w14:paraId="5ADD9190"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w:t>
            </w:r>
          </w:p>
        </w:tc>
      </w:tr>
      <w:tr w:rsidR="00E35120" w:rsidRPr="00E35120" w14:paraId="0C8B3B68" w14:textId="77777777" w:rsidTr="008B1958">
        <w:trPr>
          <w:trHeight w:val="645"/>
          <w:jc w:val="right"/>
        </w:trPr>
        <w:tc>
          <w:tcPr>
            <w:tcW w:w="524" w:type="dxa"/>
            <w:shd w:val="clear" w:color="auto" w:fill="auto"/>
            <w:noWrap/>
            <w:vAlign w:val="center"/>
            <w:hideMark/>
          </w:tcPr>
          <w:p w14:paraId="2EDDEDFA"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18</w:t>
            </w:r>
          </w:p>
        </w:tc>
        <w:tc>
          <w:tcPr>
            <w:tcW w:w="1802" w:type="dxa"/>
            <w:shd w:val="clear" w:color="auto" w:fill="auto"/>
            <w:vAlign w:val="center"/>
            <w:hideMark/>
          </w:tcPr>
          <w:p w14:paraId="12FF6851"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ТК65 до дома № 21 по ул. Пушкина</w:t>
            </w:r>
          </w:p>
        </w:tc>
        <w:tc>
          <w:tcPr>
            <w:tcW w:w="1215" w:type="dxa"/>
            <w:shd w:val="clear" w:color="auto" w:fill="auto"/>
            <w:vAlign w:val="center"/>
            <w:hideMark/>
          </w:tcPr>
          <w:p w14:paraId="6B5197E5"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20</w:t>
            </w:r>
          </w:p>
        </w:tc>
        <w:tc>
          <w:tcPr>
            <w:tcW w:w="1955" w:type="dxa"/>
            <w:shd w:val="clear" w:color="auto" w:fill="auto"/>
            <w:vAlign w:val="center"/>
            <w:hideMark/>
          </w:tcPr>
          <w:p w14:paraId="343D11AF"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39</w:t>
            </w:r>
          </w:p>
        </w:tc>
        <w:tc>
          <w:tcPr>
            <w:tcW w:w="2401" w:type="dxa"/>
            <w:shd w:val="clear" w:color="auto" w:fill="auto"/>
            <w:noWrap/>
            <w:vAlign w:val="center"/>
            <w:hideMark/>
          </w:tcPr>
          <w:p w14:paraId="25DC2E95"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магистральные</w:t>
            </w:r>
          </w:p>
        </w:tc>
        <w:tc>
          <w:tcPr>
            <w:tcW w:w="2843" w:type="dxa"/>
            <w:shd w:val="clear" w:color="auto" w:fill="auto"/>
            <w:vAlign w:val="center"/>
            <w:hideMark/>
          </w:tcPr>
          <w:p w14:paraId="0AF3D2F6"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Надземная</w:t>
            </w:r>
          </w:p>
        </w:tc>
        <w:tc>
          <w:tcPr>
            <w:tcW w:w="1905" w:type="dxa"/>
            <w:shd w:val="clear" w:color="auto" w:fill="auto"/>
            <w:vAlign w:val="center"/>
            <w:hideMark/>
          </w:tcPr>
          <w:p w14:paraId="46F0F01F"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2023</w:t>
            </w:r>
          </w:p>
        </w:tc>
        <w:tc>
          <w:tcPr>
            <w:tcW w:w="1163" w:type="dxa"/>
            <w:shd w:val="clear" w:color="auto" w:fill="auto"/>
            <w:vAlign w:val="center"/>
            <w:hideMark/>
          </w:tcPr>
          <w:p w14:paraId="2438BD6A"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Изовер</w:t>
            </w:r>
            <w:proofErr w:type="spellEnd"/>
            <w:r w:rsidRPr="00E35120">
              <w:rPr>
                <w:rFonts w:ascii="Times New Roman" w:eastAsia="Times New Roman" w:hAnsi="Times New Roman" w:cs="Times New Roman"/>
                <w:color w:val="000000"/>
                <w:sz w:val="20"/>
                <w:szCs w:val="20"/>
                <w:lang w:eastAsia="ru-RU"/>
              </w:rPr>
              <w:t xml:space="preserve">, </w:t>
            </w:r>
            <w:proofErr w:type="spellStart"/>
            <w:r w:rsidRPr="00E35120">
              <w:rPr>
                <w:rFonts w:ascii="Times New Roman" w:eastAsia="Times New Roman" w:hAnsi="Times New Roman" w:cs="Times New Roman"/>
                <w:color w:val="000000"/>
                <w:sz w:val="20"/>
                <w:szCs w:val="20"/>
                <w:lang w:eastAsia="ru-RU"/>
              </w:rPr>
              <w:t>изоспан</w:t>
            </w:r>
            <w:proofErr w:type="spellEnd"/>
          </w:p>
        </w:tc>
        <w:tc>
          <w:tcPr>
            <w:tcW w:w="836" w:type="dxa"/>
            <w:shd w:val="clear" w:color="auto" w:fill="auto"/>
            <w:vAlign w:val="center"/>
            <w:hideMark/>
          </w:tcPr>
          <w:p w14:paraId="2FC7516B"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w:t>
            </w:r>
          </w:p>
        </w:tc>
      </w:tr>
      <w:tr w:rsidR="00E35120" w:rsidRPr="00E35120" w14:paraId="2D2585D2" w14:textId="77777777" w:rsidTr="008B1958">
        <w:trPr>
          <w:trHeight w:val="645"/>
          <w:jc w:val="right"/>
        </w:trPr>
        <w:tc>
          <w:tcPr>
            <w:tcW w:w="524" w:type="dxa"/>
            <w:shd w:val="clear" w:color="auto" w:fill="auto"/>
            <w:noWrap/>
            <w:vAlign w:val="center"/>
            <w:hideMark/>
          </w:tcPr>
          <w:p w14:paraId="5472CDD6"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19</w:t>
            </w:r>
          </w:p>
        </w:tc>
        <w:tc>
          <w:tcPr>
            <w:tcW w:w="1802" w:type="dxa"/>
            <w:shd w:val="clear" w:color="auto" w:fill="auto"/>
            <w:vAlign w:val="center"/>
            <w:hideMark/>
          </w:tcPr>
          <w:p w14:paraId="534F6867"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ТК15 -ТК17</w:t>
            </w:r>
          </w:p>
        </w:tc>
        <w:tc>
          <w:tcPr>
            <w:tcW w:w="1215" w:type="dxa"/>
            <w:shd w:val="clear" w:color="auto" w:fill="auto"/>
            <w:vAlign w:val="center"/>
            <w:hideMark/>
          </w:tcPr>
          <w:p w14:paraId="28651335"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25</w:t>
            </w:r>
          </w:p>
        </w:tc>
        <w:tc>
          <w:tcPr>
            <w:tcW w:w="1955" w:type="dxa"/>
            <w:shd w:val="clear" w:color="auto" w:fill="auto"/>
            <w:vAlign w:val="center"/>
            <w:hideMark/>
          </w:tcPr>
          <w:p w14:paraId="489E9F49"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44</w:t>
            </w:r>
          </w:p>
        </w:tc>
        <w:tc>
          <w:tcPr>
            <w:tcW w:w="2401" w:type="dxa"/>
            <w:shd w:val="clear" w:color="auto" w:fill="auto"/>
            <w:noWrap/>
            <w:vAlign w:val="center"/>
            <w:hideMark/>
          </w:tcPr>
          <w:p w14:paraId="085194DB"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магистральные</w:t>
            </w:r>
          </w:p>
        </w:tc>
        <w:tc>
          <w:tcPr>
            <w:tcW w:w="2843" w:type="dxa"/>
            <w:shd w:val="clear" w:color="auto" w:fill="auto"/>
            <w:vAlign w:val="center"/>
            <w:hideMark/>
          </w:tcPr>
          <w:p w14:paraId="3CC84729"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Подземная</w:t>
            </w:r>
          </w:p>
        </w:tc>
        <w:tc>
          <w:tcPr>
            <w:tcW w:w="1905" w:type="dxa"/>
            <w:shd w:val="clear" w:color="auto" w:fill="auto"/>
            <w:vAlign w:val="center"/>
            <w:hideMark/>
          </w:tcPr>
          <w:p w14:paraId="6A5ED32C"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2023</w:t>
            </w:r>
          </w:p>
        </w:tc>
        <w:tc>
          <w:tcPr>
            <w:tcW w:w="1163" w:type="dxa"/>
            <w:shd w:val="clear" w:color="auto" w:fill="auto"/>
            <w:vAlign w:val="center"/>
            <w:hideMark/>
          </w:tcPr>
          <w:p w14:paraId="52D832AC"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Изовер</w:t>
            </w:r>
            <w:proofErr w:type="spellEnd"/>
            <w:r w:rsidRPr="00E35120">
              <w:rPr>
                <w:rFonts w:ascii="Times New Roman" w:eastAsia="Times New Roman" w:hAnsi="Times New Roman" w:cs="Times New Roman"/>
                <w:color w:val="000000"/>
                <w:sz w:val="20"/>
                <w:szCs w:val="20"/>
                <w:lang w:eastAsia="ru-RU"/>
              </w:rPr>
              <w:t xml:space="preserve">, </w:t>
            </w:r>
            <w:proofErr w:type="spellStart"/>
            <w:r w:rsidRPr="00E35120">
              <w:rPr>
                <w:rFonts w:ascii="Times New Roman" w:eastAsia="Times New Roman" w:hAnsi="Times New Roman" w:cs="Times New Roman"/>
                <w:color w:val="000000"/>
                <w:sz w:val="20"/>
                <w:szCs w:val="20"/>
                <w:lang w:eastAsia="ru-RU"/>
              </w:rPr>
              <w:t>изоспан</w:t>
            </w:r>
            <w:proofErr w:type="spellEnd"/>
          </w:p>
        </w:tc>
        <w:tc>
          <w:tcPr>
            <w:tcW w:w="836" w:type="dxa"/>
            <w:shd w:val="clear" w:color="auto" w:fill="auto"/>
            <w:vAlign w:val="center"/>
            <w:hideMark/>
          </w:tcPr>
          <w:p w14:paraId="4B1CDBB5"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w:t>
            </w:r>
          </w:p>
        </w:tc>
      </w:tr>
      <w:tr w:rsidR="00E35120" w:rsidRPr="00E35120" w14:paraId="149C5BFB" w14:textId="77777777" w:rsidTr="008B1958">
        <w:trPr>
          <w:trHeight w:val="960"/>
          <w:jc w:val="right"/>
        </w:trPr>
        <w:tc>
          <w:tcPr>
            <w:tcW w:w="524" w:type="dxa"/>
            <w:shd w:val="clear" w:color="auto" w:fill="auto"/>
            <w:noWrap/>
            <w:vAlign w:val="center"/>
            <w:hideMark/>
          </w:tcPr>
          <w:p w14:paraId="138BA5AE"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20</w:t>
            </w:r>
          </w:p>
        </w:tc>
        <w:tc>
          <w:tcPr>
            <w:tcW w:w="1802" w:type="dxa"/>
            <w:shd w:val="clear" w:color="auto" w:fill="auto"/>
            <w:vAlign w:val="center"/>
            <w:hideMark/>
          </w:tcPr>
          <w:p w14:paraId="6F5FB643"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От ТК39 до дома № 2 по ул. Школьная</w:t>
            </w:r>
          </w:p>
        </w:tc>
        <w:tc>
          <w:tcPr>
            <w:tcW w:w="1215" w:type="dxa"/>
            <w:shd w:val="clear" w:color="auto" w:fill="auto"/>
            <w:vAlign w:val="center"/>
            <w:hideMark/>
          </w:tcPr>
          <w:p w14:paraId="45E00F11"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20</w:t>
            </w:r>
          </w:p>
        </w:tc>
        <w:tc>
          <w:tcPr>
            <w:tcW w:w="1955" w:type="dxa"/>
            <w:shd w:val="clear" w:color="auto" w:fill="auto"/>
            <w:vAlign w:val="center"/>
            <w:hideMark/>
          </w:tcPr>
          <w:p w14:paraId="3FAEDA37"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93</w:t>
            </w:r>
          </w:p>
        </w:tc>
        <w:tc>
          <w:tcPr>
            <w:tcW w:w="2401" w:type="dxa"/>
            <w:shd w:val="clear" w:color="auto" w:fill="auto"/>
            <w:noWrap/>
            <w:vAlign w:val="center"/>
            <w:hideMark/>
          </w:tcPr>
          <w:p w14:paraId="31F63E0F"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магистральные</w:t>
            </w:r>
          </w:p>
        </w:tc>
        <w:tc>
          <w:tcPr>
            <w:tcW w:w="2843" w:type="dxa"/>
            <w:shd w:val="clear" w:color="auto" w:fill="auto"/>
            <w:vAlign w:val="center"/>
            <w:hideMark/>
          </w:tcPr>
          <w:p w14:paraId="4EB78344"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Надземная+подземная</w:t>
            </w:r>
            <w:proofErr w:type="spellEnd"/>
            <w:r w:rsidRPr="00E35120">
              <w:rPr>
                <w:rFonts w:ascii="Times New Roman" w:eastAsia="Times New Roman" w:hAnsi="Times New Roman" w:cs="Times New Roman"/>
                <w:color w:val="000000"/>
                <w:sz w:val="20"/>
                <w:szCs w:val="20"/>
                <w:lang w:eastAsia="ru-RU"/>
              </w:rPr>
              <w:t>(дорога)</w:t>
            </w:r>
          </w:p>
        </w:tc>
        <w:tc>
          <w:tcPr>
            <w:tcW w:w="1905" w:type="dxa"/>
            <w:shd w:val="clear" w:color="auto" w:fill="auto"/>
            <w:vAlign w:val="center"/>
            <w:hideMark/>
          </w:tcPr>
          <w:p w14:paraId="71339BEB"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2023</w:t>
            </w:r>
          </w:p>
        </w:tc>
        <w:tc>
          <w:tcPr>
            <w:tcW w:w="1163" w:type="dxa"/>
            <w:shd w:val="clear" w:color="auto" w:fill="auto"/>
            <w:vAlign w:val="center"/>
            <w:hideMark/>
          </w:tcPr>
          <w:p w14:paraId="63F18CDE"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Изовер</w:t>
            </w:r>
            <w:proofErr w:type="spellEnd"/>
            <w:r w:rsidRPr="00E35120">
              <w:rPr>
                <w:rFonts w:ascii="Times New Roman" w:eastAsia="Times New Roman" w:hAnsi="Times New Roman" w:cs="Times New Roman"/>
                <w:color w:val="000000"/>
                <w:sz w:val="20"/>
                <w:szCs w:val="20"/>
                <w:lang w:eastAsia="ru-RU"/>
              </w:rPr>
              <w:t xml:space="preserve">, </w:t>
            </w:r>
            <w:proofErr w:type="spellStart"/>
            <w:r w:rsidRPr="00E35120">
              <w:rPr>
                <w:rFonts w:ascii="Times New Roman" w:eastAsia="Times New Roman" w:hAnsi="Times New Roman" w:cs="Times New Roman"/>
                <w:color w:val="000000"/>
                <w:sz w:val="20"/>
                <w:szCs w:val="20"/>
                <w:lang w:eastAsia="ru-RU"/>
              </w:rPr>
              <w:t>изоспан</w:t>
            </w:r>
            <w:proofErr w:type="spellEnd"/>
          </w:p>
        </w:tc>
        <w:tc>
          <w:tcPr>
            <w:tcW w:w="836" w:type="dxa"/>
            <w:shd w:val="clear" w:color="auto" w:fill="auto"/>
            <w:vAlign w:val="center"/>
            <w:hideMark/>
          </w:tcPr>
          <w:p w14:paraId="44B5FC49"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w:t>
            </w:r>
          </w:p>
        </w:tc>
      </w:tr>
      <w:tr w:rsidR="00E35120" w:rsidRPr="00E35120" w14:paraId="387BDE30" w14:textId="77777777" w:rsidTr="008B1958">
        <w:trPr>
          <w:trHeight w:val="645"/>
          <w:jc w:val="right"/>
        </w:trPr>
        <w:tc>
          <w:tcPr>
            <w:tcW w:w="524" w:type="dxa"/>
            <w:shd w:val="clear" w:color="auto" w:fill="auto"/>
            <w:noWrap/>
            <w:vAlign w:val="center"/>
            <w:hideMark/>
          </w:tcPr>
          <w:p w14:paraId="4D816F65"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21</w:t>
            </w:r>
          </w:p>
        </w:tc>
        <w:tc>
          <w:tcPr>
            <w:tcW w:w="1802" w:type="dxa"/>
            <w:shd w:val="clear" w:color="auto" w:fill="auto"/>
            <w:vAlign w:val="center"/>
            <w:hideMark/>
          </w:tcPr>
          <w:p w14:paraId="799B4CE8"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БМК - ТК3</w:t>
            </w:r>
          </w:p>
        </w:tc>
        <w:tc>
          <w:tcPr>
            <w:tcW w:w="1215" w:type="dxa"/>
            <w:shd w:val="clear" w:color="auto" w:fill="auto"/>
            <w:vAlign w:val="center"/>
            <w:hideMark/>
          </w:tcPr>
          <w:p w14:paraId="55E24A9A"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100</w:t>
            </w:r>
          </w:p>
        </w:tc>
        <w:tc>
          <w:tcPr>
            <w:tcW w:w="1955" w:type="dxa"/>
            <w:shd w:val="clear" w:color="auto" w:fill="auto"/>
            <w:vAlign w:val="center"/>
            <w:hideMark/>
          </w:tcPr>
          <w:p w14:paraId="6554EC8E"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164</w:t>
            </w:r>
          </w:p>
        </w:tc>
        <w:tc>
          <w:tcPr>
            <w:tcW w:w="2401" w:type="dxa"/>
            <w:shd w:val="clear" w:color="auto" w:fill="auto"/>
            <w:noWrap/>
            <w:vAlign w:val="center"/>
            <w:hideMark/>
          </w:tcPr>
          <w:p w14:paraId="0603F209"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магистральные</w:t>
            </w:r>
          </w:p>
        </w:tc>
        <w:tc>
          <w:tcPr>
            <w:tcW w:w="2843" w:type="dxa"/>
            <w:shd w:val="clear" w:color="auto" w:fill="auto"/>
            <w:vAlign w:val="center"/>
            <w:hideMark/>
          </w:tcPr>
          <w:p w14:paraId="6068ECB4"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Надземная</w:t>
            </w:r>
          </w:p>
        </w:tc>
        <w:tc>
          <w:tcPr>
            <w:tcW w:w="1905" w:type="dxa"/>
            <w:shd w:val="clear" w:color="auto" w:fill="auto"/>
            <w:vAlign w:val="center"/>
            <w:hideMark/>
          </w:tcPr>
          <w:p w14:paraId="344DA064"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2023</w:t>
            </w:r>
          </w:p>
        </w:tc>
        <w:tc>
          <w:tcPr>
            <w:tcW w:w="1163" w:type="dxa"/>
            <w:shd w:val="clear" w:color="auto" w:fill="auto"/>
            <w:vAlign w:val="center"/>
            <w:hideMark/>
          </w:tcPr>
          <w:p w14:paraId="210EDE7E"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Изовер</w:t>
            </w:r>
            <w:proofErr w:type="spellEnd"/>
            <w:r w:rsidRPr="00E35120">
              <w:rPr>
                <w:rFonts w:ascii="Times New Roman" w:eastAsia="Times New Roman" w:hAnsi="Times New Roman" w:cs="Times New Roman"/>
                <w:color w:val="000000"/>
                <w:sz w:val="20"/>
                <w:szCs w:val="20"/>
                <w:lang w:eastAsia="ru-RU"/>
              </w:rPr>
              <w:t xml:space="preserve">, </w:t>
            </w:r>
            <w:proofErr w:type="spellStart"/>
            <w:r w:rsidRPr="00E35120">
              <w:rPr>
                <w:rFonts w:ascii="Times New Roman" w:eastAsia="Times New Roman" w:hAnsi="Times New Roman" w:cs="Times New Roman"/>
                <w:color w:val="000000"/>
                <w:sz w:val="20"/>
                <w:szCs w:val="20"/>
                <w:lang w:eastAsia="ru-RU"/>
              </w:rPr>
              <w:t>изоспан</w:t>
            </w:r>
            <w:proofErr w:type="spellEnd"/>
          </w:p>
        </w:tc>
        <w:tc>
          <w:tcPr>
            <w:tcW w:w="836" w:type="dxa"/>
            <w:shd w:val="clear" w:color="auto" w:fill="auto"/>
            <w:vAlign w:val="center"/>
            <w:hideMark/>
          </w:tcPr>
          <w:p w14:paraId="527A4A29"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w:t>
            </w:r>
          </w:p>
        </w:tc>
      </w:tr>
      <w:tr w:rsidR="00E35120" w:rsidRPr="00E35120" w14:paraId="14E68598" w14:textId="77777777" w:rsidTr="008B1958">
        <w:trPr>
          <w:trHeight w:val="645"/>
          <w:jc w:val="right"/>
        </w:trPr>
        <w:tc>
          <w:tcPr>
            <w:tcW w:w="524" w:type="dxa"/>
            <w:shd w:val="clear" w:color="auto" w:fill="auto"/>
            <w:noWrap/>
            <w:vAlign w:val="center"/>
            <w:hideMark/>
          </w:tcPr>
          <w:p w14:paraId="0307A25F"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lastRenderedPageBreak/>
              <w:t>22</w:t>
            </w:r>
          </w:p>
        </w:tc>
        <w:tc>
          <w:tcPr>
            <w:tcW w:w="1802" w:type="dxa"/>
            <w:shd w:val="clear" w:color="auto" w:fill="auto"/>
            <w:vAlign w:val="center"/>
            <w:hideMark/>
          </w:tcPr>
          <w:p w14:paraId="56ECBC33"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ТК1 - ТК65</w:t>
            </w:r>
          </w:p>
        </w:tc>
        <w:tc>
          <w:tcPr>
            <w:tcW w:w="1215" w:type="dxa"/>
            <w:shd w:val="clear" w:color="auto" w:fill="auto"/>
            <w:vAlign w:val="center"/>
            <w:hideMark/>
          </w:tcPr>
          <w:p w14:paraId="52FCD861"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100</w:t>
            </w:r>
          </w:p>
        </w:tc>
        <w:tc>
          <w:tcPr>
            <w:tcW w:w="1955" w:type="dxa"/>
            <w:shd w:val="clear" w:color="auto" w:fill="auto"/>
            <w:vAlign w:val="center"/>
            <w:hideMark/>
          </w:tcPr>
          <w:p w14:paraId="4905E8A4"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585</w:t>
            </w:r>
          </w:p>
        </w:tc>
        <w:tc>
          <w:tcPr>
            <w:tcW w:w="2401" w:type="dxa"/>
            <w:shd w:val="clear" w:color="auto" w:fill="auto"/>
            <w:noWrap/>
            <w:vAlign w:val="center"/>
            <w:hideMark/>
          </w:tcPr>
          <w:p w14:paraId="02BAA889"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магистральные</w:t>
            </w:r>
          </w:p>
        </w:tc>
        <w:tc>
          <w:tcPr>
            <w:tcW w:w="2843" w:type="dxa"/>
            <w:shd w:val="clear" w:color="auto" w:fill="auto"/>
            <w:vAlign w:val="center"/>
            <w:hideMark/>
          </w:tcPr>
          <w:p w14:paraId="4DE031C9"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Надземная+подземная</w:t>
            </w:r>
            <w:proofErr w:type="spellEnd"/>
            <w:r w:rsidRPr="00E35120">
              <w:rPr>
                <w:rFonts w:ascii="Times New Roman" w:eastAsia="Times New Roman" w:hAnsi="Times New Roman" w:cs="Times New Roman"/>
                <w:color w:val="000000"/>
                <w:sz w:val="20"/>
                <w:szCs w:val="20"/>
                <w:lang w:eastAsia="ru-RU"/>
              </w:rPr>
              <w:t>(дорога)</w:t>
            </w:r>
          </w:p>
        </w:tc>
        <w:tc>
          <w:tcPr>
            <w:tcW w:w="1905" w:type="dxa"/>
            <w:shd w:val="clear" w:color="auto" w:fill="auto"/>
            <w:vAlign w:val="center"/>
            <w:hideMark/>
          </w:tcPr>
          <w:p w14:paraId="2CE2D7B2"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2023</w:t>
            </w:r>
          </w:p>
        </w:tc>
        <w:tc>
          <w:tcPr>
            <w:tcW w:w="1163" w:type="dxa"/>
            <w:shd w:val="clear" w:color="auto" w:fill="auto"/>
            <w:vAlign w:val="center"/>
            <w:hideMark/>
          </w:tcPr>
          <w:p w14:paraId="157992D2"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Изовер</w:t>
            </w:r>
            <w:proofErr w:type="spellEnd"/>
            <w:r w:rsidRPr="00E35120">
              <w:rPr>
                <w:rFonts w:ascii="Times New Roman" w:eastAsia="Times New Roman" w:hAnsi="Times New Roman" w:cs="Times New Roman"/>
                <w:color w:val="000000"/>
                <w:sz w:val="20"/>
                <w:szCs w:val="20"/>
                <w:lang w:eastAsia="ru-RU"/>
              </w:rPr>
              <w:t xml:space="preserve">, </w:t>
            </w:r>
            <w:proofErr w:type="spellStart"/>
            <w:r w:rsidRPr="00E35120">
              <w:rPr>
                <w:rFonts w:ascii="Times New Roman" w:eastAsia="Times New Roman" w:hAnsi="Times New Roman" w:cs="Times New Roman"/>
                <w:color w:val="000000"/>
                <w:sz w:val="20"/>
                <w:szCs w:val="20"/>
                <w:lang w:eastAsia="ru-RU"/>
              </w:rPr>
              <w:t>изоспан</w:t>
            </w:r>
            <w:proofErr w:type="spellEnd"/>
          </w:p>
        </w:tc>
        <w:tc>
          <w:tcPr>
            <w:tcW w:w="836" w:type="dxa"/>
            <w:shd w:val="clear" w:color="auto" w:fill="auto"/>
            <w:vAlign w:val="center"/>
            <w:hideMark/>
          </w:tcPr>
          <w:p w14:paraId="74023CE1"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w:t>
            </w:r>
          </w:p>
        </w:tc>
      </w:tr>
      <w:tr w:rsidR="00E35120" w:rsidRPr="00E35120" w14:paraId="4D110830" w14:textId="77777777" w:rsidTr="008B1958">
        <w:trPr>
          <w:trHeight w:val="645"/>
          <w:jc w:val="right"/>
        </w:trPr>
        <w:tc>
          <w:tcPr>
            <w:tcW w:w="524" w:type="dxa"/>
            <w:shd w:val="clear" w:color="auto" w:fill="auto"/>
            <w:noWrap/>
            <w:vAlign w:val="center"/>
            <w:hideMark/>
          </w:tcPr>
          <w:p w14:paraId="6A9FC373"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23</w:t>
            </w:r>
          </w:p>
        </w:tc>
        <w:tc>
          <w:tcPr>
            <w:tcW w:w="1802" w:type="dxa"/>
            <w:shd w:val="clear" w:color="auto" w:fill="auto"/>
            <w:vAlign w:val="center"/>
            <w:hideMark/>
          </w:tcPr>
          <w:p w14:paraId="0E1A0B91"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ТК 24 - ТК 27-33</w:t>
            </w:r>
          </w:p>
        </w:tc>
        <w:tc>
          <w:tcPr>
            <w:tcW w:w="1215" w:type="dxa"/>
            <w:shd w:val="clear" w:color="auto" w:fill="auto"/>
            <w:vAlign w:val="center"/>
            <w:hideMark/>
          </w:tcPr>
          <w:p w14:paraId="183A65A9"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76</w:t>
            </w:r>
          </w:p>
        </w:tc>
        <w:tc>
          <w:tcPr>
            <w:tcW w:w="1955" w:type="dxa"/>
            <w:shd w:val="clear" w:color="auto" w:fill="auto"/>
            <w:vAlign w:val="center"/>
            <w:hideMark/>
          </w:tcPr>
          <w:p w14:paraId="135ACFC7"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584</w:t>
            </w:r>
          </w:p>
        </w:tc>
        <w:tc>
          <w:tcPr>
            <w:tcW w:w="2401" w:type="dxa"/>
            <w:shd w:val="clear" w:color="auto" w:fill="auto"/>
            <w:noWrap/>
            <w:vAlign w:val="center"/>
            <w:hideMark/>
          </w:tcPr>
          <w:p w14:paraId="1DE1AE6E"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магистр+распред</w:t>
            </w:r>
            <w:proofErr w:type="spellEnd"/>
          </w:p>
        </w:tc>
        <w:tc>
          <w:tcPr>
            <w:tcW w:w="2843" w:type="dxa"/>
            <w:shd w:val="clear" w:color="auto" w:fill="auto"/>
            <w:vAlign w:val="center"/>
            <w:hideMark/>
          </w:tcPr>
          <w:p w14:paraId="75ED8115"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Надземная+подземная</w:t>
            </w:r>
            <w:proofErr w:type="spellEnd"/>
            <w:r w:rsidRPr="00E35120">
              <w:rPr>
                <w:rFonts w:ascii="Times New Roman" w:eastAsia="Times New Roman" w:hAnsi="Times New Roman" w:cs="Times New Roman"/>
                <w:color w:val="000000"/>
                <w:sz w:val="20"/>
                <w:szCs w:val="20"/>
                <w:lang w:eastAsia="ru-RU"/>
              </w:rPr>
              <w:t>(дорога)</w:t>
            </w:r>
          </w:p>
        </w:tc>
        <w:tc>
          <w:tcPr>
            <w:tcW w:w="1905" w:type="dxa"/>
            <w:shd w:val="clear" w:color="auto" w:fill="auto"/>
            <w:vAlign w:val="center"/>
            <w:hideMark/>
          </w:tcPr>
          <w:p w14:paraId="337DFBA4"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2023</w:t>
            </w:r>
          </w:p>
        </w:tc>
        <w:tc>
          <w:tcPr>
            <w:tcW w:w="1163" w:type="dxa"/>
            <w:shd w:val="clear" w:color="auto" w:fill="auto"/>
            <w:vAlign w:val="center"/>
            <w:hideMark/>
          </w:tcPr>
          <w:p w14:paraId="032B838C"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Изовер</w:t>
            </w:r>
            <w:proofErr w:type="spellEnd"/>
            <w:r w:rsidRPr="00E35120">
              <w:rPr>
                <w:rFonts w:ascii="Times New Roman" w:eastAsia="Times New Roman" w:hAnsi="Times New Roman" w:cs="Times New Roman"/>
                <w:color w:val="000000"/>
                <w:sz w:val="20"/>
                <w:szCs w:val="20"/>
                <w:lang w:eastAsia="ru-RU"/>
              </w:rPr>
              <w:t xml:space="preserve">, </w:t>
            </w:r>
            <w:proofErr w:type="spellStart"/>
            <w:r w:rsidRPr="00E35120">
              <w:rPr>
                <w:rFonts w:ascii="Times New Roman" w:eastAsia="Times New Roman" w:hAnsi="Times New Roman" w:cs="Times New Roman"/>
                <w:color w:val="000000"/>
                <w:sz w:val="20"/>
                <w:szCs w:val="20"/>
                <w:lang w:eastAsia="ru-RU"/>
              </w:rPr>
              <w:t>изоспан</w:t>
            </w:r>
            <w:proofErr w:type="spellEnd"/>
          </w:p>
        </w:tc>
        <w:tc>
          <w:tcPr>
            <w:tcW w:w="836" w:type="dxa"/>
            <w:shd w:val="clear" w:color="auto" w:fill="auto"/>
            <w:vAlign w:val="center"/>
            <w:hideMark/>
          </w:tcPr>
          <w:p w14:paraId="3762317B"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w:t>
            </w:r>
          </w:p>
        </w:tc>
      </w:tr>
      <w:tr w:rsidR="00E35120" w:rsidRPr="00E35120" w14:paraId="7B9A63CE" w14:textId="77777777" w:rsidTr="008B1958">
        <w:trPr>
          <w:trHeight w:val="645"/>
          <w:jc w:val="right"/>
        </w:trPr>
        <w:tc>
          <w:tcPr>
            <w:tcW w:w="524" w:type="dxa"/>
            <w:shd w:val="clear" w:color="auto" w:fill="auto"/>
            <w:noWrap/>
            <w:vAlign w:val="center"/>
            <w:hideMark/>
          </w:tcPr>
          <w:p w14:paraId="2173F560"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24</w:t>
            </w:r>
          </w:p>
        </w:tc>
        <w:tc>
          <w:tcPr>
            <w:tcW w:w="1802" w:type="dxa"/>
            <w:shd w:val="clear" w:color="auto" w:fill="auto"/>
            <w:vAlign w:val="center"/>
            <w:hideMark/>
          </w:tcPr>
          <w:p w14:paraId="789938D7"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ТК 39 - ТК 45</w:t>
            </w:r>
          </w:p>
        </w:tc>
        <w:tc>
          <w:tcPr>
            <w:tcW w:w="1215" w:type="dxa"/>
            <w:shd w:val="clear" w:color="auto" w:fill="auto"/>
            <w:vAlign w:val="center"/>
            <w:hideMark/>
          </w:tcPr>
          <w:p w14:paraId="29268F8F"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76</w:t>
            </w:r>
          </w:p>
        </w:tc>
        <w:tc>
          <w:tcPr>
            <w:tcW w:w="1955" w:type="dxa"/>
            <w:shd w:val="clear" w:color="auto" w:fill="auto"/>
            <w:vAlign w:val="center"/>
            <w:hideMark/>
          </w:tcPr>
          <w:p w14:paraId="475E39BD"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307</w:t>
            </w:r>
          </w:p>
        </w:tc>
        <w:tc>
          <w:tcPr>
            <w:tcW w:w="2401" w:type="dxa"/>
            <w:shd w:val="clear" w:color="auto" w:fill="auto"/>
            <w:noWrap/>
            <w:vAlign w:val="center"/>
            <w:hideMark/>
          </w:tcPr>
          <w:p w14:paraId="04D9EADF"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магистральные</w:t>
            </w:r>
          </w:p>
        </w:tc>
        <w:tc>
          <w:tcPr>
            <w:tcW w:w="2843" w:type="dxa"/>
            <w:shd w:val="clear" w:color="auto" w:fill="auto"/>
            <w:vAlign w:val="center"/>
            <w:hideMark/>
          </w:tcPr>
          <w:p w14:paraId="37140D02"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Надземная+подземная</w:t>
            </w:r>
            <w:proofErr w:type="spellEnd"/>
            <w:r w:rsidRPr="00E35120">
              <w:rPr>
                <w:rFonts w:ascii="Times New Roman" w:eastAsia="Times New Roman" w:hAnsi="Times New Roman" w:cs="Times New Roman"/>
                <w:color w:val="000000"/>
                <w:sz w:val="20"/>
                <w:szCs w:val="20"/>
                <w:lang w:eastAsia="ru-RU"/>
              </w:rPr>
              <w:t>(дорога)</w:t>
            </w:r>
          </w:p>
        </w:tc>
        <w:tc>
          <w:tcPr>
            <w:tcW w:w="1905" w:type="dxa"/>
            <w:shd w:val="clear" w:color="auto" w:fill="auto"/>
            <w:vAlign w:val="center"/>
            <w:hideMark/>
          </w:tcPr>
          <w:p w14:paraId="1743CEB6"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2023</w:t>
            </w:r>
          </w:p>
        </w:tc>
        <w:tc>
          <w:tcPr>
            <w:tcW w:w="1163" w:type="dxa"/>
            <w:shd w:val="clear" w:color="auto" w:fill="auto"/>
            <w:vAlign w:val="center"/>
            <w:hideMark/>
          </w:tcPr>
          <w:p w14:paraId="1F5DCC73"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Изовер</w:t>
            </w:r>
            <w:proofErr w:type="spellEnd"/>
            <w:r w:rsidRPr="00E35120">
              <w:rPr>
                <w:rFonts w:ascii="Times New Roman" w:eastAsia="Times New Roman" w:hAnsi="Times New Roman" w:cs="Times New Roman"/>
                <w:color w:val="000000"/>
                <w:sz w:val="20"/>
                <w:szCs w:val="20"/>
                <w:lang w:eastAsia="ru-RU"/>
              </w:rPr>
              <w:t xml:space="preserve">, </w:t>
            </w:r>
            <w:proofErr w:type="spellStart"/>
            <w:r w:rsidRPr="00E35120">
              <w:rPr>
                <w:rFonts w:ascii="Times New Roman" w:eastAsia="Times New Roman" w:hAnsi="Times New Roman" w:cs="Times New Roman"/>
                <w:color w:val="000000"/>
                <w:sz w:val="20"/>
                <w:szCs w:val="20"/>
                <w:lang w:eastAsia="ru-RU"/>
              </w:rPr>
              <w:t>изоспан</w:t>
            </w:r>
            <w:proofErr w:type="spellEnd"/>
          </w:p>
        </w:tc>
        <w:tc>
          <w:tcPr>
            <w:tcW w:w="836" w:type="dxa"/>
            <w:shd w:val="clear" w:color="auto" w:fill="auto"/>
            <w:vAlign w:val="center"/>
            <w:hideMark/>
          </w:tcPr>
          <w:p w14:paraId="6C791152"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w:t>
            </w:r>
          </w:p>
        </w:tc>
      </w:tr>
      <w:tr w:rsidR="00E35120" w:rsidRPr="00E35120" w14:paraId="3AB090A4" w14:textId="77777777" w:rsidTr="008B1958">
        <w:trPr>
          <w:trHeight w:val="645"/>
          <w:jc w:val="right"/>
        </w:trPr>
        <w:tc>
          <w:tcPr>
            <w:tcW w:w="524" w:type="dxa"/>
            <w:shd w:val="clear" w:color="auto" w:fill="auto"/>
            <w:noWrap/>
            <w:vAlign w:val="center"/>
            <w:hideMark/>
          </w:tcPr>
          <w:p w14:paraId="6CF3E120"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25</w:t>
            </w:r>
          </w:p>
        </w:tc>
        <w:tc>
          <w:tcPr>
            <w:tcW w:w="1802" w:type="dxa"/>
            <w:shd w:val="clear" w:color="auto" w:fill="auto"/>
            <w:vAlign w:val="center"/>
            <w:hideMark/>
          </w:tcPr>
          <w:p w14:paraId="63107C3D"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ТК 43 - ТК 44</w:t>
            </w:r>
          </w:p>
        </w:tc>
        <w:tc>
          <w:tcPr>
            <w:tcW w:w="1215" w:type="dxa"/>
            <w:shd w:val="clear" w:color="auto" w:fill="auto"/>
            <w:vAlign w:val="center"/>
            <w:hideMark/>
          </w:tcPr>
          <w:p w14:paraId="0A7B147E"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25</w:t>
            </w:r>
          </w:p>
        </w:tc>
        <w:tc>
          <w:tcPr>
            <w:tcW w:w="1955" w:type="dxa"/>
            <w:shd w:val="clear" w:color="auto" w:fill="auto"/>
            <w:vAlign w:val="center"/>
            <w:hideMark/>
          </w:tcPr>
          <w:p w14:paraId="2ECDE191"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88</w:t>
            </w:r>
          </w:p>
        </w:tc>
        <w:tc>
          <w:tcPr>
            <w:tcW w:w="2401" w:type="dxa"/>
            <w:shd w:val="clear" w:color="auto" w:fill="auto"/>
            <w:noWrap/>
            <w:vAlign w:val="center"/>
            <w:hideMark/>
          </w:tcPr>
          <w:p w14:paraId="2B534F91"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распределительные</w:t>
            </w:r>
          </w:p>
        </w:tc>
        <w:tc>
          <w:tcPr>
            <w:tcW w:w="2843" w:type="dxa"/>
            <w:shd w:val="clear" w:color="auto" w:fill="auto"/>
            <w:vAlign w:val="center"/>
            <w:hideMark/>
          </w:tcPr>
          <w:p w14:paraId="362049FD"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Надземная</w:t>
            </w:r>
          </w:p>
        </w:tc>
        <w:tc>
          <w:tcPr>
            <w:tcW w:w="1905" w:type="dxa"/>
            <w:shd w:val="clear" w:color="auto" w:fill="auto"/>
            <w:vAlign w:val="center"/>
            <w:hideMark/>
          </w:tcPr>
          <w:p w14:paraId="0FC3405C"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2023</w:t>
            </w:r>
          </w:p>
        </w:tc>
        <w:tc>
          <w:tcPr>
            <w:tcW w:w="1163" w:type="dxa"/>
            <w:shd w:val="clear" w:color="auto" w:fill="auto"/>
            <w:vAlign w:val="center"/>
            <w:hideMark/>
          </w:tcPr>
          <w:p w14:paraId="5088CDE8"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Изовер</w:t>
            </w:r>
            <w:proofErr w:type="spellEnd"/>
            <w:r w:rsidRPr="00E35120">
              <w:rPr>
                <w:rFonts w:ascii="Times New Roman" w:eastAsia="Times New Roman" w:hAnsi="Times New Roman" w:cs="Times New Roman"/>
                <w:color w:val="000000"/>
                <w:sz w:val="20"/>
                <w:szCs w:val="20"/>
                <w:lang w:eastAsia="ru-RU"/>
              </w:rPr>
              <w:t xml:space="preserve">, </w:t>
            </w:r>
            <w:proofErr w:type="spellStart"/>
            <w:r w:rsidRPr="00E35120">
              <w:rPr>
                <w:rFonts w:ascii="Times New Roman" w:eastAsia="Times New Roman" w:hAnsi="Times New Roman" w:cs="Times New Roman"/>
                <w:color w:val="000000"/>
                <w:sz w:val="20"/>
                <w:szCs w:val="20"/>
                <w:lang w:eastAsia="ru-RU"/>
              </w:rPr>
              <w:t>изоспан</w:t>
            </w:r>
            <w:proofErr w:type="spellEnd"/>
          </w:p>
        </w:tc>
        <w:tc>
          <w:tcPr>
            <w:tcW w:w="836" w:type="dxa"/>
            <w:shd w:val="clear" w:color="auto" w:fill="auto"/>
            <w:vAlign w:val="center"/>
            <w:hideMark/>
          </w:tcPr>
          <w:p w14:paraId="2B5017DF"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w:t>
            </w:r>
          </w:p>
        </w:tc>
      </w:tr>
      <w:tr w:rsidR="00E35120" w:rsidRPr="00E35120" w14:paraId="47279527" w14:textId="77777777" w:rsidTr="008B1958">
        <w:trPr>
          <w:trHeight w:val="645"/>
          <w:jc w:val="right"/>
        </w:trPr>
        <w:tc>
          <w:tcPr>
            <w:tcW w:w="524" w:type="dxa"/>
            <w:shd w:val="clear" w:color="auto" w:fill="auto"/>
            <w:noWrap/>
            <w:vAlign w:val="center"/>
            <w:hideMark/>
          </w:tcPr>
          <w:p w14:paraId="22A9BA1F"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26</w:t>
            </w:r>
          </w:p>
        </w:tc>
        <w:tc>
          <w:tcPr>
            <w:tcW w:w="1802" w:type="dxa"/>
            <w:shd w:val="clear" w:color="auto" w:fill="auto"/>
            <w:vAlign w:val="center"/>
            <w:hideMark/>
          </w:tcPr>
          <w:p w14:paraId="6456093B"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ТК65 - ТК76</w:t>
            </w:r>
          </w:p>
        </w:tc>
        <w:tc>
          <w:tcPr>
            <w:tcW w:w="1215" w:type="dxa"/>
            <w:shd w:val="clear" w:color="auto" w:fill="auto"/>
            <w:vAlign w:val="center"/>
            <w:hideMark/>
          </w:tcPr>
          <w:p w14:paraId="53AD11B2"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76</w:t>
            </w:r>
          </w:p>
        </w:tc>
        <w:tc>
          <w:tcPr>
            <w:tcW w:w="1955" w:type="dxa"/>
            <w:shd w:val="clear" w:color="auto" w:fill="auto"/>
            <w:vAlign w:val="center"/>
            <w:hideMark/>
          </w:tcPr>
          <w:p w14:paraId="318CBDC5"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670</w:t>
            </w:r>
          </w:p>
        </w:tc>
        <w:tc>
          <w:tcPr>
            <w:tcW w:w="2401" w:type="dxa"/>
            <w:shd w:val="clear" w:color="auto" w:fill="auto"/>
            <w:noWrap/>
            <w:vAlign w:val="center"/>
            <w:hideMark/>
          </w:tcPr>
          <w:p w14:paraId="7F58FBD0"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магистр+распред</w:t>
            </w:r>
            <w:proofErr w:type="spellEnd"/>
          </w:p>
        </w:tc>
        <w:tc>
          <w:tcPr>
            <w:tcW w:w="2843" w:type="dxa"/>
            <w:shd w:val="clear" w:color="auto" w:fill="auto"/>
            <w:vAlign w:val="center"/>
            <w:hideMark/>
          </w:tcPr>
          <w:p w14:paraId="13C1652F"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Надземная+подземная</w:t>
            </w:r>
            <w:proofErr w:type="spellEnd"/>
            <w:r w:rsidRPr="00E35120">
              <w:rPr>
                <w:rFonts w:ascii="Times New Roman" w:eastAsia="Times New Roman" w:hAnsi="Times New Roman" w:cs="Times New Roman"/>
                <w:color w:val="000000"/>
                <w:sz w:val="20"/>
                <w:szCs w:val="20"/>
                <w:lang w:eastAsia="ru-RU"/>
              </w:rPr>
              <w:t>(дорога)</w:t>
            </w:r>
          </w:p>
        </w:tc>
        <w:tc>
          <w:tcPr>
            <w:tcW w:w="1905" w:type="dxa"/>
            <w:shd w:val="clear" w:color="auto" w:fill="auto"/>
            <w:vAlign w:val="center"/>
            <w:hideMark/>
          </w:tcPr>
          <w:p w14:paraId="7D53710C"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2023</w:t>
            </w:r>
          </w:p>
        </w:tc>
        <w:tc>
          <w:tcPr>
            <w:tcW w:w="1163" w:type="dxa"/>
            <w:shd w:val="clear" w:color="auto" w:fill="auto"/>
            <w:vAlign w:val="center"/>
            <w:hideMark/>
          </w:tcPr>
          <w:p w14:paraId="0524C350"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proofErr w:type="spellStart"/>
            <w:r w:rsidRPr="00E35120">
              <w:rPr>
                <w:rFonts w:ascii="Times New Roman" w:eastAsia="Times New Roman" w:hAnsi="Times New Roman" w:cs="Times New Roman"/>
                <w:color w:val="000000"/>
                <w:sz w:val="20"/>
                <w:szCs w:val="20"/>
                <w:lang w:eastAsia="ru-RU"/>
              </w:rPr>
              <w:t>Изовер</w:t>
            </w:r>
            <w:proofErr w:type="spellEnd"/>
            <w:r w:rsidRPr="00E35120">
              <w:rPr>
                <w:rFonts w:ascii="Times New Roman" w:eastAsia="Times New Roman" w:hAnsi="Times New Roman" w:cs="Times New Roman"/>
                <w:color w:val="000000"/>
                <w:sz w:val="20"/>
                <w:szCs w:val="20"/>
                <w:lang w:eastAsia="ru-RU"/>
              </w:rPr>
              <w:t xml:space="preserve">, </w:t>
            </w:r>
            <w:proofErr w:type="spellStart"/>
            <w:r w:rsidRPr="00E35120">
              <w:rPr>
                <w:rFonts w:ascii="Times New Roman" w:eastAsia="Times New Roman" w:hAnsi="Times New Roman" w:cs="Times New Roman"/>
                <w:color w:val="000000"/>
                <w:sz w:val="20"/>
                <w:szCs w:val="20"/>
                <w:lang w:eastAsia="ru-RU"/>
              </w:rPr>
              <w:t>изоспан</w:t>
            </w:r>
            <w:proofErr w:type="spellEnd"/>
          </w:p>
        </w:tc>
        <w:tc>
          <w:tcPr>
            <w:tcW w:w="836" w:type="dxa"/>
            <w:shd w:val="clear" w:color="auto" w:fill="auto"/>
            <w:vAlign w:val="center"/>
            <w:hideMark/>
          </w:tcPr>
          <w:p w14:paraId="6E65818B"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w:t>
            </w:r>
          </w:p>
        </w:tc>
      </w:tr>
      <w:tr w:rsidR="00E35120" w:rsidRPr="00E35120" w14:paraId="4B3A8857" w14:textId="77777777" w:rsidTr="008B1958">
        <w:trPr>
          <w:trHeight w:val="300"/>
          <w:jc w:val="right"/>
        </w:trPr>
        <w:tc>
          <w:tcPr>
            <w:tcW w:w="2326" w:type="dxa"/>
            <w:gridSpan w:val="2"/>
            <w:shd w:val="clear" w:color="auto" w:fill="auto"/>
            <w:noWrap/>
            <w:vAlign w:val="center"/>
            <w:hideMark/>
          </w:tcPr>
          <w:p w14:paraId="5491C31F" w14:textId="77777777" w:rsidR="00E35120" w:rsidRPr="00E35120" w:rsidRDefault="00E35120" w:rsidP="00E35120">
            <w:pPr>
              <w:spacing w:after="0" w:line="240" w:lineRule="auto"/>
              <w:jc w:val="center"/>
              <w:rPr>
                <w:rFonts w:ascii="Times New Roman" w:eastAsia="Times New Roman" w:hAnsi="Times New Roman" w:cs="Times New Roman"/>
                <w:b/>
                <w:bCs/>
                <w:sz w:val="20"/>
                <w:szCs w:val="20"/>
                <w:lang w:eastAsia="ru-RU"/>
              </w:rPr>
            </w:pPr>
            <w:r w:rsidRPr="00E35120">
              <w:rPr>
                <w:rFonts w:ascii="Times New Roman" w:eastAsia="Times New Roman" w:hAnsi="Times New Roman" w:cs="Times New Roman"/>
                <w:b/>
                <w:bCs/>
                <w:sz w:val="20"/>
                <w:szCs w:val="20"/>
                <w:lang w:eastAsia="ru-RU"/>
              </w:rPr>
              <w:t>ИТОГО:</w:t>
            </w:r>
          </w:p>
        </w:tc>
        <w:tc>
          <w:tcPr>
            <w:tcW w:w="1215" w:type="dxa"/>
            <w:shd w:val="clear" w:color="auto" w:fill="auto"/>
            <w:noWrap/>
            <w:vAlign w:val="center"/>
            <w:hideMark/>
          </w:tcPr>
          <w:p w14:paraId="76F760D0" w14:textId="77777777" w:rsidR="00E35120" w:rsidRPr="00E35120" w:rsidRDefault="00E35120" w:rsidP="00E35120">
            <w:pPr>
              <w:spacing w:after="0" w:line="240" w:lineRule="auto"/>
              <w:jc w:val="center"/>
              <w:rPr>
                <w:rFonts w:ascii="Times New Roman" w:eastAsia="Times New Roman" w:hAnsi="Times New Roman" w:cs="Times New Roman"/>
                <w:b/>
                <w:bCs/>
                <w:sz w:val="20"/>
                <w:szCs w:val="20"/>
                <w:lang w:eastAsia="ru-RU"/>
              </w:rPr>
            </w:pPr>
            <w:r w:rsidRPr="00E35120">
              <w:rPr>
                <w:rFonts w:ascii="Times New Roman" w:eastAsia="Times New Roman" w:hAnsi="Times New Roman" w:cs="Times New Roman"/>
                <w:b/>
                <w:bCs/>
                <w:sz w:val="20"/>
                <w:szCs w:val="20"/>
                <w:lang w:eastAsia="ru-RU"/>
              </w:rPr>
              <w:t>-</w:t>
            </w:r>
          </w:p>
        </w:tc>
        <w:tc>
          <w:tcPr>
            <w:tcW w:w="1955" w:type="dxa"/>
            <w:shd w:val="clear" w:color="auto" w:fill="auto"/>
            <w:noWrap/>
            <w:vAlign w:val="center"/>
            <w:hideMark/>
          </w:tcPr>
          <w:p w14:paraId="0B4A02A1" w14:textId="77777777" w:rsidR="00E35120" w:rsidRPr="00E35120" w:rsidRDefault="00E35120" w:rsidP="00E35120">
            <w:pPr>
              <w:spacing w:after="0" w:line="240" w:lineRule="auto"/>
              <w:jc w:val="center"/>
              <w:rPr>
                <w:rFonts w:ascii="Times New Roman" w:eastAsia="Times New Roman" w:hAnsi="Times New Roman" w:cs="Times New Roman"/>
                <w:b/>
                <w:bCs/>
                <w:sz w:val="20"/>
                <w:szCs w:val="20"/>
                <w:lang w:eastAsia="ru-RU"/>
              </w:rPr>
            </w:pPr>
            <w:r w:rsidRPr="00E35120">
              <w:rPr>
                <w:rFonts w:ascii="Times New Roman" w:eastAsia="Times New Roman" w:hAnsi="Times New Roman" w:cs="Times New Roman"/>
                <w:b/>
                <w:bCs/>
                <w:sz w:val="20"/>
                <w:szCs w:val="20"/>
                <w:lang w:eastAsia="ru-RU"/>
              </w:rPr>
              <w:t>6696</w:t>
            </w:r>
          </w:p>
        </w:tc>
        <w:tc>
          <w:tcPr>
            <w:tcW w:w="2401" w:type="dxa"/>
            <w:shd w:val="clear" w:color="auto" w:fill="auto"/>
            <w:noWrap/>
            <w:vAlign w:val="center"/>
            <w:hideMark/>
          </w:tcPr>
          <w:p w14:paraId="31537FBB" w14:textId="77777777" w:rsidR="00E35120" w:rsidRPr="00E35120" w:rsidRDefault="00E35120" w:rsidP="00E35120">
            <w:pPr>
              <w:spacing w:after="0" w:line="240" w:lineRule="auto"/>
              <w:jc w:val="center"/>
              <w:rPr>
                <w:rFonts w:ascii="Times New Roman" w:eastAsia="Times New Roman" w:hAnsi="Times New Roman" w:cs="Times New Roman"/>
                <w:b/>
                <w:bCs/>
                <w:sz w:val="20"/>
                <w:szCs w:val="20"/>
                <w:lang w:eastAsia="ru-RU"/>
              </w:rPr>
            </w:pPr>
            <w:r w:rsidRPr="00E35120">
              <w:rPr>
                <w:rFonts w:ascii="Times New Roman" w:eastAsia="Times New Roman" w:hAnsi="Times New Roman" w:cs="Times New Roman"/>
                <w:b/>
                <w:bCs/>
                <w:sz w:val="20"/>
                <w:szCs w:val="20"/>
                <w:lang w:eastAsia="ru-RU"/>
              </w:rPr>
              <w:t>-</w:t>
            </w:r>
          </w:p>
        </w:tc>
        <w:tc>
          <w:tcPr>
            <w:tcW w:w="2843" w:type="dxa"/>
            <w:shd w:val="clear" w:color="auto" w:fill="auto"/>
            <w:noWrap/>
            <w:vAlign w:val="center"/>
            <w:hideMark/>
          </w:tcPr>
          <w:p w14:paraId="6B57E6F9" w14:textId="77777777" w:rsidR="00E35120" w:rsidRPr="00E35120" w:rsidRDefault="00E35120" w:rsidP="00E35120">
            <w:pPr>
              <w:spacing w:after="0" w:line="240" w:lineRule="auto"/>
              <w:jc w:val="center"/>
              <w:rPr>
                <w:rFonts w:ascii="Times New Roman" w:eastAsia="Times New Roman" w:hAnsi="Times New Roman" w:cs="Times New Roman"/>
                <w:b/>
                <w:bCs/>
                <w:sz w:val="20"/>
                <w:szCs w:val="20"/>
                <w:lang w:eastAsia="ru-RU"/>
              </w:rPr>
            </w:pPr>
            <w:r w:rsidRPr="00E35120">
              <w:rPr>
                <w:rFonts w:ascii="Times New Roman" w:eastAsia="Times New Roman" w:hAnsi="Times New Roman" w:cs="Times New Roman"/>
                <w:b/>
                <w:bCs/>
                <w:sz w:val="20"/>
                <w:szCs w:val="20"/>
                <w:lang w:eastAsia="ru-RU"/>
              </w:rPr>
              <w:t>-</w:t>
            </w:r>
          </w:p>
        </w:tc>
        <w:tc>
          <w:tcPr>
            <w:tcW w:w="1905" w:type="dxa"/>
            <w:shd w:val="clear" w:color="auto" w:fill="auto"/>
            <w:noWrap/>
            <w:vAlign w:val="center"/>
            <w:hideMark/>
          </w:tcPr>
          <w:p w14:paraId="2644C795" w14:textId="77777777" w:rsidR="00E35120" w:rsidRPr="00E35120" w:rsidRDefault="00E35120" w:rsidP="00E35120">
            <w:pPr>
              <w:spacing w:after="0" w:line="240" w:lineRule="auto"/>
              <w:jc w:val="center"/>
              <w:rPr>
                <w:rFonts w:ascii="Times New Roman" w:eastAsia="Times New Roman" w:hAnsi="Times New Roman" w:cs="Times New Roman"/>
                <w:b/>
                <w:bCs/>
                <w:sz w:val="20"/>
                <w:szCs w:val="20"/>
                <w:lang w:eastAsia="ru-RU"/>
              </w:rPr>
            </w:pPr>
            <w:r w:rsidRPr="00E35120">
              <w:rPr>
                <w:rFonts w:ascii="Times New Roman" w:eastAsia="Times New Roman" w:hAnsi="Times New Roman" w:cs="Times New Roman"/>
                <w:b/>
                <w:bCs/>
                <w:sz w:val="20"/>
                <w:szCs w:val="20"/>
                <w:lang w:eastAsia="ru-RU"/>
              </w:rPr>
              <w:t>-</w:t>
            </w:r>
          </w:p>
        </w:tc>
        <w:tc>
          <w:tcPr>
            <w:tcW w:w="1163" w:type="dxa"/>
            <w:shd w:val="clear" w:color="auto" w:fill="auto"/>
            <w:noWrap/>
            <w:vAlign w:val="center"/>
            <w:hideMark/>
          </w:tcPr>
          <w:p w14:paraId="37A972F9" w14:textId="77777777" w:rsidR="00E35120" w:rsidRPr="00E35120" w:rsidRDefault="00E35120" w:rsidP="00E35120">
            <w:pPr>
              <w:spacing w:after="0" w:line="240" w:lineRule="auto"/>
              <w:jc w:val="center"/>
              <w:rPr>
                <w:rFonts w:ascii="Times New Roman" w:eastAsia="Times New Roman" w:hAnsi="Times New Roman" w:cs="Times New Roman"/>
                <w:b/>
                <w:bCs/>
                <w:sz w:val="20"/>
                <w:szCs w:val="20"/>
                <w:lang w:eastAsia="ru-RU"/>
              </w:rPr>
            </w:pPr>
            <w:r w:rsidRPr="00E35120">
              <w:rPr>
                <w:rFonts w:ascii="Times New Roman" w:eastAsia="Times New Roman" w:hAnsi="Times New Roman" w:cs="Times New Roman"/>
                <w:b/>
                <w:bCs/>
                <w:sz w:val="20"/>
                <w:szCs w:val="20"/>
                <w:lang w:eastAsia="ru-RU"/>
              </w:rPr>
              <w:t>-</w:t>
            </w:r>
          </w:p>
        </w:tc>
        <w:tc>
          <w:tcPr>
            <w:tcW w:w="836" w:type="dxa"/>
            <w:shd w:val="clear" w:color="auto" w:fill="auto"/>
            <w:noWrap/>
            <w:vAlign w:val="center"/>
            <w:hideMark/>
          </w:tcPr>
          <w:p w14:paraId="7AAC9E1C" w14:textId="77777777" w:rsidR="00E35120" w:rsidRPr="00E35120" w:rsidRDefault="00E35120" w:rsidP="00E35120">
            <w:pPr>
              <w:spacing w:after="0" w:line="240" w:lineRule="auto"/>
              <w:jc w:val="center"/>
              <w:rPr>
                <w:rFonts w:ascii="Times New Roman" w:eastAsia="Times New Roman" w:hAnsi="Times New Roman" w:cs="Times New Roman"/>
                <w:b/>
                <w:bCs/>
                <w:sz w:val="20"/>
                <w:szCs w:val="20"/>
                <w:lang w:eastAsia="ru-RU"/>
              </w:rPr>
            </w:pPr>
            <w:r w:rsidRPr="00E35120">
              <w:rPr>
                <w:rFonts w:ascii="Times New Roman" w:eastAsia="Times New Roman" w:hAnsi="Times New Roman" w:cs="Times New Roman"/>
                <w:b/>
                <w:bCs/>
                <w:sz w:val="20"/>
                <w:szCs w:val="20"/>
                <w:lang w:eastAsia="ru-RU"/>
              </w:rPr>
              <w:t>-</w:t>
            </w:r>
          </w:p>
        </w:tc>
      </w:tr>
    </w:tbl>
    <w:p w14:paraId="1F8D484D" w14:textId="77777777" w:rsidR="00E35120" w:rsidRPr="00E35120" w:rsidRDefault="00E35120" w:rsidP="00E35120">
      <w:pPr>
        <w:spacing w:after="120"/>
        <w:ind w:firstLine="567"/>
        <w:jc w:val="both"/>
        <w:rPr>
          <w:rFonts w:ascii="Times New Roman" w:eastAsia="Times New Roman" w:hAnsi="Times New Roman" w:cs="Times New Roman"/>
          <w:sz w:val="20"/>
          <w:szCs w:val="20"/>
          <w:lang w:eastAsia="ru-RU"/>
        </w:rPr>
      </w:pPr>
    </w:p>
    <w:p w14:paraId="0A1B6B85" w14:textId="77777777" w:rsidR="00E35120" w:rsidRPr="00E35120" w:rsidRDefault="00E35120" w:rsidP="00E35120">
      <w:pPr>
        <w:spacing w:after="120"/>
        <w:ind w:firstLine="567"/>
        <w:jc w:val="both"/>
        <w:rPr>
          <w:rFonts w:ascii="Times New Roman" w:eastAsia="Times New Roman" w:hAnsi="Times New Roman" w:cs="Times New Roman"/>
          <w:sz w:val="20"/>
          <w:szCs w:val="20"/>
          <w:lang w:eastAsia="ru-RU"/>
        </w:rPr>
        <w:sectPr w:rsidR="00E35120" w:rsidRPr="00E35120" w:rsidSect="00431C65">
          <w:pgSz w:w="16838" w:h="11906" w:orient="landscape"/>
          <w:pgMar w:top="1418" w:right="851" w:bottom="851" w:left="851" w:header="0" w:footer="0" w:gutter="0"/>
          <w:cols w:space="708"/>
          <w:docGrid w:linePitch="381"/>
        </w:sectPr>
      </w:pPr>
    </w:p>
    <w:p w14:paraId="58F893F9" w14:textId="77777777" w:rsidR="00E35120" w:rsidRPr="00E35120" w:rsidRDefault="00E35120" w:rsidP="00E35120">
      <w:pPr>
        <w:spacing w:after="120"/>
        <w:ind w:firstLine="567"/>
        <w:jc w:val="both"/>
        <w:rPr>
          <w:rFonts w:ascii="Times New Roman" w:eastAsia="Calibri" w:hAnsi="Times New Roman" w:cs="Times New Roman"/>
          <w:i/>
          <w:sz w:val="20"/>
          <w:szCs w:val="20"/>
        </w:rPr>
      </w:pPr>
      <w:r w:rsidRPr="00E35120">
        <w:rPr>
          <w:rFonts w:ascii="Times New Roman" w:eastAsia="Calibri" w:hAnsi="Times New Roman" w:cs="Times New Roman"/>
          <w:b/>
          <w:bCs/>
          <w:i/>
          <w:sz w:val="20"/>
          <w:szCs w:val="20"/>
        </w:rPr>
        <w:lastRenderedPageBreak/>
        <w:t>Рельеф</w:t>
      </w:r>
    </w:p>
    <w:p w14:paraId="53519C4F"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Рельеф пересеченный, горный с общим уклоном к реке Жуя, с высотами от 1000-2000 м, наличием сплошной вечной мерзлоты и ледников.</w:t>
      </w:r>
    </w:p>
    <w:p w14:paraId="7CE66F44"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В геологическом строении территории принимают участие верхнепротерозойские образования </w:t>
      </w:r>
      <w:proofErr w:type="spellStart"/>
      <w:r w:rsidRPr="00E35120">
        <w:rPr>
          <w:rFonts w:ascii="Times New Roman" w:eastAsia="Calibri" w:hAnsi="Times New Roman" w:cs="Times New Roman"/>
          <w:sz w:val="20"/>
          <w:szCs w:val="20"/>
        </w:rPr>
        <w:t>Патомской</w:t>
      </w:r>
      <w:proofErr w:type="spellEnd"/>
      <w:r w:rsidRPr="00E35120">
        <w:rPr>
          <w:rFonts w:ascii="Times New Roman" w:eastAsia="Calibri" w:hAnsi="Times New Roman" w:cs="Times New Roman"/>
          <w:sz w:val="20"/>
          <w:szCs w:val="20"/>
        </w:rPr>
        <w:t xml:space="preserve"> серии Бодайбинской под серии и отложения четвертичной системы среднего и верхнего звена. Четвертичные образования (рыхлыми отложениями аллювиально-</w:t>
      </w:r>
      <w:proofErr w:type="spellStart"/>
      <w:r w:rsidRPr="00E35120">
        <w:rPr>
          <w:rFonts w:ascii="Times New Roman" w:eastAsia="Calibri" w:hAnsi="Times New Roman" w:cs="Times New Roman"/>
          <w:sz w:val="20"/>
          <w:szCs w:val="20"/>
        </w:rPr>
        <w:t>деллювиального</w:t>
      </w:r>
      <w:proofErr w:type="spellEnd"/>
      <w:r w:rsidRPr="00E35120">
        <w:rPr>
          <w:rFonts w:ascii="Times New Roman" w:eastAsia="Calibri" w:hAnsi="Times New Roman" w:cs="Times New Roman"/>
          <w:sz w:val="20"/>
          <w:szCs w:val="20"/>
        </w:rPr>
        <w:t xml:space="preserve"> (a-</w:t>
      </w:r>
      <w:proofErr w:type="spellStart"/>
      <w:r w:rsidRPr="00E35120">
        <w:rPr>
          <w:rFonts w:ascii="Times New Roman" w:eastAsia="Calibri" w:hAnsi="Times New Roman" w:cs="Times New Roman"/>
          <w:sz w:val="20"/>
          <w:szCs w:val="20"/>
        </w:rPr>
        <w:t>dQIV</w:t>
      </w:r>
      <w:proofErr w:type="spellEnd"/>
      <w:r w:rsidRPr="00E35120">
        <w:rPr>
          <w:rFonts w:ascii="Times New Roman" w:eastAsia="Calibri" w:hAnsi="Times New Roman" w:cs="Times New Roman"/>
          <w:sz w:val="20"/>
          <w:szCs w:val="20"/>
        </w:rPr>
        <w:t>) возраста: суглинками, супесями, песками, дресвяными, щебенистыми и глыбовыми грунтами. Коренные отложения представлены скальными грунтами: сланцами средней прочности не размягчаемыми, средне выветренными, песчаниками прочными, мелкозернистыми, не размягчаемыми, слабо выветренными</w:t>
      </w:r>
      <w:r w:rsidRPr="00E35120">
        <w:rPr>
          <w:rFonts w:ascii="Times New Roman" w:eastAsia="Calibri" w:hAnsi="Times New Roman" w:cs="Times New Roman"/>
          <w:color w:val="000000"/>
          <w:sz w:val="20"/>
          <w:szCs w:val="20"/>
          <w:lang w:eastAsia="ru-RU"/>
        </w:rPr>
        <w:t>.</w:t>
      </w:r>
    </w:p>
    <w:p w14:paraId="2F478B79"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05" w:name="sub_1314"/>
      <w:bookmarkStart w:id="206" w:name="_Toc95218829"/>
      <w:bookmarkEnd w:id="204"/>
      <w:r w:rsidRPr="00E35120">
        <w:rPr>
          <w:rFonts w:ascii="Times New Roman" w:eastAsia="Times New Roman" w:hAnsi="Times New Roman" w:cs="Times New Roman"/>
          <w:b/>
          <w:i/>
          <w:color w:val="000000"/>
          <w:sz w:val="20"/>
          <w:szCs w:val="20"/>
          <w:lang w:eastAsia="x-none"/>
        </w:rPr>
        <w:t>1.3.4</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w:t>
      </w:r>
      <w:r w:rsidRPr="00E35120">
        <w:rPr>
          <w:rFonts w:ascii="Times New Roman" w:eastAsia="Times New Roman" w:hAnsi="Times New Roman" w:cs="Times New Roman"/>
          <w:b/>
          <w:i/>
          <w:color w:val="000000"/>
          <w:sz w:val="20"/>
          <w:szCs w:val="20"/>
          <w:lang w:val="x-none" w:eastAsia="x-none"/>
        </w:rPr>
        <w:t>писание типов и количества секционирующей и регулирующей арматуры на тепловых сетях</w:t>
      </w:r>
      <w:bookmarkEnd w:id="206"/>
    </w:p>
    <w:p w14:paraId="66BE7FE4"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Запорная и регулирующая арматура тепловых сетей располагается на выходе из источников тепловой энергии, в узлах на трубопроводах ответвлений, в индивидуальных тепловых пунктах непосредственно у потребителей. </w:t>
      </w:r>
    </w:p>
    <w:p w14:paraId="353D2CFD"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Arial"/>
          <w:sz w:val="20"/>
          <w:szCs w:val="20"/>
        </w:rPr>
        <w:t xml:space="preserve">В тепловых камерах установлены задвижки, краны, </w:t>
      </w:r>
      <w:r w:rsidRPr="00E35120">
        <w:rPr>
          <w:rFonts w:ascii="Times New Roman" w:eastAsia="Calibri" w:hAnsi="Times New Roman" w:cs="Times New Roman"/>
          <w:sz w:val="20"/>
          <w:szCs w:val="20"/>
        </w:rPr>
        <w:t>вентили, затворы дисковые</w:t>
      </w:r>
      <w:r w:rsidRPr="00E35120">
        <w:rPr>
          <w:rFonts w:ascii="Times New Roman" w:eastAsia="Calibri" w:hAnsi="Times New Roman" w:cs="Arial"/>
          <w:sz w:val="20"/>
          <w:szCs w:val="20"/>
        </w:rPr>
        <w:t xml:space="preserve"> </w:t>
      </w:r>
      <w:r w:rsidRPr="00E35120">
        <w:rPr>
          <w:rFonts w:ascii="Times New Roman" w:eastAsia="Calibri" w:hAnsi="Times New Roman" w:cs="Times New Roman"/>
          <w:sz w:val="20"/>
          <w:szCs w:val="20"/>
        </w:rPr>
        <w:t>различных диаметров</w:t>
      </w:r>
      <w:r w:rsidRPr="00E35120">
        <w:rPr>
          <w:rFonts w:ascii="Times New Roman" w:eastAsia="Calibri" w:hAnsi="Times New Roman" w:cs="Arial"/>
          <w:sz w:val="20"/>
          <w:szCs w:val="20"/>
        </w:rPr>
        <w:t xml:space="preserve">. </w:t>
      </w:r>
      <w:r w:rsidRPr="00E35120">
        <w:rPr>
          <w:rFonts w:ascii="Times New Roman" w:eastAsia="Calibri" w:hAnsi="Times New Roman" w:cs="Times New Roman"/>
          <w:sz w:val="20"/>
          <w:szCs w:val="20"/>
        </w:rPr>
        <w:t>Основным видом запорной арматуры на тепловых сетях являются стальные задвижки с ручным приводом, шаровые краны и дисковые затворы.</w:t>
      </w:r>
    </w:p>
    <w:p w14:paraId="06F3B39D"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 Секционирующие задвижки находятся на трубопроводах тепловых сетей и на ответвлениях к потребителям. В качестве секционирующей арматуры на магистральных тепловых сетях городского поселения выступают чугунные задвижки. Их количество, соответствует нормативным показателям, исходя из протяженности магистральных тепловых сетей в двухтрубном исчислении и расстояния между секционирующими задвижками, соответствуют СП 124.13330.2012 «Тепловые сети». В качестве регулирующей арматуры применяются клапаны.</w:t>
      </w:r>
    </w:p>
    <w:p w14:paraId="4E3E4F5F"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Подробные сведения о секционирующей арматуре в зонах действия источника тепловой энергии отсутствуют.</w:t>
      </w:r>
    </w:p>
    <w:p w14:paraId="4777D856"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07" w:name="sub_1315"/>
      <w:bookmarkStart w:id="208" w:name="_Toc95218830"/>
      <w:bookmarkEnd w:id="205"/>
      <w:r w:rsidRPr="00E35120">
        <w:rPr>
          <w:rFonts w:ascii="Times New Roman" w:eastAsia="Times New Roman" w:hAnsi="Times New Roman" w:cs="Times New Roman"/>
          <w:b/>
          <w:i/>
          <w:color w:val="000000"/>
          <w:sz w:val="20"/>
          <w:szCs w:val="20"/>
          <w:lang w:eastAsia="x-none"/>
        </w:rPr>
        <w:t>1.3.5</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w:t>
      </w:r>
      <w:r w:rsidRPr="00E35120">
        <w:rPr>
          <w:rFonts w:ascii="Times New Roman" w:eastAsia="Times New Roman" w:hAnsi="Times New Roman" w:cs="Times New Roman"/>
          <w:b/>
          <w:i/>
          <w:color w:val="000000"/>
          <w:sz w:val="20"/>
          <w:szCs w:val="20"/>
          <w:lang w:val="x-none" w:eastAsia="x-none"/>
        </w:rPr>
        <w:t>писание типов и строительных особенностей тепловых пунктов, тепловых камер и павильонов</w:t>
      </w:r>
      <w:bookmarkEnd w:id="208"/>
    </w:p>
    <w:p w14:paraId="5BB33980"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системе теплоснабжения тепловые камеры отсутствуют.</w:t>
      </w:r>
    </w:p>
    <w:p w14:paraId="05B1D0AD"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09" w:name="sub_1316"/>
      <w:bookmarkStart w:id="210" w:name="_Toc95218831"/>
      <w:bookmarkEnd w:id="207"/>
      <w:r w:rsidRPr="00E35120">
        <w:rPr>
          <w:rFonts w:ascii="Times New Roman" w:eastAsia="Times New Roman" w:hAnsi="Times New Roman" w:cs="Times New Roman"/>
          <w:b/>
          <w:i/>
          <w:color w:val="000000"/>
          <w:sz w:val="20"/>
          <w:szCs w:val="20"/>
          <w:lang w:eastAsia="x-none"/>
        </w:rPr>
        <w:t>1.3.6</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w:t>
      </w:r>
      <w:r w:rsidRPr="00E35120">
        <w:rPr>
          <w:rFonts w:ascii="Times New Roman" w:eastAsia="Times New Roman" w:hAnsi="Times New Roman" w:cs="Times New Roman"/>
          <w:b/>
          <w:i/>
          <w:color w:val="000000"/>
          <w:sz w:val="20"/>
          <w:szCs w:val="20"/>
          <w:lang w:val="x-none" w:eastAsia="x-none"/>
        </w:rPr>
        <w:t>писание графиков регулирования отпуска тепла в тепловые сети с анализом их обоснованности</w:t>
      </w:r>
      <w:bookmarkEnd w:id="210"/>
    </w:p>
    <w:p w14:paraId="119F22EA"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Основной задачей регулирования отпуска теплоты в системах теплоснабжения является поддержание заданной температуры воздуха в отапливаемых помещениях при изменяющихся в течение отопительного периода внешних климатических условий и заданной температуры горячей воды, поступающей в системы отопления.</w:t>
      </w:r>
    </w:p>
    <w:p w14:paraId="210B28FA"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Температурный график регулирования тепловой нагрузки разрабатывается из условий суточной подачи тепловой энергии на отопление, обеспечивающей потребность зданий в тепловой энергии в зависимости от температуры наружного воздуха, чтобы обеспечить температуру в помещениях постоянной на уровне не менее 18 градусов. </w:t>
      </w:r>
    </w:p>
    <w:p w14:paraId="442FBA9D"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Утвержденный температурный график, по которому осуществляется отпуск тепловой энергии в тепловую сеть на нужды теплоснабжения является 95/70</w:t>
      </w:r>
      <w:r w:rsidRPr="00E35120">
        <w:rPr>
          <w:rFonts w:ascii="Times New Roman" w:eastAsia="Calibri" w:hAnsi="Times New Roman" w:cs="Times New Roman"/>
          <w:sz w:val="20"/>
          <w:szCs w:val="20"/>
          <w:lang w:eastAsia="ru-RU" w:bidi="ru-RU"/>
        </w:rPr>
        <w:t xml:space="preserve"> ºС</w:t>
      </w:r>
      <w:r w:rsidRPr="00E35120">
        <w:rPr>
          <w:rFonts w:ascii="Times New Roman" w:eastAsia="Calibri" w:hAnsi="Times New Roman" w:cs="Times New Roman"/>
          <w:sz w:val="20"/>
          <w:szCs w:val="20"/>
        </w:rPr>
        <w:t>.</w:t>
      </w:r>
    </w:p>
    <w:p w14:paraId="7616F0EC"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Способ регулирования отпуска теплоты – качественный, согласно утвержденному температурному графику.</w:t>
      </w:r>
    </w:p>
    <w:p w14:paraId="69259068"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11" w:name="sub_1317"/>
      <w:bookmarkStart w:id="212" w:name="_Toc95218832"/>
      <w:bookmarkEnd w:id="209"/>
      <w:r w:rsidRPr="00E35120">
        <w:rPr>
          <w:rFonts w:ascii="Times New Roman" w:eastAsia="Times New Roman" w:hAnsi="Times New Roman" w:cs="Times New Roman"/>
          <w:b/>
          <w:i/>
          <w:color w:val="000000"/>
          <w:sz w:val="20"/>
          <w:szCs w:val="20"/>
          <w:lang w:eastAsia="x-none"/>
        </w:rPr>
        <w:t>1.3.7</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Фактические</w:t>
      </w:r>
      <w:r w:rsidRPr="00E35120">
        <w:rPr>
          <w:rFonts w:ascii="Times New Roman" w:eastAsia="Times New Roman" w:hAnsi="Times New Roman" w:cs="Times New Roman"/>
          <w:b/>
          <w:i/>
          <w:color w:val="000000"/>
          <w:sz w:val="20"/>
          <w:szCs w:val="20"/>
          <w:lang w:val="x-none" w:eastAsia="x-none"/>
        </w:rPr>
        <w:t xml:space="preserve"> температурные режимы отпуска тепла в тепловые сети и их соответствие утвержденным графикам регулирования отпуска тепла в тепловые сети</w:t>
      </w:r>
      <w:bookmarkEnd w:id="212"/>
    </w:p>
    <w:p w14:paraId="6121DD97" w14:textId="77777777" w:rsidR="00E35120" w:rsidRPr="00E35120" w:rsidRDefault="00E35120" w:rsidP="00E35120">
      <w:pPr>
        <w:spacing w:after="120"/>
        <w:ind w:firstLine="567"/>
        <w:jc w:val="both"/>
        <w:rPr>
          <w:rFonts w:ascii="Times New Roman" w:eastAsia="Calibri" w:hAnsi="Times New Roman" w:cs="Times New Roman"/>
          <w:sz w:val="20"/>
          <w:szCs w:val="20"/>
          <w:lang w:eastAsia="ru-RU" w:bidi="ru-RU"/>
        </w:rPr>
      </w:pPr>
      <w:r w:rsidRPr="00E35120">
        <w:rPr>
          <w:rFonts w:ascii="Times New Roman" w:eastAsia="Calibri" w:hAnsi="Times New Roman" w:cs="Times New Roman"/>
          <w:sz w:val="20"/>
          <w:szCs w:val="20"/>
          <w:lang w:eastAsia="ru-RU" w:bidi="ru-RU"/>
        </w:rPr>
        <w:t>В соответствии с пунктом 6.2.59 «Правил технической эксплуатации тепловых энергоустановок»:</w:t>
      </w:r>
    </w:p>
    <w:p w14:paraId="6B3ED4B3" w14:textId="77777777" w:rsidR="00E35120" w:rsidRPr="00E35120" w:rsidRDefault="00E35120" w:rsidP="00E35120">
      <w:pPr>
        <w:spacing w:after="120"/>
        <w:ind w:firstLine="567"/>
        <w:jc w:val="both"/>
        <w:rPr>
          <w:rFonts w:ascii="Times New Roman" w:eastAsia="Calibri" w:hAnsi="Times New Roman" w:cs="Times New Roman"/>
          <w:sz w:val="20"/>
          <w:szCs w:val="20"/>
          <w:lang w:eastAsia="ru-RU" w:bidi="ru-RU"/>
        </w:rPr>
      </w:pPr>
      <w:r w:rsidRPr="00E35120">
        <w:rPr>
          <w:rFonts w:ascii="Times New Roman" w:eastAsia="Calibri" w:hAnsi="Times New Roman" w:cs="Times New Roman"/>
          <w:sz w:val="20"/>
          <w:szCs w:val="20"/>
          <w:lang w:eastAsia="ru-RU" w:bidi="ru-RU"/>
        </w:rPr>
        <w:t>Отклонения от заданного режима на источнике теплоты предусматриваются не более:</w:t>
      </w:r>
    </w:p>
    <w:p w14:paraId="6472D7FA" w14:textId="77777777" w:rsidR="00E35120" w:rsidRPr="00E35120" w:rsidRDefault="00E35120" w:rsidP="00E35120">
      <w:pPr>
        <w:spacing w:after="120"/>
        <w:ind w:firstLine="567"/>
        <w:jc w:val="both"/>
        <w:rPr>
          <w:rFonts w:ascii="Times New Roman" w:eastAsia="Calibri" w:hAnsi="Times New Roman" w:cs="Times New Roman"/>
          <w:sz w:val="20"/>
          <w:szCs w:val="20"/>
          <w:lang w:eastAsia="ru-RU" w:bidi="ru-RU"/>
        </w:rPr>
      </w:pPr>
      <w:r w:rsidRPr="00E35120">
        <w:rPr>
          <w:rFonts w:ascii="Times New Roman" w:eastAsia="Calibri" w:hAnsi="Times New Roman" w:cs="Times New Roman"/>
          <w:sz w:val="20"/>
          <w:szCs w:val="20"/>
          <w:lang w:eastAsia="ru-RU" w:bidi="ru-RU"/>
        </w:rPr>
        <w:t>˗</w:t>
      </w:r>
      <w:r w:rsidRPr="00E35120">
        <w:rPr>
          <w:rFonts w:ascii="Times New Roman" w:eastAsia="Calibri" w:hAnsi="Times New Roman" w:cs="Times New Roman"/>
          <w:sz w:val="20"/>
          <w:szCs w:val="20"/>
          <w:lang w:eastAsia="ru-RU" w:bidi="ru-RU"/>
        </w:rPr>
        <w:tab/>
        <w:t>по температуре воды, поступающей в тепловую сеть ± 3 %;</w:t>
      </w:r>
    </w:p>
    <w:p w14:paraId="24D482E4" w14:textId="77777777" w:rsidR="00E35120" w:rsidRPr="00E35120" w:rsidRDefault="00E35120" w:rsidP="00E35120">
      <w:pPr>
        <w:spacing w:after="120"/>
        <w:ind w:firstLine="567"/>
        <w:jc w:val="both"/>
        <w:rPr>
          <w:rFonts w:ascii="Times New Roman" w:eastAsia="Calibri" w:hAnsi="Times New Roman" w:cs="Times New Roman"/>
          <w:sz w:val="20"/>
          <w:szCs w:val="20"/>
          <w:lang w:eastAsia="ru-RU" w:bidi="ru-RU"/>
        </w:rPr>
      </w:pPr>
      <w:r w:rsidRPr="00E35120">
        <w:rPr>
          <w:rFonts w:ascii="Times New Roman" w:eastAsia="Calibri" w:hAnsi="Times New Roman" w:cs="Times New Roman"/>
          <w:sz w:val="20"/>
          <w:szCs w:val="20"/>
          <w:lang w:eastAsia="ru-RU" w:bidi="ru-RU"/>
        </w:rPr>
        <w:t>˗</w:t>
      </w:r>
      <w:r w:rsidRPr="00E35120">
        <w:rPr>
          <w:rFonts w:ascii="Times New Roman" w:eastAsia="Calibri" w:hAnsi="Times New Roman" w:cs="Times New Roman"/>
          <w:sz w:val="20"/>
          <w:szCs w:val="20"/>
          <w:lang w:eastAsia="ru-RU" w:bidi="ru-RU"/>
        </w:rPr>
        <w:tab/>
        <w:t>по давлению в подающем трубопроводе ± 5 %;</w:t>
      </w:r>
    </w:p>
    <w:p w14:paraId="07AE1BFB" w14:textId="77777777" w:rsidR="00E35120" w:rsidRPr="00E35120" w:rsidRDefault="00E35120" w:rsidP="00E35120">
      <w:pPr>
        <w:spacing w:after="120"/>
        <w:ind w:firstLine="567"/>
        <w:jc w:val="both"/>
        <w:rPr>
          <w:rFonts w:ascii="Times New Roman" w:eastAsia="Calibri" w:hAnsi="Times New Roman" w:cs="Times New Roman"/>
          <w:sz w:val="20"/>
          <w:szCs w:val="20"/>
          <w:lang w:eastAsia="ru-RU" w:bidi="ru-RU"/>
        </w:rPr>
      </w:pPr>
      <w:r w:rsidRPr="00E35120">
        <w:rPr>
          <w:rFonts w:ascii="Times New Roman" w:eastAsia="Calibri" w:hAnsi="Times New Roman" w:cs="Times New Roman"/>
          <w:sz w:val="20"/>
          <w:szCs w:val="20"/>
          <w:lang w:eastAsia="ru-RU" w:bidi="ru-RU"/>
        </w:rPr>
        <w:t>˗</w:t>
      </w:r>
      <w:r w:rsidRPr="00E35120">
        <w:rPr>
          <w:rFonts w:ascii="Times New Roman" w:eastAsia="Calibri" w:hAnsi="Times New Roman" w:cs="Times New Roman"/>
          <w:sz w:val="20"/>
          <w:szCs w:val="20"/>
          <w:lang w:eastAsia="ru-RU" w:bidi="ru-RU"/>
        </w:rPr>
        <w:tab/>
        <w:t xml:space="preserve">по давлению в обратном трубопроводе ± 0,2 кгс/см. </w:t>
      </w:r>
    </w:p>
    <w:p w14:paraId="3D7413AC" w14:textId="77777777" w:rsidR="00E35120" w:rsidRPr="00E35120" w:rsidRDefault="00E35120" w:rsidP="00E35120">
      <w:pPr>
        <w:spacing w:after="120"/>
        <w:ind w:firstLine="567"/>
        <w:jc w:val="both"/>
        <w:rPr>
          <w:rFonts w:ascii="Times New Roman" w:eastAsia="Calibri" w:hAnsi="Times New Roman" w:cs="Times New Roman"/>
          <w:sz w:val="20"/>
          <w:szCs w:val="20"/>
          <w:lang w:eastAsia="ru-RU" w:bidi="ru-RU"/>
        </w:rPr>
      </w:pPr>
      <w:r w:rsidRPr="00E35120">
        <w:rPr>
          <w:rFonts w:ascii="Times New Roman" w:eastAsia="Calibri" w:hAnsi="Times New Roman" w:cs="Times New Roman"/>
          <w:sz w:val="20"/>
          <w:szCs w:val="20"/>
          <w:lang w:eastAsia="ru-RU" w:bidi="ru-RU"/>
        </w:rPr>
        <w:t>Отклонение фактической среднесуточной температуры обратной воды из тепловой сети может превышать заданным температурным графиком не более чем на +3 %.</w:t>
      </w:r>
    </w:p>
    <w:p w14:paraId="29237CC3" w14:textId="77777777" w:rsidR="00E35120" w:rsidRPr="00E35120" w:rsidRDefault="00E35120" w:rsidP="00E35120">
      <w:pPr>
        <w:spacing w:after="120"/>
        <w:ind w:firstLine="567"/>
        <w:jc w:val="both"/>
        <w:rPr>
          <w:rFonts w:ascii="Times New Roman" w:eastAsia="Calibri" w:hAnsi="Times New Roman" w:cs="Times New Roman"/>
          <w:sz w:val="20"/>
          <w:szCs w:val="20"/>
          <w:lang w:eastAsia="ru-RU" w:bidi="ru-RU"/>
        </w:rPr>
      </w:pPr>
      <w:r w:rsidRPr="00E35120">
        <w:rPr>
          <w:rFonts w:ascii="Times New Roman" w:eastAsia="Calibri" w:hAnsi="Times New Roman" w:cs="Times New Roman"/>
          <w:sz w:val="20"/>
          <w:szCs w:val="20"/>
          <w:lang w:eastAsia="ru-RU" w:bidi="ru-RU"/>
        </w:rPr>
        <w:lastRenderedPageBreak/>
        <w:t>На основании анализа ежесуточного журнала наблюдения можно сделать вывод о том, что фактические температурные режимы отпуска тепла в тепловые сети соответствуют установленным температурным графикам качественного регулирования тепловой нагрузки.</w:t>
      </w:r>
    </w:p>
    <w:p w14:paraId="5175FF0F" w14:textId="77777777" w:rsidR="00E35120" w:rsidRPr="00E35120" w:rsidRDefault="00E35120" w:rsidP="00E35120">
      <w:pPr>
        <w:spacing w:after="120"/>
        <w:ind w:firstLine="567"/>
        <w:jc w:val="both"/>
        <w:rPr>
          <w:rFonts w:ascii="Times New Roman" w:eastAsia="Calibri" w:hAnsi="Times New Roman" w:cs="Times New Roman"/>
          <w:sz w:val="20"/>
          <w:szCs w:val="20"/>
          <w:lang w:eastAsia="ru-RU" w:bidi="ru-RU"/>
        </w:rPr>
      </w:pPr>
      <w:r w:rsidRPr="00E35120">
        <w:rPr>
          <w:rFonts w:ascii="Times New Roman" w:eastAsia="Calibri" w:hAnsi="Times New Roman" w:cs="Times New Roman"/>
          <w:sz w:val="20"/>
          <w:szCs w:val="20"/>
          <w:lang w:eastAsia="ru-RU" w:bidi="ru-RU"/>
        </w:rPr>
        <w:t xml:space="preserve">Система централизованного теплоснабжения Кропоткинского городского поселения запроектирована на качественное регулирование отпуска тепловой энергии потребителям, в зависимости от нагрузки отопления и фактической температуры наружного воздуха по температурному графику. Ежегодно разрабатываются температурные графики отпуска тепла от источника СЦТ. </w:t>
      </w:r>
    </w:p>
    <w:p w14:paraId="36C6C176" w14:textId="77777777" w:rsidR="00E35120" w:rsidRPr="00E35120" w:rsidRDefault="00E35120" w:rsidP="00E35120">
      <w:pPr>
        <w:spacing w:after="120"/>
        <w:ind w:firstLine="567"/>
        <w:jc w:val="both"/>
        <w:rPr>
          <w:rFonts w:ascii="Times New Roman" w:eastAsia="Calibri" w:hAnsi="Times New Roman" w:cs="Times New Roman"/>
          <w:sz w:val="20"/>
          <w:szCs w:val="20"/>
          <w:lang w:eastAsia="ru-RU" w:bidi="ru-RU"/>
        </w:rPr>
      </w:pPr>
      <w:r w:rsidRPr="00E35120">
        <w:rPr>
          <w:rFonts w:ascii="Times New Roman" w:eastAsia="Calibri" w:hAnsi="Times New Roman" w:cs="Times New Roman"/>
          <w:sz w:val="20"/>
          <w:szCs w:val="20"/>
          <w:lang w:eastAsia="ru-RU" w:bidi="ru-RU"/>
        </w:rPr>
        <w:t xml:space="preserve">Все сети теплоснабжения, в </w:t>
      </w:r>
      <w:r w:rsidRPr="00E35120">
        <w:rPr>
          <w:rFonts w:ascii="Times New Roman" w:eastAsia="Calibri" w:hAnsi="Times New Roman" w:cs="Times New Roman"/>
          <w:sz w:val="20"/>
          <w:szCs w:val="20"/>
        </w:rPr>
        <w:t>Кропоткинском городском поселении</w:t>
      </w:r>
      <w:r w:rsidRPr="00E35120">
        <w:rPr>
          <w:rFonts w:ascii="Times New Roman" w:eastAsia="Calibri" w:hAnsi="Times New Roman" w:cs="Times New Roman"/>
          <w:sz w:val="20"/>
          <w:szCs w:val="20"/>
          <w:lang w:bidi="ru-RU"/>
        </w:rPr>
        <w:t xml:space="preserve"> </w:t>
      </w:r>
      <w:r w:rsidRPr="00E35120">
        <w:rPr>
          <w:rFonts w:ascii="Times New Roman" w:eastAsia="Calibri" w:hAnsi="Times New Roman" w:cs="Times New Roman"/>
          <w:sz w:val="20"/>
          <w:szCs w:val="20"/>
          <w:lang w:eastAsia="ru-RU" w:bidi="ru-RU"/>
        </w:rPr>
        <w:t>были спроектированы и построены исходя из температурного графика 95/70 ºС.</w:t>
      </w:r>
    </w:p>
    <w:p w14:paraId="01F88BA3" w14:textId="77777777" w:rsidR="00E35120" w:rsidRPr="00E35120" w:rsidRDefault="00E35120" w:rsidP="00E35120">
      <w:pPr>
        <w:spacing w:after="120"/>
        <w:ind w:firstLine="567"/>
        <w:jc w:val="both"/>
        <w:rPr>
          <w:rFonts w:ascii="Times New Roman" w:eastAsia="Calibri" w:hAnsi="Times New Roman" w:cs="Times New Roman"/>
          <w:sz w:val="20"/>
          <w:szCs w:val="20"/>
          <w:lang w:eastAsia="ru-RU" w:bidi="ru-RU"/>
        </w:rPr>
      </w:pPr>
      <w:r w:rsidRPr="00E35120">
        <w:rPr>
          <w:rFonts w:ascii="Times New Roman" w:eastAsia="Calibri" w:hAnsi="Times New Roman" w:cs="Times New Roman"/>
          <w:sz w:val="20"/>
          <w:szCs w:val="20"/>
          <w:lang w:eastAsia="ru-RU" w:bidi="ru-RU"/>
        </w:rPr>
        <w:t>Данный график был принят на основании технико-экономических расчетов в соответствии со СП 124.13330.2012. «Тепловые сети» (приняты Постановлением Госстроя РФ от 24.06.2003 N 110)</w:t>
      </w:r>
    </w:p>
    <w:p w14:paraId="37118F6F" w14:textId="77777777" w:rsidR="00E35120" w:rsidRPr="00E35120" w:rsidRDefault="00E35120" w:rsidP="00E35120">
      <w:pPr>
        <w:spacing w:after="120"/>
        <w:ind w:firstLine="567"/>
        <w:jc w:val="both"/>
        <w:rPr>
          <w:rFonts w:ascii="Times New Roman" w:eastAsia="Calibri" w:hAnsi="Times New Roman" w:cs="Times New Roman"/>
          <w:sz w:val="20"/>
          <w:szCs w:val="20"/>
          <w:lang w:eastAsia="ru-RU" w:bidi="ru-RU"/>
        </w:rPr>
      </w:pPr>
      <w:r w:rsidRPr="00E35120">
        <w:rPr>
          <w:rFonts w:ascii="Times New Roman" w:eastAsia="Calibri" w:hAnsi="Times New Roman" w:cs="Times New Roman"/>
          <w:sz w:val="20"/>
          <w:szCs w:val="20"/>
          <w:lang w:eastAsia="ru-RU" w:bidi="ru-RU"/>
        </w:rPr>
        <w:t>Регулирование отпуска теплоты осуществляется качественно и по температурному графику 95/70 ºС по следующим причинам:</w:t>
      </w:r>
    </w:p>
    <w:p w14:paraId="37B8570A" w14:textId="77777777" w:rsidR="00E35120" w:rsidRPr="00E35120" w:rsidRDefault="00E35120" w:rsidP="00E35120">
      <w:pPr>
        <w:spacing w:after="120"/>
        <w:ind w:firstLine="567"/>
        <w:jc w:val="both"/>
        <w:rPr>
          <w:rFonts w:ascii="Times New Roman" w:eastAsia="Calibri" w:hAnsi="Times New Roman" w:cs="Times New Roman"/>
          <w:sz w:val="20"/>
          <w:szCs w:val="20"/>
          <w:lang w:eastAsia="ru-RU" w:bidi="ru-RU"/>
        </w:rPr>
      </w:pPr>
      <w:r w:rsidRPr="00E35120">
        <w:rPr>
          <w:rFonts w:ascii="Times New Roman" w:eastAsia="Calibri" w:hAnsi="Times New Roman" w:cs="Times New Roman"/>
          <w:sz w:val="20"/>
          <w:szCs w:val="20"/>
          <w:lang w:eastAsia="ru-RU" w:bidi="ru-RU"/>
        </w:rPr>
        <w:t>˗</w:t>
      </w:r>
      <w:r w:rsidRPr="00E35120">
        <w:rPr>
          <w:rFonts w:ascii="Times New Roman" w:eastAsia="Calibri" w:hAnsi="Times New Roman" w:cs="Times New Roman"/>
          <w:sz w:val="20"/>
          <w:szCs w:val="20"/>
          <w:lang w:eastAsia="ru-RU" w:bidi="ru-RU"/>
        </w:rPr>
        <w:tab/>
      </w:r>
      <w:r w:rsidRPr="00E35120">
        <w:rPr>
          <w:rFonts w:ascii="Times New Roman" w:eastAsia="Calibri" w:hAnsi="Times New Roman" w:cs="Times New Roman"/>
          <w:sz w:val="20"/>
          <w:szCs w:val="20"/>
          <w:lang w:eastAsia="ru-RU" w:bidi="ru-RU"/>
        </w:rPr>
        <w:tab/>
        <w:t>присоединение потребителей к тепловым сетям непосредственное без смешения и без регуляторов расхода на вводах;</w:t>
      </w:r>
    </w:p>
    <w:p w14:paraId="35EFF094" w14:textId="77777777" w:rsidR="00E35120" w:rsidRPr="00E35120" w:rsidRDefault="00E35120" w:rsidP="00E35120">
      <w:pPr>
        <w:spacing w:after="120"/>
        <w:ind w:firstLine="567"/>
        <w:jc w:val="both"/>
        <w:rPr>
          <w:rFonts w:ascii="Times New Roman" w:eastAsia="Calibri" w:hAnsi="Times New Roman" w:cs="Times New Roman"/>
          <w:sz w:val="20"/>
          <w:szCs w:val="20"/>
          <w:lang w:eastAsia="ru-RU" w:bidi="ru-RU"/>
        </w:rPr>
      </w:pPr>
      <w:r w:rsidRPr="00E35120">
        <w:rPr>
          <w:rFonts w:ascii="Times New Roman" w:eastAsia="Calibri" w:hAnsi="Times New Roman" w:cs="Times New Roman"/>
          <w:sz w:val="20"/>
          <w:szCs w:val="20"/>
          <w:lang w:eastAsia="ru-RU" w:bidi="ru-RU"/>
        </w:rPr>
        <w:t>˗</w:t>
      </w:r>
      <w:r w:rsidRPr="00E35120">
        <w:rPr>
          <w:rFonts w:ascii="Times New Roman" w:eastAsia="Calibri" w:hAnsi="Times New Roman" w:cs="Times New Roman"/>
          <w:sz w:val="20"/>
          <w:szCs w:val="20"/>
          <w:lang w:eastAsia="ru-RU" w:bidi="ru-RU"/>
        </w:rPr>
        <w:tab/>
      </w:r>
      <w:r w:rsidRPr="00E35120">
        <w:rPr>
          <w:rFonts w:ascii="Times New Roman" w:eastAsia="Calibri" w:hAnsi="Times New Roman" w:cs="Times New Roman"/>
          <w:sz w:val="20"/>
          <w:szCs w:val="20"/>
          <w:lang w:eastAsia="ru-RU" w:bidi="ru-RU"/>
        </w:rPr>
        <w:tab/>
        <w:t>наличие только отопительной нагрузки;</w:t>
      </w:r>
    </w:p>
    <w:p w14:paraId="50ED1E5A" w14:textId="77777777" w:rsidR="00E35120" w:rsidRPr="00E35120" w:rsidRDefault="00E35120" w:rsidP="00E35120">
      <w:pPr>
        <w:spacing w:after="120"/>
        <w:ind w:firstLine="567"/>
        <w:jc w:val="both"/>
        <w:rPr>
          <w:rFonts w:ascii="Times New Roman" w:eastAsia="Calibri" w:hAnsi="Times New Roman" w:cs="Times New Roman"/>
          <w:sz w:val="20"/>
          <w:szCs w:val="20"/>
          <w:lang w:eastAsia="ru-RU" w:bidi="ru-RU"/>
        </w:rPr>
      </w:pPr>
      <w:r w:rsidRPr="00E35120">
        <w:rPr>
          <w:rFonts w:ascii="Times New Roman" w:eastAsia="Calibri" w:hAnsi="Times New Roman" w:cs="Times New Roman"/>
          <w:sz w:val="20"/>
          <w:szCs w:val="20"/>
          <w:lang w:eastAsia="ru-RU" w:bidi="ru-RU"/>
        </w:rPr>
        <w:t>˗</w:t>
      </w:r>
      <w:r w:rsidRPr="00E35120">
        <w:rPr>
          <w:rFonts w:ascii="Times New Roman" w:eastAsia="Calibri" w:hAnsi="Times New Roman" w:cs="Times New Roman"/>
          <w:sz w:val="20"/>
          <w:szCs w:val="20"/>
          <w:lang w:eastAsia="ru-RU" w:bidi="ru-RU"/>
        </w:rPr>
        <w:tab/>
      </w:r>
      <w:r w:rsidRPr="00E35120">
        <w:rPr>
          <w:rFonts w:ascii="Times New Roman" w:eastAsia="Calibri" w:hAnsi="Times New Roman" w:cs="Times New Roman"/>
          <w:sz w:val="20"/>
          <w:szCs w:val="20"/>
          <w:lang w:eastAsia="ru-RU" w:bidi="ru-RU"/>
        </w:rPr>
        <w:tab/>
        <w:t>экономичная и безопасная работы системы;</w:t>
      </w:r>
    </w:p>
    <w:p w14:paraId="33B25290" w14:textId="77777777" w:rsidR="00E35120" w:rsidRPr="00E35120" w:rsidRDefault="00E35120" w:rsidP="00E35120">
      <w:pPr>
        <w:spacing w:after="120"/>
        <w:ind w:firstLine="567"/>
        <w:jc w:val="both"/>
        <w:rPr>
          <w:rFonts w:ascii="Times New Roman" w:eastAsia="Calibri" w:hAnsi="Times New Roman" w:cs="Times New Roman"/>
          <w:sz w:val="20"/>
          <w:szCs w:val="20"/>
          <w:lang w:eastAsia="ru-RU" w:bidi="ru-RU"/>
        </w:rPr>
      </w:pPr>
      <w:r w:rsidRPr="00E35120">
        <w:rPr>
          <w:rFonts w:ascii="Times New Roman" w:eastAsia="Calibri" w:hAnsi="Times New Roman" w:cs="Times New Roman"/>
          <w:sz w:val="20"/>
          <w:szCs w:val="20"/>
          <w:lang w:eastAsia="ru-RU" w:bidi="ru-RU"/>
        </w:rPr>
        <w:t>˗</w:t>
      </w:r>
      <w:r w:rsidRPr="00E35120">
        <w:rPr>
          <w:rFonts w:ascii="Times New Roman" w:eastAsia="Calibri" w:hAnsi="Times New Roman" w:cs="Times New Roman"/>
          <w:sz w:val="20"/>
          <w:szCs w:val="20"/>
          <w:lang w:eastAsia="ru-RU" w:bidi="ru-RU"/>
        </w:rPr>
        <w:tab/>
      </w:r>
      <w:r w:rsidRPr="00E35120">
        <w:rPr>
          <w:rFonts w:ascii="Times New Roman" w:eastAsia="Calibri" w:hAnsi="Times New Roman" w:cs="Times New Roman"/>
          <w:sz w:val="20"/>
          <w:szCs w:val="20"/>
          <w:lang w:eastAsia="ru-RU" w:bidi="ru-RU"/>
        </w:rPr>
        <w:tab/>
        <w:t>надежное теплоснабжение потребителей;</w:t>
      </w:r>
    </w:p>
    <w:p w14:paraId="5B163F6B" w14:textId="77777777" w:rsidR="00E35120" w:rsidRPr="00E35120" w:rsidRDefault="00E35120" w:rsidP="00E35120">
      <w:pPr>
        <w:spacing w:after="120"/>
        <w:ind w:firstLine="567"/>
        <w:jc w:val="both"/>
        <w:rPr>
          <w:rFonts w:ascii="Times New Roman" w:eastAsia="Calibri" w:hAnsi="Times New Roman" w:cs="Times New Roman"/>
          <w:sz w:val="20"/>
          <w:szCs w:val="20"/>
          <w:lang w:eastAsia="ru-RU" w:bidi="ru-RU"/>
        </w:rPr>
      </w:pPr>
      <w:r w:rsidRPr="00E35120">
        <w:rPr>
          <w:rFonts w:ascii="Times New Roman" w:eastAsia="Calibri" w:hAnsi="Times New Roman" w:cs="Times New Roman"/>
          <w:sz w:val="20"/>
          <w:szCs w:val="20"/>
          <w:lang w:eastAsia="ru-RU" w:bidi="ru-RU"/>
        </w:rPr>
        <w:t>˗</w:t>
      </w:r>
      <w:r w:rsidRPr="00E35120">
        <w:rPr>
          <w:rFonts w:ascii="Times New Roman" w:eastAsia="Calibri" w:hAnsi="Times New Roman" w:cs="Times New Roman"/>
          <w:sz w:val="20"/>
          <w:szCs w:val="20"/>
          <w:lang w:eastAsia="ru-RU" w:bidi="ru-RU"/>
        </w:rPr>
        <w:tab/>
      </w:r>
      <w:r w:rsidRPr="00E35120">
        <w:rPr>
          <w:rFonts w:ascii="Times New Roman" w:eastAsia="Calibri" w:hAnsi="Times New Roman" w:cs="Times New Roman"/>
          <w:sz w:val="20"/>
          <w:szCs w:val="20"/>
          <w:lang w:eastAsia="ru-RU" w:bidi="ru-RU"/>
        </w:rPr>
        <w:tab/>
        <w:t>минимальные затраты на реконструкцию.</w:t>
      </w:r>
    </w:p>
    <w:p w14:paraId="7F8BD54B"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13" w:name="sub_1318"/>
      <w:bookmarkStart w:id="214" w:name="_Toc95218833"/>
      <w:bookmarkEnd w:id="211"/>
      <w:r w:rsidRPr="00E35120">
        <w:rPr>
          <w:rFonts w:ascii="Times New Roman" w:eastAsia="Times New Roman" w:hAnsi="Times New Roman" w:cs="Times New Roman"/>
          <w:b/>
          <w:i/>
          <w:color w:val="000000"/>
          <w:sz w:val="20"/>
          <w:szCs w:val="20"/>
          <w:lang w:eastAsia="x-none"/>
        </w:rPr>
        <w:t>1.3.8</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Гидравлические</w:t>
      </w:r>
      <w:r w:rsidRPr="00E35120">
        <w:rPr>
          <w:rFonts w:ascii="Times New Roman" w:eastAsia="Times New Roman" w:hAnsi="Times New Roman" w:cs="Times New Roman"/>
          <w:b/>
          <w:i/>
          <w:color w:val="000000"/>
          <w:sz w:val="20"/>
          <w:szCs w:val="20"/>
          <w:lang w:val="x-none" w:eastAsia="x-none"/>
        </w:rPr>
        <w:t xml:space="preserve"> режимы и пьезометрические графики тепловых сетей</w:t>
      </w:r>
      <w:bookmarkEnd w:id="214"/>
    </w:p>
    <w:p w14:paraId="32828DE4"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Принятый качественный режим регулирования отпуска тепла отопительной нагрузки заключается в изменении температуры сетевой воды в подающем трубопроводе в зависимости от температуры наружного воздуха, и при этом гидравлический режим работы системы теплоснабжения остается неизменным, т.е. он не должен претерпевать изменений в течение всего отопительного периода. Правилами технической эксплуатации тепловых электрических станций и тепловых сетей предусматривается ежегодная разработка (актуализация) гидравлических режимов тепловых сетей для отопительного и летнего периодов.</w:t>
      </w:r>
    </w:p>
    <w:p w14:paraId="558A302E"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На основании наладочных работ было отрегулированы тепловые сети до потребителя, с установкой дроссельных шайб на подающем трубопроводе.</w:t>
      </w:r>
    </w:p>
    <w:p w14:paraId="31673213"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Несмотря на то, что нормативными документами не регламентируется предельно допустимый уровень удельных гидравлических потерь, существуют рекомендации в различных справочниках. Ими устанавливаются следующие величины удельных потерь:</w:t>
      </w:r>
    </w:p>
    <w:p w14:paraId="5EF8C2D1"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rPr>
        <w:tab/>
        <w:t>8 мм/м – для магистральных тепловых сетей;</w:t>
      </w:r>
    </w:p>
    <w:p w14:paraId="0856A372"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rPr>
        <w:tab/>
        <w:t>15 мм/м – для распределительных тепловых сетей;</w:t>
      </w:r>
    </w:p>
    <w:p w14:paraId="7EC905E1"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rPr>
        <w:tab/>
        <w:t>30 мм/м – для квартальных тепловых сетей.</w:t>
      </w:r>
    </w:p>
    <w:p w14:paraId="00F39528"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Превышение рекомендованных значений допускается, однако, это влечет за собой увеличение расхода электроэнергии на привод насосного оборудования.</w:t>
      </w:r>
    </w:p>
    <w:p w14:paraId="1BADE24B"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Как и в случае с удельными потерями давления, допустимые значения скоростей не регламентируются. Существующие рекомендации устанавливают диапазон оптимальных скоростей от 0,3 м/с до 1,5 м/с. При уменьшении скорости будут расти тепловые потери, при увеличении – гидравлические.</w:t>
      </w:r>
    </w:p>
    <w:p w14:paraId="78CF2B04"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Анализ гидравлических расчетов для систем тепло- и водоснабжения производится на максимально возможную (на расчётную температуру наружной среды) нагрузку потребителей.</w:t>
      </w:r>
    </w:p>
    <w:p w14:paraId="3EB220A4"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Гидравлические режимы тепловых сетей, присоединённых к котельным, обеспечиваются загрузкой насосного оборудования, установленного на источнике тепловой энергии.</w:t>
      </w:r>
      <w:bookmarkStart w:id="215" w:name="_Toc399436561"/>
    </w:p>
    <w:p w14:paraId="529B1043"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Существующие гидравлические режимы в полной мере обеспечивают передачу теплоносителя до удаленных потребителей. </w:t>
      </w:r>
    </w:p>
    <w:p w14:paraId="21CBCEA1"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16" w:name="sub_1319"/>
      <w:bookmarkStart w:id="217" w:name="_Toc95218834"/>
      <w:bookmarkEnd w:id="213"/>
      <w:bookmarkEnd w:id="215"/>
      <w:r w:rsidRPr="00E35120">
        <w:rPr>
          <w:rFonts w:ascii="Times New Roman" w:eastAsia="Times New Roman" w:hAnsi="Times New Roman" w:cs="Times New Roman"/>
          <w:b/>
          <w:i/>
          <w:color w:val="000000"/>
          <w:sz w:val="20"/>
          <w:szCs w:val="20"/>
          <w:lang w:eastAsia="x-none"/>
        </w:rPr>
        <w:t>1.3.9</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Статистика</w:t>
      </w:r>
      <w:r w:rsidRPr="00E35120">
        <w:rPr>
          <w:rFonts w:ascii="Times New Roman" w:eastAsia="Times New Roman" w:hAnsi="Times New Roman" w:cs="Times New Roman"/>
          <w:b/>
          <w:i/>
          <w:color w:val="000000"/>
          <w:sz w:val="20"/>
          <w:szCs w:val="20"/>
          <w:lang w:val="x-none" w:eastAsia="x-none"/>
        </w:rPr>
        <w:t xml:space="preserve"> отказов тепловых сетей (аварийных ситуаций) за последние 5 лет</w:t>
      </w:r>
      <w:bookmarkEnd w:id="217"/>
    </w:p>
    <w:p w14:paraId="22C2CCBC" w14:textId="77777777" w:rsidR="00E35120" w:rsidRPr="00E35120" w:rsidRDefault="00E35120" w:rsidP="00E35120">
      <w:pPr>
        <w:spacing w:after="120"/>
        <w:ind w:firstLine="567"/>
        <w:jc w:val="both"/>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Статистика отказов и восстановлений тепловых сетей информация отсутствует.</w:t>
      </w:r>
    </w:p>
    <w:p w14:paraId="2634FE66"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18" w:name="sub_13110"/>
      <w:bookmarkStart w:id="219" w:name="_Toc95218835"/>
      <w:bookmarkEnd w:id="216"/>
      <w:r w:rsidRPr="00E35120">
        <w:rPr>
          <w:rFonts w:ascii="Times New Roman" w:eastAsia="Times New Roman" w:hAnsi="Times New Roman" w:cs="Times New Roman"/>
          <w:b/>
          <w:i/>
          <w:color w:val="000000"/>
          <w:sz w:val="20"/>
          <w:szCs w:val="20"/>
          <w:lang w:eastAsia="x-none"/>
        </w:rPr>
        <w:lastRenderedPageBreak/>
        <w:t>1.3.10</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Статистика</w:t>
      </w:r>
      <w:r w:rsidRPr="00E35120">
        <w:rPr>
          <w:rFonts w:ascii="Times New Roman" w:eastAsia="Times New Roman" w:hAnsi="Times New Roman" w:cs="Times New Roman"/>
          <w:b/>
          <w:i/>
          <w:color w:val="000000"/>
          <w:sz w:val="20"/>
          <w:szCs w:val="20"/>
          <w:lang w:val="x-none" w:eastAsia="x-none"/>
        </w:rPr>
        <w:t xml:space="preserve"> восстановлений (аварийно-восстановительных ремонтов) тепловых сетей и среднее время, затраченное на восстановление работоспособности тепловых сетей, за последние 5 лет</w:t>
      </w:r>
      <w:bookmarkEnd w:id="219"/>
    </w:p>
    <w:p w14:paraId="5A104813"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Информация о статистике восстановлений тепловых сетей отсутствует.</w:t>
      </w:r>
    </w:p>
    <w:p w14:paraId="3DA9E382" w14:textId="77777777" w:rsidR="00E35120" w:rsidRPr="00E35120" w:rsidRDefault="00E35120" w:rsidP="00E35120">
      <w:pPr>
        <w:keepNext/>
        <w:spacing w:after="0" w:line="360" w:lineRule="auto"/>
        <w:contextualSpacing/>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 1.3.2</w:t>
      </w:r>
    </w:p>
    <w:p w14:paraId="3989CD91" w14:textId="77777777" w:rsidR="00E35120" w:rsidRPr="00E35120" w:rsidRDefault="00E35120" w:rsidP="00E35120">
      <w:pPr>
        <w:keepNext/>
        <w:spacing w:after="0" w:line="360" w:lineRule="auto"/>
        <w:contextualSpacing/>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Время восстановления повреждений на тепловых сетях</w:t>
      </w:r>
    </w:p>
    <w:tbl>
      <w:tblPr>
        <w:tblOverlap w:val="never"/>
        <w:tblW w:w="5000" w:type="pct"/>
        <w:jc w:val="center"/>
        <w:tblCellMar>
          <w:left w:w="10" w:type="dxa"/>
          <w:right w:w="10" w:type="dxa"/>
        </w:tblCellMar>
        <w:tblLook w:val="04A0" w:firstRow="1" w:lastRow="0" w:firstColumn="1" w:lastColumn="0" w:noHBand="0" w:noVBand="1"/>
      </w:tblPr>
      <w:tblGrid>
        <w:gridCol w:w="2203"/>
        <w:gridCol w:w="3849"/>
        <w:gridCol w:w="3575"/>
      </w:tblGrid>
      <w:tr w:rsidR="00E35120" w:rsidRPr="00E35120" w14:paraId="322272E7" w14:textId="77777777" w:rsidTr="008B1958">
        <w:trPr>
          <w:jc w:val="center"/>
        </w:trPr>
        <w:tc>
          <w:tcPr>
            <w:tcW w:w="1144" w:type="pct"/>
            <w:tcBorders>
              <w:top w:val="single" w:sz="4" w:space="0" w:color="auto"/>
              <w:left w:val="single" w:sz="4" w:space="0" w:color="auto"/>
            </w:tcBorders>
            <w:shd w:val="clear" w:color="auto" w:fill="auto"/>
            <w:vAlign w:val="center"/>
          </w:tcPr>
          <w:p w14:paraId="769FF742" w14:textId="77777777" w:rsidR="00E35120" w:rsidRPr="00E35120" w:rsidRDefault="00E35120" w:rsidP="00E35120">
            <w:pPr>
              <w:widowControl w:val="0"/>
              <w:spacing w:after="0" w:line="240" w:lineRule="auto"/>
              <w:jc w:val="center"/>
              <w:rPr>
                <w:rFonts w:ascii="Times New Roman" w:eastAsia="Calibri" w:hAnsi="Times New Roman" w:cs="Times New Roman"/>
                <w:b/>
                <w:bCs/>
                <w:sz w:val="20"/>
                <w:szCs w:val="20"/>
                <w:lang w:val="x-none" w:eastAsia="x-none"/>
              </w:rPr>
            </w:pPr>
            <w:r w:rsidRPr="00E35120">
              <w:rPr>
                <w:rFonts w:ascii="Times New Roman" w:eastAsia="Calibri" w:hAnsi="Times New Roman" w:cs="Times New Roman"/>
                <w:b/>
                <w:bCs/>
                <w:sz w:val="20"/>
                <w:szCs w:val="20"/>
                <w:lang w:val="x-none" w:eastAsia="x-none"/>
              </w:rPr>
              <w:t>Диаметр трубы d, м</w:t>
            </w:r>
          </w:p>
        </w:tc>
        <w:tc>
          <w:tcPr>
            <w:tcW w:w="1999" w:type="pct"/>
            <w:tcBorders>
              <w:top w:val="single" w:sz="4" w:space="0" w:color="auto"/>
              <w:left w:val="single" w:sz="4" w:space="0" w:color="auto"/>
            </w:tcBorders>
            <w:shd w:val="clear" w:color="auto" w:fill="auto"/>
            <w:vAlign w:val="center"/>
          </w:tcPr>
          <w:p w14:paraId="71DD9908" w14:textId="77777777" w:rsidR="00E35120" w:rsidRPr="00E35120" w:rsidRDefault="00E35120" w:rsidP="00E35120">
            <w:pPr>
              <w:widowControl w:val="0"/>
              <w:spacing w:after="0" w:line="240" w:lineRule="auto"/>
              <w:jc w:val="center"/>
              <w:rPr>
                <w:rFonts w:ascii="Times New Roman" w:eastAsia="Calibri" w:hAnsi="Times New Roman" w:cs="Times New Roman"/>
                <w:b/>
                <w:bCs/>
                <w:sz w:val="20"/>
                <w:szCs w:val="20"/>
                <w:lang w:val="x-none" w:eastAsia="x-none"/>
              </w:rPr>
            </w:pPr>
            <w:r w:rsidRPr="00E35120">
              <w:rPr>
                <w:rFonts w:ascii="Times New Roman" w:eastAsia="Calibri" w:hAnsi="Times New Roman" w:cs="Times New Roman"/>
                <w:b/>
                <w:bCs/>
                <w:sz w:val="20"/>
                <w:szCs w:val="20"/>
                <w:lang w:val="x-none" w:eastAsia="x-none"/>
              </w:rPr>
              <w:t xml:space="preserve">Расстояние между секционирующими задвижками </w:t>
            </w:r>
            <w:r w:rsidRPr="00E35120">
              <w:rPr>
                <w:rFonts w:ascii="Times New Roman" w:eastAsia="Calibri" w:hAnsi="Times New Roman" w:cs="Times New Roman"/>
                <w:b/>
                <w:bCs/>
                <w:i/>
                <w:sz w:val="20"/>
                <w:szCs w:val="20"/>
                <w:lang w:val="en-US" w:eastAsia="x-none"/>
              </w:rPr>
              <w:t>l</w:t>
            </w:r>
            <w:r w:rsidRPr="00E35120">
              <w:rPr>
                <w:rFonts w:ascii="Times New Roman" w:eastAsia="Calibri" w:hAnsi="Times New Roman" w:cs="Times New Roman"/>
                <w:b/>
                <w:bCs/>
                <w:sz w:val="20"/>
                <w:szCs w:val="20"/>
                <w:lang w:val="x-none" w:eastAsia="x-none"/>
              </w:rPr>
              <w:t>, км</w:t>
            </w:r>
          </w:p>
        </w:tc>
        <w:tc>
          <w:tcPr>
            <w:tcW w:w="1857" w:type="pct"/>
            <w:tcBorders>
              <w:top w:val="single" w:sz="4" w:space="0" w:color="auto"/>
              <w:left w:val="single" w:sz="4" w:space="0" w:color="auto"/>
              <w:right w:val="single" w:sz="4" w:space="0" w:color="auto"/>
            </w:tcBorders>
            <w:shd w:val="clear" w:color="auto" w:fill="auto"/>
            <w:vAlign w:val="center"/>
          </w:tcPr>
          <w:p w14:paraId="5D44C410" w14:textId="77777777" w:rsidR="00E35120" w:rsidRPr="00E35120" w:rsidRDefault="00E35120" w:rsidP="00E35120">
            <w:pPr>
              <w:widowControl w:val="0"/>
              <w:spacing w:after="0" w:line="240" w:lineRule="auto"/>
              <w:jc w:val="center"/>
              <w:rPr>
                <w:rFonts w:ascii="Times New Roman" w:eastAsia="Calibri" w:hAnsi="Times New Roman" w:cs="Times New Roman"/>
                <w:b/>
                <w:bCs/>
                <w:sz w:val="20"/>
                <w:szCs w:val="20"/>
                <w:lang w:val="x-none" w:eastAsia="x-none"/>
              </w:rPr>
            </w:pPr>
            <w:r w:rsidRPr="00E35120">
              <w:rPr>
                <w:rFonts w:ascii="Times New Roman" w:eastAsia="Calibri" w:hAnsi="Times New Roman" w:cs="Times New Roman"/>
                <w:b/>
                <w:bCs/>
                <w:sz w:val="20"/>
                <w:szCs w:val="20"/>
                <w:lang w:val="x-none" w:eastAsia="x-none"/>
              </w:rPr>
              <w:t xml:space="preserve">Среднее время восстановления </w:t>
            </w:r>
            <w:proofErr w:type="spellStart"/>
            <w:r w:rsidRPr="00E35120">
              <w:rPr>
                <w:rFonts w:ascii="Times New Roman" w:eastAsia="Calibri" w:hAnsi="Times New Roman" w:cs="Times New Roman"/>
                <w:b/>
                <w:bCs/>
                <w:sz w:val="20"/>
                <w:szCs w:val="20"/>
                <w:lang w:val="x-none" w:eastAsia="x-none"/>
              </w:rPr>
              <w:t>Zp</w:t>
            </w:r>
            <w:proofErr w:type="spellEnd"/>
            <w:r w:rsidRPr="00E35120">
              <w:rPr>
                <w:rFonts w:ascii="Times New Roman" w:eastAsia="Calibri" w:hAnsi="Times New Roman" w:cs="Times New Roman"/>
                <w:b/>
                <w:bCs/>
                <w:sz w:val="20"/>
                <w:szCs w:val="20"/>
                <w:lang w:val="x-none" w:eastAsia="x-none"/>
              </w:rPr>
              <w:t>, ч</w:t>
            </w:r>
          </w:p>
        </w:tc>
      </w:tr>
      <w:tr w:rsidR="00E35120" w:rsidRPr="00E35120" w14:paraId="19176139" w14:textId="77777777" w:rsidTr="008B1958">
        <w:trPr>
          <w:jc w:val="center"/>
        </w:trPr>
        <w:tc>
          <w:tcPr>
            <w:tcW w:w="1144" w:type="pct"/>
            <w:tcBorders>
              <w:top w:val="single" w:sz="4" w:space="0" w:color="auto"/>
              <w:left w:val="single" w:sz="4" w:space="0" w:color="auto"/>
            </w:tcBorders>
            <w:vAlign w:val="center"/>
          </w:tcPr>
          <w:p w14:paraId="6E9EE0A1"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val="x-none" w:eastAsia="x-none"/>
              </w:rPr>
            </w:pPr>
            <w:r w:rsidRPr="00E35120">
              <w:rPr>
                <w:rFonts w:ascii="Times New Roman" w:eastAsia="Calibri" w:hAnsi="Times New Roman" w:cs="Times New Roman"/>
                <w:bCs/>
                <w:sz w:val="20"/>
                <w:szCs w:val="20"/>
                <w:lang w:val="x-none" w:eastAsia="x-none"/>
              </w:rPr>
              <w:t>0,1-0,2</w:t>
            </w:r>
          </w:p>
        </w:tc>
        <w:tc>
          <w:tcPr>
            <w:tcW w:w="1999" w:type="pct"/>
            <w:tcBorders>
              <w:top w:val="single" w:sz="4" w:space="0" w:color="auto"/>
              <w:left w:val="single" w:sz="4" w:space="0" w:color="auto"/>
            </w:tcBorders>
            <w:vAlign w:val="center"/>
          </w:tcPr>
          <w:p w14:paraId="601C8316"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val="x-none" w:eastAsia="x-none"/>
              </w:rPr>
            </w:pPr>
            <w:r w:rsidRPr="00E35120">
              <w:rPr>
                <w:rFonts w:ascii="Times New Roman" w:eastAsia="Calibri" w:hAnsi="Times New Roman" w:cs="Times New Roman"/>
                <w:bCs/>
                <w:sz w:val="20"/>
                <w:szCs w:val="20"/>
                <w:lang w:val="x-none" w:eastAsia="x-none"/>
              </w:rPr>
              <w:t>-</w:t>
            </w:r>
          </w:p>
        </w:tc>
        <w:tc>
          <w:tcPr>
            <w:tcW w:w="1857" w:type="pct"/>
            <w:tcBorders>
              <w:top w:val="single" w:sz="4" w:space="0" w:color="auto"/>
              <w:left w:val="single" w:sz="4" w:space="0" w:color="auto"/>
              <w:right w:val="single" w:sz="4" w:space="0" w:color="auto"/>
            </w:tcBorders>
            <w:vAlign w:val="center"/>
          </w:tcPr>
          <w:p w14:paraId="40DDD3E9"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eastAsia="x-none"/>
              </w:rPr>
            </w:pPr>
            <w:r w:rsidRPr="00E35120">
              <w:rPr>
                <w:rFonts w:ascii="Times New Roman" w:eastAsia="Calibri" w:hAnsi="Times New Roman" w:cs="Times New Roman"/>
                <w:bCs/>
                <w:sz w:val="20"/>
                <w:szCs w:val="20"/>
                <w:lang w:eastAsia="x-none"/>
              </w:rPr>
              <w:t>4</w:t>
            </w:r>
          </w:p>
        </w:tc>
      </w:tr>
      <w:tr w:rsidR="00E35120" w:rsidRPr="00E35120" w14:paraId="4A1EB174" w14:textId="77777777" w:rsidTr="008B1958">
        <w:trPr>
          <w:jc w:val="center"/>
        </w:trPr>
        <w:tc>
          <w:tcPr>
            <w:tcW w:w="1144" w:type="pct"/>
            <w:tcBorders>
              <w:top w:val="single" w:sz="4" w:space="0" w:color="auto"/>
              <w:left w:val="single" w:sz="4" w:space="0" w:color="auto"/>
            </w:tcBorders>
            <w:vAlign w:val="center"/>
          </w:tcPr>
          <w:p w14:paraId="30F97770"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val="x-none" w:eastAsia="x-none"/>
              </w:rPr>
            </w:pPr>
            <w:r w:rsidRPr="00E35120">
              <w:rPr>
                <w:rFonts w:ascii="Times New Roman" w:eastAsia="Calibri" w:hAnsi="Times New Roman" w:cs="Times New Roman"/>
                <w:bCs/>
                <w:sz w:val="20"/>
                <w:szCs w:val="20"/>
                <w:lang w:val="x-none" w:eastAsia="x-none"/>
              </w:rPr>
              <w:t>0,4-0,5</w:t>
            </w:r>
          </w:p>
        </w:tc>
        <w:tc>
          <w:tcPr>
            <w:tcW w:w="1999" w:type="pct"/>
            <w:tcBorders>
              <w:top w:val="single" w:sz="4" w:space="0" w:color="auto"/>
              <w:left w:val="single" w:sz="4" w:space="0" w:color="auto"/>
            </w:tcBorders>
            <w:vAlign w:val="center"/>
          </w:tcPr>
          <w:p w14:paraId="6D67D236"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val="x-none" w:eastAsia="x-none"/>
              </w:rPr>
            </w:pPr>
            <w:r w:rsidRPr="00E35120">
              <w:rPr>
                <w:rFonts w:ascii="Times New Roman" w:eastAsia="Calibri" w:hAnsi="Times New Roman" w:cs="Times New Roman"/>
                <w:bCs/>
                <w:sz w:val="20"/>
                <w:szCs w:val="20"/>
                <w:lang w:val="x-none" w:eastAsia="x-none"/>
              </w:rPr>
              <w:t>1,5</w:t>
            </w:r>
          </w:p>
        </w:tc>
        <w:tc>
          <w:tcPr>
            <w:tcW w:w="1857" w:type="pct"/>
            <w:tcBorders>
              <w:top w:val="single" w:sz="4" w:space="0" w:color="auto"/>
              <w:left w:val="single" w:sz="4" w:space="0" w:color="auto"/>
              <w:right w:val="single" w:sz="4" w:space="0" w:color="auto"/>
            </w:tcBorders>
            <w:vAlign w:val="center"/>
          </w:tcPr>
          <w:p w14:paraId="42F8493E"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val="x-none" w:eastAsia="x-none"/>
              </w:rPr>
            </w:pPr>
            <w:r w:rsidRPr="00E35120">
              <w:rPr>
                <w:rFonts w:ascii="Times New Roman" w:eastAsia="Calibri" w:hAnsi="Times New Roman" w:cs="Times New Roman"/>
                <w:bCs/>
                <w:sz w:val="20"/>
                <w:szCs w:val="20"/>
                <w:lang w:val="x-none" w:eastAsia="x-none"/>
              </w:rPr>
              <w:t>10-12</w:t>
            </w:r>
          </w:p>
        </w:tc>
      </w:tr>
      <w:tr w:rsidR="00E35120" w:rsidRPr="00E35120" w14:paraId="577BDA79" w14:textId="77777777" w:rsidTr="008B1958">
        <w:trPr>
          <w:jc w:val="center"/>
        </w:trPr>
        <w:tc>
          <w:tcPr>
            <w:tcW w:w="1144" w:type="pct"/>
            <w:tcBorders>
              <w:top w:val="single" w:sz="4" w:space="0" w:color="auto"/>
              <w:left w:val="single" w:sz="4" w:space="0" w:color="auto"/>
              <w:bottom w:val="single" w:sz="4" w:space="0" w:color="auto"/>
            </w:tcBorders>
            <w:vAlign w:val="center"/>
          </w:tcPr>
          <w:p w14:paraId="168A987E"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val="x-none" w:eastAsia="x-none"/>
              </w:rPr>
            </w:pPr>
            <w:r w:rsidRPr="00E35120">
              <w:rPr>
                <w:rFonts w:ascii="Times New Roman" w:eastAsia="Calibri" w:hAnsi="Times New Roman" w:cs="Times New Roman"/>
                <w:bCs/>
                <w:sz w:val="20"/>
                <w:szCs w:val="20"/>
                <w:lang w:val="x-none" w:eastAsia="x-none"/>
              </w:rPr>
              <w:t>0,6</w:t>
            </w:r>
          </w:p>
        </w:tc>
        <w:tc>
          <w:tcPr>
            <w:tcW w:w="1999" w:type="pct"/>
            <w:tcBorders>
              <w:top w:val="single" w:sz="4" w:space="0" w:color="auto"/>
              <w:left w:val="single" w:sz="4" w:space="0" w:color="auto"/>
              <w:bottom w:val="single" w:sz="4" w:space="0" w:color="auto"/>
            </w:tcBorders>
            <w:vAlign w:val="center"/>
          </w:tcPr>
          <w:p w14:paraId="5E08DC15"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val="x-none" w:eastAsia="x-none"/>
              </w:rPr>
            </w:pPr>
            <w:r w:rsidRPr="00E35120">
              <w:rPr>
                <w:rFonts w:ascii="Times New Roman" w:eastAsia="Calibri" w:hAnsi="Times New Roman" w:cs="Times New Roman"/>
                <w:bCs/>
                <w:sz w:val="20"/>
                <w:szCs w:val="20"/>
                <w:lang w:val="x-none" w:eastAsia="x-none"/>
              </w:rPr>
              <w:t>2-3</w:t>
            </w:r>
          </w:p>
        </w:tc>
        <w:tc>
          <w:tcPr>
            <w:tcW w:w="1857" w:type="pct"/>
            <w:tcBorders>
              <w:top w:val="single" w:sz="4" w:space="0" w:color="auto"/>
              <w:left w:val="single" w:sz="4" w:space="0" w:color="auto"/>
              <w:bottom w:val="single" w:sz="4" w:space="0" w:color="auto"/>
              <w:right w:val="single" w:sz="4" w:space="0" w:color="auto"/>
            </w:tcBorders>
            <w:vAlign w:val="center"/>
          </w:tcPr>
          <w:p w14:paraId="14F00851"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val="x-none" w:eastAsia="x-none"/>
              </w:rPr>
            </w:pPr>
            <w:r w:rsidRPr="00E35120">
              <w:rPr>
                <w:rFonts w:ascii="Times New Roman" w:eastAsia="Calibri" w:hAnsi="Times New Roman" w:cs="Times New Roman"/>
                <w:bCs/>
                <w:sz w:val="20"/>
                <w:szCs w:val="20"/>
                <w:lang w:val="x-none" w:eastAsia="x-none"/>
              </w:rPr>
              <w:t>17-22</w:t>
            </w:r>
          </w:p>
        </w:tc>
      </w:tr>
    </w:tbl>
    <w:p w14:paraId="457945FF" w14:textId="77777777" w:rsidR="00E35120" w:rsidRPr="00E35120" w:rsidRDefault="00E35120" w:rsidP="00E35120">
      <w:pPr>
        <w:spacing w:after="120"/>
        <w:ind w:firstLine="567"/>
        <w:jc w:val="both"/>
        <w:rPr>
          <w:rFonts w:ascii="Times New Roman" w:eastAsia="Calibri" w:hAnsi="Times New Roman" w:cs="Times New Roman"/>
          <w:sz w:val="20"/>
          <w:szCs w:val="20"/>
        </w:rPr>
      </w:pPr>
    </w:p>
    <w:p w14:paraId="587F3302"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20" w:name="sub_13111"/>
      <w:bookmarkStart w:id="221" w:name="_Toc95218836"/>
      <w:bookmarkEnd w:id="218"/>
      <w:r w:rsidRPr="00E35120">
        <w:rPr>
          <w:rFonts w:ascii="Times New Roman" w:eastAsia="Times New Roman" w:hAnsi="Times New Roman" w:cs="Times New Roman"/>
          <w:b/>
          <w:i/>
          <w:color w:val="000000"/>
          <w:sz w:val="20"/>
          <w:szCs w:val="20"/>
          <w:lang w:eastAsia="x-none"/>
        </w:rPr>
        <w:t>1.3.11</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w:t>
      </w:r>
      <w:r w:rsidRPr="00E35120">
        <w:rPr>
          <w:rFonts w:ascii="Times New Roman" w:eastAsia="Times New Roman" w:hAnsi="Times New Roman" w:cs="Times New Roman"/>
          <w:b/>
          <w:i/>
          <w:color w:val="000000"/>
          <w:sz w:val="20"/>
          <w:szCs w:val="20"/>
          <w:lang w:val="x-none" w:eastAsia="x-none"/>
        </w:rPr>
        <w:t>писание процедур диагностики состояния тепловых сетей и планирования капитальных (текущих) ремонтов</w:t>
      </w:r>
      <w:bookmarkEnd w:id="221"/>
    </w:p>
    <w:p w14:paraId="22D4B8BB" w14:textId="77777777" w:rsidR="00E35120" w:rsidRPr="00E35120" w:rsidRDefault="00E35120" w:rsidP="00E35120">
      <w:pPr>
        <w:spacing w:after="120"/>
        <w:ind w:firstLine="567"/>
        <w:jc w:val="both"/>
        <w:rPr>
          <w:rFonts w:ascii="Times New Roman" w:eastAsia="Calibri" w:hAnsi="Times New Roman" w:cs="Times New Roman"/>
          <w:sz w:val="20"/>
          <w:szCs w:val="20"/>
          <w:lang w:bidi="ru-RU"/>
        </w:rPr>
      </w:pPr>
      <w:r w:rsidRPr="00E35120">
        <w:rPr>
          <w:rFonts w:ascii="Times New Roman" w:eastAsia="Calibri" w:hAnsi="Times New Roman" w:cs="Times New Roman"/>
          <w:sz w:val="20"/>
          <w:szCs w:val="20"/>
          <w:lang w:bidi="ru-RU"/>
        </w:rPr>
        <w:t>Процедура диагностики состояния тепловых сетей включает в себя плановые шурфовки трасс тепловой сети, проводимые специалистами организаций, с последующим составлением акта оценки интенсивности процесса внутренней коррозии в тепловых сетях (с помощью метода «индикаторов коррозии» по «типовой инструкции по технической эксплуатации систем транспорта и распределения тепловой энергии (тепловых сетей)» РД 153-34.0-20.507-98 Приложении 19, а также визуальным осмотром трубопровода. По результатам работ, составляется акт осмотра теплопровода при вскрытии прокладки, где описываются проведенные мероприятия и заключение комиссии по итогам диагностики. На основании этих актов планируются работы по проведению капитальных (текущих) ремонтов определенных участков сети, требующих замены.</w:t>
      </w:r>
    </w:p>
    <w:p w14:paraId="55BFB214" w14:textId="77777777" w:rsidR="00E35120" w:rsidRPr="00E35120" w:rsidRDefault="00E35120" w:rsidP="00E35120">
      <w:pPr>
        <w:spacing w:after="120"/>
        <w:ind w:firstLine="567"/>
        <w:jc w:val="both"/>
        <w:rPr>
          <w:rFonts w:ascii="Times New Roman" w:eastAsia="Calibri" w:hAnsi="Times New Roman" w:cs="Times New Roman"/>
          <w:sz w:val="20"/>
          <w:szCs w:val="20"/>
          <w:lang w:bidi="ru-RU"/>
        </w:rPr>
      </w:pPr>
      <w:r w:rsidRPr="00E35120">
        <w:rPr>
          <w:rFonts w:ascii="Times New Roman" w:eastAsia="Calibri" w:hAnsi="Times New Roman" w:cs="Times New Roman"/>
          <w:sz w:val="20"/>
          <w:szCs w:val="20"/>
          <w:lang w:bidi="ru-RU"/>
        </w:rPr>
        <w:t>При выполнении капитальных, текущих и аварийных ремонтов подразделения и службы руководствуются:</w:t>
      </w:r>
    </w:p>
    <w:p w14:paraId="361F826E" w14:textId="77777777" w:rsidR="00E35120" w:rsidRPr="00E35120" w:rsidRDefault="00E35120" w:rsidP="00E35120">
      <w:pPr>
        <w:spacing w:after="120"/>
        <w:ind w:firstLine="567"/>
        <w:jc w:val="both"/>
        <w:rPr>
          <w:rFonts w:ascii="Times New Roman" w:eastAsia="Calibri" w:hAnsi="Times New Roman" w:cs="Times New Roman"/>
          <w:sz w:val="20"/>
          <w:szCs w:val="20"/>
          <w:lang w:bidi="ru-RU"/>
        </w:rPr>
      </w:pPr>
      <w:r w:rsidRPr="00E35120">
        <w:rPr>
          <w:rFonts w:ascii="Times New Roman" w:eastAsia="Calibri" w:hAnsi="Times New Roman" w:cs="Times New Roman"/>
          <w:sz w:val="20"/>
          <w:szCs w:val="20"/>
          <w:lang w:bidi="ru-RU"/>
        </w:rPr>
        <w:t>˗</w:t>
      </w:r>
      <w:r w:rsidRPr="00E35120">
        <w:rPr>
          <w:rFonts w:ascii="Times New Roman" w:eastAsia="Calibri" w:hAnsi="Times New Roman" w:cs="Times New Roman"/>
          <w:sz w:val="20"/>
          <w:szCs w:val="20"/>
          <w:lang w:bidi="ru-RU"/>
        </w:rPr>
        <w:tab/>
      </w:r>
      <w:r w:rsidRPr="00E35120">
        <w:rPr>
          <w:rFonts w:ascii="Times New Roman" w:eastAsia="Calibri" w:hAnsi="Times New Roman" w:cs="Times New Roman"/>
          <w:sz w:val="20"/>
          <w:szCs w:val="20"/>
          <w:lang w:bidi="ru-RU"/>
        </w:rPr>
        <w:tab/>
        <w:t>действующим регламентом реализации ремонтных и инвестиционных программ</w:t>
      </w:r>
      <w:r w:rsidRPr="00E35120">
        <w:rPr>
          <w:rFonts w:ascii="Times New Roman" w:eastAsia="Calibri" w:hAnsi="Times New Roman" w:cs="Times New Roman"/>
          <w:sz w:val="20"/>
          <w:szCs w:val="20"/>
        </w:rPr>
        <w:t>;</w:t>
      </w:r>
    </w:p>
    <w:p w14:paraId="71DB95A4" w14:textId="77777777" w:rsidR="00E35120" w:rsidRPr="00E35120" w:rsidRDefault="00E35120" w:rsidP="00E35120">
      <w:pPr>
        <w:spacing w:after="120"/>
        <w:ind w:firstLine="567"/>
        <w:jc w:val="both"/>
        <w:rPr>
          <w:rFonts w:ascii="Times New Roman" w:eastAsia="Calibri" w:hAnsi="Times New Roman" w:cs="Times New Roman"/>
          <w:sz w:val="20"/>
          <w:szCs w:val="20"/>
          <w:lang w:bidi="ru-RU"/>
        </w:rPr>
      </w:pPr>
      <w:r w:rsidRPr="00E35120">
        <w:rPr>
          <w:rFonts w:ascii="Times New Roman" w:eastAsia="Calibri" w:hAnsi="Times New Roman" w:cs="Times New Roman"/>
          <w:sz w:val="20"/>
          <w:szCs w:val="20"/>
          <w:lang w:bidi="ru-RU"/>
        </w:rPr>
        <w:t>˗</w:t>
      </w:r>
      <w:r w:rsidRPr="00E35120">
        <w:rPr>
          <w:rFonts w:ascii="Times New Roman" w:eastAsia="Calibri" w:hAnsi="Times New Roman" w:cs="Times New Roman"/>
          <w:sz w:val="20"/>
          <w:szCs w:val="20"/>
          <w:lang w:bidi="ru-RU"/>
        </w:rPr>
        <w:tab/>
      </w:r>
      <w:r w:rsidRPr="00E35120">
        <w:rPr>
          <w:rFonts w:ascii="Times New Roman" w:eastAsia="Calibri" w:hAnsi="Times New Roman" w:cs="Times New Roman"/>
          <w:sz w:val="20"/>
          <w:szCs w:val="20"/>
          <w:lang w:bidi="ru-RU"/>
        </w:rPr>
        <w:tab/>
        <w:t>регламентом по контролю использования собственных ресурсов при проведении ремонтных работ</w:t>
      </w:r>
      <w:r w:rsidRPr="00E35120">
        <w:rPr>
          <w:rFonts w:ascii="Times New Roman" w:eastAsia="Calibri" w:hAnsi="Times New Roman" w:cs="Times New Roman"/>
          <w:sz w:val="20"/>
          <w:szCs w:val="20"/>
        </w:rPr>
        <w:t>;</w:t>
      </w:r>
    </w:p>
    <w:p w14:paraId="1008B30F" w14:textId="77777777" w:rsidR="00E35120" w:rsidRPr="00E35120" w:rsidRDefault="00E35120" w:rsidP="00E35120">
      <w:pPr>
        <w:spacing w:after="120"/>
        <w:ind w:firstLine="567"/>
        <w:jc w:val="both"/>
        <w:rPr>
          <w:rFonts w:ascii="Times New Roman" w:eastAsia="Calibri" w:hAnsi="Times New Roman" w:cs="Times New Roman"/>
          <w:sz w:val="20"/>
          <w:szCs w:val="20"/>
          <w:lang w:bidi="ru-RU"/>
        </w:rPr>
      </w:pPr>
      <w:r w:rsidRPr="00E35120">
        <w:rPr>
          <w:rFonts w:ascii="Times New Roman" w:eastAsia="Calibri" w:hAnsi="Times New Roman" w:cs="Times New Roman"/>
          <w:sz w:val="20"/>
          <w:szCs w:val="20"/>
          <w:lang w:bidi="ru-RU"/>
        </w:rPr>
        <w:t>˗</w:t>
      </w:r>
      <w:r w:rsidRPr="00E35120">
        <w:rPr>
          <w:rFonts w:ascii="Times New Roman" w:eastAsia="Calibri" w:hAnsi="Times New Roman" w:cs="Times New Roman"/>
          <w:sz w:val="20"/>
          <w:szCs w:val="20"/>
          <w:lang w:bidi="ru-RU"/>
        </w:rPr>
        <w:tab/>
      </w:r>
      <w:r w:rsidRPr="00E35120">
        <w:rPr>
          <w:rFonts w:ascii="Times New Roman" w:eastAsia="Calibri" w:hAnsi="Times New Roman" w:cs="Times New Roman"/>
          <w:sz w:val="20"/>
          <w:szCs w:val="20"/>
          <w:lang w:bidi="ru-RU"/>
        </w:rPr>
        <w:tab/>
        <w:t xml:space="preserve">регламентом по планированию ремонтного фонда; </w:t>
      </w:r>
    </w:p>
    <w:p w14:paraId="38CA114E" w14:textId="77777777" w:rsidR="00E35120" w:rsidRPr="00E35120" w:rsidRDefault="00E35120" w:rsidP="00E35120">
      <w:pPr>
        <w:spacing w:after="120"/>
        <w:ind w:firstLine="567"/>
        <w:jc w:val="both"/>
        <w:rPr>
          <w:rFonts w:ascii="Times New Roman" w:eastAsia="Calibri" w:hAnsi="Times New Roman" w:cs="Times New Roman"/>
          <w:sz w:val="20"/>
          <w:szCs w:val="20"/>
          <w:lang w:bidi="ru-RU"/>
        </w:rPr>
      </w:pPr>
      <w:r w:rsidRPr="00E35120">
        <w:rPr>
          <w:rFonts w:ascii="Times New Roman" w:eastAsia="Calibri" w:hAnsi="Times New Roman" w:cs="Times New Roman"/>
          <w:sz w:val="20"/>
          <w:szCs w:val="20"/>
          <w:lang w:bidi="ru-RU"/>
        </w:rPr>
        <w:t>˗</w:t>
      </w:r>
      <w:r w:rsidRPr="00E35120">
        <w:rPr>
          <w:rFonts w:ascii="Times New Roman" w:eastAsia="Calibri" w:hAnsi="Times New Roman" w:cs="Times New Roman"/>
          <w:sz w:val="20"/>
          <w:szCs w:val="20"/>
          <w:lang w:bidi="ru-RU"/>
        </w:rPr>
        <w:tab/>
      </w:r>
      <w:r w:rsidRPr="00E35120">
        <w:rPr>
          <w:rFonts w:ascii="Times New Roman" w:eastAsia="Calibri" w:hAnsi="Times New Roman" w:cs="Times New Roman"/>
          <w:sz w:val="20"/>
          <w:szCs w:val="20"/>
          <w:lang w:bidi="ru-RU"/>
        </w:rPr>
        <w:tab/>
        <w:t xml:space="preserve">правилами устройства и безопасной эксплуатации трубопроводов пара и горячей воды; </w:t>
      </w:r>
    </w:p>
    <w:p w14:paraId="3B06A26C" w14:textId="77777777" w:rsidR="00E35120" w:rsidRPr="00E35120" w:rsidRDefault="00E35120" w:rsidP="00E35120">
      <w:pPr>
        <w:spacing w:after="120"/>
        <w:ind w:firstLine="567"/>
        <w:jc w:val="both"/>
        <w:rPr>
          <w:rFonts w:ascii="Times New Roman" w:eastAsia="Calibri" w:hAnsi="Times New Roman" w:cs="Times New Roman"/>
          <w:sz w:val="20"/>
          <w:szCs w:val="20"/>
          <w:lang w:bidi="ru-RU"/>
        </w:rPr>
      </w:pPr>
      <w:r w:rsidRPr="00E35120">
        <w:rPr>
          <w:rFonts w:ascii="Times New Roman" w:eastAsia="Calibri" w:hAnsi="Times New Roman" w:cs="Times New Roman"/>
          <w:sz w:val="20"/>
          <w:szCs w:val="20"/>
          <w:lang w:bidi="ru-RU"/>
        </w:rPr>
        <w:t>˗</w:t>
      </w:r>
      <w:r w:rsidRPr="00E35120">
        <w:rPr>
          <w:rFonts w:ascii="Times New Roman" w:eastAsia="Calibri" w:hAnsi="Times New Roman" w:cs="Times New Roman"/>
          <w:sz w:val="20"/>
          <w:szCs w:val="20"/>
          <w:lang w:bidi="ru-RU"/>
        </w:rPr>
        <w:tab/>
      </w:r>
      <w:r w:rsidRPr="00E35120">
        <w:rPr>
          <w:rFonts w:ascii="Times New Roman" w:eastAsia="Calibri" w:hAnsi="Times New Roman" w:cs="Times New Roman"/>
          <w:sz w:val="20"/>
          <w:szCs w:val="20"/>
          <w:lang w:bidi="ru-RU"/>
        </w:rPr>
        <w:tab/>
        <w:t xml:space="preserve">правилами организации технического обслуживания и ремонта оборудования, зданий и сооружений электростанций и сетей СО 34. 04.181-2003; </w:t>
      </w:r>
    </w:p>
    <w:p w14:paraId="0891CED9" w14:textId="77777777" w:rsidR="00E35120" w:rsidRPr="00E35120" w:rsidRDefault="00E35120" w:rsidP="00E35120">
      <w:pPr>
        <w:spacing w:after="120"/>
        <w:ind w:firstLine="567"/>
        <w:jc w:val="both"/>
        <w:rPr>
          <w:rFonts w:ascii="Times New Roman" w:eastAsia="Calibri" w:hAnsi="Times New Roman" w:cs="Times New Roman"/>
          <w:sz w:val="20"/>
          <w:szCs w:val="20"/>
          <w:lang w:bidi="ru-RU"/>
        </w:rPr>
      </w:pPr>
      <w:r w:rsidRPr="00E35120">
        <w:rPr>
          <w:rFonts w:ascii="Times New Roman" w:eastAsia="Calibri" w:hAnsi="Times New Roman" w:cs="Times New Roman"/>
          <w:sz w:val="20"/>
          <w:szCs w:val="20"/>
          <w:lang w:bidi="ru-RU"/>
        </w:rPr>
        <w:t>˗</w:t>
      </w:r>
      <w:r w:rsidRPr="00E35120">
        <w:rPr>
          <w:rFonts w:ascii="Times New Roman" w:eastAsia="Calibri" w:hAnsi="Times New Roman" w:cs="Times New Roman"/>
          <w:sz w:val="20"/>
          <w:szCs w:val="20"/>
          <w:lang w:bidi="ru-RU"/>
        </w:rPr>
        <w:tab/>
        <w:t xml:space="preserve">рекомендациями действующих СП. </w:t>
      </w:r>
    </w:p>
    <w:p w14:paraId="5CB9047E" w14:textId="77777777" w:rsidR="00E35120" w:rsidRPr="00E35120" w:rsidRDefault="00E35120" w:rsidP="00E35120">
      <w:pPr>
        <w:spacing w:after="120"/>
        <w:ind w:firstLine="567"/>
        <w:jc w:val="both"/>
        <w:rPr>
          <w:rFonts w:ascii="Times New Roman" w:eastAsia="Calibri" w:hAnsi="Times New Roman" w:cs="Times New Roman"/>
          <w:sz w:val="20"/>
          <w:szCs w:val="20"/>
          <w:lang w:bidi="ru-RU"/>
        </w:rPr>
      </w:pPr>
      <w:r w:rsidRPr="00E35120">
        <w:rPr>
          <w:rFonts w:ascii="Times New Roman" w:eastAsia="Calibri" w:hAnsi="Times New Roman" w:cs="Times New Roman"/>
          <w:sz w:val="20"/>
          <w:szCs w:val="20"/>
          <w:lang w:bidi="ru-RU"/>
        </w:rPr>
        <w:t>Планирование летних ремонтов осуществляется с учетом результатов испытаний: ежегодных - на гидравлическую плотность, раз в пять лет - на расчетную температуру и гидравлические потери.</w:t>
      </w:r>
    </w:p>
    <w:p w14:paraId="40EE2F50" w14:textId="77777777" w:rsidR="00E35120" w:rsidRPr="00E35120" w:rsidRDefault="00E35120" w:rsidP="00E35120">
      <w:pPr>
        <w:spacing w:after="120"/>
        <w:ind w:firstLine="567"/>
        <w:jc w:val="both"/>
        <w:rPr>
          <w:rFonts w:ascii="Times New Roman" w:eastAsia="Calibri" w:hAnsi="Times New Roman" w:cs="Times New Roman"/>
          <w:sz w:val="20"/>
          <w:szCs w:val="20"/>
          <w:lang w:bidi="ru-RU"/>
        </w:rPr>
      </w:pPr>
      <w:r w:rsidRPr="00E35120">
        <w:rPr>
          <w:rFonts w:ascii="Times New Roman" w:eastAsia="Calibri" w:hAnsi="Times New Roman" w:cs="Times New Roman"/>
          <w:sz w:val="20"/>
          <w:szCs w:val="20"/>
          <w:lang w:bidi="ru-RU"/>
        </w:rPr>
        <w:t xml:space="preserve">Оборудование тепловых сетей </w:t>
      </w:r>
      <w:r w:rsidRPr="00E35120">
        <w:rPr>
          <w:rFonts w:ascii="Times New Roman" w:eastAsia="Calibri" w:hAnsi="Times New Roman" w:cs="Times New Roman"/>
          <w:sz w:val="20"/>
          <w:szCs w:val="20"/>
        </w:rPr>
        <w:t>Кропоткинского городского поселения</w:t>
      </w:r>
      <w:r w:rsidRPr="00E35120">
        <w:rPr>
          <w:rFonts w:ascii="Times New Roman" w:eastAsia="Calibri" w:hAnsi="Times New Roman" w:cs="Times New Roman"/>
          <w:sz w:val="20"/>
          <w:szCs w:val="20"/>
          <w:lang w:bidi="ru-RU"/>
        </w:rPr>
        <w:t xml:space="preserve"> в том числе тепловые пункты и системы теплопотребления до проведения пуска после летних ремонтов подвергается гидравлическому испытанию на прочность и плотность, на максимальную температуру теплоносителя. Данные испытания проводятся непосредственно перед окончанием отопительного сезона при устойчивых суточных плюсовых температурах наружного воздуха.</w:t>
      </w:r>
    </w:p>
    <w:p w14:paraId="0C99EC3A" w14:textId="77777777" w:rsidR="00E35120" w:rsidRPr="00E35120" w:rsidRDefault="00E35120" w:rsidP="00E35120">
      <w:pPr>
        <w:spacing w:after="120"/>
        <w:ind w:firstLine="567"/>
        <w:jc w:val="both"/>
        <w:rPr>
          <w:rFonts w:ascii="Times New Roman" w:eastAsia="Calibri" w:hAnsi="Times New Roman" w:cs="Times New Roman"/>
          <w:sz w:val="20"/>
          <w:szCs w:val="20"/>
          <w:lang w:bidi="ru-RU"/>
        </w:rPr>
      </w:pPr>
      <w:r w:rsidRPr="00E35120">
        <w:rPr>
          <w:rFonts w:ascii="Times New Roman" w:eastAsia="Calibri" w:hAnsi="Times New Roman" w:cs="Times New Roman"/>
          <w:sz w:val="20"/>
          <w:szCs w:val="20"/>
          <w:lang w:bidi="ru-RU"/>
        </w:rPr>
        <w:t>Организовано техническое обслуживание и ремонт тепловых сетей. Ответственность за организацию технического обслуживания и ремонта несет административно-технический персонал, за которым закреплены тепловые сети. Объем технического обслуживания и ремонта определяется необходимостью поддержания работоспособного состояния тепловых сетей.</w:t>
      </w:r>
    </w:p>
    <w:p w14:paraId="08083096" w14:textId="77777777" w:rsidR="00E35120" w:rsidRPr="00E35120" w:rsidRDefault="00E35120" w:rsidP="00E35120">
      <w:pPr>
        <w:spacing w:after="120"/>
        <w:ind w:firstLine="567"/>
        <w:jc w:val="both"/>
        <w:rPr>
          <w:rFonts w:ascii="Times New Roman" w:eastAsia="Calibri" w:hAnsi="Times New Roman" w:cs="Times New Roman"/>
          <w:sz w:val="20"/>
          <w:szCs w:val="20"/>
          <w:lang w:bidi="ru-RU"/>
        </w:rPr>
      </w:pPr>
      <w:r w:rsidRPr="00E35120">
        <w:rPr>
          <w:rFonts w:ascii="Times New Roman" w:eastAsia="Calibri" w:hAnsi="Times New Roman" w:cs="Times New Roman"/>
          <w:sz w:val="20"/>
          <w:szCs w:val="20"/>
          <w:lang w:bidi="ru-RU"/>
        </w:rPr>
        <w:t>Планирование капитальных и текущих ремонтов производится на основании указаний заводов–изготовителей, указанных в паспортах на оборудование, и в соответствии с системой планово-предупредительного ремонта.</w:t>
      </w:r>
    </w:p>
    <w:p w14:paraId="3D3C90DB" w14:textId="77777777" w:rsidR="00E35120" w:rsidRPr="00E35120" w:rsidRDefault="00E35120" w:rsidP="00E35120">
      <w:pPr>
        <w:spacing w:after="120"/>
        <w:ind w:firstLine="567"/>
        <w:jc w:val="both"/>
        <w:rPr>
          <w:rFonts w:ascii="Times New Roman" w:eastAsia="Calibri" w:hAnsi="Times New Roman" w:cs="Times New Roman"/>
          <w:sz w:val="20"/>
          <w:szCs w:val="20"/>
          <w:lang w:bidi="ru-RU"/>
        </w:rPr>
      </w:pPr>
      <w:r w:rsidRPr="00E35120">
        <w:rPr>
          <w:rFonts w:ascii="Times New Roman" w:eastAsia="Calibri" w:hAnsi="Times New Roman" w:cs="Times New Roman"/>
          <w:sz w:val="20"/>
          <w:szCs w:val="20"/>
          <w:lang w:bidi="ru-RU"/>
        </w:rPr>
        <w:t xml:space="preserve">Диагностика состояния тепловых сетей производится при гидравлических испытаниях тепловых сетей на прочность и плотность дважды в год по утвержденному графику. Состояние тепловой изоляции проводится визуальным контролем. В случае нарушения ее целостности, проводятся необходимые мероприятия по устранению недостатков. Также, в </w:t>
      </w:r>
      <w:proofErr w:type="spellStart"/>
      <w:r w:rsidRPr="00E35120">
        <w:rPr>
          <w:rFonts w:ascii="Times New Roman" w:eastAsia="Calibri" w:hAnsi="Times New Roman" w:cs="Times New Roman"/>
          <w:sz w:val="20"/>
          <w:szCs w:val="20"/>
          <w:lang w:bidi="ru-RU"/>
        </w:rPr>
        <w:t>межотопительный</w:t>
      </w:r>
      <w:proofErr w:type="spellEnd"/>
      <w:r w:rsidRPr="00E35120">
        <w:rPr>
          <w:rFonts w:ascii="Times New Roman" w:eastAsia="Calibri" w:hAnsi="Times New Roman" w:cs="Times New Roman"/>
          <w:sz w:val="20"/>
          <w:szCs w:val="20"/>
          <w:lang w:bidi="ru-RU"/>
        </w:rPr>
        <w:t xml:space="preserve"> период, производится ремонт или замена запорной арматуры и приборов контроля (манометры, термометры и т.п.).</w:t>
      </w:r>
    </w:p>
    <w:p w14:paraId="578DFB66" w14:textId="77777777" w:rsidR="00E35120" w:rsidRPr="00E35120" w:rsidRDefault="00E35120" w:rsidP="00E35120">
      <w:pPr>
        <w:spacing w:after="120"/>
        <w:ind w:firstLine="567"/>
        <w:jc w:val="both"/>
        <w:rPr>
          <w:rFonts w:ascii="Times New Roman" w:eastAsia="Calibri" w:hAnsi="Times New Roman" w:cs="Times New Roman"/>
          <w:sz w:val="20"/>
          <w:szCs w:val="20"/>
          <w:lang w:bidi="ru-RU"/>
        </w:rPr>
      </w:pPr>
      <w:r w:rsidRPr="00E35120">
        <w:rPr>
          <w:rFonts w:ascii="Times New Roman" w:eastAsia="Calibri" w:hAnsi="Times New Roman" w:cs="Times New Roman"/>
          <w:sz w:val="20"/>
          <w:szCs w:val="20"/>
          <w:lang w:bidi="ru-RU"/>
        </w:rPr>
        <w:lastRenderedPageBreak/>
        <w:t>Состояние тепловой изоляции проводится визуальным контролем. В случае нарушения ее целостности, проводятся необходимые мероприятия по устранению недостатков.</w:t>
      </w:r>
    </w:p>
    <w:p w14:paraId="7CF249B9"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22" w:name="sub_13112"/>
      <w:bookmarkStart w:id="223" w:name="_Toc95218837"/>
      <w:bookmarkEnd w:id="220"/>
      <w:r w:rsidRPr="00E35120">
        <w:rPr>
          <w:rFonts w:ascii="Times New Roman" w:eastAsia="Times New Roman" w:hAnsi="Times New Roman" w:cs="Times New Roman"/>
          <w:b/>
          <w:i/>
          <w:color w:val="000000"/>
          <w:sz w:val="20"/>
          <w:szCs w:val="20"/>
          <w:lang w:eastAsia="x-none"/>
        </w:rPr>
        <w:t>1.3.12</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w:t>
      </w:r>
      <w:r w:rsidRPr="00E35120">
        <w:rPr>
          <w:rFonts w:ascii="Times New Roman" w:eastAsia="Times New Roman" w:hAnsi="Times New Roman" w:cs="Times New Roman"/>
          <w:b/>
          <w:i/>
          <w:color w:val="000000"/>
          <w:sz w:val="20"/>
          <w:szCs w:val="20"/>
          <w:lang w:val="x-none" w:eastAsia="x-none"/>
        </w:rPr>
        <w:t>писание периодичности и соответствия требованиям технических регламентов и иным обязательным требованиям процедур летнего ремонта с параметрами и методами испытаний (гидравлических, температурных, на тепловые потери) тепловых сетей</w:t>
      </w:r>
      <w:bookmarkEnd w:id="223"/>
    </w:p>
    <w:p w14:paraId="76033DF5" w14:textId="77777777" w:rsidR="00E35120" w:rsidRPr="00E35120" w:rsidRDefault="00E35120" w:rsidP="00E35120">
      <w:pPr>
        <w:spacing w:after="120"/>
        <w:ind w:firstLine="567"/>
        <w:jc w:val="both"/>
        <w:rPr>
          <w:rFonts w:ascii="Times New Roman" w:eastAsia="Calibri" w:hAnsi="Times New Roman" w:cs="Times New Roman"/>
          <w:sz w:val="20"/>
          <w:szCs w:val="20"/>
        </w:rPr>
      </w:pPr>
      <w:bookmarkStart w:id="224" w:name="sub_13113"/>
      <w:bookmarkEnd w:id="222"/>
      <w:r w:rsidRPr="00E35120">
        <w:rPr>
          <w:rFonts w:ascii="Times New Roman" w:eastAsia="Calibri" w:hAnsi="Times New Roman" w:cs="Times New Roman"/>
          <w:sz w:val="20"/>
          <w:szCs w:val="20"/>
        </w:rPr>
        <w:t xml:space="preserve">Периодичность и технический регламент, и требования процедур летних ремонтов производятся в соответствии с главой 9 «Ремонт тепловых сетей» типовой инструкции по технической эксплуатации систем транспорта и распределения тепловой энергии (тепловых сетей) РД153-34.0-20.507-98. </w:t>
      </w:r>
    </w:p>
    <w:p w14:paraId="756CD4AA"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К методам испытаний тепловых сетей относятся:</w:t>
      </w:r>
    </w:p>
    <w:p w14:paraId="6B2776EA"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rPr>
        <w:tab/>
        <w:t xml:space="preserve">Гидравлические испытания, производятся ежегодно до начала отопительного сезона в целях проверки плотности и прочности трубопроводов и установленной запорной арматуры. В соответствии с п.6.2.13 ПТЭТЭ, по окончании отопительного сезона, в тепловых сетях проводятся гидравлические испытания на прочность и плотность. В соответствии с п.6.2.11 ПТЭТЭ, минимальная величина пробного давления при гидравлическом испытании составляет 1,25 рабочего давления, но не менее 0,2 МПа (2 кгс/см2). Значение рабочего давления установлено техническим руководителем и составляет для тепловых сетей первого контура 1,6 МПа. </w:t>
      </w:r>
    </w:p>
    <w:p w14:paraId="6409E445"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rPr>
        <w:tab/>
        <w:t>По окончании ремонтных работ на тепловых сетях, в соответствии с п.6.2.9 ПТЭТЭ, проводятся гидравлические испытания на прочность и плотность. Испытания проводятся только тех тепловых сетей, на которых производились ремонтные работы.</w:t>
      </w:r>
    </w:p>
    <w:p w14:paraId="6A870F3E"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Периодичность и продолжительность всех видов ремонтных работ устанавливается нормативно-техническими документами на ремонт данного вида оборудования.</w:t>
      </w:r>
    </w:p>
    <w:p w14:paraId="5A60B81B"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Система технического обслуживания и ремонта носит планово-предупредительный характер. На все виды оборудования составляются годовые (сезонные и месячные) планы (графики) ремонтов. Годовые планы ремонтов утверждает руководитель организации.</w:t>
      </w:r>
    </w:p>
    <w:p w14:paraId="4B83C3F1"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Ремонт тепловых сетей производится в соответствии с утвержденным графиком (планом) на основе результатов анализа выявленных дефектов, повреждений, периодических осмотров, испытаний, диагностики и ежегодных испытаний на прочность и плотность. Объем технического обслуживания и ремонта определяется необходимостью поддержания исправного, работоспособного состояния и периодического восстановления тепловых сетей с учетом их фактического технического состояния.</w:t>
      </w:r>
    </w:p>
    <w:p w14:paraId="1900D01E" w14:textId="77777777" w:rsidR="00E35120" w:rsidRPr="00E35120" w:rsidRDefault="00E35120" w:rsidP="00E35120">
      <w:pPr>
        <w:keepNext/>
        <w:spacing w:after="120"/>
        <w:ind w:firstLine="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 1.3.3</w:t>
      </w:r>
    </w:p>
    <w:p w14:paraId="4F3CC106" w14:textId="77777777" w:rsidR="00E35120" w:rsidRPr="00E35120" w:rsidRDefault="00E35120" w:rsidP="00E35120">
      <w:pPr>
        <w:keepNext/>
        <w:spacing w:after="120"/>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План проведения регламентных работ и эксплуатационные нормы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29"/>
        <w:gridCol w:w="3385"/>
        <w:gridCol w:w="2247"/>
        <w:gridCol w:w="2266"/>
      </w:tblGrid>
      <w:tr w:rsidR="00E35120" w:rsidRPr="00E35120" w14:paraId="3D69B390" w14:textId="77777777" w:rsidTr="008B1958">
        <w:trPr>
          <w:trHeight w:val="113"/>
          <w:tblHeader/>
        </w:trPr>
        <w:tc>
          <w:tcPr>
            <w:tcW w:w="898" w:type="pct"/>
            <w:shd w:val="clear" w:color="auto" w:fill="auto"/>
            <w:tcMar>
              <w:left w:w="28" w:type="dxa"/>
              <w:right w:w="28" w:type="dxa"/>
            </w:tcMar>
            <w:vAlign w:val="center"/>
          </w:tcPr>
          <w:p w14:paraId="68C5F0DF" w14:textId="77777777" w:rsidR="00E35120" w:rsidRPr="00E35120" w:rsidRDefault="00E35120" w:rsidP="00E35120">
            <w:pPr>
              <w:widowControl w:val="0"/>
              <w:spacing w:after="0" w:line="240" w:lineRule="auto"/>
              <w:jc w:val="center"/>
              <w:rPr>
                <w:rFonts w:ascii="Times New Roman" w:eastAsia="Calibri" w:hAnsi="Times New Roman" w:cs="Times New Roman"/>
                <w:b/>
                <w:bCs/>
                <w:sz w:val="20"/>
                <w:szCs w:val="20"/>
                <w:lang w:eastAsia="ru-RU"/>
              </w:rPr>
            </w:pPr>
            <w:r w:rsidRPr="00E35120">
              <w:rPr>
                <w:rFonts w:ascii="Times New Roman" w:eastAsia="Calibri" w:hAnsi="Times New Roman" w:cs="Times New Roman"/>
                <w:b/>
                <w:bCs/>
                <w:sz w:val="20"/>
                <w:szCs w:val="20"/>
                <w:lang w:eastAsia="ru-RU"/>
              </w:rPr>
              <w:t>Наименование котельной</w:t>
            </w:r>
          </w:p>
        </w:tc>
        <w:tc>
          <w:tcPr>
            <w:tcW w:w="1758" w:type="pct"/>
            <w:shd w:val="clear" w:color="auto" w:fill="auto"/>
            <w:tcMar>
              <w:left w:w="28" w:type="dxa"/>
              <w:right w:w="28" w:type="dxa"/>
            </w:tcMar>
            <w:vAlign w:val="center"/>
          </w:tcPr>
          <w:p w14:paraId="0CB69838" w14:textId="77777777" w:rsidR="00E35120" w:rsidRPr="00E35120" w:rsidRDefault="00E35120" w:rsidP="00E35120">
            <w:pPr>
              <w:widowControl w:val="0"/>
              <w:spacing w:after="0" w:line="240" w:lineRule="auto"/>
              <w:jc w:val="center"/>
              <w:rPr>
                <w:rFonts w:ascii="Times New Roman" w:eastAsia="Calibri" w:hAnsi="Times New Roman" w:cs="Times New Roman"/>
                <w:b/>
                <w:bCs/>
                <w:sz w:val="20"/>
                <w:szCs w:val="20"/>
                <w:lang w:eastAsia="ru-RU"/>
              </w:rPr>
            </w:pPr>
            <w:r w:rsidRPr="00E35120">
              <w:rPr>
                <w:rFonts w:ascii="Times New Roman" w:eastAsia="Calibri" w:hAnsi="Times New Roman" w:cs="Times New Roman"/>
                <w:b/>
                <w:bCs/>
                <w:sz w:val="20"/>
                <w:szCs w:val="20"/>
                <w:lang w:eastAsia="ru-RU"/>
              </w:rPr>
              <w:t xml:space="preserve">Перечень регламентных работ </w:t>
            </w:r>
          </w:p>
        </w:tc>
        <w:tc>
          <w:tcPr>
            <w:tcW w:w="1167" w:type="pct"/>
            <w:shd w:val="clear" w:color="auto" w:fill="auto"/>
            <w:tcMar>
              <w:left w:w="28" w:type="dxa"/>
              <w:right w:w="28" w:type="dxa"/>
            </w:tcMar>
            <w:vAlign w:val="center"/>
          </w:tcPr>
          <w:p w14:paraId="53FA63D3" w14:textId="77777777" w:rsidR="00E35120" w:rsidRPr="00E35120" w:rsidRDefault="00E35120" w:rsidP="00E35120">
            <w:pPr>
              <w:widowControl w:val="0"/>
              <w:spacing w:after="0" w:line="240" w:lineRule="auto"/>
              <w:jc w:val="center"/>
              <w:rPr>
                <w:rFonts w:ascii="Times New Roman" w:eastAsia="Calibri" w:hAnsi="Times New Roman" w:cs="Times New Roman"/>
                <w:b/>
                <w:bCs/>
                <w:sz w:val="20"/>
                <w:szCs w:val="20"/>
                <w:lang w:eastAsia="ru-RU"/>
              </w:rPr>
            </w:pPr>
            <w:r w:rsidRPr="00E35120">
              <w:rPr>
                <w:rFonts w:ascii="Times New Roman" w:eastAsia="Calibri" w:hAnsi="Times New Roman" w:cs="Times New Roman"/>
                <w:b/>
                <w:bCs/>
                <w:sz w:val="20"/>
                <w:szCs w:val="20"/>
                <w:lang w:eastAsia="ru-RU"/>
              </w:rPr>
              <w:t>Периодичность проведения регламентных работ</w:t>
            </w:r>
          </w:p>
        </w:tc>
        <w:tc>
          <w:tcPr>
            <w:tcW w:w="1177" w:type="pct"/>
            <w:shd w:val="clear" w:color="auto" w:fill="auto"/>
            <w:tcMar>
              <w:left w:w="28" w:type="dxa"/>
              <w:right w:w="28" w:type="dxa"/>
            </w:tcMar>
            <w:vAlign w:val="center"/>
          </w:tcPr>
          <w:p w14:paraId="47D47A6E" w14:textId="77777777" w:rsidR="00E35120" w:rsidRPr="00E35120" w:rsidRDefault="00E35120" w:rsidP="00E35120">
            <w:pPr>
              <w:widowControl w:val="0"/>
              <w:spacing w:after="0" w:line="240" w:lineRule="auto"/>
              <w:jc w:val="center"/>
              <w:rPr>
                <w:rFonts w:ascii="Times New Roman" w:eastAsia="Calibri" w:hAnsi="Times New Roman" w:cs="Times New Roman"/>
                <w:b/>
                <w:bCs/>
                <w:sz w:val="20"/>
                <w:szCs w:val="20"/>
                <w:lang w:eastAsia="ru-RU"/>
              </w:rPr>
            </w:pPr>
            <w:r w:rsidRPr="00E35120">
              <w:rPr>
                <w:rFonts w:ascii="Times New Roman" w:eastAsia="Calibri" w:hAnsi="Times New Roman" w:cs="Times New Roman"/>
                <w:b/>
                <w:bCs/>
                <w:sz w:val="20"/>
                <w:szCs w:val="20"/>
                <w:lang w:eastAsia="ru-RU"/>
              </w:rPr>
              <w:t>Период проведения</w:t>
            </w:r>
          </w:p>
        </w:tc>
      </w:tr>
      <w:tr w:rsidR="00E35120" w:rsidRPr="00E35120" w14:paraId="5073E21A" w14:textId="77777777" w:rsidTr="008B1958">
        <w:trPr>
          <w:trHeight w:val="113"/>
        </w:trPr>
        <w:tc>
          <w:tcPr>
            <w:tcW w:w="898" w:type="pct"/>
            <w:vMerge w:val="restart"/>
            <w:tcMar>
              <w:left w:w="28" w:type="dxa"/>
              <w:right w:w="28" w:type="dxa"/>
            </w:tcMar>
            <w:vAlign w:val="center"/>
          </w:tcPr>
          <w:p w14:paraId="1B1A80D8"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eastAsia="ru-RU"/>
              </w:rPr>
            </w:pPr>
            <w:proofErr w:type="spellStart"/>
            <w:r w:rsidRPr="00E35120">
              <w:rPr>
                <w:rFonts w:ascii="Times New Roman" w:eastAsia="Calibri" w:hAnsi="Times New Roman" w:cs="Times New Roman"/>
                <w:bCs/>
                <w:sz w:val="20"/>
                <w:szCs w:val="20"/>
                <w:lang w:eastAsia="ru-RU"/>
              </w:rPr>
              <w:t>Блочно</w:t>
            </w:r>
            <w:proofErr w:type="spellEnd"/>
            <w:r w:rsidRPr="00E35120">
              <w:rPr>
                <w:rFonts w:ascii="Times New Roman" w:eastAsia="Calibri" w:hAnsi="Times New Roman" w:cs="Times New Roman"/>
                <w:bCs/>
                <w:sz w:val="20"/>
                <w:szCs w:val="20"/>
                <w:lang w:eastAsia="ru-RU"/>
              </w:rPr>
              <w:t>-модульная котельная</w:t>
            </w:r>
          </w:p>
        </w:tc>
        <w:tc>
          <w:tcPr>
            <w:tcW w:w="1758" w:type="pct"/>
            <w:shd w:val="clear" w:color="auto" w:fill="auto"/>
            <w:tcMar>
              <w:left w:w="28" w:type="dxa"/>
              <w:right w:w="28" w:type="dxa"/>
            </w:tcMar>
            <w:vAlign w:val="center"/>
          </w:tcPr>
          <w:p w14:paraId="62CD96AA"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eastAsia="ru-RU"/>
              </w:rPr>
            </w:pPr>
            <w:r w:rsidRPr="00E35120">
              <w:rPr>
                <w:rFonts w:ascii="Times New Roman" w:eastAsia="Calibri" w:hAnsi="Times New Roman" w:cs="Times New Roman"/>
                <w:bCs/>
                <w:sz w:val="20"/>
                <w:szCs w:val="20"/>
                <w:lang w:eastAsia="ru-RU"/>
              </w:rPr>
              <w:t xml:space="preserve">Обслуживание </w:t>
            </w:r>
          </w:p>
        </w:tc>
        <w:tc>
          <w:tcPr>
            <w:tcW w:w="1167" w:type="pct"/>
            <w:shd w:val="clear" w:color="auto" w:fill="auto"/>
            <w:tcMar>
              <w:left w:w="28" w:type="dxa"/>
              <w:right w:w="28" w:type="dxa"/>
            </w:tcMar>
            <w:vAlign w:val="center"/>
          </w:tcPr>
          <w:p w14:paraId="0419DA71"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eastAsia="ru-RU"/>
              </w:rPr>
            </w:pPr>
            <w:r w:rsidRPr="00E35120">
              <w:rPr>
                <w:rFonts w:ascii="Times New Roman" w:eastAsia="Calibri" w:hAnsi="Times New Roman" w:cs="Times New Roman"/>
                <w:bCs/>
                <w:sz w:val="20"/>
                <w:szCs w:val="20"/>
                <w:lang w:eastAsia="ru-RU"/>
              </w:rPr>
              <w:t xml:space="preserve">Постоянно </w:t>
            </w:r>
          </w:p>
        </w:tc>
        <w:tc>
          <w:tcPr>
            <w:tcW w:w="1177" w:type="pct"/>
            <w:shd w:val="clear" w:color="auto" w:fill="auto"/>
            <w:tcMar>
              <w:left w:w="28" w:type="dxa"/>
              <w:right w:w="28" w:type="dxa"/>
            </w:tcMar>
            <w:vAlign w:val="center"/>
          </w:tcPr>
          <w:p w14:paraId="6EDDDCFE"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eastAsia="ru-RU"/>
              </w:rPr>
            </w:pPr>
            <w:r w:rsidRPr="00E35120">
              <w:rPr>
                <w:rFonts w:ascii="Times New Roman" w:eastAsia="Calibri" w:hAnsi="Times New Roman" w:cs="Times New Roman"/>
                <w:bCs/>
                <w:sz w:val="20"/>
                <w:szCs w:val="20"/>
                <w:lang w:eastAsia="ru-RU"/>
              </w:rPr>
              <w:t>ОЗП</w:t>
            </w:r>
          </w:p>
        </w:tc>
      </w:tr>
      <w:tr w:rsidR="00E35120" w:rsidRPr="00E35120" w14:paraId="15172241" w14:textId="77777777" w:rsidTr="008B1958">
        <w:trPr>
          <w:trHeight w:val="113"/>
        </w:trPr>
        <w:tc>
          <w:tcPr>
            <w:tcW w:w="898" w:type="pct"/>
            <w:vMerge/>
            <w:tcMar>
              <w:left w:w="28" w:type="dxa"/>
              <w:right w:w="28" w:type="dxa"/>
            </w:tcMar>
            <w:vAlign w:val="center"/>
          </w:tcPr>
          <w:p w14:paraId="08B5D398"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eastAsia="ru-RU"/>
              </w:rPr>
            </w:pPr>
          </w:p>
        </w:tc>
        <w:tc>
          <w:tcPr>
            <w:tcW w:w="1758" w:type="pct"/>
            <w:shd w:val="clear" w:color="auto" w:fill="auto"/>
            <w:tcMar>
              <w:left w:w="28" w:type="dxa"/>
              <w:right w:w="28" w:type="dxa"/>
            </w:tcMar>
            <w:vAlign w:val="center"/>
          </w:tcPr>
          <w:p w14:paraId="42832105"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eastAsia="ru-RU"/>
              </w:rPr>
            </w:pPr>
            <w:r w:rsidRPr="00E35120">
              <w:rPr>
                <w:rFonts w:ascii="Times New Roman" w:eastAsia="Calibri" w:hAnsi="Times New Roman" w:cs="Times New Roman"/>
                <w:bCs/>
                <w:sz w:val="20"/>
                <w:szCs w:val="20"/>
                <w:lang w:eastAsia="ru-RU"/>
              </w:rPr>
              <w:t>Текущий и Капитальный ремонт</w:t>
            </w:r>
          </w:p>
        </w:tc>
        <w:tc>
          <w:tcPr>
            <w:tcW w:w="1167" w:type="pct"/>
            <w:shd w:val="clear" w:color="auto" w:fill="auto"/>
            <w:tcMar>
              <w:left w:w="28" w:type="dxa"/>
              <w:right w:w="28" w:type="dxa"/>
            </w:tcMar>
            <w:vAlign w:val="center"/>
          </w:tcPr>
          <w:p w14:paraId="3B969C80"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eastAsia="ru-RU"/>
              </w:rPr>
            </w:pPr>
            <w:r w:rsidRPr="00E35120">
              <w:rPr>
                <w:rFonts w:ascii="Times New Roman" w:eastAsia="Calibri" w:hAnsi="Times New Roman" w:cs="Times New Roman"/>
                <w:bCs/>
                <w:sz w:val="20"/>
                <w:szCs w:val="20"/>
                <w:lang w:eastAsia="ru-RU"/>
              </w:rPr>
              <w:t xml:space="preserve">Ежегодно </w:t>
            </w:r>
          </w:p>
        </w:tc>
        <w:tc>
          <w:tcPr>
            <w:tcW w:w="1177" w:type="pct"/>
            <w:shd w:val="clear" w:color="auto" w:fill="auto"/>
            <w:tcMar>
              <w:left w:w="28" w:type="dxa"/>
              <w:right w:w="28" w:type="dxa"/>
            </w:tcMar>
            <w:vAlign w:val="center"/>
          </w:tcPr>
          <w:p w14:paraId="1BFEB29E"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eastAsia="ru-RU"/>
              </w:rPr>
            </w:pPr>
            <w:r w:rsidRPr="00E35120">
              <w:rPr>
                <w:rFonts w:ascii="Times New Roman" w:eastAsia="Calibri" w:hAnsi="Times New Roman" w:cs="Times New Roman"/>
                <w:bCs/>
                <w:sz w:val="20"/>
                <w:szCs w:val="20"/>
                <w:lang w:eastAsia="ru-RU"/>
              </w:rPr>
              <w:t>Летний</w:t>
            </w:r>
          </w:p>
        </w:tc>
      </w:tr>
    </w:tbl>
    <w:p w14:paraId="3389DCB3" w14:textId="77777777" w:rsidR="00E35120" w:rsidRPr="00E35120" w:rsidRDefault="00E35120" w:rsidP="00E35120">
      <w:pPr>
        <w:spacing w:before="120"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Ежегодные ремонты тепловых сетей перед отопительным периодом производятся в соответствие с планом мероприятий по подготовке объектов ЖКХ к работе в осенне-зимнем периоде. Ремонт тепловых сетей ведётся с заменой изношенных участков.</w:t>
      </w:r>
    </w:p>
    <w:p w14:paraId="4AE484A3"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соответствии с действующими техническими и нормативными документами планирование летних ремонтов осуществляется с учетом результатов испытаний: ежегодных на гидравлическую плотность, раз в пять лет на расчетную температуру и гидравлические потери, количество повреждений трубопроводов в период эксплуатации, срок эксплуатации.</w:t>
      </w:r>
    </w:p>
    <w:p w14:paraId="3BC1313D"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25" w:name="_Toc95218838"/>
      <w:r w:rsidRPr="00E35120">
        <w:rPr>
          <w:rFonts w:ascii="Times New Roman" w:eastAsia="Times New Roman" w:hAnsi="Times New Roman" w:cs="Times New Roman"/>
          <w:b/>
          <w:i/>
          <w:color w:val="000000"/>
          <w:sz w:val="20"/>
          <w:szCs w:val="20"/>
          <w:lang w:eastAsia="x-none"/>
        </w:rPr>
        <w:t>1.3.13</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w:t>
      </w:r>
      <w:r w:rsidRPr="00E35120">
        <w:rPr>
          <w:rFonts w:ascii="Times New Roman" w:eastAsia="Times New Roman" w:hAnsi="Times New Roman" w:cs="Times New Roman"/>
          <w:b/>
          <w:i/>
          <w:color w:val="000000"/>
          <w:sz w:val="20"/>
          <w:szCs w:val="20"/>
          <w:lang w:val="x-none" w:eastAsia="x-none"/>
        </w:rPr>
        <w:t>писание нормативов технологических потерь при передаче тепловой энергии (мощности) и теплоносителя, включаемых в расчет отпущенных тепловой энергии (мощности) и теплоносителя</w:t>
      </w:r>
      <w:bookmarkEnd w:id="225"/>
    </w:p>
    <w:p w14:paraId="7D8ACAB2"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Расчет и обоснование нормативов технологических потерь теплоносителя и тепловой энергии в тепловых сетях производится согласно Приказа Минэнерго РФ от 30.12.2008 № 325 «Об утверждении порядка определения нормативов технологических потерь при передаче тепловой энергии, теплоносителя».</w:t>
      </w:r>
    </w:p>
    <w:p w14:paraId="508F1130"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Нормативы технологических потерь при передаче тепловой энергии, теплоносителя (далее - нормативы технологических потерь) определяются для каждой организации, эксплуатирующей тепловые сети для передачи тепловой энергии, теплоносителя потребителям (далее - теплосетевая организация). Определение нормативов </w:t>
      </w:r>
      <w:r w:rsidRPr="00E35120">
        <w:rPr>
          <w:rFonts w:ascii="Times New Roman" w:eastAsia="Calibri" w:hAnsi="Times New Roman" w:cs="Times New Roman"/>
          <w:sz w:val="20"/>
          <w:szCs w:val="20"/>
        </w:rPr>
        <w:lastRenderedPageBreak/>
        <w:t>технологических потерь осуществляется выполнением расчетов нормативов для тепловой сети каждой системы теплоснабжения независимо от присоединенной к ней расчетной часовой тепловой нагрузки.</w:t>
      </w:r>
    </w:p>
    <w:p w14:paraId="1B934877"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Технологические потери при передаче тепловой энергии складывается из технически обоснованных значений нормативных энергетических характеристик по следующим показателям работы оборудования тепловых сетей и систем теплоснабжения:</w:t>
      </w:r>
    </w:p>
    <w:p w14:paraId="7C4FB187" w14:textId="77777777" w:rsidR="00E35120" w:rsidRPr="00E35120" w:rsidRDefault="00E35120" w:rsidP="00E35120">
      <w:pPr>
        <w:numPr>
          <w:ilvl w:val="0"/>
          <w:numId w:val="30"/>
        </w:numPr>
        <w:spacing w:after="0"/>
        <w:ind w:left="992" w:hanging="35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потери и затраты теплоносителя;  </w:t>
      </w:r>
    </w:p>
    <w:p w14:paraId="185A8002" w14:textId="77777777" w:rsidR="00E35120" w:rsidRPr="00E35120" w:rsidRDefault="00E35120" w:rsidP="00E35120">
      <w:pPr>
        <w:numPr>
          <w:ilvl w:val="0"/>
          <w:numId w:val="30"/>
        </w:numPr>
        <w:spacing w:after="0"/>
        <w:ind w:left="992" w:hanging="35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потери тепловой энергии через теплоизоляционные конструкции, а также с потерями и затратами теплоносителей;</w:t>
      </w:r>
    </w:p>
    <w:p w14:paraId="62ED78DC" w14:textId="77777777" w:rsidR="00E35120" w:rsidRPr="00E35120" w:rsidRDefault="00E35120" w:rsidP="00E35120">
      <w:pPr>
        <w:numPr>
          <w:ilvl w:val="0"/>
          <w:numId w:val="30"/>
        </w:numPr>
        <w:spacing w:after="0"/>
        <w:ind w:left="992" w:hanging="35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удельный среднечасовой расход сетевой воды на единицу расчетной присоединенной тепловой нагрузки потребителей и единицу отпущенной потребителям тепловой энергии;</w:t>
      </w:r>
    </w:p>
    <w:p w14:paraId="4B42693C" w14:textId="77777777" w:rsidR="00E35120" w:rsidRPr="00E35120" w:rsidRDefault="00E35120" w:rsidP="00E35120">
      <w:pPr>
        <w:numPr>
          <w:ilvl w:val="0"/>
          <w:numId w:val="30"/>
        </w:numPr>
        <w:spacing w:after="120"/>
        <w:ind w:left="993"/>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разность температур сетевой воды в подающих и обратных трубопроводах (или температура сетевой воды в обратных трубопроводах при заданных температурах сетевой воды в подающих трубопроводах). </w:t>
      </w:r>
    </w:p>
    <w:p w14:paraId="4DCC106B"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Нормативные энергетические характеристики тепловых сетей и нормативы технологических потерь, при передаче тепловой энергии, применяются при проведении объективного анализа работы теплосетевого оборудования, в том числе при выполнении энергетических обследований тепловых сетей и систем теплоснабжения, планировании и определении тарифов на отпускаемую потребителям тепловую энергию и платы за услуги по ее передаче, а также обосновании в договорах теплоснабжения (на пользование тепловой энергией), на оказание услуг по передаче тепловой энергии (мощности) и теплоносителя, показателей качества тепловой энергии и режимов теплопотребления, при коммерческом учете тепловой энергии.  </w:t>
      </w:r>
    </w:p>
    <w:p w14:paraId="289EA8BF"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Нормативы технологических затрат и потерь энергоресурсов при передаче тепловой энергии, устанавливаемые на период регулирования тарифов на тепловую энергию (мощность) и платы за услуги по передаче тепловой энергии (мощности), разрабатываются для каждой тепловой сети независимо от величины, присоединенной к ней расчетной тепловой нагрузки. Нормативы технологических затрат и потерь энергоресурсов, устанавливаемые на предстоящий период регулирования тарифа на тепловую энергию (мощности) и платы за услуги по передаче тепловой энергии (мощности), (далее - нормативы технологических затрат при передаче тепловой энергии) разрабатываются по следующим показателям:  </w:t>
      </w:r>
    </w:p>
    <w:p w14:paraId="69BC72FD" w14:textId="77777777" w:rsidR="00E35120" w:rsidRPr="00E35120" w:rsidRDefault="00E35120" w:rsidP="00E35120">
      <w:pPr>
        <w:numPr>
          <w:ilvl w:val="0"/>
          <w:numId w:val="31"/>
        </w:numPr>
        <w:spacing w:after="0"/>
        <w:ind w:left="992" w:hanging="35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потери тепловой энергии в водяных и паровых тепловых сетях через теплоизоляционные конструкции и с потерями и затратами теплоносителя;  </w:t>
      </w:r>
    </w:p>
    <w:p w14:paraId="7D943850" w14:textId="77777777" w:rsidR="00E35120" w:rsidRPr="00E35120" w:rsidRDefault="00E35120" w:rsidP="00E35120">
      <w:pPr>
        <w:numPr>
          <w:ilvl w:val="0"/>
          <w:numId w:val="31"/>
        </w:numPr>
        <w:spacing w:after="0"/>
        <w:ind w:left="992" w:hanging="35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потери и затраты теплоносителя;</w:t>
      </w:r>
    </w:p>
    <w:p w14:paraId="3A413E30" w14:textId="77777777" w:rsidR="00E35120" w:rsidRPr="00E35120" w:rsidRDefault="00E35120" w:rsidP="00E35120">
      <w:pPr>
        <w:numPr>
          <w:ilvl w:val="0"/>
          <w:numId w:val="31"/>
        </w:numPr>
        <w:spacing w:after="120"/>
        <w:ind w:left="993"/>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затраты электроэнергии при передаче тепловой энергии.</w:t>
      </w:r>
    </w:p>
    <w:p w14:paraId="73FB8B48"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Гидравлическая энергетическая характеристика тепловой сети (энергетическая характеристика по показателю «удельный расход электроэнергии на транспорт тепловой энергии») устанавливает зависимость от температуры наружного воздуха нормативного значения каждого из указанных показателей, стабильная при неизменном состоянии системы теплоснабжения в условиях соблюдения нормативной температуры сетевой воды в подающем трубопроводе и нормативной разности давлений сетевой воды в подающем и обратном трубопроводах на выводах источника тепловой энергии. Расчет нормативов технологических потерь при передаче тепловой энергии, теплоносителя производится в соответствии с Приказом Минэнерго России от 30.12.2008 года № 325. К нормативам технологических потерь относятся потери и затраты энергетических ресурсов, обусловленные техническим состоянием теплопроводов и оборудования и техническими решениями по надежному обеспечению потребителей тепловой энергией и созданию безопасных условий эксплуатации тепловых сетей, а именно: </w:t>
      </w:r>
    </w:p>
    <w:p w14:paraId="141B2CD0" w14:textId="77777777" w:rsidR="00E35120" w:rsidRPr="00E35120" w:rsidRDefault="00E35120" w:rsidP="00E35120">
      <w:pPr>
        <w:numPr>
          <w:ilvl w:val="0"/>
          <w:numId w:val="32"/>
        </w:numPr>
        <w:spacing w:after="0"/>
        <w:ind w:left="992" w:hanging="35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потери и затраты теплоносителя (пар, конденсат, вода) в пределах установленных норм; </w:t>
      </w:r>
    </w:p>
    <w:p w14:paraId="7192F184" w14:textId="77777777" w:rsidR="00E35120" w:rsidRPr="00E35120" w:rsidRDefault="00E35120" w:rsidP="00E35120">
      <w:pPr>
        <w:numPr>
          <w:ilvl w:val="0"/>
          <w:numId w:val="32"/>
        </w:numPr>
        <w:spacing w:after="0"/>
        <w:ind w:left="992" w:hanging="35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потери тепловой энергии теплопередачей через теплоизоляционные конструкции теплопроводов и с потерями и затратами теплоносителя; </w:t>
      </w:r>
    </w:p>
    <w:p w14:paraId="2D483982" w14:textId="77777777" w:rsidR="00E35120" w:rsidRPr="00E35120" w:rsidRDefault="00E35120" w:rsidP="00E35120">
      <w:pPr>
        <w:numPr>
          <w:ilvl w:val="0"/>
          <w:numId w:val="32"/>
        </w:numPr>
        <w:spacing w:after="120"/>
        <w:ind w:left="993"/>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затраты электрической энергии на передачу тепловой энергии (привод оборудования, расположенного на тепловых сетях и обеспечивающего передачу тепловой энергии). </w:t>
      </w:r>
    </w:p>
    <w:p w14:paraId="46D30113"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К нормируемым технологическим затратам теплоносителя относятся: </w:t>
      </w:r>
    </w:p>
    <w:p w14:paraId="27DD0F5E" w14:textId="77777777" w:rsidR="00E35120" w:rsidRPr="00E35120" w:rsidRDefault="00E35120" w:rsidP="00E35120">
      <w:pPr>
        <w:numPr>
          <w:ilvl w:val="0"/>
          <w:numId w:val="33"/>
        </w:numPr>
        <w:spacing w:after="0"/>
        <w:ind w:left="992" w:hanging="35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затраты теплоносителя на заполнение трубопроводов тепловых сетей перед пуском после плановых ремонтов и при подключении новых участков тепловых сетей; </w:t>
      </w:r>
    </w:p>
    <w:p w14:paraId="66A35E57" w14:textId="77777777" w:rsidR="00E35120" w:rsidRPr="00E35120" w:rsidRDefault="00E35120" w:rsidP="00E35120">
      <w:pPr>
        <w:numPr>
          <w:ilvl w:val="0"/>
          <w:numId w:val="33"/>
        </w:numPr>
        <w:spacing w:after="0"/>
        <w:ind w:left="992" w:hanging="35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технологические сливы теплоносителя средствами автоматического регулирования теплового и гидравлического режима, а также защиты оборудования; </w:t>
      </w:r>
    </w:p>
    <w:p w14:paraId="24671D9A" w14:textId="77777777" w:rsidR="00E35120" w:rsidRPr="00E35120" w:rsidRDefault="00E35120" w:rsidP="00E35120">
      <w:pPr>
        <w:numPr>
          <w:ilvl w:val="0"/>
          <w:numId w:val="33"/>
        </w:numPr>
        <w:spacing w:after="120"/>
        <w:ind w:left="993"/>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lastRenderedPageBreak/>
        <w:t xml:space="preserve">технически обоснованные затраты теплоносителя на плановые эксплуатационные испытания тепловых сетей и другие регламентные работы. </w:t>
      </w:r>
    </w:p>
    <w:p w14:paraId="22E7694D"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Нормативные технологические потери и затраты тепловой энергии при ее передаче включают: </w:t>
      </w:r>
    </w:p>
    <w:p w14:paraId="22BF65F9" w14:textId="77777777" w:rsidR="00E35120" w:rsidRPr="00E35120" w:rsidRDefault="00E35120" w:rsidP="00E35120">
      <w:pPr>
        <w:numPr>
          <w:ilvl w:val="0"/>
          <w:numId w:val="34"/>
        </w:numPr>
        <w:spacing w:after="0"/>
        <w:ind w:left="992" w:hanging="35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потери и затраты тепловой энергии, обусловленные потерями и затратами теплоносителя; </w:t>
      </w:r>
    </w:p>
    <w:p w14:paraId="23B7C15F" w14:textId="77777777" w:rsidR="00E35120" w:rsidRPr="00E35120" w:rsidRDefault="00E35120" w:rsidP="00E35120">
      <w:pPr>
        <w:numPr>
          <w:ilvl w:val="0"/>
          <w:numId w:val="34"/>
        </w:numPr>
        <w:spacing w:after="120"/>
        <w:ind w:left="993"/>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потери тепловой энергии теплопередачей через изоляционные конструкции теплопроводов и оборудование тепловых сетей. </w:t>
      </w:r>
    </w:p>
    <w:p w14:paraId="5B823107"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Данные по нормативным и фактическим потерям тепловой энергии тепловых сетей в зонах действия источника тепловой энергии за 2022-2024 годы отсутствуют.</w:t>
      </w:r>
    </w:p>
    <w:p w14:paraId="2C9FB961"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26" w:name="sub_13114"/>
      <w:bookmarkStart w:id="227" w:name="_Toc95218839"/>
      <w:bookmarkEnd w:id="224"/>
      <w:r w:rsidRPr="00E35120">
        <w:rPr>
          <w:rFonts w:ascii="Times New Roman" w:eastAsia="Times New Roman" w:hAnsi="Times New Roman" w:cs="Times New Roman"/>
          <w:b/>
          <w:i/>
          <w:color w:val="000000"/>
          <w:sz w:val="20"/>
          <w:szCs w:val="20"/>
          <w:lang w:eastAsia="x-none"/>
        </w:rPr>
        <w:t>1.3.14</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Оценка</w:t>
      </w:r>
      <w:r w:rsidRPr="00E35120">
        <w:rPr>
          <w:rFonts w:ascii="Times New Roman" w:eastAsia="Times New Roman" w:hAnsi="Times New Roman" w:cs="Times New Roman"/>
          <w:b/>
          <w:i/>
          <w:color w:val="000000"/>
          <w:sz w:val="20"/>
          <w:szCs w:val="20"/>
          <w:lang w:val="x-none" w:eastAsia="x-none"/>
        </w:rPr>
        <w:t xml:space="preserve"> фактических потерь тепловой энергии и теплоносителя при передаче тепловой энергии и теплоносителя по тепловым сетям за последние 3 года</w:t>
      </w:r>
      <w:bookmarkEnd w:id="227"/>
    </w:p>
    <w:p w14:paraId="06977DEE"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Уровень потерь тепловой энергии напрямую зависит от уровня износа и протяженности тепловой сети от источника до потребителя. В связи с плохой теплоизоляцией сетей, фактические потери тепловой энергии часто существенно превышают нормативные значения, что приводит к перерасходу топлива и, как следствие, ведет к увеличению расходов теплоснабжающей организации.</w:t>
      </w:r>
    </w:p>
    <w:p w14:paraId="7CC6D612"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Динамика фактических тепловых потерь не представлена.</w:t>
      </w:r>
    </w:p>
    <w:p w14:paraId="730F5CBC"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28" w:name="sub_13115"/>
      <w:bookmarkStart w:id="229" w:name="_Toc95218840"/>
      <w:bookmarkEnd w:id="226"/>
      <w:r w:rsidRPr="00E35120">
        <w:rPr>
          <w:rFonts w:ascii="Times New Roman" w:eastAsia="Times New Roman" w:hAnsi="Times New Roman" w:cs="Times New Roman"/>
          <w:b/>
          <w:i/>
          <w:color w:val="000000"/>
          <w:sz w:val="20"/>
          <w:szCs w:val="20"/>
          <w:lang w:eastAsia="x-none"/>
        </w:rPr>
        <w:t>1.3.15</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Предписания</w:t>
      </w:r>
      <w:r w:rsidRPr="00E35120">
        <w:rPr>
          <w:rFonts w:ascii="Times New Roman" w:eastAsia="Times New Roman" w:hAnsi="Times New Roman" w:cs="Times New Roman"/>
          <w:b/>
          <w:i/>
          <w:color w:val="000000"/>
          <w:sz w:val="20"/>
          <w:szCs w:val="20"/>
          <w:lang w:val="x-none" w:eastAsia="x-none"/>
        </w:rPr>
        <w:t xml:space="preserve"> надзорных органов по запрещению дальнейшей эксплуатации участков тепловой сети и результаты их исполнения</w:t>
      </w:r>
      <w:bookmarkEnd w:id="229"/>
    </w:p>
    <w:p w14:paraId="2F657D3A" w14:textId="77777777" w:rsidR="00E35120" w:rsidRPr="00E35120" w:rsidRDefault="00E35120" w:rsidP="00E35120">
      <w:pPr>
        <w:spacing w:after="120"/>
        <w:ind w:firstLine="567"/>
        <w:jc w:val="both"/>
        <w:rPr>
          <w:rFonts w:ascii="Times New Roman" w:eastAsia="Calibri" w:hAnsi="Times New Roman" w:cs="Times New Roman"/>
          <w:color w:val="000000"/>
          <w:sz w:val="20"/>
          <w:szCs w:val="20"/>
          <w:lang w:eastAsia="ru-RU" w:bidi="ru-RU"/>
        </w:rPr>
      </w:pPr>
      <w:r w:rsidRPr="00E35120">
        <w:rPr>
          <w:rFonts w:ascii="Times New Roman" w:eastAsia="Calibri" w:hAnsi="Times New Roman" w:cs="Times New Roman"/>
          <w:color w:val="000000"/>
          <w:sz w:val="20"/>
          <w:szCs w:val="20"/>
          <w:lang w:eastAsia="ru-RU" w:bidi="ru-RU"/>
        </w:rPr>
        <w:t>Предписания надзорных органов по запрещению дальнейшей эксплуатации участков тепловой сети отсутствуют.</w:t>
      </w:r>
    </w:p>
    <w:p w14:paraId="6381E752"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30" w:name="sub_13116"/>
      <w:bookmarkStart w:id="231" w:name="_Toc95218841"/>
      <w:bookmarkEnd w:id="228"/>
      <w:r w:rsidRPr="00E35120">
        <w:rPr>
          <w:rFonts w:ascii="Times New Roman" w:eastAsia="Times New Roman" w:hAnsi="Times New Roman" w:cs="Times New Roman"/>
          <w:b/>
          <w:i/>
          <w:color w:val="000000"/>
          <w:sz w:val="20"/>
          <w:szCs w:val="20"/>
          <w:lang w:eastAsia="x-none"/>
        </w:rPr>
        <w:t>1.3.16</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w:t>
      </w:r>
      <w:r w:rsidRPr="00E35120">
        <w:rPr>
          <w:rFonts w:ascii="Times New Roman" w:eastAsia="Times New Roman" w:hAnsi="Times New Roman" w:cs="Times New Roman"/>
          <w:b/>
          <w:i/>
          <w:color w:val="000000"/>
          <w:sz w:val="20"/>
          <w:szCs w:val="20"/>
          <w:lang w:val="x-none" w:eastAsia="x-none"/>
        </w:rPr>
        <w:t xml:space="preserve">писание наиболее распространенных типов присоединений </w:t>
      </w:r>
      <w:proofErr w:type="spellStart"/>
      <w:r w:rsidRPr="00E35120">
        <w:rPr>
          <w:rFonts w:ascii="Times New Roman" w:eastAsia="Times New Roman" w:hAnsi="Times New Roman" w:cs="Times New Roman"/>
          <w:b/>
          <w:i/>
          <w:color w:val="000000"/>
          <w:sz w:val="20"/>
          <w:szCs w:val="20"/>
          <w:lang w:val="x-none" w:eastAsia="x-none"/>
        </w:rPr>
        <w:t>теплопотребляющих</w:t>
      </w:r>
      <w:proofErr w:type="spellEnd"/>
      <w:r w:rsidRPr="00E35120">
        <w:rPr>
          <w:rFonts w:ascii="Times New Roman" w:eastAsia="Times New Roman" w:hAnsi="Times New Roman" w:cs="Times New Roman"/>
          <w:b/>
          <w:i/>
          <w:color w:val="000000"/>
          <w:sz w:val="20"/>
          <w:szCs w:val="20"/>
          <w:lang w:val="x-none" w:eastAsia="x-none"/>
        </w:rPr>
        <w:t xml:space="preserve"> установок потребителей к тепловым сетям, определяющих выбор и обоснование графика регулирования отпуска тепловой энергии потребителям</w:t>
      </w:r>
      <w:bookmarkEnd w:id="231"/>
    </w:p>
    <w:p w14:paraId="0994190C" w14:textId="77777777" w:rsidR="00E35120" w:rsidRPr="00E35120" w:rsidRDefault="00E35120" w:rsidP="00E35120">
      <w:pPr>
        <w:spacing w:after="0" w:line="360" w:lineRule="auto"/>
        <w:ind w:firstLine="709"/>
        <w:jc w:val="both"/>
        <w:rPr>
          <w:rFonts w:ascii="Times New Roman" w:eastAsia="Calibri" w:hAnsi="Times New Roman" w:cs="Times New Roman"/>
          <w:bCs/>
          <w:iCs/>
          <w:color w:val="000000"/>
          <w:kern w:val="28"/>
          <w:sz w:val="20"/>
          <w:szCs w:val="20"/>
        </w:rPr>
      </w:pPr>
      <w:r w:rsidRPr="00E35120">
        <w:rPr>
          <w:rFonts w:ascii="Times New Roman" w:eastAsia="Calibri" w:hAnsi="Times New Roman" w:cs="Times New Roman"/>
          <w:bCs/>
          <w:iCs/>
          <w:color w:val="000000"/>
          <w:kern w:val="28"/>
          <w:sz w:val="20"/>
          <w:szCs w:val="20"/>
        </w:rPr>
        <w:t>Потребители представляют собой строения жилого, социально-культурного и административного назначения, и подключены непосредственно к тепловой сети.</w:t>
      </w:r>
    </w:p>
    <w:p w14:paraId="11919630" w14:textId="77777777" w:rsidR="00E35120" w:rsidRPr="00E35120" w:rsidRDefault="00E35120" w:rsidP="00E35120">
      <w:pPr>
        <w:spacing w:after="0" w:line="360" w:lineRule="auto"/>
        <w:ind w:firstLine="709"/>
        <w:jc w:val="both"/>
        <w:rPr>
          <w:rFonts w:ascii="Times New Roman" w:eastAsia="Calibri" w:hAnsi="Times New Roman" w:cs="Times New Roman"/>
          <w:bCs/>
          <w:iCs/>
          <w:color w:val="000000"/>
          <w:kern w:val="28"/>
          <w:sz w:val="20"/>
          <w:szCs w:val="20"/>
        </w:rPr>
      </w:pPr>
      <w:r w:rsidRPr="00E35120">
        <w:rPr>
          <w:rFonts w:ascii="Times New Roman" w:eastAsia="Calibri" w:hAnsi="Times New Roman" w:cs="Times New Roman"/>
          <w:bCs/>
          <w:iCs/>
          <w:color w:val="000000"/>
          <w:kern w:val="28"/>
          <w:sz w:val="20"/>
          <w:szCs w:val="20"/>
        </w:rPr>
        <w:t xml:space="preserve">Присоединение </w:t>
      </w:r>
      <w:proofErr w:type="spellStart"/>
      <w:r w:rsidRPr="00E35120">
        <w:rPr>
          <w:rFonts w:ascii="Times New Roman" w:eastAsia="Calibri" w:hAnsi="Times New Roman" w:cs="Times New Roman"/>
          <w:bCs/>
          <w:iCs/>
          <w:color w:val="000000"/>
          <w:kern w:val="28"/>
          <w:sz w:val="20"/>
          <w:szCs w:val="20"/>
        </w:rPr>
        <w:t>теплопотребляющих</w:t>
      </w:r>
      <w:proofErr w:type="spellEnd"/>
      <w:r w:rsidRPr="00E35120">
        <w:rPr>
          <w:rFonts w:ascii="Times New Roman" w:eastAsia="Calibri" w:hAnsi="Times New Roman" w:cs="Times New Roman"/>
          <w:bCs/>
          <w:iCs/>
          <w:color w:val="000000"/>
          <w:kern w:val="28"/>
          <w:sz w:val="20"/>
          <w:szCs w:val="20"/>
        </w:rPr>
        <w:t xml:space="preserve"> установок систем отопления потребителей к тепловым сетям осуществляется непосредственно через распределительные тепловые сети без применения каких-либо смесительных устройств и ИТП. Подача/отключение теплоснабжения абонентов осуществляется с помощью запорной арматуры, регулировка давления теплоносителя осуществляется с помощью дроссельных шайб.</w:t>
      </w:r>
    </w:p>
    <w:p w14:paraId="193B6517" w14:textId="44D7D241" w:rsidR="00E35120" w:rsidRPr="00E35120" w:rsidRDefault="00E35120" w:rsidP="00E35120">
      <w:pPr>
        <w:spacing w:after="0" w:line="360" w:lineRule="auto"/>
        <w:ind w:firstLine="709"/>
        <w:jc w:val="center"/>
        <w:rPr>
          <w:rFonts w:ascii="Times New Roman" w:eastAsia="Calibri" w:hAnsi="Times New Roman" w:cs="Times New Roman"/>
          <w:bCs/>
          <w:iCs/>
          <w:color w:val="000000"/>
          <w:kern w:val="28"/>
          <w:sz w:val="20"/>
          <w:szCs w:val="20"/>
        </w:rPr>
      </w:pPr>
      <w:r w:rsidRPr="00E35120">
        <w:rPr>
          <w:rFonts w:ascii="Times New Roman" w:eastAsia="Calibri" w:hAnsi="Times New Roman" w:cs="Times New Roman"/>
          <w:bCs/>
          <w:iCs/>
          <w:noProof/>
          <w:color w:val="000000"/>
          <w:kern w:val="28"/>
          <w:sz w:val="20"/>
          <w:szCs w:val="20"/>
          <w:lang w:eastAsia="ru-RU"/>
        </w:rPr>
        <w:drawing>
          <wp:inline distT="0" distB="0" distL="0" distR="0" wp14:anchorId="31CB4EF8" wp14:editId="3B22E5D4">
            <wp:extent cx="4167505" cy="1934210"/>
            <wp:effectExtent l="0" t="0" r="4445" b="889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67505" cy="1934210"/>
                    </a:xfrm>
                    <a:prstGeom prst="rect">
                      <a:avLst/>
                    </a:prstGeom>
                    <a:noFill/>
                    <a:ln>
                      <a:noFill/>
                    </a:ln>
                  </pic:spPr>
                </pic:pic>
              </a:graphicData>
            </a:graphic>
          </wp:inline>
        </w:drawing>
      </w:r>
    </w:p>
    <w:p w14:paraId="16A1D8EF" w14:textId="77777777" w:rsidR="00E35120" w:rsidRPr="00E35120" w:rsidRDefault="00E35120" w:rsidP="00E35120">
      <w:pPr>
        <w:spacing w:after="0" w:line="360" w:lineRule="auto"/>
        <w:ind w:firstLine="709"/>
        <w:jc w:val="both"/>
        <w:rPr>
          <w:rFonts w:ascii="Times New Roman" w:eastAsia="Calibri" w:hAnsi="Times New Roman" w:cs="Times New Roman"/>
          <w:bCs/>
          <w:iCs/>
          <w:color w:val="000000"/>
          <w:kern w:val="28"/>
          <w:sz w:val="20"/>
          <w:szCs w:val="20"/>
        </w:rPr>
      </w:pPr>
      <w:r w:rsidRPr="00E35120">
        <w:rPr>
          <w:rFonts w:ascii="Times New Roman" w:eastAsia="Calibri" w:hAnsi="Times New Roman" w:cs="Times New Roman"/>
          <w:bCs/>
          <w:iCs/>
          <w:color w:val="000000"/>
          <w:kern w:val="28"/>
          <w:sz w:val="20"/>
          <w:szCs w:val="20"/>
        </w:rPr>
        <w:t xml:space="preserve">Рисунок 1.3.1. Схема присоединения </w:t>
      </w:r>
      <w:proofErr w:type="spellStart"/>
      <w:r w:rsidRPr="00E35120">
        <w:rPr>
          <w:rFonts w:ascii="Times New Roman" w:eastAsia="Calibri" w:hAnsi="Times New Roman" w:cs="Times New Roman"/>
          <w:bCs/>
          <w:iCs/>
          <w:color w:val="000000"/>
          <w:kern w:val="28"/>
          <w:sz w:val="20"/>
          <w:szCs w:val="20"/>
        </w:rPr>
        <w:t>теплопотребляющих</w:t>
      </w:r>
      <w:proofErr w:type="spellEnd"/>
      <w:r w:rsidRPr="00E35120">
        <w:rPr>
          <w:rFonts w:ascii="Times New Roman" w:eastAsia="Calibri" w:hAnsi="Times New Roman" w:cs="Times New Roman"/>
          <w:bCs/>
          <w:iCs/>
          <w:color w:val="000000"/>
          <w:kern w:val="28"/>
          <w:sz w:val="20"/>
          <w:szCs w:val="20"/>
        </w:rPr>
        <w:t xml:space="preserve"> установок потребителей к тепловым сетям</w:t>
      </w:r>
    </w:p>
    <w:p w14:paraId="5A0BF76E" w14:textId="77777777" w:rsidR="00E35120" w:rsidRPr="00E35120" w:rsidRDefault="00E35120" w:rsidP="00E35120">
      <w:pPr>
        <w:spacing w:after="0" w:line="360" w:lineRule="auto"/>
        <w:ind w:firstLine="709"/>
        <w:jc w:val="both"/>
        <w:rPr>
          <w:rFonts w:ascii="Times New Roman" w:eastAsia="Calibri" w:hAnsi="Times New Roman" w:cs="Times New Roman"/>
          <w:bCs/>
          <w:iCs/>
          <w:color w:val="000000"/>
          <w:kern w:val="28"/>
          <w:sz w:val="20"/>
          <w:szCs w:val="20"/>
        </w:rPr>
      </w:pPr>
      <w:r w:rsidRPr="00E35120">
        <w:rPr>
          <w:rFonts w:ascii="Times New Roman" w:eastAsia="Calibri" w:hAnsi="Times New Roman" w:cs="Times New Roman"/>
          <w:bCs/>
          <w:iCs/>
          <w:color w:val="000000"/>
          <w:kern w:val="28"/>
          <w:sz w:val="20"/>
          <w:szCs w:val="20"/>
        </w:rPr>
        <w:t xml:space="preserve">Потребители одноэтажной застройки, имеющие относительно малые гидравлические сопротивления систем отопления, подключены к магистралям распределительных теплосетей, что при отсутствии дополнительных сопротивлений приводит к значительному завышению циркуляции теплоносителя через них и к гидравлической </w:t>
      </w:r>
      <w:proofErr w:type="spellStart"/>
      <w:r w:rsidRPr="00E35120">
        <w:rPr>
          <w:rFonts w:ascii="Times New Roman" w:eastAsia="Calibri" w:hAnsi="Times New Roman" w:cs="Times New Roman"/>
          <w:bCs/>
          <w:iCs/>
          <w:color w:val="000000"/>
          <w:kern w:val="28"/>
          <w:sz w:val="20"/>
          <w:szCs w:val="20"/>
        </w:rPr>
        <w:t>разрегулировке</w:t>
      </w:r>
      <w:proofErr w:type="spellEnd"/>
      <w:r w:rsidRPr="00E35120">
        <w:rPr>
          <w:rFonts w:ascii="Times New Roman" w:eastAsia="Calibri" w:hAnsi="Times New Roman" w:cs="Times New Roman"/>
          <w:bCs/>
          <w:iCs/>
          <w:color w:val="000000"/>
          <w:kern w:val="28"/>
          <w:sz w:val="20"/>
          <w:szCs w:val="20"/>
        </w:rPr>
        <w:t xml:space="preserve"> тепловой сети в целом.</w:t>
      </w:r>
    </w:p>
    <w:p w14:paraId="1820100E" w14:textId="77777777" w:rsidR="00E35120" w:rsidRPr="00E35120" w:rsidRDefault="00E35120" w:rsidP="00E35120">
      <w:pPr>
        <w:spacing w:after="120"/>
        <w:ind w:firstLine="567"/>
        <w:jc w:val="both"/>
        <w:rPr>
          <w:rFonts w:ascii="Times New Roman" w:eastAsia="Calibri" w:hAnsi="Times New Roman" w:cs="Times New Roman"/>
          <w:bCs/>
          <w:iCs/>
          <w:color w:val="000000"/>
          <w:kern w:val="28"/>
          <w:sz w:val="20"/>
          <w:szCs w:val="20"/>
        </w:rPr>
      </w:pPr>
      <w:r w:rsidRPr="00E35120">
        <w:rPr>
          <w:rFonts w:ascii="Times New Roman" w:eastAsia="Calibri" w:hAnsi="Times New Roman" w:cs="Times New Roman"/>
          <w:bCs/>
          <w:iCs/>
          <w:color w:val="000000"/>
          <w:kern w:val="28"/>
          <w:sz w:val="20"/>
          <w:szCs w:val="20"/>
        </w:rPr>
        <w:t>Подключение потребителей осуществляется по зависимой схеме. Потребители тепловой энергии присоединяются посредством распределительных сетей непосредственно к магистральному теплопроводу. Для обеспечения работы внутридомовых сетей потребителей избыточный напор теплоносителя гасится шайбами.</w:t>
      </w:r>
    </w:p>
    <w:p w14:paraId="21149B71" w14:textId="77777777" w:rsidR="00E35120" w:rsidRPr="00E35120" w:rsidRDefault="00E35120" w:rsidP="00E35120">
      <w:pPr>
        <w:spacing w:after="120"/>
        <w:ind w:firstLine="567"/>
        <w:jc w:val="both"/>
        <w:rPr>
          <w:rFonts w:ascii="Times New Roman" w:eastAsia="Calibri" w:hAnsi="Times New Roman" w:cs="Times New Roman"/>
          <w:bCs/>
          <w:iCs/>
          <w:color w:val="000000"/>
          <w:kern w:val="28"/>
          <w:sz w:val="20"/>
          <w:szCs w:val="20"/>
        </w:rPr>
      </w:pPr>
      <w:r w:rsidRPr="00E35120">
        <w:rPr>
          <w:rFonts w:ascii="Times New Roman" w:eastAsia="Calibri" w:hAnsi="Times New Roman" w:cs="Times New Roman"/>
          <w:bCs/>
          <w:iCs/>
          <w:color w:val="000000"/>
          <w:kern w:val="28"/>
          <w:sz w:val="20"/>
          <w:szCs w:val="20"/>
        </w:rPr>
        <w:lastRenderedPageBreak/>
        <w:t>Присоединение системы отопления потребителей зависимое, т.е. теплоноситель, циркулирующий в тепловых сетях, используется непосредственно в системе отопления. Горячее водоснабжение отсутствует. Автоматические регуляторы отпуска тепловой энергии на отопление не установлены.</w:t>
      </w:r>
    </w:p>
    <w:p w14:paraId="2E9BF3ED" w14:textId="77777777" w:rsidR="00E35120" w:rsidRPr="00E35120" w:rsidRDefault="00E35120" w:rsidP="00E35120">
      <w:pPr>
        <w:spacing w:after="120"/>
        <w:ind w:firstLine="567"/>
        <w:jc w:val="both"/>
        <w:rPr>
          <w:rFonts w:ascii="Times New Roman" w:eastAsia="Calibri" w:hAnsi="Times New Roman" w:cs="Times New Roman"/>
          <w:bCs/>
          <w:iCs/>
          <w:color w:val="000000"/>
          <w:kern w:val="28"/>
          <w:sz w:val="20"/>
          <w:szCs w:val="20"/>
        </w:rPr>
      </w:pPr>
      <w:r w:rsidRPr="00E35120">
        <w:rPr>
          <w:rFonts w:ascii="Times New Roman" w:eastAsia="Calibri" w:hAnsi="Times New Roman" w:cs="Times New Roman"/>
          <w:bCs/>
          <w:iCs/>
          <w:color w:val="000000"/>
          <w:kern w:val="28"/>
          <w:sz w:val="20"/>
          <w:szCs w:val="20"/>
        </w:rPr>
        <w:t>В качестве теплоносителя используется горячая вода.</w:t>
      </w:r>
    </w:p>
    <w:p w14:paraId="2FE99594"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bCs/>
          <w:iCs/>
          <w:color w:val="000000"/>
          <w:kern w:val="28"/>
          <w:sz w:val="20"/>
          <w:szCs w:val="20"/>
        </w:rPr>
        <w:t>Отпуск теплоносителя из системы теплоснабжения на цели ГВС осуществляется из системы отопления.</w:t>
      </w:r>
    </w:p>
    <w:p w14:paraId="2F1C175F"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32" w:name="sub_13117"/>
      <w:bookmarkStart w:id="233" w:name="_Toc95218842"/>
      <w:bookmarkEnd w:id="230"/>
      <w:r w:rsidRPr="00E35120">
        <w:rPr>
          <w:rFonts w:ascii="Times New Roman" w:eastAsia="Times New Roman" w:hAnsi="Times New Roman" w:cs="Times New Roman"/>
          <w:b/>
          <w:i/>
          <w:color w:val="000000"/>
          <w:sz w:val="20"/>
          <w:szCs w:val="20"/>
          <w:lang w:eastAsia="x-none"/>
        </w:rPr>
        <w:t>1.3.17</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С</w:t>
      </w:r>
      <w:r w:rsidRPr="00E35120">
        <w:rPr>
          <w:rFonts w:ascii="Times New Roman" w:eastAsia="Times New Roman" w:hAnsi="Times New Roman" w:cs="Times New Roman"/>
          <w:b/>
          <w:i/>
          <w:color w:val="000000"/>
          <w:sz w:val="20"/>
          <w:szCs w:val="20"/>
          <w:lang w:val="x-none" w:eastAsia="x-none"/>
        </w:rPr>
        <w:t>ведения о наличии коммерческого приборного учета тепловой энергии, отпущенной из тепловых сетей потребителям, и анализ планов по установке приборов учета тепловой энергии и теплоносителя</w:t>
      </w:r>
      <w:bookmarkEnd w:id="233"/>
    </w:p>
    <w:p w14:paraId="63B971B9"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Приборы учета тепловой энергии, отпущенной из тепловых сетей потребителям (на котельной), имеются, тип прибора ВЗЛЕТ ТСРВ. </w:t>
      </w:r>
    </w:p>
    <w:p w14:paraId="5C4CBAB8"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Мероприятия по установке приборов учета.</w:t>
      </w:r>
    </w:p>
    <w:p w14:paraId="06A40FFF" w14:textId="77777777" w:rsidR="00E35120" w:rsidRPr="00E35120" w:rsidRDefault="00E35120" w:rsidP="00E35120">
      <w:pPr>
        <w:spacing w:after="120"/>
        <w:ind w:firstLine="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 1.3.4</w:t>
      </w:r>
    </w:p>
    <w:tbl>
      <w:tblPr>
        <w:tblW w:w="95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88"/>
        <w:gridCol w:w="2752"/>
        <w:gridCol w:w="2068"/>
        <w:gridCol w:w="2126"/>
      </w:tblGrid>
      <w:tr w:rsidR="00E35120" w:rsidRPr="00E35120" w14:paraId="506FA067" w14:textId="77777777" w:rsidTr="008B1958">
        <w:trPr>
          <w:tblHeader/>
          <w:jc w:val="center"/>
        </w:trPr>
        <w:tc>
          <w:tcPr>
            <w:tcW w:w="2588" w:type="dxa"/>
            <w:tcMar>
              <w:left w:w="28" w:type="dxa"/>
              <w:right w:w="28" w:type="dxa"/>
            </w:tcMar>
            <w:vAlign w:val="center"/>
          </w:tcPr>
          <w:p w14:paraId="5F06535F"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Объект (потребитель)</w:t>
            </w:r>
          </w:p>
        </w:tc>
        <w:tc>
          <w:tcPr>
            <w:tcW w:w="2752" w:type="dxa"/>
            <w:vAlign w:val="center"/>
          </w:tcPr>
          <w:p w14:paraId="10B94406"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Адрес</w:t>
            </w:r>
          </w:p>
        </w:tc>
        <w:tc>
          <w:tcPr>
            <w:tcW w:w="2068" w:type="dxa"/>
            <w:tcMar>
              <w:left w:w="28" w:type="dxa"/>
              <w:right w:w="28" w:type="dxa"/>
            </w:tcMar>
            <w:vAlign w:val="center"/>
          </w:tcPr>
          <w:p w14:paraId="2E734BDC"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Наименование котельной, к которой подключен объект</w:t>
            </w:r>
          </w:p>
        </w:tc>
        <w:tc>
          <w:tcPr>
            <w:tcW w:w="2126" w:type="dxa"/>
            <w:tcMar>
              <w:left w:w="28" w:type="dxa"/>
              <w:right w:w="28" w:type="dxa"/>
            </w:tcMar>
            <w:vAlign w:val="center"/>
          </w:tcPr>
          <w:p w14:paraId="1831FACF"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Планируемый год установки прибора учета</w:t>
            </w:r>
          </w:p>
        </w:tc>
      </w:tr>
      <w:tr w:rsidR="00E35120" w:rsidRPr="00E35120" w14:paraId="70E42E08" w14:textId="77777777" w:rsidTr="008B1958">
        <w:trPr>
          <w:jc w:val="center"/>
        </w:trPr>
        <w:tc>
          <w:tcPr>
            <w:tcW w:w="2588" w:type="dxa"/>
            <w:tcMar>
              <w:left w:w="28" w:type="dxa"/>
              <w:right w:w="28" w:type="dxa"/>
            </w:tcMar>
            <w:vAlign w:val="center"/>
          </w:tcPr>
          <w:p w14:paraId="65697B0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ОГБУ «ПСС»</w:t>
            </w:r>
          </w:p>
        </w:tc>
        <w:tc>
          <w:tcPr>
            <w:tcW w:w="2752" w:type="dxa"/>
            <w:vAlign w:val="center"/>
          </w:tcPr>
          <w:p w14:paraId="1AA11C0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Кропоткин, ул. Школьная, 8</w:t>
            </w:r>
          </w:p>
        </w:tc>
        <w:tc>
          <w:tcPr>
            <w:tcW w:w="2068" w:type="dxa"/>
            <w:tcMar>
              <w:left w:w="28" w:type="dxa"/>
              <w:right w:w="28" w:type="dxa"/>
            </w:tcMar>
            <w:vAlign w:val="center"/>
          </w:tcPr>
          <w:p w14:paraId="31BBF3C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БМК</w:t>
            </w:r>
          </w:p>
        </w:tc>
        <w:tc>
          <w:tcPr>
            <w:tcW w:w="2126" w:type="dxa"/>
            <w:tcMar>
              <w:left w:w="28" w:type="dxa"/>
              <w:right w:w="28" w:type="dxa"/>
            </w:tcMar>
            <w:vAlign w:val="center"/>
          </w:tcPr>
          <w:p w14:paraId="128419F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2025-2026</w:t>
            </w:r>
          </w:p>
        </w:tc>
      </w:tr>
      <w:tr w:rsidR="00E35120" w:rsidRPr="00E35120" w14:paraId="167DD08B" w14:textId="77777777" w:rsidTr="008B1958">
        <w:trPr>
          <w:jc w:val="center"/>
        </w:trPr>
        <w:tc>
          <w:tcPr>
            <w:tcW w:w="2588" w:type="dxa"/>
            <w:tcMar>
              <w:left w:w="28" w:type="dxa"/>
              <w:right w:w="28" w:type="dxa"/>
            </w:tcMar>
            <w:vAlign w:val="center"/>
          </w:tcPr>
          <w:p w14:paraId="7CC6CFE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МКОУ Кропоткинская СОШ</w:t>
            </w:r>
          </w:p>
        </w:tc>
        <w:tc>
          <w:tcPr>
            <w:tcW w:w="2752" w:type="dxa"/>
            <w:vAlign w:val="center"/>
          </w:tcPr>
          <w:p w14:paraId="7223D45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Кропоткин, ул. Заречная, 2Б</w:t>
            </w:r>
          </w:p>
        </w:tc>
        <w:tc>
          <w:tcPr>
            <w:tcW w:w="2068" w:type="dxa"/>
            <w:tcMar>
              <w:left w:w="28" w:type="dxa"/>
              <w:right w:w="28" w:type="dxa"/>
            </w:tcMar>
            <w:vAlign w:val="center"/>
          </w:tcPr>
          <w:p w14:paraId="6397248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БМК</w:t>
            </w:r>
          </w:p>
        </w:tc>
        <w:tc>
          <w:tcPr>
            <w:tcW w:w="2126" w:type="dxa"/>
            <w:tcMar>
              <w:left w:w="28" w:type="dxa"/>
              <w:right w:w="28" w:type="dxa"/>
            </w:tcMar>
            <w:vAlign w:val="center"/>
          </w:tcPr>
          <w:p w14:paraId="3861AED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2025-2026</w:t>
            </w:r>
          </w:p>
        </w:tc>
      </w:tr>
    </w:tbl>
    <w:p w14:paraId="73B614D2" w14:textId="77777777" w:rsidR="00E35120" w:rsidRPr="00E35120" w:rsidRDefault="00E35120" w:rsidP="00E35120">
      <w:pPr>
        <w:spacing w:after="120"/>
        <w:ind w:firstLine="567"/>
        <w:jc w:val="both"/>
        <w:rPr>
          <w:rFonts w:ascii="Times New Roman" w:eastAsia="Calibri" w:hAnsi="Times New Roman" w:cs="Times New Roman"/>
          <w:sz w:val="20"/>
          <w:szCs w:val="20"/>
        </w:rPr>
      </w:pPr>
    </w:p>
    <w:p w14:paraId="2B49C290" w14:textId="77777777" w:rsidR="00E35120" w:rsidRPr="00E35120" w:rsidRDefault="00E35120" w:rsidP="00E35120">
      <w:pPr>
        <w:spacing w:after="120"/>
        <w:ind w:firstLine="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 1.3.5</w:t>
      </w:r>
    </w:p>
    <w:p w14:paraId="47B9D4F8" w14:textId="77777777" w:rsidR="00E35120" w:rsidRPr="00E35120" w:rsidRDefault="00E35120" w:rsidP="00E35120">
      <w:pPr>
        <w:spacing w:after="120"/>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Доля отпуска тепловой энергии, осуществляемой потребителям по приборам учета</w:t>
      </w:r>
    </w:p>
    <w:tbl>
      <w:tblPr>
        <w:tblW w:w="9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80"/>
        <w:gridCol w:w="1593"/>
      </w:tblGrid>
      <w:tr w:rsidR="00E35120" w:rsidRPr="00E35120" w14:paraId="5A020874" w14:textId="77777777" w:rsidTr="008B1958">
        <w:trPr>
          <w:jc w:val="center"/>
        </w:trPr>
        <w:tc>
          <w:tcPr>
            <w:tcW w:w="8080" w:type="dxa"/>
            <w:shd w:val="clear" w:color="auto" w:fill="auto"/>
            <w:tcMar>
              <w:left w:w="28" w:type="dxa"/>
              <w:right w:w="28" w:type="dxa"/>
            </w:tcMar>
            <w:vAlign w:val="center"/>
          </w:tcPr>
          <w:p w14:paraId="3F2C12F3"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Показатель, ед. изм.</w:t>
            </w:r>
          </w:p>
        </w:tc>
        <w:tc>
          <w:tcPr>
            <w:tcW w:w="1593" w:type="dxa"/>
            <w:shd w:val="clear" w:color="auto" w:fill="auto"/>
            <w:tcMar>
              <w:left w:w="28" w:type="dxa"/>
              <w:right w:w="28" w:type="dxa"/>
            </w:tcMar>
            <w:vAlign w:val="center"/>
          </w:tcPr>
          <w:p w14:paraId="18DFBA7D" w14:textId="77777777" w:rsidR="00E35120" w:rsidRPr="00E35120" w:rsidRDefault="00E35120" w:rsidP="00E35120">
            <w:pPr>
              <w:spacing w:after="0" w:line="240" w:lineRule="auto"/>
              <w:jc w:val="center"/>
              <w:rPr>
                <w:rFonts w:ascii="Times New Roman" w:eastAsia="Calibri" w:hAnsi="Times New Roman" w:cs="Times New Roman"/>
                <w:b/>
                <w:sz w:val="20"/>
                <w:szCs w:val="20"/>
              </w:rPr>
            </w:pPr>
            <w:proofErr w:type="spellStart"/>
            <w:r w:rsidRPr="00E35120">
              <w:rPr>
                <w:rFonts w:ascii="Times New Roman" w:eastAsia="Calibri" w:hAnsi="Times New Roman" w:cs="Times New Roman"/>
                <w:b/>
                <w:sz w:val="20"/>
                <w:szCs w:val="20"/>
              </w:rPr>
              <w:t>Блочно</w:t>
            </w:r>
            <w:proofErr w:type="spellEnd"/>
            <w:r w:rsidRPr="00E35120">
              <w:rPr>
                <w:rFonts w:ascii="Times New Roman" w:eastAsia="Calibri" w:hAnsi="Times New Roman" w:cs="Times New Roman"/>
                <w:b/>
                <w:sz w:val="20"/>
                <w:szCs w:val="20"/>
              </w:rPr>
              <w:t>-модульная котельная</w:t>
            </w:r>
          </w:p>
        </w:tc>
      </w:tr>
      <w:tr w:rsidR="00E35120" w:rsidRPr="00E35120" w14:paraId="551D3C83" w14:textId="77777777" w:rsidTr="008B1958">
        <w:trPr>
          <w:trHeight w:val="522"/>
          <w:jc w:val="center"/>
        </w:trPr>
        <w:tc>
          <w:tcPr>
            <w:tcW w:w="8080" w:type="dxa"/>
            <w:shd w:val="clear" w:color="auto" w:fill="auto"/>
            <w:tcMar>
              <w:left w:w="28" w:type="dxa"/>
              <w:right w:w="28" w:type="dxa"/>
            </w:tcMar>
            <w:vAlign w:val="center"/>
          </w:tcPr>
          <w:p w14:paraId="1B0B291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Доля отпуска тепловой энергии, осуществляемой потребителям по приборам учета, в общем объеме отпущенной тепловой энергии, %</w:t>
            </w:r>
          </w:p>
        </w:tc>
        <w:tc>
          <w:tcPr>
            <w:tcW w:w="1593" w:type="dxa"/>
            <w:shd w:val="clear" w:color="auto" w:fill="auto"/>
            <w:tcMar>
              <w:left w:w="28" w:type="dxa"/>
              <w:right w:w="28" w:type="dxa"/>
            </w:tcMar>
            <w:vAlign w:val="center"/>
          </w:tcPr>
          <w:p w14:paraId="16339D1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r>
    </w:tbl>
    <w:p w14:paraId="5DA7554A" w14:textId="77777777" w:rsidR="00E35120" w:rsidRPr="00E35120" w:rsidRDefault="00E35120" w:rsidP="00E35120">
      <w:pPr>
        <w:spacing w:after="120"/>
        <w:jc w:val="center"/>
        <w:rPr>
          <w:rFonts w:ascii="Times New Roman" w:eastAsia="Calibri" w:hAnsi="Times New Roman" w:cs="Times New Roman"/>
          <w:sz w:val="20"/>
          <w:szCs w:val="20"/>
          <w:u w:val="single"/>
        </w:rPr>
      </w:pPr>
    </w:p>
    <w:p w14:paraId="777FE0B4"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34" w:name="sub_13118"/>
      <w:bookmarkStart w:id="235" w:name="_Toc95218843"/>
      <w:bookmarkEnd w:id="232"/>
      <w:r w:rsidRPr="00E35120">
        <w:rPr>
          <w:rFonts w:ascii="Times New Roman" w:eastAsia="Times New Roman" w:hAnsi="Times New Roman" w:cs="Times New Roman"/>
          <w:b/>
          <w:i/>
          <w:color w:val="000000"/>
          <w:sz w:val="20"/>
          <w:szCs w:val="20"/>
          <w:lang w:eastAsia="x-none"/>
        </w:rPr>
        <w:t>1.3.18</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Анализ</w:t>
      </w:r>
      <w:r w:rsidRPr="00E35120">
        <w:rPr>
          <w:rFonts w:ascii="Times New Roman" w:eastAsia="Times New Roman" w:hAnsi="Times New Roman" w:cs="Times New Roman"/>
          <w:b/>
          <w:i/>
          <w:color w:val="000000"/>
          <w:sz w:val="20"/>
          <w:szCs w:val="20"/>
          <w:lang w:val="x-none" w:eastAsia="x-none"/>
        </w:rPr>
        <w:t xml:space="preserve"> работы диспетчерских служб теплоснабжающих (теплосетевых) организаций и используемых средств автоматизации, телемеханизации и связи</w:t>
      </w:r>
      <w:bookmarkEnd w:id="235"/>
    </w:p>
    <w:p w14:paraId="7FDC5E03" w14:textId="77777777" w:rsidR="00E35120" w:rsidRPr="00E35120" w:rsidRDefault="00E35120" w:rsidP="00E35120">
      <w:pPr>
        <w:spacing w:after="120"/>
        <w:ind w:firstLine="567"/>
        <w:jc w:val="both"/>
        <w:rPr>
          <w:rFonts w:ascii="Times New Roman" w:eastAsia="Calibri" w:hAnsi="Times New Roman" w:cs="Times New Roman"/>
          <w:sz w:val="20"/>
          <w:szCs w:val="20"/>
          <w:lang w:bidi="ru-RU"/>
        </w:rPr>
      </w:pPr>
      <w:r w:rsidRPr="00E35120">
        <w:rPr>
          <w:rFonts w:ascii="Times New Roman" w:eastAsia="Calibri" w:hAnsi="Times New Roman" w:cs="Times New Roman"/>
          <w:sz w:val="20"/>
          <w:szCs w:val="20"/>
          <w:lang w:bidi="ru-RU"/>
        </w:rPr>
        <w:t xml:space="preserve">Постоянный контроль за работой и функционированием инженерных сетей системы жизнеобеспечения п. Кропоткин осуществляет оперативно-дежурный персонал котельной. </w:t>
      </w:r>
    </w:p>
    <w:p w14:paraId="440F8669" w14:textId="77777777" w:rsidR="00E35120" w:rsidRPr="00E35120" w:rsidRDefault="00E35120" w:rsidP="00E35120">
      <w:pPr>
        <w:spacing w:after="0"/>
        <w:ind w:firstLine="567"/>
        <w:jc w:val="both"/>
        <w:rPr>
          <w:rFonts w:ascii="Times New Roman" w:eastAsia="Calibri" w:hAnsi="Times New Roman" w:cs="Times New Roman"/>
          <w:color w:val="000000"/>
          <w:sz w:val="20"/>
          <w:szCs w:val="20"/>
          <w:lang w:eastAsia="ru-RU" w:bidi="ru-RU"/>
        </w:rPr>
      </w:pPr>
      <w:r w:rsidRPr="00E35120">
        <w:rPr>
          <w:rFonts w:ascii="Times New Roman" w:eastAsia="Calibri" w:hAnsi="Times New Roman" w:cs="Times New Roman"/>
          <w:color w:val="000000"/>
          <w:sz w:val="20"/>
          <w:szCs w:val="20"/>
          <w:lang w:eastAsia="ru-RU" w:bidi="ru-RU"/>
        </w:rPr>
        <w:t xml:space="preserve">Служба выполняет свою основную функцию в полном объеме, выезды ремонтной бригады производятся своевременно, ремонты осуществляются в срок. </w:t>
      </w:r>
    </w:p>
    <w:p w14:paraId="22A44496" w14:textId="77777777" w:rsidR="00E35120" w:rsidRPr="00E35120" w:rsidRDefault="00E35120" w:rsidP="00E35120">
      <w:pPr>
        <w:spacing w:after="120"/>
        <w:ind w:firstLine="567"/>
        <w:jc w:val="right"/>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val="x-none" w:eastAsia="ru-RU"/>
        </w:rPr>
        <w:br w:type="page"/>
      </w:r>
      <w:r w:rsidRPr="00E35120">
        <w:rPr>
          <w:rFonts w:ascii="Times New Roman" w:eastAsia="Times New Roman" w:hAnsi="Times New Roman" w:cs="Times New Roman"/>
          <w:sz w:val="20"/>
          <w:szCs w:val="20"/>
          <w:lang w:val="x-none" w:eastAsia="ru-RU"/>
        </w:rPr>
        <w:lastRenderedPageBreak/>
        <w:t>Таблица 1.</w:t>
      </w:r>
      <w:r w:rsidRPr="00E35120">
        <w:rPr>
          <w:rFonts w:ascii="Times New Roman" w:eastAsia="Times New Roman" w:hAnsi="Times New Roman" w:cs="Times New Roman"/>
          <w:sz w:val="20"/>
          <w:szCs w:val="20"/>
          <w:lang w:eastAsia="ru-RU"/>
        </w:rPr>
        <w:t>3.6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7"/>
        <w:gridCol w:w="3128"/>
        <w:gridCol w:w="2126"/>
        <w:gridCol w:w="1949"/>
      </w:tblGrid>
      <w:tr w:rsidR="00E35120" w:rsidRPr="00E35120" w14:paraId="4B95F125" w14:textId="77777777" w:rsidTr="008B1958">
        <w:trPr>
          <w:tblHeader/>
          <w:jc w:val="center"/>
        </w:trPr>
        <w:tc>
          <w:tcPr>
            <w:tcW w:w="2367" w:type="dxa"/>
            <w:vMerge w:val="restart"/>
            <w:shd w:val="clear" w:color="auto" w:fill="auto"/>
            <w:vAlign w:val="center"/>
          </w:tcPr>
          <w:p w14:paraId="12E7EB30" w14:textId="77777777" w:rsidR="00E35120" w:rsidRPr="00E35120" w:rsidRDefault="00E35120" w:rsidP="00E35120">
            <w:pPr>
              <w:spacing w:after="0" w:line="240" w:lineRule="auto"/>
              <w:jc w:val="center"/>
              <w:rPr>
                <w:rFonts w:ascii="Times New Roman" w:eastAsia="Calibri" w:hAnsi="Times New Roman" w:cs="Times New Roman"/>
                <w:b/>
                <w:sz w:val="20"/>
                <w:szCs w:val="20"/>
                <w:lang w:val="x-none" w:eastAsia="x-none"/>
              </w:rPr>
            </w:pPr>
            <w:r w:rsidRPr="00E35120">
              <w:rPr>
                <w:rFonts w:ascii="Times New Roman" w:eastAsia="Calibri" w:hAnsi="Times New Roman" w:cs="Times New Roman"/>
                <w:b/>
                <w:sz w:val="20"/>
                <w:szCs w:val="20"/>
                <w:lang w:val="x-none" w:eastAsia="x-none"/>
              </w:rPr>
              <w:t>Наименование котельной</w:t>
            </w:r>
          </w:p>
        </w:tc>
        <w:tc>
          <w:tcPr>
            <w:tcW w:w="7203" w:type="dxa"/>
            <w:gridSpan w:val="3"/>
            <w:shd w:val="clear" w:color="auto" w:fill="auto"/>
            <w:vAlign w:val="center"/>
          </w:tcPr>
          <w:p w14:paraId="663648DB" w14:textId="77777777" w:rsidR="00E35120" w:rsidRPr="00E35120" w:rsidRDefault="00E35120" w:rsidP="00E35120">
            <w:pPr>
              <w:spacing w:after="0" w:line="240" w:lineRule="auto"/>
              <w:jc w:val="center"/>
              <w:rPr>
                <w:rFonts w:ascii="Times New Roman" w:eastAsia="Calibri" w:hAnsi="Times New Roman" w:cs="Times New Roman"/>
                <w:b/>
                <w:sz w:val="20"/>
                <w:szCs w:val="20"/>
                <w:lang w:val="x-none" w:eastAsia="x-none"/>
              </w:rPr>
            </w:pPr>
            <w:r w:rsidRPr="00E35120">
              <w:rPr>
                <w:rFonts w:ascii="Times New Roman" w:eastAsia="Calibri" w:hAnsi="Times New Roman" w:cs="Times New Roman"/>
                <w:b/>
                <w:sz w:val="20"/>
                <w:szCs w:val="20"/>
                <w:lang w:val="x-none" w:eastAsia="x-none"/>
              </w:rPr>
              <w:t>Показатель</w:t>
            </w:r>
          </w:p>
        </w:tc>
      </w:tr>
      <w:tr w:rsidR="00E35120" w:rsidRPr="00E35120" w14:paraId="3A39544B" w14:textId="77777777" w:rsidTr="008B1958">
        <w:trPr>
          <w:trHeight w:val="1437"/>
          <w:tblHeader/>
          <w:jc w:val="center"/>
        </w:trPr>
        <w:tc>
          <w:tcPr>
            <w:tcW w:w="2367" w:type="dxa"/>
            <w:vMerge/>
            <w:shd w:val="clear" w:color="auto" w:fill="auto"/>
            <w:vAlign w:val="center"/>
          </w:tcPr>
          <w:p w14:paraId="5250EE62" w14:textId="77777777" w:rsidR="00E35120" w:rsidRPr="00E35120" w:rsidRDefault="00E35120" w:rsidP="00E35120">
            <w:pPr>
              <w:spacing w:after="0" w:line="240" w:lineRule="auto"/>
              <w:jc w:val="center"/>
              <w:rPr>
                <w:rFonts w:ascii="Times New Roman" w:eastAsia="Calibri" w:hAnsi="Times New Roman" w:cs="Times New Roman"/>
                <w:b/>
                <w:sz w:val="20"/>
                <w:szCs w:val="20"/>
                <w:lang w:val="x-none" w:eastAsia="x-none"/>
              </w:rPr>
            </w:pPr>
          </w:p>
        </w:tc>
        <w:tc>
          <w:tcPr>
            <w:tcW w:w="3128" w:type="dxa"/>
            <w:shd w:val="clear" w:color="auto" w:fill="auto"/>
            <w:vAlign w:val="center"/>
          </w:tcPr>
          <w:p w14:paraId="05D60C8F" w14:textId="77777777" w:rsidR="00E35120" w:rsidRPr="00E35120" w:rsidRDefault="00E35120" w:rsidP="00E35120">
            <w:pPr>
              <w:spacing w:after="0" w:line="240" w:lineRule="auto"/>
              <w:jc w:val="center"/>
              <w:rPr>
                <w:rFonts w:ascii="Times New Roman" w:eastAsia="Calibri" w:hAnsi="Times New Roman" w:cs="Times New Roman"/>
                <w:b/>
                <w:sz w:val="20"/>
                <w:szCs w:val="20"/>
                <w:lang w:val="x-none" w:eastAsia="x-none"/>
              </w:rPr>
            </w:pPr>
            <w:r w:rsidRPr="00E35120">
              <w:rPr>
                <w:rFonts w:ascii="Times New Roman" w:eastAsia="Calibri" w:hAnsi="Times New Roman" w:cs="Times New Roman"/>
                <w:b/>
                <w:sz w:val="20"/>
                <w:szCs w:val="20"/>
                <w:lang w:val="x-none" w:eastAsia="x-none"/>
              </w:rPr>
              <w:t>Анализ работы диспетчерских служб теплоснабжающих (теплосетевых) организаций и используемых средств автоматизации, телемеханизации и связи</w:t>
            </w:r>
          </w:p>
        </w:tc>
        <w:tc>
          <w:tcPr>
            <w:tcW w:w="2126" w:type="dxa"/>
            <w:shd w:val="clear" w:color="auto" w:fill="auto"/>
            <w:vAlign w:val="center"/>
          </w:tcPr>
          <w:p w14:paraId="7FAC6D16" w14:textId="77777777" w:rsidR="00E35120" w:rsidRPr="00E35120" w:rsidRDefault="00E35120" w:rsidP="00E35120">
            <w:pPr>
              <w:spacing w:after="0" w:line="240" w:lineRule="auto"/>
              <w:jc w:val="center"/>
              <w:rPr>
                <w:rFonts w:ascii="Times New Roman" w:eastAsia="Calibri" w:hAnsi="Times New Roman" w:cs="Times New Roman"/>
                <w:b/>
                <w:sz w:val="20"/>
                <w:szCs w:val="20"/>
                <w:lang w:val="x-none" w:eastAsia="x-none"/>
              </w:rPr>
            </w:pPr>
            <w:r w:rsidRPr="00E35120">
              <w:rPr>
                <w:rFonts w:ascii="Times New Roman" w:eastAsia="Calibri" w:hAnsi="Times New Roman" w:cs="Times New Roman"/>
                <w:b/>
                <w:sz w:val="20"/>
                <w:szCs w:val="20"/>
                <w:lang w:val="x-none" w:eastAsia="x-none"/>
              </w:rPr>
              <w:t>Уровень автоматизации и обслуживания центральных тепловых пунктов, насосных станций</w:t>
            </w:r>
          </w:p>
        </w:tc>
        <w:tc>
          <w:tcPr>
            <w:tcW w:w="1949" w:type="dxa"/>
            <w:shd w:val="clear" w:color="auto" w:fill="auto"/>
            <w:vAlign w:val="center"/>
          </w:tcPr>
          <w:p w14:paraId="14E1EC77" w14:textId="77777777" w:rsidR="00E35120" w:rsidRPr="00E35120" w:rsidRDefault="00E35120" w:rsidP="00E35120">
            <w:pPr>
              <w:spacing w:after="0" w:line="240" w:lineRule="auto"/>
              <w:jc w:val="center"/>
              <w:rPr>
                <w:rFonts w:ascii="Times New Roman" w:eastAsia="Calibri" w:hAnsi="Times New Roman" w:cs="Times New Roman"/>
                <w:b/>
                <w:sz w:val="20"/>
                <w:szCs w:val="20"/>
                <w:lang w:val="x-none" w:eastAsia="x-none"/>
              </w:rPr>
            </w:pPr>
            <w:r w:rsidRPr="00E35120">
              <w:rPr>
                <w:rFonts w:ascii="Times New Roman" w:eastAsia="Calibri" w:hAnsi="Times New Roman" w:cs="Times New Roman"/>
                <w:b/>
                <w:sz w:val="20"/>
                <w:szCs w:val="20"/>
                <w:lang w:val="x-none" w:eastAsia="x-none"/>
              </w:rPr>
              <w:t>Сведения о наличии защиты тепловых сетей от превышения давления</w:t>
            </w:r>
          </w:p>
        </w:tc>
      </w:tr>
      <w:tr w:rsidR="00E35120" w:rsidRPr="00E35120" w14:paraId="4DF1D91D" w14:textId="77777777" w:rsidTr="008B1958">
        <w:trPr>
          <w:trHeight w:val="309"/>
          <w:jc w:val="center"/>
        </w:trPr>
        <w:tc>
          <w:tcPr>
            <w:tcW w:w="2367" w:type="dxa"/>
            <w:shd w:val="clear" w:color="auto" w:fill="auto"/>
            <w:vAlign w:val="center"/>
          </w:tcPr>
          <w:p w14:paraId="44638A87"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proofErr w:type="spellStart"/>
            <w:r w:rsidRPr="00E35120">
              <w:rPr>
                <w:rFonts w:ascii="Times New Roman" w:eastAsia="Calibri" w:hAnsi="Times New Roman" w:cs="Times New Roman"/>
                <w:sz w:val="20"/>
                <w:szCs w:val="20"/>
                <w:lang w:val="x-none" w:eastAsia="x-none"/>
              </w:rPr>
              <w:t>Блочно</w:t>
            </w:r>
            <w:proofErr w:type="spellEnd"/>
            <w:r w:rsidRPr="00E35120">
              <w:rPr>
                <w:rFonts w:ascii="Times New Roman" w:eastAsia="Calibri" w:hAnsi="Times New Roman" w:cs="Times New Roman"/>
                <w:sz w:val="20"/>
                <w:szCs w:val="20"/>
                <w:lang w:val="x-none" w:eastAsia="x-none"/>
              </w:rPr>
              <w:t>-модульная котельная</w:t>
            </w:r>
          </w:p>
        </w:tc>
        <w:tc>
          <w:tcPr>
            <w:tcW w:w="3128" w:type="dxa"/>
            <w:shd w:val="clear" w:color="auto" w:fill="auto"/>
            <w:vAlign w:val="center"/>
          </w:tcPr>
          <w:p w14:paraId="39C6293F"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При работе диспетчерской службы используются средства телефонной связи</w:t>
            </w:r>
          </w:p>
        </w:tc>
        <w:tc>
          <w:tcPr>
            <w:tcW w:w="2126" w:type="dxa"/>
            <w:shd w:val="clear" w:color="auto" w:fill="auto"/>
            <w:vAlign w:val="center"/>
          </w:tcPr>
          <w:p w14:paraId="02292551"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нет</w:t>
            </w:r>
          </w:p>
        </w:tc>
        <w:tc>
          <w:tcPr>
            <w:tcW w:w="1949" w:type="dxa"/>
            <w:shd w:val="clear" w:color="auto" w:fill="auto"/>
            <w:vAlign w:val="center"/>
          </w:tcPr>
          <w:p w14:paraId="7F893637"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нет</w:t>
            </w:r>
          </w:p>
        </w:tc>
      </w:tr>
    </w:tbl>
    <w:p w14:paraId="52230520" w14:textId="77777777" w:rsidR="00E35120" w:rsidRPr="00E35120" w:rsidRDefault="00E35120" w:rsidP="00E35120">
      <w:pPr>
        <w:spacing w:after="120"/>
        <w:ind w:firstLine="567"/>
        <w:jc w:val="both"/>
        <w:rPr>
          <w:rFonts w:ascii="Times New Roman" w:eastAsia="Calibri" w:hAnsi="Times New Roman" w:cs="Times New Roman"/>
          <w:sz w:val="20"/>
          <w:szCs w:val="20"/>
          <w:lang w:bidi="ru-RU"/>
        </w:rPr>
      </w:pPr>
    </w:p>
    <w:p w14:paraId="2488836E"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36" w:name="sub_13119"/>
      <w:bookmarkStart w:id="237" w:name="_Toc95218844"/>
      <w:bookmarkEnd w:id="234"/>
      <w:r w:rsidRPr="00E35120">
        <w:rPr>
          <w:rFonts w:ascii="Times New Roman" w:eastAsia="Times New Roman" w:hAnsi="Times New Roman" w:cs="Times New Roman"/>
          <w:b/>
          <w:i/>
          <w:color w:val="000000"/>
          <w:sz w:val="20"/>
          <w:szCs w:val="20"/>
          <w:lang w:eastAsia="x-none"/>
        </w:rPr>
        <w:t>1.3.19</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Уровень</w:t>
      </w:r>
      <w:r w:rsidRPr="00E35120">
        <w:rPr>
          <w:rFonts w:ascii="Times New Roman" w:eastAsia="Times New Roman" w:hAnsi="Times New Roman" w:cs="Times New Roman"/>
          <w:b/>
          <w:i/>
          <w:color w:val="000000"/>
          <w:sz w:val="20"/>
          <w:szCs w:val="20"/>
          <w:lang w:val="x-none" w:eastAsia="x-none"/>
        </w:rPr>
        <w:t xml:space="preserve"> автоматизации и обслуживания центральных тепловых пунктов, насосных станций</w:t>
      </w:r>
      <w:bookmarkEnd w:id="237"/>
    </w:p>
    <w:p w14:paraId="2426CE88"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В Кропоткинском городском поселении отсутствуют подкачивающие насосные станции. Необходимый напор теплоносителя в тепловых сетях обеспечивается работой насосного оборудования установленного на источнике теплоснабжения. Характеристики, оборудования насосов представлены в </w:t>
      </w:r>
      <w:proofErr w:type="spellStart"/>
      <w:r w:rsidRPr="00E35120">
        <w:rPr>
          <w:rFonts w:ascii="Times New Roman" w:eastAsia="Calibri" w:hAnsi="Times New Roman" w:cs="Times New Roman"/>
          <w:sz w:val="20"/>
          <w:szCs w:val="20"/>
        </w:rPr>
        <w:t>п.п</w:t>
      </w:r>
      <w:proofErr w:type="spellEnd"/>
      <w:r w:rsidRPr="00E35120">
        <w:rPr>
          <w:rFonts w:ascii="Times New Roman" w:eastAsia="Calibri" w:hAnsi="Times New Roman" w:cs="Times New Roman"/>
          <w:sz w:val="20"/>
          <w:szCs w:val="20"/>
        </w:rPr>
        <w:t>. 1.2.1.</w:t>
      </w:r>
    </w:p>
    <w:p w14:paraId="7FCDFA63"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Насос типа К - центробежный консольный одноступенчатый с односторонним подводом жидкости к рабочему колесу, предназначен для перекачивания чистой воды, производственно-технического назначения (кроме морской) с рН 6.9, температурой от </w:t>
      </w:r>
      <w:proofErr w:type="spellStart"/>
      <w:r w:rsidRPr="00E35120">
        <w:rPr>
          <w:rFonts w:ascii="Times New Roman" w:eastAsia="Calibri" w:hAnsi="Times New Roman" w:cs="Times New Roman"/>
          <w:sz w:val="20"/>
          <w:szCs w:val="20"/>
        </w:rPr>
        <w:t>от</w:t>
      </w:r>
      <w:proofErr w:type="spellEnd"/>
      <w:r w:rsidRPr="00E35120">
        <w:rPr>
          <w:rFonts w:ascii="Times New Roman" w:eastAsia="Calibri" w:hAnsi="Times New Roman" w:cs="Times New Roman"/>
          <w:sz w:val="20"/>
          <w:szCs w:val="20"/>
        </w:rPr>
        <w:t xml:space="preserve"> 0 до + 85 </w:t>
      </w:r>
      <w:r w:rsidRPr="00E35120">
        <w:rPr>
          <w:rFonts w:ascii="Times New Roman" w:eastAsia="Calibri" w:hAnsi="Times New Roman" w:cs="Times New Roman"/>
          <w:sz w:val="20"/>
          <w:szCs w:val="20"/>
          <w:vertAlign w:val="superscript"/>
        </w:rPr>
        <w:t>0</w:t>
      </w:r>
      <w:r w:rsidRPr="00E35120">
        <w:rPr>
          <w:rFonts w:ascii="Times New Roman" w:eastAsia="Calibri" w:hAnsi="Times New Roman" w:cs="Times New Roman"/>
          <w:sz w:val="20"/>
          <w:szCs w:val="20"/>
        </w:rPr>
        <w:t xml:space="preserve">С и от 0 до 105 </w:t>
      </w:r>
      <w:r w:rsidRPr="00E35120">
        <w:rPr>
          <w:rFonts w:ascii="Times New Roman" w:eastAsia="Calibri" w:hAnsi="Times New Roman" w:cs="Times New Roman"/>
          <w:sz w:val="20"/>
          <w:szCs w:val="20"/>
          <w:vertAlign w:val="superscript"/>
        </w:rPr>
        <w:t>0</w:t>
      </w:r>
      <w:r w:rsidRPr="00E35120">
        <w:rPr>
          <w:rFonts w:ascii="Times New Roman" w:eastAsia="Calibri" w:hAnsi="Times New Roman" w:cs="Times New Roman"/>
          <w:sz w:val="20"/>
          <w:szCs w:val="20"/>
        </w:rPr>
        <w:t>С, и других жидкостей, сходных с водой по плотности, вязкости и химической активности, содержащих твердые включения размером до 0,2 мм, объемная концентрация которых не превышает 0,1 %. Уплотнение вала насоса - одинарное, двойное сальниковое или одинарное торцовое. Наибольшее допускаемое избыточное давление на входе в насос: для насосов с мягким сальником 0,35 МПа; с торцовым уплотнением 0,6 МПа. Материал деталей проточной части - серый чугун.</w:t>
      </w:r>
    </w:p>
    <w:p w14:paraId="1C0BB701"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38" w:name="sub_13120"/>
      <w:bookmarkStart w:id="239" w:name="_Toc95218845"/>
      <w:bookmarkEnd w:id="236"/>
      <w:r w:rsidRPr="00E35120">
        <w:rPr>
          <w:rFonts w:ascii="Times New Roman" w:eastAsia="Times New Roman" w:hAnsi="Times New Roman" w:cs="Times New Roman"/>
          <w:b/>
          <w:i/>
          <w:color w:val="000000"/>
          <w:sz w:val="20"/>
          <w:szCs w:val="20"/>
          <w:lang w:eastAsia="x-none"/>
        </w:rPr>
        <w:t>1.3.20</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С</w:t>
      </w:r>
      <w:r w:rsidRPr="00E35120">
        <w:rPr>
          <w:rFonts w:ascii="Times New Roman" w:eastAsia="Times New Roman" w:hAnsi="Times New Roman" w:cs="Times New Roman"/>
          <w:b/>
          <w:i/>
          <w:color w:val="000000"/>
          <w:sz w:val="20"/>
          <w:szCs w:val="20"/>
          <w:lang w:val="x-none" w:eastAsia="x-none"/>
        </w:rPr>
        <w:t>ведения о наличии защиты тепловых сетей от превышения давления</w:t>
      </w:r>
      <w:bookmarkEnd w:id="239"/>
    </w:p>
    <w:p w14:paraId="087871C4" w14:textId="77777777" w:rsidR="00E35120" w:rsidRPr="00E35120" w:rsidRDefault="00E35120" w:rsidP="00E35120">
      <w:pPr>
        <w:spacing w:after="120"/>
        <w:ind w:firstLine="567"/>
        <w:jc w:val="both"/>
        <w:rPr>
          <w:rFonts w:ascii="Times New Roman" w:eastAsia="Calibri" w:hAnsi="Times New Roman" w:cs="Times New Roman"/>
          <w:sz w:val="20"/>
          <w:szCs w:val="20"/>
          <w:lang w:bidi="ru-RU"/>
        </w:rPr>
      </w:pPr>
      <w:r w:rsidRPr="00E35120">
        <w:rPr>
          <w:rFonts w:ascii="Times New Roman" w:eastAsia="Calibri" w:hAnsi="Times New Roman" w:cs="Times New Roman"/>
          <w:sz w:val="20"/>
          <w:szCs w:val="20"/>
          <w:lang w:bidi="ru-RU"/>
        </w:rPr>
        <w:t>Предохранительная арматура, осуществляющая защиту тепловых сетей от превышения давления установлена на источниках централизованного теплоснабжения. Для защиты тепловых сетей от превышения допустимого давления используются предохранительные клапаны, осуществляющие сброс теплоносителя из системы теплоснабжения при превышении допустимого давления, средства защиты от гидроудара, происходящего при внезапном останове сетевых насосов, а также расширительные баки, компенсирующие термическое расширение теплоносителя при нагреве.</w:t>
      </w:r>
    </w:p>
    <w:p w14:paraId="0FB11BDC"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40" w:name="sub_13121"/>
      <w:bookmarkStart w:id="241" w:name="_Toc95218846"/>
      <w:bookmarkEnd w:id="238"/>
      <w:r w:rsidRPr="00E35120">
        <w:rPr>
          <w:rFonts w:ascii="Times New Roman" w:eastAsia="Times New Roman" w:hAnsi="Times New Roman" w:cs="Times New Roman"/>
          <w:b/>
          <w:i/>
          <w:color w:val="000000"/>
          <w:sz w:val="20"/>
          <w:szCs w:val="20"/>
          <w:lang w:eastAsia="x-none"/>
        </w:rPr>
        <w:t>1.3.21</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Перечень</w:t>
      </w:r>
      <w:r w:rsidRPr="00E35120">
        <w:rPr>
          <w:rFonts w:ascii="Times New Roman" w:eastAsia="Times New Roman" w:hAnsi="Times New Roman" w:cs="Times New Roman"/>
          <w:b/>
          <w:i/>
          <w:color w:val="000000"/>
          <w:sz w:val="20"/>
          <w:szCs w:val="20"/>
          <w:lang w:val="x-none" w:eastAsia="x-none"/>
        </w:rPr>
        <w:t xml:space="preserve"> выявленных бесхозяйных тепловых сетей и обоснование выбора организации, уполномоченной на их эксплуатацию</w:t>
      </w:r>
      <w:bookmarkEnd w:id="241"/>
    </w:p>
    <w:p w14:paraId="18868E7B"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Бесхозяйные тепловые сети на территории Кропоткинского городского поселения отсутствуют.</w:t>
      </w:r>
    </w:p>
    <w:p w14:paraId="7D14CA10"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соответствии сп.6 ст.15 ФЗ «О теплоснабжении» от 27.07.2010 № 190-ФЗ в случае выявления бесхозяйных тепловых сетей (тепловых сетей, не имеющих эксплуатирующей организации) орган местного самоуправления поселения или сельского поселения до признания права собственности на указанные бесхозяйные тепловые сети в течение тридцати дней с даты их выявления обязан определить теплосетевую организацию, тепловые сети которой непосредственно соединены с указанными бесхозяйными тепловыми сетями, или единую теплоснабжающую организацию в системе теплоснабжения, в которую входят указанные бесхозяйные тепловые сети, и, которая осуществляет содержание и обслуживание указанных бесхозяйных тепловых сетей. Орган регулирования обязан включить затраты на содержание и обслуживание бесхозяйных тепловых сетей в тарифы соответствующей организации на следующий период регулирования.</w:t>
      </w:r>
    </w:p>
    <w:p w14:paraId="2198CFA9"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42" w:name="_Toc95218847"/>
      <w:bookmarkEnd w:id="240"/>
      <w:r w:rsidRPr="00E35120">
        <w:rPr>
          <w:rFonts w:ascii="Times New Roman" w:eastAsia="Times New Roman" w:hAnsi="Times New Roman" w:cs="Times New Roman"/>
          <w:b/>
          <w:i/>
          <w:color w:val="000000"/>
          <w:sz w:val="20"/>
          <w:szCs w:val="20"/>
          <w:lang w:eastAsia="x-none"/>
        </w:rPr>
        <w:t>1.3.22</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Данные</w:t>
      </w:r>
      <w:r w:rsidRPr="00E35120">
        <w:rPr>
          <w:rFonts w:ascii="Times New Roman" w:eastAsia="Times New Roman" w:hAnsi="Times New Roman" w:cs="Times New Roman"/>
          <w:b/>
          <w:i/>
          <w:color w:val="000000"/>
          <w:sz w:val="20"/>
          <w:szCs w:val="20"/>
          <w:lang w:val="x-none" w:eastAsia="x-none"/>
        </w:rPr>
        <w:t xml:space="preserve"> энергетических характеристик тепловых сетей</w:t>
      </w:r>
      <w:bookmarkEnd w:id="242"/>
    </w:p>
    <w:p w14:paraId="7E634601"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Энергетические характеристики тепловых сетей отсутствуют.</w:t>
      </w:r>
    </w:p>
    <w:p w14:paraId="41819CBC"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43" w:name="_Toc95218848"/>
      <w:r w:rsidRPr="00E35120">
        <w:rPr>
          <w:rFonts w:ascii="Times New Roman" w:eastAsia="Times New Roman" w:hAnsi="Times New Roman" w:cs="Times New Roman"/>
          <w:b/>
          <w:i/>
          <w:color w:val="000000"/>
          <w:sz w:val="20"/>
          <w:szCs w:val="20"/>
          <w:lang w:eastAsia="x-none"/>
        </w:rPr>
        <w:t>1.3.23</w:t>
      </w:r>
      <w:r w:rsidRPr="00E35120">
        <w:rPr>
          <w:rFonts w:ascii="Times New Roman" w:eastAsia="Times New Roman" w:hAnsi="Times New Roman" w:cs="Times New Roman"/>
          <w:b/>
          <w:i/>
          <w:color w:val="000000"/>
          <w:sz w:val="20"/>
          <w:szCs w:val="20"/>
          <w:lang w:val="x-none" w:eastAsia="x-none"/>
        </w:rPr>
        <w:t> Описание изменений в характеристиках тепловых сетей и сооружений на них</w:t>
      </w:r>
      <w:bookmarkEnd w:id="243"/>
    </w:p>
    <w:p w14:paraId="2466A241"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Изменения характеристик тепловых сетей не выявлены.</w:t>
      </w:r>
    </w:p>
    <w:p w14:paraId="106B55CF" w14:textId="77777777" w:rsidR="00E35120" w:rsidRPr="00E35120" w:rsidRDefault="00E35120" w:rsidP="00E35120">
      <w:pPr>
        <w:spacing w:after="120"/>
        <w:ind w:firstLine="567"/>
        <w:jc w:val="both"/>
        <w:rPr>
          <w:rFonts w:ascii="Times New Roman" w:eastAsia="Calibri" w:hAnsi="Times New Roman" w:cs="Times New Roman"/>
          <w:sz w:val="20"/>
          <w:szCs w:val="20"/>
        </w:rPr>
      </w:pPr>
    </w:p>
    <w:p w14:paraId="00C7908A" w14:textId="77777777" w:rsidR="00E35120" w:rsidRPr="00E35120" w:rsidRDefault="00E35120" w:rsidP="00E35120">
      <w:pPr>
        <w:keepNext/>
        <w:keepLines/>
        <w:spacing w:before="120" w:after="120" w:line="240" w:lineRule="auto"/>
        <w:ind w:firstLine="567"/>
        <w:jc w:val="both"/>
        <w:outlineLvl w:val="1"/>
        <w:rPr>
          <w:rFonts w:ascii="Times New Roman" w:eastAsia="Times New Roman" w:hAnsi="Times New Roman" w:cs="Times New Roman"/>
          <w:b/>
          <w:color w:val="000000"/>
          <w:sz w:val="20"/>
          <w:szCs w:val="20"/>
          <w:lang w:eastAsia="x-none"/>
        </w:rPr>
      </w:pPr>
      <w:bookmarkStart w:id="244" w:name="sub_118"/>
      <w:bookmarkStart w:id="245" w:name="_Toc95218849"/>
      <w:bookmarkEnd w:id="198"/>
      <w:r w:rsidRPr="00E35120">
        <w:rPr>
          <w:rFonts w:ascii="Times New Roman" w:eastAsia="Times New Roman" w:hAnsi="Times New Roman" w:cs="Times New Roman"/>
          <w:b/>
          <w:color w:val="000000"/>
          <w:sz w:val="20"/>
          <w:szCs w:val="20"/>
          <w:lang w:val="x-none" w:eastAsia="x-none"/>
        </w:rPr>
        <w:t>ЧАСТЬ 4</w:t>
      </w:r>
      <w:r w:rsidRPr="00E35120">
        <w:rPr>
          <w:rFonts w:ascii="Times New Roman" w:eastAsia="Times New Roman" w:hAnsi="Times New Roman" w:cs="Times New Roman"/>
          <w:b/>
          <w:color w:val="000000"/>
          <w:sz w:val="20"/>
          <w:szCs w:val="20"/>
          <w:lang w:eastAsia="x-none"/>
        </w:rPr>
        <w:t>.</w:t>
      </w:r>
      <w:r w:rsidRPr="00E35120">
        <w:rPr>
          <w:rFonts w:ascii="Times New Roman" w:eastAsia="Times New Roman" w:hAnsi="Times New Roman" w:cs="Times New Roman"/>
          <w:b/>
          <w:color w:val="000000"/>
          <w:sz w:val="20"/>
          <w:szCs w:val="20"/>
          <w:lang w:val="x-none" w:eastAsia="x-none"/>
        </w:rPr>
        <w:t xml:space="preserve"> ЗОНЫ ДЕЙСТВИЯ ИСТОЧНИКОВ ТЕПЛОВОЙ ЭНЕРГИИ</w:t>
      </w:r>
      <w:bookmarkEnd w:id="245"/>
    </w:p>
    <w:p w14:paraId="0300A34D" w14:textId="77777777" w:rsidR="00E35120" w:rsidRPr="00E35120" w:rsidRDefault="00E35120" w:rsidP="00E35120">
      <w:pPr>
        <w:spacing w:after="120"/>
        <w:ind w:firstLine="709"/>
        <w:jc w:val="both"/>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Генеральным планом предусмотрены следующие зоны:</w:t>
      </w:r>
    </w:p>
    <w:p w14:paraId="4A85780C" w14:textId="77777777" w:rsidR="00E35120" w:rsidRPr="00E35120" w:rsidRDefault="00E35120" w:rsidP="00E35120">
      <w:pPr>
        <w:spacing w:after="120"/>
        <w:ind w:firstLine="709"/>
        <w:jc w:val="both"/>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w:t>
      </w:r>
      <w:r w:rsidRPr="00E35120">
        <w:rPr>
          <w:rFonts w:ascii="Times New Roman" w:eastAsia="Times New Roman" w:hAnsi="Times New Roman" w:cs="Times New Roman"/>
          <w:sz w:val="20"/>
          <w:szCs w:val="20"/>
          <w:lang w:eastAsia="ru-RU"/>
        </w:rPr>
        <w:tab/>
        <w:t>жилые;</w:t>
      </w:r>
    </w:p>
    <w:p w14:paraId="7D5B36BD" w14:textId="77777777" w:rsidR="00E35120" w:rsidRPr="00E35120" w:rsidRDefault="00E35120" w:rsidP="00E35120">
      <w:pPr>
        <w:spacing w:after="120"/>
        <w:ind w:firstLine="709"/>
        <w:jc w:val="both"/>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w:t>
      </w:r>
      <w:r w:rsidRPr="00E35120">
        <w:rPr>
          <w:rFonts w:ascii="Times New Roman" w:eastAsia="Times New Roman" w:hAnsi="Times New Roman" w:cs="Times New Roman"/>
          <w:sz w:val="20"/>
          <w:szCs w:val="20"/>
          <w:lang w:eastAsia="ru-RU"/>
        </w:rPr>
        <w:tab/>
        <w:t>общественно-деловые;</w:t>
      </w:r>
    </w:p>
    <w:p w14:paraId="2F4FE21A" w14:textId="77777777" w:rsidR="00E35120" w:rsidRPr="00E35120" w:rsidRDefault="00E35120" w:rsidP="00E35120">
      <w:pPr>
        <w:spacing w:after="120"/>
        <w:ind w:firstLine="709"/>
        <w:jc w:val="both"/>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lastRenderedPageBreak/>
        <w:t>−</w:t>
      </w:r>
      <w:r w:rsidRPr="00E35120">
        <w:rPr>
          <w:rFonts w:ascii="Times New Roman" w:eastAsia="Times New Roman" w:hAnsi="Times New Roman" w:cs="Times New Roman"/>
          <w:sz w:val="20"/>
          <w:szCs w:val="20"/>
          <w:lang w:eastAsia="ru-RU"/>
        </w:rPr>
        <w:tab/>
        <w:t>производственные;</w:t>
      </w:r>
    </w:p>
    <w:p w14:paraId="26A1D996" w14:textId="77777777" w:rsidR="00E35120" w:rsidRPr="00E35120" w:rsidRDefault="00E35120" w:rsidP="00E35120">
      <w:pPr>
        <w:spacing w:after="120"/>
        <w:ind w:firstLine="709"/>
        <w:jc w:val="both"/>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w:t>
      </w:r>
      <w:r w:rsidRPr="00E35120">
        <w:rPr>
          <w:rFonts w:ascii="Times New Roman" w:eastAsia="Times New Roman" w:hAnsi="Times New Roman" w:cs="Times New Roman"/>
          <w:sz w:val="20"/>
          <w:szCs w:val="20"/>
          <w:lang w:eastAsia="ru-RU"/>
        </w:rPr>
        <w:tab/>
        <w:t>рекреационные;</w:t>
      </w:r>
    </w:p>
    <w:p w14:paraId="2A2516AD" w14:textId="77777777" w:rsidR="00E35120" w:rsidRPr="00E35120" w:rsidRDefault="00E35120" w:rsidP="00E35120">
      <w:pPr>
        <w:spacing w:after="120"/>
        <w:ind w:firstLine="709"/>
        <w:jc w:val="both"/>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w:t>
      </w:r>
      <w:r w:rsidRPr="00E35120">
        <w:rPr>
          <w:rFonts w:ascii="Times New Roman" w:eastAsia="Times New Roman" w:hAnsi="Times New Roman" w:cs="Times New Roman"/>
          <w:sz w:val="20"/>
          <w:szCs w:val="20"/>
          <w:lang w:eastAsia="ru-RU"/>
        </w:rPr>
        <w:tab/>
        <w:t>зоны инженерной и транспортной инфраструктуры.</w:t>
      </w:r>
    </w:p>
    <w:p w14:paraId="6BE3B3C0" w14:textId="77777777" w:rsidR="00E35120" w:rsidRPr="00E35120" w:rsidRDefault="00E35120" w:rsidP="00E35120">
      <w:pPr>
        <w:spacing w:after="120"/>
        <w:ind w:firstLine="709"/>
        <w:jc w:val="both"/>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Центральное теплоснабжение охватывает следующие зоны городского поселения:</w:t>
      </w:r>
    </w:p>
    <w:p w14:paraId="1973C2D7" w14:textId="77777777" w:rsidR="00E35120" w:rsidRPr="00E35120" w:rsidRDefault="00E35120" w:rsidP="00E35120">
      <w:pPr>
        <w:spacing w:after="120"/>
        <w:ind w:firstLine="709"/>
        <w:jc w:val="both"/>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w:t>
      </w:r>
      <w:r w:rsidRPr="00E35120">
        <w:rPr>
          <w:rFonts w:ascii="Times New Roman" w:eastAsia="Times New Roman" w:hAnsi="Times New Roman" w:cs="Times New Roman"/>
          <w:sz w:val="20"/>
          <w:szCs w:val="20"/>
          <w:lang w:eastAsia="ru-RU"/>
        </w:rPr>
        <w:tab/>
        <w:t>жилые;</w:t>
      </w:r>
    </w:p>
    <w:p w14:paraId="09066FC6" w14:textId="77777777" w:rsidR="00E35120" w:rsidRPr="00E35120" w:rsidRDefault="00E35120" w:rsidP="00E35120">
      <w:pPr>
        <w:spacing w:after="120"/>
        <w:ind w:firstLine="709"/>
        <w:jc w:val="both"/>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w:t>
      </w:r>
      <w:r w:rsidRPr="00E35120">
        <w:rPr>
          <w:rFonts w:ascii="Times New Roman" w:eastAsia="Times New Roman" w:hAnsi="Times New Roman" w:cs="Times New Roman"/>
          <w:sz w:val="20"/>
          <w:szCs w:val="20"/>
          <w:lang w:eastAsia="ru-RU"/>
        </w:rPr>
        <w:tab/>
        <w:t>общественно-деловые;</w:t>
      </w:r>
    </w:p>
    <w:p w14:paraId="56FAC536" w14:textId="77777777" w:rsidR="00E35120" w:rsidRPr="00E35120" w:rsidRDefault="00E35120" w:rsidP="00E35120">
      <w:pPr>
        <w:spacing w:after="120"/>
        <w:ind w:firstLine="709"/>
        <w:jc w:val="both"/>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В состав жилых зон входят территории, функционально используемые для постоянного и временного проживания населения, включающие жилую и общественную застройку.</w:t>
      </w:r>
    </w:p>
    <w:p w14:paraId="6D6C90FD" w14:textId="77777777" w:rsidR="00E35120" w:rsidRPr="00E35120" w:rsidRDefault="00E35120" w:rsidP="00E35120">
      <w:pPr>
        <w:spacing w:after="120"/>
        <w:ind w:firstLine="709"/>
        <w:jc w:val="both"/>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 xml:space="preserve">Жилая зона включает в себя кварталы </w:t>
      </w:r>
      <w:proofErr w:type="spellStart"/>
      <w:r w:rsidRPr="00E35120">
        <w:rPr>
          <w:rFonts w:ascii="Times New Roman" w:eastAsia="Times New Roman" w:hAnsi="Times New Roman" w:cs="Times New Roman"/>
          <w:sz w:val="20"/>
          <w:szCs w:val="20"/>
          <w:lang w:eastAsia="ru-RU"/>
        </w:rPr>
        <w:t>разноэтажной</w:t>
      </w:r>
      <w:proofErr w:type="spellEnd"/>
      <w:r w:rsidRPr="00E35120">
        <w:rPr>
          <w:rFonts w:ascii="Times New Roman" w:eastAsia="Times New Roman" w:hAnsi="Times New Roman" w:cs="Times New Roman"/>
          <w:sz w:val="20"/>
          <w:szCs w:val="20"/>
          <w:lang w:eastAsia="ru-RU"/>
        </w:rPr>
        <w:t xml:space="preserve"> секционной застройки с объектами культурно-бытового и коммунального обслуживания, с небольшими производственными предприятиями, не имеющими зон вредности.</w:t>
      </w:r>
    </w:p>
    <w:p w14:paraId="79033B15" w14:textId="77777777" w:rsidR="00E35120" w:rsidRPr="00E35120" w:rsidRDefault="00E35120" w:rsidP="00E35120">
      <w:pPr>
        <w:spacing w:after="120"/>
        <w:ind w:firstLine="709"/>
        <w:jc w:val="both"/>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В состав общественно-деловых зон входят территории общественно-делового, коммерческого центра, территории объектов здравоохранения, территории образовательных учреждений и территории спортивных сооружений.</w:t>
      </w:r>
    </w:p>
    <w:p w14:paraId="0BFE9A87" w14:textId="77777777" w:rsidR="00E35120" w:rsidRPr="00E35120" w:rsidRDefault="00E35120" w:rsidP="00E35120">
      <w:pPr>
        <w:spacing w:after="120"/>
        <w:ind w:firstLine="709"/>
        <w:jc w:val="both"/>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В состав зоны действия каждого источника входят территории, занятые промышленными, коммунальными и складскими территориями.</w:t>
      </w:r>
    </w:p>
    <w:p w14:paraId="417AF74C" w14:textId="77777777" w:rsidR="00E35120" w:rsidRPr="00E35120" w:rsidRDefault="00E35120" w:rsidP="00E35120">
      <w:pPr>
        <w:spacing w:after="120"/>
        <w:ind w:firstLine="709"/>
        <w:jc w:val="both"/>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Зоны обслуживания представлены в таблице 1.4.1.</w:t>
      </w:r>
    </w:p>
    <w:p w14:paraId="256DF8AD" w14:textId="77777777" w:rsidR="00E35120" w:rsidRPr="00E35120" w:rsidRDefault="00E35120" w:rsidP="00E35120">
      <w:pPr>
        <w:spacing w:after="120"/>
        <w:ind w:firstLine="709"/>
        <w:jc w:val="right"/>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Таблица 1.4.1</w:t>
      </w:r>
    </w:p>
    <w:p w14:paraId="06E9C511" w14:textId="77777777" w:rsidR="00E35120" w:rsidRPr="00E35120" w:rsidRDefault="00E35120" w:rsidP="00E35120">
      <w:pPr>
        <w:spacing w:after="120"/>
        <w:ind w:firstLine="709"/>
        <w:jc w:val="center"/>
        <w:rPr>
          <w:rFonts w:ascii="Times New Roman" w:eastAsia="Times New Roman" w:hAnsi="Times New Roman" w:cs="Times New Roman"/>
          <w:sz w:val="20"/>
          <w:szCs w:val="20"/>
          <w:u w:val="single"/>
          <w:lang w:eastAsia="ru-RU"/>
        </w:rPr>
      </w:pPr>
      <w:r w:rsidRPr="00E35120">
        <w:rPr>
          <w:rFonts w:ascii="Times New Roman" w:eastAsia="Times New Roman" w:hAnsi="Times New Roman" w:cs="Times New Roman"/>
          <w:sz w:val="20"/>
          <w:szCs w:val="20"/>
          <w:u w:val="single"/>
          <w:lang w:eastAsia="ru-RU"/>
        </w:rPr>
        <w:t>Зоны обслуживание источников тепла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8"/>
        <w:gridCol w:w="5481"/>
      </w:tblGrid>
      <w:tr w:rsidR="00E35120" w:rsidRPr="00E35120" w14:paraId="11D4EFB2" w14:textId="77777777" w:rsidTr="008B1958">
        <w:trPr>
          <w:tblHeader/>
        </w:trPr>
        <w:tc>
          <w:tcPr>
            <w:tcW w:w="4111" w:type="dxa"/>
            <w:shd w:val="clear" w:color="auto" w:fill="auto"/>
            <w:vAlign w:val="center"/>
          </w:tcPr>
          <w:p w14:paraId="5139C3D7" w14:textId="77777777" w:rsidR="00E35120" w:rsidRPr="00E35120" w:rsidRDefault="00E35120" w:rsidP="00E35120">
            <w:pPr>
              <w:spacing w:before="120" w:after="0" w:line="36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Наименование котельной</w:t>
            </w:r>
          </w:p>
        </w:tc>
        <w:tc>
          <w:tcPr>
            <w:tcW w:w="5601" w:type="dxa"/>
            <w:shd w:val="clear" w:color="auto" w:fill="auto"/>
            <w:vAlign w:val="center"/>
          </w:tcPr>
          <w:p w14:paraId="301ADE75" w14:textId="77777777" w:rsidR="00E35120" w:rsidRPr="00E35120" w:rsidRDefault="00E35120" w:rsidP="00E35120">
            <w:pPr>
              <w:spacing w:before="120" w:after="0" w:line="36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Потребители</w:t>
            </w:r>
          </w:p>
        </w:tc>
      </w:tr>
      <w:tr w:rsidR="00E35120" w:rsidRPr="00E35120" w14:paraId="6150129B" w14:textId="77777777" w:rsidTr="008B1958">
        <w:tc>
          <w:tcPr>
            <w:tcW w:w="4111" w:type="dxa"/>
            <w:shd w:val="clear" w:color="auto" w:fill="auto"/>
            <w:vAlign w:val="center"/>
          </w:tcPr>
          <w:p w14:paraId="30FC3431"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proofErr w:type="spellStart"/>
            <w:r w:rsidRPr="00E35120">
              <w:rPr>
                <w:rFonts w:ascii="Times New Roman" w:eastAsia="Calibri" w:hAnsi="Times New Roman" w:cs="Times New Roman"/>
                <w:sz w:val="20"/>
                <w:szCs w:val="20"/>
              </w:rPr>
              <w:t>Блочно</w:t>
            </w:r>
            <w:proofErr w:type="spellEnd"/>
            <w:r w:rsidRPr="00E35120">
              <w:rPr>
                <w:rFonts w:ascii="Times New Roman" w:eastAsia="Calibri" w:hAnsi="Times New Roman" w:cs="Times New Roman"/>
                <w:sz w:val="20"/>
                <w:szCs w:val="20"/>
              </w:rPr>
              <w:t>-модульная котельная</w:t>
            </w:r>
          </w:p>
        </w:tc>
        <w:tc>
          <w:tcPr>
            <w:tcW w:w="5601" w:type="dxa"/>
            <w:shd w:val="clear" w:color="auto" w:fill="auto"/>
            <w:vAlign w:val="center"/>
          </w:tcPr>
          <w:p w14:paraId="566AFBF0"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п. Кропоткин</w:t>
            </w:r>
          </w:p>
        </w:tc>
      </w:tr>
    </w:tbl>
    <w:p w14:paraId="57E6BE24" w14:textId="77777777" w:rsidR="00E35120" w:rsidRPr="00E35120" w:rsidRDefault="00E35120" w:rsidP="00E35120">
      <w:pPr>
        <w:spacing w:after="120"/>
        <w:ind w:firstLine="709"/>
        <w:jc w:val="both"/>
        <w:rPr>
          <w:rFonts w:ascii="Times New Roman" w:eastAsia="Times New Roman" w:hAnsi="Times New Roman" w:cs="Times New Roman"/>
          <w:sz w:val="20"/>
          <w:szCs w:val="20"/>
          <w:lang w:eastAsia="ru-RU"/>
        </w:rPr>
      </w:pPr>
    </w:p>
    <w:p w14:paraId="4A195241" w14:textId="77777777" w:rsidR="00E35120" w:rsidRPr="00E35120" w:rsidRDefault="00E35120" w:rsidP="00E35120">
      <w:pPr>
        <w:spacing w:after="120"/>
        <w:ind w:firstLine="709"/>
        <w:jc w:val="both"/>
        <w:rPr>
          <w:rFonts w:ascii="Times New Roman" w:eastAsia="Times New Roman" w:hAnsi="Times New Roman" w:cs="Times New Roman"/>
          <w:sz w:val="20"/>
          <w:szCs w:val="20"/>
          <w:lang w:eastAsia="ru-RU"/>
        </w:rPr>
      </w:pPr>
    </w:p>
    <w:p w14:paraId="48756606" w14:textId="77777777" w:rsidR="00E35120" w:rsidRPr="00E35120" w:rsidRDefault="00E35120" w:rsidP="00E35120">
      <w:pPr>
        <w:keepNext/>
        <w:keepLines/>
        <w:spacing w:before="120" w:after="120" w:line="240" w:lineRule="auto"/>
        <w:ind w:firstLine="567"/>
        <w:jc w:val="both"/>
        <w:outlineLvl w:val="1"/>
        <w:rPr>
          <w:rFonts w:ascii="Times New Roman" w:eastAsia="Times New Roman" w:hAnsi="Times New Roman" w:cs="Times New Roman"/>
          <w:b/>
          <w:color w:val="000000"/>
          <w:sz w:val="20"/>
          <w:szCs w:val="20"/>
          <w:lang w:eastAsia="x-none"/>
        </w:rPr>
      </w:pPr>
      <w:bookmarkStart w:id="246" w:name="sub_119"/>
      <w:bookmarkStart w:id="247" w:name="_Toc95218850"/>
      <w:bookmarkEnd w:id="244"/>
      <w:r w:rsidRPr="00E35120">
        <w:rPr>
          <w:rFonts w:ascii="Times New Roman" w:eastAsia="Times New Roman" w:hAnsi="Times New Roman" w:cs="Times New Roman"/>
          <w:b/>
          <w:color w:val="000000"/>
          <w:sz w:val="20"/>
          <w:szCs w:val="20"/>
          <w:lang w:val="x-none" w:eastAsia="x-none"/>
        </w:rPr>
        <w:t>ЧАСТЬ 5</w:t>
      </w:r>
      <w:r w:rsidRPr="00E35120">
        <w:rPr>
          <w:rFonts w:ascii="Times New Roman" w:eastAsia="Times New Roman" w:hAnsi="Times New Roman" w:cs="Times New Roman"/>
          <w:b/>
          <w:color w:val="000000"/>
          <w:sz w:val="20"/>
          <w:szCs w:val="20"/>
          <w:lang w:eastAsia="x-none"/>
        </w:rPr>
        <w:t xml:space="preserve">. </w:t>
      </w:r>
      <w:r w:rsidRPr="00E35120">
        <w:rPr>
          <w:rFonts w:ascii="Times New Roman" w:eastAsia="Times New Roman" w:hAnsi="Times New Roman" w:cs="Times New Roman"/>
          <w:b/>
          <w:color w:val="000000"/>
          <w:sz w:val="20"/>
          <w:szCs w:val="20"/>
          <w:lang w:val="x-none" w:eastAsia="x-none"/>
        </w:rPr>
        <w:t>ТЕПЛОВЫЕ НАГРУЗКИ ПОТРЕБИТЕЛЕЙ ТЕПЛОВОЙ ЭНЕРГИИ, ГРУПП ПОТРЕБИТЕЛЕЙ ТЕПЛОВОЙ ЭНЕРГИИ В ЗОНАХ ДЕЙСТВИЯ ИСТОЧНИКОВ ТЕПЛОВОЙ ЭНЕРГИИ</w:t>
      </w:r>
      <w:bookmarkEnd w:id="247"/>
    </w:p>
    <w:p w14:paraId="5AD7C8EC"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48" w:name="sub_167"/>
      <w:bookmarkStart w:id="249" w:name="_Toc95218851"/>
      <w:r w:rsidRPr="00E35120">
        <w:rPr>
          <w:rFonts w:ascii="Times New Roman" w:eastAsia="Times New Roman" w:hAnsi="Times New Roman" w:cs="Times New Roman"/>
          <w:b/>
          <w:i/>
          <w:color w:val="000000"/>
          <w:sz w:val="20"/>
          <w:szCs w:val="20"/>
          <w:lang w:eastAsia="x-none"/>
        </w:rPr>
        <w:t>1.5.1</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w:t>
      </w:r>
      <w:r w:rsidRPr="00E35120">
        <w:rPr>
          <w:rFonts w:ascii="Times New Roman" w:eastAsia="Times New Roman" w:hAnsi="Times New Roman" w:cs="Times New Roman"/>
          <w:b/>
          <w:i/>
          <w:color w:val="000000"/>
          <w:sz w:val="20"/>
          <w:szCs w:val="20"/>
          <w:lang w:val="x-none" w:eastAsia="x-none"/>
        </w:rPr>
        <w:t>писание значений спроса на тепловую мощность в расчетных элементах территориального деления</w:t>
      </w:r>
      <w:bookmarkEnd w:id="249"/>
    </w:p>
    <w:p w14:paraId="2343F049"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соответствии с п. 2 ч. 1 ПП РФ от 03.04.2021 №405 «О внесении изменений в некоторые акты Правительства Российской Федерации»:</w:t>
      </w:r>
    </w:p>
    <w:p w14:paraId="0065DF3D"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«…ж) "элемент территориального деления" - территория поселения, городского поселения или её часть, установленная по границам административно-территориальных единиц;</w:t>
      </w:r>
    </w:p>
    <w:p w14:paraId="5F31DBE8"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з) "расчетный элемент территориального деления" - территория поселения, городского поселения или её часть, принятая для целей разработки схемы теплоснабжения в неизменяемых границах на весь срок действия схемы теплоснабжения…».</w:t>
      </w:r>
    </w:p>
    <w:p w14:paraId="16CE4EB1"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Для оценки спроса на тепловую мощность в расчетных элементах территориального деления использованы данные теплоснабжающей организации Кропоткинского городского поселения.</w:t>
      </w:r>
    </w:p>
    <w:p w14:paraId="03ADA463"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Перечень потребителей с указанием расчетных тепловых нагрузок отсутствует.</w:t>
      </w:r>
    </w:p>
    <w:p w14:paraId="37881367"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Объемы потребления тепловой энергии с разделением по видам потребления за 2024 год по котельной представлены в таблице 1.5.1, в таблице 1.5.2 представлены расчетные тепловые нагрузки.</w:t>
      </w:r>
    </w:p>
    <w:p w14:paraId="7A5D1B0D" w14:textId="77777777" w:rsidR="00E35120" w:rsidRPr="00E35120" w:rsidRDefault="00E35120" w:rsidP="00E35120">
      <w:pPr>
        <w:spacing w:after="120"/>
        <w:ind w:left="567"/>
        <w:jc w:val="right"/>
        <w:rPr>
          <w:rFonts w:ascii="Times New Roman" w:eastAsia="Calibri" w:hAnsi="Times New Roman" w:cs="Times New Roman"/>
          <w:sz w:val="20"/>
          <w:szCs w:val="20"/>
        </w:rPr>
        <w:sectPr w:rsidR="00E35120" w:rsidRPr="00E35120" w:rsidSect="00431C65">
          <w:headerReference w:type="even" r:id="rId25"/>
          <w:headerReference w:type="default" r:id="rId26"/>
          <w:headerReference w:type="first" r:id="rId27"/>
          <w:pgSz w:w="11906" w:h="16838"/>
          <w:pgMar w:top="851" w:right="851" w:bottom="851" w:left="1418" w:header="0" w:footer="0" w:gutter="0"/>
          <w:cols w:space="708"/>
          <w:docGrid w:linePitch="381"/>
        </w:sectPr>
      </w:pPr>
    </w:p>
    <w:p w14:paraId="60E3AA3F" w14:textId="77777777" w:rsidR="00E35120" w:rsidRPr="00E35120" w:rsidRDefault="00E35120" w:rsidP="00E35120">
      <w:pPr>
        <w:spacing w:after="120"/>
        <w:ind w:left="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lastRenderedPageBreak/>
        <w:t>Таблица 1.5.1</w:t>
      </w:r>
    </w:p>
    <w:p w14:paraId="19071BB7" w14:textId="77777777" w:rsidR="00E35120" w:rsidRPr="00E35120" w:rsidRDefault="00E35120" w:rsidP="00E35120">
      <w:pPr>
        <w:spacing w:after="120"/>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Тепловая нагрузка за 2024 год</w:t>
      </w:r>
    </w:p>
    <w:tbl>
      <w:tblPr>
        <w:tblW w:w="15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2380"/>
        <w:gridCol w:w="1197"/>
        <w:gridCol w:w="993"/>
        <w:gridCol w:w="1134"/>
        <w:gridCol w:w="1275"/>
        <w:gridCol w:w="993"/>
        <w:gridCol w:w="1134"/>
        <w:gridCol w:w="1275"/>
        <w:gridCol w:w="1134"/>
        <w:gridCol w:w="1418"/>
        <w:gridCol w:w="1984"/>
      </w:tblGrid>
      <w:tr w:rsidR="00E35120" w:rsidRPr="00E35120" w14:paraId="268B9A7D" w14:textId="77777777" w:rsidTr="008B1958">
        <w:tblPrEx>
          <w:tblCellMar>
            <w:top w:w="0" w:type="dxa"/>
            <w:bottom w:w="0" w:type="dxa"/>
          </w:tblCellMar>
        </w:tblPrEx>
        <w:trPr>
          <w:tblHeader/>
          <w:jc w:val="center"/>
        </w:trPr>
        <w:tc>
          <w:tcPr>
            <w:tcW w:w="426" w:type="dxa"/>
            <w:vMerge w:val="restart"/>
            <w:tcMar>
              <w:left w:w="28" w:type="dxa"/>
              <w:right w:w="28" w:type="dxa"/>
            </w:tcMar>
            <w:vAlign w:val="center"/>
          </w:tcPr>
          <w:p w14:paraId="40BEF361" w14:textId="77777777" w:rsidR="00E35120" w:rsidRPr="00E35120" w:rsidRDefault="00E35120" w:rsidP="00E35120">
            <w:pPr>
              <w:keepNext/>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 п/п</w:t>
            </w:r>
          </w:p>
        </w:tc>
        <w:tc>
          <w:tcPr>
            <w:tcW w:w="2380" w:type="dxa"/>
            <w:vMerge w:val="restart"/>
            <w:tcMar>
              <w:left w:w="28" w:type="dxa"/>
              <w:right w:w="28" w:type="dxa"/>
            </w:tcMar>
            <w:vAlign w:val="center"/>
          </w:tcPr>
          <w:p w14:paraId="788B970B" w14:textId="77777777" w:rsidR="00E35120" w:rsidRPr="00E35120" w:rsidRDefault="00E35120" w:rsidP="00E35120">
            <w:pPr>
              <w:keepNext/>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Наименование котельной</w:t>
            </w:r>
          </w:p>
        </w:tc>
        <w:tc>
          <w:tcPr>
            <w:tcW w:w="10553" w:type="dxa"/>
            <w:gridSpan w:val="9"/>
            <w:tcMar>
              <w:left w:w="28" w:type="dxa"/>
              <w:right w:w="28" w:type="dxa"/>
            </w:tcMar>
            <w:vAlign w:val="center"/>
          </w:tcPr>
          <w:p w14:paraId="1E2E73CA" w14:textId="77777777" w:rsidR="00E35120" w:rsidRPr="00E35120" w:rsidRDefault="00E35120" w:rsidP="00E35120">
            <w:pPr>
              <w:keepNext/>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Расчетные тепловые нагрузки, Гкал/ч</w:t>
            </w:r>
          </w:p>
        </w:tc>
        <w:tc>
          <w:tcPr>
            <w:tcW w:w="1984" w:type="dxa"/>
            <w:vMerge w:val="restart"/>
            <w:tcMar>
              <w:left w:w="28" w:type="dxa"/>
              <w:right w:w="28" w:type="dxa"/>
            </w:tcMar>
            <w:vAlign w:val="center"/>
          </w:tcPr>
          <w:p w14:paraId="771CCA58" w14:textId="77777777" w:rsidR="00E35120" w:rsidRPr="00E35120" w:rsidRDefault="00E35120" w:rsidP="00E35120">
            <w:pPr>
              <w:keepNext/>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Всего суммарная нагрузка</w:t>
            </w:r>
          </w:p>
        </w:tc>
      </w:tr>
      <w:tr w:rsidR="00E35120" w:rsidRPr="00E35120" w14:paraId="397439CA" w14:textId="77777777" w:rsidTr="008B1958">
        <w:tblPrEx>
          <w:tblCellMar>
            <w:top w:w="0" w:type="dxa"/>
            <w:bottom w:w="0" w:type="dxa"/>
          </w:tblCellMar>
        </w:tblPrEx>
        <w:trPr>
          <w:tblHeader/>
          <w:jc w:val="center"/>
        </w:trPr>
        <w:tc>
          <w:tcPr>
            <w:tcW w:w="426" w:type="dxa"/>
            <w:vMerge/>
            <w:tcMar>
              <w:left w:w="28" w:type="dxa"/>
              <w:right w:w="28" w:type="dxa"/>
            </w:tcMar>
            <w:vAlign w:val="center"/>
          </w:tcPr>
          <w:p w14:paraId="54B28573" w14:textId="77777777" w:rsidR="00E35120" w:rsidRPr="00E35120" w:rsidRDefault="00E35120" w:rsidP="00E35120">
            <w:pPr>
              <w:keepNext/>
              <w:spacing w:before="120" w:after="0" w:line="360" w:lineRule="auto"/>
              <w:jc w:val="center"/>
              <w:rPr>
                <w:rFonts w:ascii="Times New Roman" w:eastAsia="Calibri" w:hAnsi="Times New Roman" w:cs="Times New Roman"/>
                <w:b/>
                <w:sz w:val="20"/>
                <w:szCs w:val="20"/>
              </w:rPr>
            </w:pPr>
          </w:p>
        </w:tc>
        <w:tc>
          <w:tcPr>
            <w:tcW w:w="2380" w:type="dxa"/>
            <w:vMerge/>
            <w:tcMar>
              <w:left w:w="28" w:type="dxa"/>
              <w:right w:w="28" w:type="dxa"/>
            </w:tcMar>
            <w:vAlign w:val="center"/>
          </w:tcPr>
          <w:p w14:paraId="5FB67706" w14:textId="77777777" w:rsidR="00E35120" w:rsidRPr="00E35120" w:rsidRDefault="00E35120" w:rsidP="00E35120">
            <w:pPr>
              <w:keepNext/>
              <w:spacing w:before="120" w:after="0" w:line="360" w:lineRule="auto"/>
              <w:jc w:val="center"/>
              <w:rPr>
                <w:rFonts w:ascii="Times New Roman" w:eastAsia="Calibri" w:hAnsi="Times New Roman" w:cs="Times New Roman"/>
                <w:b/>
                <w:sz w:val="20"/>
                <w:szCs w:val="20"/>
              </w:rPr>
            </w:pPr>
          </w:p>
        </w:tc>
        <w:tc>
          <w:tcPr>
            <w:tcW w:w="3324" w:type="dxa"/>
            <w:gridSpan w:val="3"/>
            <w:tcMar>
              <w:left w:w="28" w:type="dxa"/>
              <w:right w:w="28" w:type="dxa"/>
            </w:tcMar>
            <w:vAlign w:val="center"/>
          </w:tcPr>
          <w:p w14:paraId="760110BF" w14:textId="77777777" w:rsidR="00E35120" w:rsidRPr="00E35120" w:rsidRDefault="00E35120" w:rsidP="00E35120">
            <w:pPr>
              <w:keepNext/>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население</w:t>
            </w:r>
          </w:p>
        </w:tc>
        <w:tc>
          <w:tcPr>
            <w:tcW w:w="3402" w:type="dxa"/>
            <w:gridSpan w:val="3"/>
            <w:tcMar>
              <w:left w:w="28" w:type="dxa"/>
              <w:right w:w="28" w:type="dxa"/>
            </w:tcMar>
            <w:vAlign w:val="center"/>
          </w:tcPr>
          <w:p w14:paraId="21EC5AFC" w14:textId="77777777" w:rsidR="00E35120" w:rsidRPr="00E35120" w:rsidRDefault="00E35120" w:rsidP="00E35120">
            <w:pPr>
              <w:keepNext/>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Объекты социальной сферы</w:t>
            </w:r>
          </w:p>
        </w:tc>
        <w:tc>
          <w:tcPr>
            <w:tcW w:w="3827" w:type="dxa"/>
            <w:gridSpan w:val="3"/>
            <w:tcMar>
              <w:left w:w="28" w:type="dxa"/>
              <w:right w:w="28" w:type="dxa"/>
            </w:tcMar>
          </w:tcPr>
          <w:p w14:paraId="036B4919" w14:textId="77777777" w:rsidR="00E35120" w:rsidRPr="00E35120" w:rsidRDefault="00E35120" w:rsidP="00E35120">
            <w:pPr>
              <w:keepNext/>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Прочие потребители</w:t>
            </w:r>
          </w:p>
        </w:tc>
        <w:tc>
          <w:tcPr>
            <w:tcW w:w="1984" w:type="dxa"/>
            <w:vMerge/>
            <w:tcMar>
              <w:left w:w="28" w:type="dxa"/>
              <w:right w:w="28" w:type="dxa"/>
            </w:tcMar>
            <w:vAlign w:val="center"/>
          </w:tcPr>
          <w:p w14:paraId="45DFE580" w14:textId="77777777" w:rsidR="00E35120" w:rsidRPr="00E35120" w:rsidRDefault="00E35120" w:rsidP="00E35120">
            <w:pPr>
              <w:keepNext/>
              <w:spacing w:before="120" w:after="0" w:line="360" w:lineRule="auto"/>
              <w:jc w:val="center"/>
              <w:rPr>
                <w:rFonts w:ascii="Times New Roman" w:eastAsia="Calibri" w:hAnsi="Times New Roman" w:cs="Times New Roman"/>
                <w:b/>
                <w:sz w:val="20"/>
                <w:szCs w:val="20"/>
              </w:rPr>
            </w:pPr>
          </w:p>
        </w:tc>
      </w:tr>
      <w:tr w:rsidR="00E35120" w:rsidRPr="00E35120" w14:paraId="556FBDA7" w14:textId="77777777" w:rsidTr="008B1958">
        <w:tblPrEx>
          <w:tblCellMar>
            <w:top w:w="0" w:type="dxa"/>
            <w:bottom w:w="0" w:type="dxa"/>
          </w:tblCellMar>
        </w:tblPrEx>
        <w:trPr>
          <w:tblHeader/>
          <w:jc w:val="center"/>
        </w:trPr>
        <w:tc>
          <w:tcPr>
            <w:tcW w:w="426" w:type="dxa"/>
            <w:vMerge/>
            <w:tcMar>
              <w:left w:w="28" w:type="dxa"/>
              <w:right w:w="28" w:type="dxa"/>
            </w:tcMar>
            <w:vAlign w:val="center"/>
          </w:tcPr>
          <w:p w14:paraId="3AD9CF81" w14:textId="77777777" w:rsidR="00E35120" w:rsidRPr="00E35120" w:rsidRDefault="00E35120" w:rsidP="00E35120">
            <w:pPr>
              <w:keepNext/>
              <w:spacing w:before="120" w:after="0" w:line="360" w:lineRule="auto"/>
              <w:jc w:val="center"/>
              <w:rPr>
                <w:rFonts w:ascii="Times New Roman" w:eastAsia="Calibri" w:hAnsi="Times New Roman" w:cs="Times New Roman"/>
                <w:b/>
                <w:sz w:val="20"/>
                <w:szCs w:val="20"/>
              </w:rPr>
            </w:pPr>
          </w:p>
        </w:tc>
        <w:tc>
          <w:tcPr>
            <w:tcW w:w="2380" w:type="dxa"/>
            <w:vMerge/>
            <w:tcMar>
              <w:left w:w="28" w:type="dxa"/>
              <w:right w:w="28" w:type="dxa"/>
            </w:tcMar>
            <w:vAlign w:val="center"/>
          </w:tcPr>
          <w:p w14:paraId="50FA4887" w14:textId="77777777" w:rsidR="00E35120" w:rsidRPr="00E35120" w:rsidRDefault="00E35120" w:rsidP="00E35120">
            <w:pPr>
              <w:keepNext/>
              <w:spacing w:before="120" w:after="0" w:line="360" w:lineRule="auto"/>
              <w:jc w:val="center"/>
              <w:rPr>
                <w:rFonts w:ascii="Times New Roman" w:eastAsia="Calibri" w:hAnsi="Times New Roman" w:cs="Times New Roman"/>
                <w:b/>
                <w:sz w:val="20"/>
                <w:szCs w:val="20"/>
              </w:rPr>
            </w:pPr>
          </w:p>
        </w:tc>
        <w:tc>
          <w:tcPr>
            <w:tcW w:w="1197" w:type="dxa"/>
            <w:tcMar>
              <w:left w:w="28" w:type="dxa"/>
              <w:right w:w="28" w:type="dxa"/>
            </w:tcMar>
            <w:vAlign w:val="center"/>
          </w:tcPr>
          <w:p w14:paraId="2CBD3384" w14:textId="77777777" w:rsidR="00E35120" w:rsidRPr="00E35120" w:rsidRDefault="00E35120" w:rsidP="00E35120">
            <w:pPr>
              <w:keepNext/>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отопление и вентиляция</w:t>
            </w:r>
          </w:p>
        </w:tc>
        <w:tc>
          <w:tcPr>
            <w:tcW w:w="993" w:type="dxa"/>
            <w:tcMar>
              <w:left w:w="28" w:type="dxa"/>
              <w:right w:w="28" w:type="dxa"/>
            </w:tcMar>
            <w:vAlign w:val="center"/>
          </w:tcPr>
          <w:p w14:paraId="716E2BF0" w14:textId="77777777" w:rsidR="00E35120" w:rsidRPr="00E35120" w:rsidRDefault="00E35120" w:rsidP="00E35120">
            <w:pPr>
              <w:keepNext/>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ГВС</w:t>
            </w:r>
          </w:p>
        </w:tc>
        <w:tc>
          <w:tcPr>
            <w:tcW w:w="1134" w:type="dxa"/>
            <w:tcMar>
              <w:left w:w="28" w:type="dxa"/>
              <w:right w:w="28" w:type="dxa"/>
            </w:tcMar>
            <w:vAlign w:val="center"/>
          </w:tcPr>
          <w:p w14:paraId="2A987FFD" w14:textId="77777777" w:rsidR="00E35120" w:rsidRPr="00E35120" w:rsidRDefault="00E35120" w:rsidP="00E35120">
            <w:pPr>
              <w:keepNext/>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суммарная нагрузка</w:t>
            </w:r>
          </w:p>
        </w:tc>
        <w:tc>
          <w:tcPr>
            <w:tcW w:w="1275" w:type="dxa"/>
            <w:tcMar>
              <w:left w:w="28" w:type="dxa"/>
              <w:right w:w="28" w:type="dxa"/>
            </w:tcMar>
            <w:vAlign w:val="center"/>
          </w:tcPr>
          <w:p w14:paraId="3772D2AB" w14:textId="77777777" w:rsidR="00E35120" w:rsidRPr="00E35120" w:rsidRDefault="00E35120" w:rsidP="00E35120">
            <w:pPr>
              <w:keepNext/>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отопление и вентиляция</w:t>
            </w:r>
          </w:p>
        </w:tc>
        <w:tc>
          <w:tcPr>
            <w:tcW w:w="993" w:type="dxa"/>
            <w:tcMar>
              <w:left w:w="28" w:type="dxa"/>
              <w:right w:w="28" w:type="dxa"/>
            </w:tcMar>
            <w:vAlign w:val="center"/>
          </w:tcPr>
          <w:p w14:paraId="4B08C815" w14:textId="77777777" w:rsidR="00E35120" w:rsidRPr="00E35120" w:rsidRDefault="00E35120" w:rsidP="00E35120">
            <w:pPr>
              <w:keepNext/>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ГВС</w:t>
            </w:r>
          </w:p>
        </w:tc>
        <w:tc>
          <w:tcPr>
            <w:tcW w:w="1134" w:type="dxa"/>
            <w:tcMar>
              <w:left w:w="28" w:type="dxa"/>
              <w:right w:w="28" w:type="dxa"/>
            </w:tcMar>
            <w:vAlign w:val="center"/>
          </w:tcPr>
          <w:p w14:paraId="2AF09EED" w14:textId="77777777" w:rsidR="00E35120" w:rsidRPr="00E35120" w:rsidRDefault="00E35120" w:rsidP="00E35120">
            <w:pPr>
              <w:keepNext/>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суммарная нагрузка</w:t>
            </w:r>
          </w:p>
        </w:tc>
        <w:tc>
          <w:tcPr>
            <w:tcW w:w="1275" w:type="dxa"/>
            <w:tcMar>
              <w:left w:w="28" w:type="dxa"/>
              <w:right w:w="28" w:type="dxa"/>
            </w:tcMar>
            <w:vAlign w:val="center"/>
          </w:tcPr>
          <w:p w14:paraId="6C0DC702" w14:textId="77777777" w:rsidR="00E35120" w:rsidRPr="00E35120" w:rsidRDefault="00E35120" w:rsidP="00E35120">
            <w:pPr>
              <w:keepNext/>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отопление и вентиляция</w:t>
            </w:r>
          </w:p>
        </w:tc>
        <w:tc>
          <w:tcPr>
            <w:tcW w:w="1134" w:type="dxa"/>
            <w:tcMar>
              <w:left w:w="28" w:type="dxa"/>
              <w:right w:w="28" w:type="dxa"/>
            </w:tcMar>
            <w:vAlign w:val="center"/>
          </w:tcPr>
          <w:p w14:paraId="67987A8E" w14:textId="77777777" w:rsidR="00E35120" w:rsidRPr="00E35120" w:rsidRDefault="00E35120" w:rsidP="00E35120">
            <w:pPr>
              <w:keepNext/>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ГВС</w:t>
            </w:r>
          </w:p>
        </w:tc>
        <w:tc>
          <w:tcPr>
            <w:tcW w:w="1418" w:type="dxa"/>
            <w:tcMar>
              <w:left w:w="28" w:type="dxa"/>
              <w:right w:w="28" w:type="dxa"/>
            </w:tcMar>
            <w:vAlign w:val="center"/>
          </w:tcPr>
          <w:p w14:paraId="5FA289E7" w14:textId="77777777" w:rsidR="00E35120" w:rsidRPr="00E35120" w:rsidRDefault="00E35120" w:rsidP="00E35120">
            <w:pPr>
              <w:keepNext/>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суммарная нагрузка</w:t>
            </w:r>
          </w:p>
        </w:tc>
        <w:tc>
          <w:tcPr>
            <w:tcW w:w="1984" w:type="dxa"/>
            <w:vMerge/>
            <w:tcMar>
              <w:left w:w="28" w:type="dxa"/>
              <w:right w:w="28" w:type="dxa"/>
            </w:tcMar>
            <w:vAlign w:val="center"/>
          </w:tcPr>
          <w:p w14:paraId="79914778" w14:textId="77777777" w:rsidR="00E35120" w:rsidRPr="00E35120" w:rsidRDefault="00E35120" w:rsidP="00E35120">
            <w:pPr>
              <w:keepNext/>
              <w:spacing w:before="120" w:after="0" w:line="360" w:lineRule="auto"/>
              <w:jc w:val="center"/>
              <w:rPr>
                <w:rFonts w:ascii="Times New Roman" w:eastAsia="Calibri" w:hAnsi="Times New Roman" w:cs="Times New Roman"/>
                <w:b/>
                <w:sz w:val="20"/>
                <w:szCs w:val="20"/>
              </w:rPr>
            </w:pPr>
          </w:p>
        </w:tc>
      </w:tr>
      <w:tr w:rsidR="00E35120" w:rsidRPr="00E35120" w14:paraId="77660ADE" w14:textId="77777777" w:rsidTr="008B1958">
        <w:tblPrEx>
          <w:tblCellMar>
            <w:top w:w="0" w:type="dxa"/>
            <w:bottom w:w="0" w:type="dxa"/>
          </w:tblCellMar>
        </w:tblPrEx>
        <w:trPr>
          <w:jc w:val="center"/>
        </w:trPr>
        <w:tc>
          <w:tcPr>
            <w:tcW w:w="426" w:type="dxa"/>
            <w:tcMar>
              <w:left w:w="28" w:type="dxa"/>
              <w:right w:w="28" w:type="dxa"/>
            </w:tcMar>
            <w:vAlign w:val="center"/>
          </w:tcPr>
          <w:p w14:paraId="3ACBA1A2"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w:t>
            </w:r>
          </w:p>
        </w:tc>
        <w:tc>
          <w:tcPr>
            <w:tcW w:w="2380" w:type="dxa"/>
            <w:tcMar>
              <w:left w:w="28" w:type="dxa"/>
              <w:right w:w="28" w:type="dxa"/>
            </w:tcMar>
            <w:vAlign w:val="center"/>
          </w:tcPr>
          <w:p w14:paraId="3104A842"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proofErr w:type="spellStart"/>
            <w:r w:rsidRPr="00E35120">
              <w:rPr>
                <w:rFonts w:ascii="Times New Roman" w:eastAsia="Calibri" w:hAnsi="Times New Roman" w:cs="Times New Roman"/>
                <w:sz w:val="20"/>
                <w:szCs w:val="20"/>
              </w:rPr>
              <w:t>Блочно</w:t>
            </w:r>
            <w:proofErr w:type="spellEnd"/>
            <w:r w:rsidRPr="00E35120">
              <w:rPr>
                <w:rFonts w:ascii="Times New Roman" w:eastAsia="Calibri" w:hAnsi="Times New Roman" w:cs="Times New Roman"/>
                <w:sz w:val="20"/>
                <w:szCs w:val="20"/>
              </w:rPr>
              <w:t>-модульная котельная</w:t>
            </w:r>
          </w:p>
        </w:tc>
        <w:tc>
          <w:tcPr>
            <w:tcW w:w="1197" w:type="dxa"/>
            <w:tcMar>
              <w:left w:w="28" w:type="dxa"/>
              <w:right w:w="28" w:type="dxa"/>
            </w:tcMar>
            <w:vAlign w:val="center"/>
          </w:tcPr>
          <w:p w14:paraId="1AB7AEBE"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993" w:type="dxa"/>
            <w:tcMar>
              <w:left w:w="28" w:type="dxa"/>
              <w:right w:w="28" w:type="dxa"/>
            </w:tcMar>
            <w:vAlign w:val="center"/>
          </w:tcPr>
          <w:p w14:paraId="13B75C6F"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134" w:type="dxa"/>
            <w:tcMar>
              <w:left w:w="28" w:type="dxa"/>
              <w:right w:w="28" w:type="dxa"/>
            </w:tcMar>
            <w:vAlign w:val="center"/>
          </w:tcPr>
          <w:p w14:paraId="7C61C4A5"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275" w:type="dxa"/>
            <w:tcMar>
              <w:left w:w="28" w:type="dxa"/>
              <w:right w:w="28" w:type="dxa"/>
            </w:tcMar>
            <w:vAlign w:val="center"/>
          </w:tcPr>
          <w:p w14:paraId="4DC1E23B"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993" w:type="dxa"/>
            <w:tcMar>
              <w:left w:w="28" w:type="dxa"/>
              <w:right w:w="28" w:type="dxa"/>
            </w:tcMar>
            <w:vAlign w:val="center"/>
          </w:tcPr>
          <w:p w14:paraId="2210C7AE"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134" w:type="dxa"/>
            <w:tcMar>
              <w:left w:w="28" w:type="dxa"/>
              <w:right w:w="28" w:type="dxa"/>
            </w:tcMar>
            <w:vAlign w:val="center"/>
          </w:tcPr>
          <w:p w14:paraId="78C9144E"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275" w:type="dxa"/>
            <w:tcMar>
              <w:left w:w="28" w:type="dxa"/>
              <w:right w:w="28" w:type="dxa"/>
            </w:tcMar>
            <w:vAlign w:val="center"/>
          </w:tcPr>
          <w:p w14:paraId="551CFA15"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134" w:type="dxa"/>
            <w:tcMar>
              <w:left w:w="28" w:type="dxa"/>
              <w:right w:w="28" w:type="dxa"/>
            </w:tcMar>
            <w:vAlign w:val="center"/>
          </w:tcPr>
          <w:p w14:paraId="53B2DA4F"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418" w:type="dxa"/>
            <w:tcMar>
              <w:left w:w="28" w:type="dxa"/>
              <w:right w:w="28" w:type="dxa"/>
            </w:tcMar>
            <w:vAlign w:val="center"/>
          </w:tcPr>
          <w:p w14:paraId="0F6DEB02"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984" w:type="dxa"/>
            <w:tcMar>
              <w:left w:w="28" w:type="dxa"/>
              <w:right w:w="28" w:type="dxa"/>
            </w:tcMar>
            <w:vAlign w:val="center"/>
          </w:tcPr>
          <w:p w14:paraId="06DD6B32"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r>
    </w:tbl>
    <w:p w14:paraId="20BBDF36" w14:textId="77777777" w:rsidR="00E35120" w:rsidRPr="00E35120" w:rsidRDefault="00E35120" w:rsidP="00E35120">
      <w:pPr>
        <w:spacing w:after="120"/>
        <w:ind w:firstLine="567"/>
        <w:jc w:val="both"/>
        <w:rPr>
          <w:rFonts w:ascii="Times New Roman" w:eastAsia="Calibri" w:hAnsi="Times New Roman" w:cs="Times New Roman"/>
          <w:b/>
          <w:sz w:val="20"/>
          <w:szCs w:val="20"/>
        </w:rPr>
      </w:pPr>
    </w:p>
    <w:p w14:paraId="626ED822" w14:textId="77777777" w:rsidR="00E35120" w:rsidRPr="00E35120" w:rsidRDefault="00E35120" w:rsidP="00E35120">
      <w:pPr>
        <w:spacing w:after="120"/>
        <w:ind w:left="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 1.5.2</w:t>
      </w:r>
    </w:p>
    <w:p w14:paraId="51666F0F" w14:textId="77777777" w:rsidR="00E35120" w:rsidRPr="00E35120" w:rsidRDefault="00E35120" w:rsidP="00E35120">
      <w:pPr>
        <w:spacing w:after="120"/>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Потребление тепловой энергии потребителями систем теплоснабжения за 2024 год</w:t>
      </w: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2410"/>
        <w:gridCol w:w="1197"/>
        <w:gridCol w:w="993"/>
        <w:gridCol w:w="1275"/>
        <w:gridCol w:w="1275"/>
        <w:gridCol w:w="993"/>
        <w:gridCol w:w="1275"/>
        <w:gridCol w:w="1275"/>
        <w:gridCol w:w="851"/>
        <w:gridCol w:w="1418"/>
        <w:gridCol w:w="1922"/>
      </w:tblGrid>
      <w:tr w:rsidR="00E35120" w:rsidRPr="00E35120" w14:paraId="6F6D3D49" w14:textId="77777777" w:rsidTr="008B1958">
        <w:tblPrEx>
          <w:tblCellMar>
            <w:top w:w="0" w:type="dxa"/>
            <w:bottom w:w="0" w:type="dxa"/>
          </w:tblCellMar>
        </w:tblPrEx>
        <w:trPr>
          <w:tblHeader/>
          <w:jc w:val="center"/>
        </w:trPr>
        <w:tc>
          <w:tcPr>
            <w:tcW w:w="426" w:type="dxa"/>
            <w:vMerge w:val="restart"/>
            <w:tcMar>
              <w:left w:w="28" w:type="dxa"/>
              <w:right w:w="28" w:type="dxa"/>
            </w:tcMar>
            <w:vAlign w:val="center"/>
          </w:tcPr>
          <w:p w14:paraId="61BF8311" w14:textId="77777777" w:rsidR="00E35120" w:rsidRPr="00E35120" w:rsidRDefault="00E35120" w:rsidP="00E35120">
            <w:pPr>
              <w:keepNext/>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 п/п</w:t>
            </w:r>
          </w:p>
        </w:tc>
        <w:tc>
          <w:tcPr>
            <w:tcW w:w="2410" w:type="dxa"/>
            <w:vMerge w:val="restart"/>
            <w:tcMar>
              <w:left w:w="28" w:type="dxa"/>
              <w:right w:w="28" w:type="dxa"/>
            </w:tcMar>
            <w:vAlign w:val="center"/>
          </w:tcPr>
          <w:p w14:paraId="0B13FD3E" w14:textId="77777777" w:rsidR="00E35120" w:rsidRPr="00E35120" w:rsidRDefault="00E35120" w:rsidP="00E35120">
            <w:pPr>
              <w:keepNext/>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Наименование котельной</w:t>
            </w:r>
          </w:p>
        </w:tc>
        <w:tc>
          <w:tcPr>
            <w:tcW w:w="10552" w:type="dxa"/>
            <w:gridSpan w:val="9"/>
            <w:tcMar>
              <w:left w:w="28" w:type="dxa"/>
              <w:right w:w="28" w:type="dxa"/>
            </w:tcMar>
            <w:vAlign w:val="center"/>
          </w:tcPr>
          <w:p w14:paraId="18E6F3BD" w14:textId="77777777" w:rsidR="00E35120" w:rsidRPr="00E35120" w:rsidRDefault="00E35120" w:rsidP="00E35120">
            <w:pPr>
              <w:keepNext/>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 xml:space="preserve">Потребление тепловой энергии, </w:t>
            </w:r>
            <w:proofErr w:type="spellStart"/>
            <w:proofErr w:type="gramStart"/>
            <w:r w:rsidRPr="00E35120">
              <w:rPr>
                <w:rFonts w:ascii="Times New Roman" w:eastAsia="Calibri" w:hAnsi="Times New Roman" w:cs="Times New Roman"/>
                <w:b/>
                <w:sz w:val="20"/>
                <w:szCs w:val="20"/>
              </w:rPr>
              <w:t>тыс.Гкал</w:t>
            </w:r>
            <w:proofErr w:type="spellEnd"/>
            <w:proofErr w:type="gramEnd"/>
          </w:p>
        </w:tc>
        <w:tc>
          <w:tcPr>
            <w:tcW w:w="1922" w:type="dxa"/>
            <w:vMerge w:val="restart"/>
            <w:tcMar>
              <w:left w:w="28" w:type="dxa"/>
              <w:right w:w="28" w:type="dxa"/>
            </w:tcMar>
            <w:vAlign w:val="center"/>
          </w:tcPr>
          <w:p w14:paraId="6F2166AF" w14:textId="77777777" w:rsidR="00E35120" w:rsidRPr="00E35120" w:rsidRDefault="00E35120" w:rsidP="00E35120">
            <w:pPr>
              <w:keepNext/>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Всего суммарное потребление</w:t>
            </w:r>
          </w:p>
        </w:tc>
      </w:tr>
      <w:tr w:rsidR="00E35120" w:rsidRPr="00E35120" w14:paraId="322DB7C5" w14:textId="77777777" w:rsidTr="008B1958">
        <w:tblPrEx>
          <w:tblCellMar>
            <w:top w:w="0" w:type="dxa"/>
            <w:bottom w:w="0" w:type="dxa"/>
          </w:tblCellMar>
        </w:tblPrEx>
        <w:trPr>
          <w:tblHeader/>
          <w:jc w:val="center"/>
        </w:trPr>
        <w:tc>
          <w:tcPr>
            <w:tcW w:w="426" w:type="dxa"/>
            <w:vMerge/>
            <w:tcMar>
              <w:left w:w="28" w:type="dxa"/>
              <w:right w:w="28" w:type="dxa"/>
            </w:tcMar>
            <w:vAlign w:val="center"/>
          </w:tcPr>
          <w:p w14:paraId="4CD50125" w14:textId="77777777" w:rsidR="00E35120" w:rsidRPr="00E35120" w:rsidRDefault="00E35120" w:rsidP="00E35120">
            <w:pPr>
              <w:keepNext/>
              <w:spacing w:before="120" w:after="0" w:line="360" w:lineRule="auto"/>
              <w:jc w:val="center"/>
              <w:rPr>
                <w:rFonts w:ascii="Times New Roman" w:eastAsia="Calibri" w:hAnsi="Times New Roman" w:cs="Times New Roman"/>
                <w:b/>
                <w:sz w:val="20"/>
                <w:szCs w:val="20"/>
              </w:rPr>
            </w:pPr>
          </w:p>
        </w:tc>
        <w:tc>
          <w:tcPr>
            <w:tcW w:w="2410" w:type="dxa"/>
            <w:vMerge/>
            <w:tcMar>
              <w:left w:w="28" w:type="dxa"/>
              <w:right w:w="28" w:type="dxa"/>
            </w:tcMar>
            <w:vAlign w:val="center"/>
          </w:tcPr>
          <w:p w14:paraId="2299CA60" w14:textId="77777777" w:rsidR="00E35120" w:rsidRPr="00E35120" w:rsidRDefault="00E35120" w:rsidP="00E35120">
            <w:pPr>
              <w:keepNext/>
              <w:spacing w:before="120" w:after="0" w:line="360" w:lineRule="auto"/>
              <w:jc w:val="center"/>
              <w:rPr>
                <w:rFonts w:ascii="Times New Roman" w:eastAsia="Calibri" w:hAnsi="Times New Roman" w:cs="Times New Roman"/>
                <w:b/>
                <w:sz w:val="20"/>
                <w:szCs w:val="20"/>
              </w:rPr>
            </w:pPr>
          </w:p>
        </w:tc>
        <w:tc>
          <w:tcPr>
            <w:tcW w:w="3465" w:type="dxa"/>
            <w:gridSpan w:val="3"/>
            <w:tcMar>
              <w:left w:w="28" w:type="dxa"/>
              <w:right w:w="28" w:type="dxa"/>
            </w:tcMar>
            <w:vAlign w:val="center"/>
          </w:tcPr>
          <w:p w14:paraId="00F587DD" w14:textId="77777777" w:rsidR="00E35120" w:rsidRPr="00E35120" w:rsidRDefault="00E35120" w:rsidP="00E35120">
            <w:pPr>
              <w:keepNext/>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население</w:t>
            </w:r>
          </w:p>
        </w:tc>
        <w:tc>
          <w:tcPr>
            <w:tcW w:w="3543" w:type="dxa"/>
            <w:gridSpan w:val="3"/>
            <w:tcMar>
              <w:left w:w="28" w:type="dxa"/>
              <w:right w:w="28" w:type="dxa"/>
            </w:tcMar>
            <w:vAlign w:val="center"/>
          </w:tcPr>
          <w:p w14:paraId="6669EB98" w14:textId="77777777" w:rsidR="00E35120" w:rsidRPr="00E35120" w:rsidRDefault="00E35120" w:rsidP="00E35120">
            <w:pPr>
              <w:keepNext/>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Объекты социальной сферы</w:t>
            </w:r>
          </w:p>
        </w:tc>
        <w:tc>
          <w:tcPr>
            <w:tcW w:w="3544" w:type="dxa"/>
            <w:gridSpan w:val="3"/>
            <w:tcMar>
              <w:left w:w="28" w:type="dxa"/>
              <w:right w:w="28" w:type="dxa"/>
            </w:tcMar>
          </w:tcPr>
          <w:p w14:paraId="08801CE9" w14:textId="77777777" w:rsidR="00E35120" w:rsidRPr="00E35120" w:rsidRDefault="00E35120" w:rsidP="00E35120">
            <w:pPr>
              <w:keepNext/>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Прочие потребители</w:t>
            </w:r>
          </w:p>
        </w:tc>
        <w:tc>
          <w:tcPr>
            <w:tcW w:w="1922" w:type="dxa"/>
            <w:vMerge/>
            <w:tcMar>
              <w:left w:w="28" w:type="dxa"/>
              <w:right w:w="28" w:type="dxa"/>
            </w:tcMar>
            <w:vAlign w:val="center"/>
          </w:tcPr>
          <w:p w14:paraId="35E1CACC" w14:textId="77777777" w:rsidR="00E35120" w:rsidRPr="00E35120" w:rsidRDefault="00E35120" w:rsidP="00E35120">
            <w:pPr>
              <w:keepNext/>
              <w:spacing w:before="120" w:after="0" w:line="360" w:lineRule="auto"/>
              <w:jc w:val="center"/>
              <w:rPr>
                <w:rFonts w:ascii="Times New Roman" w:eastAsia="Calibri" w:hAnsi="Times New Roman" w:cs="Times New Roman"/>
                <w:b/>
                <w:sz w:val="20"/>
                <w:szCs w:val="20"/>
              </w:rPr>
            </w:pPr>
          </w:p>
        </w:tc>
      </w:tr>
      <w:tr w:rsidR="00E35120" w:rsidRPr="00E35120" w14:paraId="673A2E05" w14:textId="77777777" w:rsidTr="008B1958">
        <w:tblPrEx>
          <w:tblCellMar>
            <w:top w:w="0" w:type="dxa"/>
            <w:bottom w:w="0" w:type="dxa"/>
          </w:tblCellMar>
        </w:tblPrEx>
        <w:trPr>
          <w:tblHeader/>
          <w:jc w:val="center"/>
        </w:trPr>
        <w:tc>
          <w:tcPr>
            <w:tcW w:w="426" w:type="dxa"/>
            <w:vMerge/>
            <w:tcMar>
              <w:left w:w="28" w:type="dxa"/>
              <w:right w:w="28" w:type="dxa"/>
            </w:tcMar>
            <w:vAlign w:val="center"/>
          </w:tcPr>
          <w:p w14:paraId="1EEFDB3B" w14:textId="77777777" w:rsidR="00E35120" w:rsidRPr="00E35120" w:rsidRDefault="00E35120" w:rsidP="00E35120">
            <w:pPr>
              <w:keepNext/>
              <w:spacing w:before="120" w:after="0" w:line="360" w:lineRule="auto"/>
              <w:jc w:val="center"/>
              <w:rPr>
                <w:rFonts w:ascii="Times New Roman" w:eastAsia="Calibri" w:hAnsi="Times New Roman" w:cs="Times New Roman"/>
                <w:b/>
                <w:sz w:val="20"/>
                <w:szCs w:val="20"/>
              </w:rPr>
            </w:pPr>
          </w:p>
        </w:tc>
        <w:tc>
          <w:tcPr>
            <w:tcW w:w="2410" w:type="dxa"/>
            <w:vMerge/>
            <w:tcMar>
              <w:left w:w="28" w:type="dxa"/>
              <w:right w:w="28" w:type="dxa"/>
            </w:tcMar>
            <w:vAlign w:val="center"/>
          </w:tcPr>
          <w:p w14:paraId="72BA3807" w14:textId="77777777" w:rsidR="00E35120" w:rsidRPr="00E35120" w:rsidRDefault="00E35120" w:rsidP="00E35120">
            <w:pPr>
              <w:keepNext/>
              <w:spacing w:before="120" w:after="0" w:line="360" w:lineRule="auto"/>
              <w:jc w:val="center"/>
              <w:rPr>
                <w:rFonts w:ascii="Times New Roman" w:eastAsia="Calibri" w:hAnsi="Times New Roman" w:cs="Times New Roman"/>
                <w:b/>
                <w:sz w:val="20"/>
                <w:szCs w:val="20"/>
              </w:rPr>
            </w:pPr>
          </w:p>
        </w:tc>
        <w:tc>
          <w:tcPr>
            <w:tcW w:w="1197" w:type="dxa"/>
            <w:tcMar>
              <w:left w:w="28" w:type="dxa"/>
              <w:right w:w="28" w:type="dxa"/>
            </w:tcMar>
            <w:vAlign w:val="center"/>
          </w:tcPr>
          <w:p w14:paraId="6D045D53" w14:textId="77777777" w:rsidR="00E35120" w:rsidRPr="00E35120" w:rsidRDefault="00E35120" w:rsidP="00E35120">
            <w:pPr>
              <w:keepNext/>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отопление и вентиляция</w:t>
            </w:r>
          </w:p>
        </w:tc>
        <w:tc>
          <w:tcPr>
            <w:tcW w:w="993" w:type="dxa"/>
            <w:tcMar>
              <w:left w:w="28" w:type="dxa"/>
              <w:right w:w="28" w:type="dxa"/>
            </w:tcMar>
            <w:vAlign w:val="center"/>
          </w:tcPr>
          <w:p w14:paraId="5B7D31DC" w14:textId="77777777" w:rsidR="00E35120" w:rsidRPr="00E35120" w:rsidRDefault="00E35120" w:rsidP="00E35120">
            <w:pPr>
              <w:keepNext/>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ГВС</w:t>
            </w:r>
          </w:p>
        </w:tc>
        <w:tc>
          <w:tcPr>
            <w:tcW w:w="1275" w:type="dxa"/>
            <w:tcMar>
              <w:left w:w="28" w:type="dxa"/>
              <w:right w:w="28" w:type="dxa"/>
            </w:tcMar>
            <w:vAlign w:val="center"/>
          </w:tcPr>
          <w:p w14:paraId="6CEEB6BC" w14:textId="77777777" w:rsidR="00E35120" w:rsidRPr="00E35120" w:rsidRDefault="00E35120" w:rsidP="00E35120">
            <w:pPr>
              <w:keepNext/>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суммарное потребление</w:t>
            </w:r>
          </w:p>
        </w:tc>
        <w:tc>
          <w:tcPr>
            <w:tcW w:w="1275" w:type="dxa"/>
            <w:tcMar>
              <w:left w:w="28" w:type="dxa"/>
              <w:right w:w="28" w:type="dxa"/>
            </w:tcMar>
            <w:vAlign w:val="center"/>
          </w:tcPr>
          <w:p w14:paraId="1CE54721" w14:textId="77777777" w:rsidR="00E35120" w:rsidRPr="00E35120" w:rsidRDefault="00E35120" w:rsidP="00E35120">
            <w:pPr>
              <w:keepNext/>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отопление и вентиляция</w:t>
            </w:r>
          </w:p>
        </w:tc>
        <w:tc>
          <w:tcPr>
            <w:tcW w:w="993" w:type="dxa"/>
            <w:tcMar>
              <w:left w:w="28" w:type="dxa"/>
              <w:right w:w="28" w:type="dxa"/>
            </w:tcMar>
            <w:vAlign w:val="center"/>
          </w:tcPr>
          <w:p w14:paraId="22E68825" w14:textId="77777777" w:rsidR="00E35120" w:rsidRPr="00E35120" w:rsidRDefault="00E35120" w:rsidP="00E35120">
            <w:pPr>
              <w:keepNext/>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ГВС</w:t>
            </w:r>
          </w:p>
        </w:tc>
        <w:tc>
          <w:tcPr>
            <w:tcW w:w="1275" w:type="dxa"/>
            <w:tcMar>
              <w:left w:w="28" w:type="dxa"/>
              <w:right w:w="28" w:type="dxa"/>
            </w:tcMar>
            <w:vAlign w:val="center"/>
          </w:tcPr>
          <w:p w14:paraId="0101AE0A" w14:textId="77777777" w:rsidR="00E35120" w:rsidRPr="00E35120" w:rsidRDefault="00E35120" w:rsidP="00E35120">
            <w:pPr>
              <w:keepNext/>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суммарное потребление</w:t>
            </w:r>
          </w:p>
        </w:tc>
        <w:tc>
          <w:tcPr>
            <w:tcW w:w="1275" w:type="dxa"/>
            <w:tcMar>
              <w:left w:w="28" w:type="dxa"/>
              <w:right w:w="28" w:type="dxa"/>
            </w:tcMar>
            <w:vAlign w:val="center"/>
          </w:tcPr>
          <w:p w14:paraId="387E6AC2" w14:textId="77777777" w:rsidR="00E35120" w:rsidRPr="00E35120" w:rsidRDefault="00E35120" w:rsidP="00E35120">
            <w:pPr>
              <w:keepNext/>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отопление и вентиляция</w:t>
            </w:r>
          </w:p>
        </w:tc>
        <w:tc>
          <w:tcPr>
            <w:tcW w:w="851" w:type="dxa"/>
            <w:tcMar>
              <w:left w:w="28" w:type="dxa"/>
              <w:right w:w="28" w:type="dxa"/>
            </w:tcMar>
            <w:vAlign w:val="center"/>
          </w:tcPr>
          <w:p w14:paraId="64D265FF" w14:textId="77777777" w:rsidR="00E35120" w:rsidRPr="00E35120" w:rsidRDefault="00E35120" w:rsidP="00E35120">
            <w:pPr>
              <w:keepNext/>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ГВС</w:t>
            </w:r>
          </w:p>
        </w:tc>
        <w:tc>
          <w:tcPr>
            <w:tcW w:w="1418" w:type="dxa"/>
            <w:tcMar>
              <w:left w:w="28" w:type="dxa"/>
              <w:right w:w="28" w:type="dxa"/>
            </w:tcMar>
            <w:vAlign w:val="center"/>
          </w:tcPr>
          <w:p w14:paraId="769FE4EA" w14:textId="77777777" w:rsidR="00E35120" w:rsidRPr="00E35120" w:rsidRDefault="00E35120" w:rsidP="00E35120">
            <w:pPr>
              <w:keepNext/>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суммарное потребление</w:t>
            </w:r>
          </w:p>
        </w:tc>
        <w:tc>
          <w:tcPr>
            <w:tcW w:w="1922" w:type="dxa"/>
            <w:vMerge/>
            <w:tcMar>
              <w:left w:w="28" w:type="dxa"/>
              <w:right w:w="28" w:type="dxa"/>
            </w:tcMar>
            <w:vAlign w:val="center"/>
          </w:tcPr>
          <w:p w14:paraId="6F1DD9D2" w14:textId="77777777" w:rsidR="00E35120" w:rsidRPr="00E35120" w:rsidRDefault="00E35120" w:rsidP="00E35120">
            <w:pPr>
              <w:keepNext/>
              <w:spacing w:before="120" w:after="0" w:line="360" w:lineRule="auto"/>
              <w:jc w:val="center"/>
              <w:rPr>
                <w:rFonts w:ascii="Times New Roman" w:eastAsia="Calibri" w:hAnsi="Times New Roman" w:cs="Times New Roman"/>
                <w:b/>
                <w:sz w:val="20"/>
                <w:szCs w:val="20"/>
              </w:rPr>
            </w:pPr>
          </w:p>
        </w:tc>
      </w:tr>
      <w:tr w:rsidR="00E35120" w:rsidRPr="00E35120" w14:paraId="79130640" w14:textId="77777777" w:rsidTr="008B1958">
        <w:tblPrEx>
          <w:tblCellMar>
            <w:top w:w="0" w:type="dxa"/>
            <w:bottom w:w="0" w:type="dxa"/>
          </w:tblCellMar>
        </w:tblPrEx>
        <w:trPr>
          <w:tblHeader/>
          <w:jc w:val="center"/>
        </w:trPr>
        <w:tc>
          <w:tcPr>
            <w:tcW w:w="426" w:type="dxa"/>
            <w:tcMar>
              <w:left w:w="28" w:type="dxa"/>
              <w:right w:w="28" w:type="dxa"/>
            </w:tcMar>
            <w:vAlign w:val="center"/>
          </w:tcPr>
          <w:p w14:paraId="3E0462D6"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w:t>
            </w:r>
          </w:p>
        </w:tc>
        <w:tc>
          <w:tcPr>
            <w:tcW w:w="2410" w:type="dxa"/>
            <w:tcMar>
              <w:left w:w="28" w:type="dxa"/>
              <w:right w:w="28" w:type="dxa"/>
            </w:tcMar>
            <w:vAlign w:val="center"/>
          </w:tcPr>
          <w:p w14:paraId="49509098"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proofErr w:type="spellStart"/>
            <w:r w:rsidRPr="00E35120">
              <w:rPr>
                <w:rFonts w:ascii="Times New Roman" w:eastAsia="Calibri" w:hAnsi="Times New Roman" w:cs="Times New Roman"/>
                <w:sz w:val="20"/>
                <w:szCs w:val="20"/>
              </w:rPr>
              <w:t>Блочно</w:t>
            </w:r>
            <w:proofErr w:type="spellEnd"/>
            <w:r w:rsidRPr="00E35120">
              <w:rPr>
                <w:rFonts w:ascii="Times New Roman" w:eastAsia="Calibri" w:hAnsi="Times New Roman" w:cs="Times New Roman"/>
                <w:sz w:val="20"/>
                <w:szCs w:val="20"/>
              </w:rPr>
              <w:t>-модульная котельная</w:t>
            </w:r>
          </w:p>
        </w:tc>
        <w:tc>
          <w:tcPr>
            <w:tcW w:w="1197" w:type="dxa"/>
            <w:tcMar>
              <w:left w:w="28" w:type="dxa"/>
              <w:right w:w="28" w:type="dxa"/>
            </w:tcMar>
            <w:vAlign w:val="center"/>
          </w:tcPr>
          <w:p w14:paraId="32C803CA"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993" w:type="dxa"/>
            <w:tcMar>
              <w:left w:w="28" w:type="dxa"/>
              <w:right w:w="28" w:type="dxa"/>
            </w:tcMar>
            <w:vAlign w:val="center"/>
          </w:tcPr>
          <w:p w14:paraId="3E463DCA"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275" w:type="dxa"/>
            <w:tcMar>
              <w:left w:w="28" w:type="dxa"/>
              <w:right w:w="28" w:type="dxa"/>
            </w:tcMar>
            <w:vAlign w:val="center"/>
          </w:tcPr>
          <w:p w14:paraId="27BD4D52"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275" w:type="dxa"/>
            <w:tcMar>
              <w:left w:w="28" w:type="dxa"/>
              <w:right w:w="28" w:type="dxa"/>
            </w:tcMar>
            <w:vAlign w:val="center"/>
          </w:tcPr>
          <w:p w14:paraId="244BFB96"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993" w:type="dxa"/>
            <w:tcMar>
              <w:left w:w="28" w:type="dxa"/>
              <w:right w:w="28" w:type="dxa"/>
            </w:tcMar>
            <w:vAlign w:val="center"/>
          </w:tcPr>
          <w:p w14:paraId="11FF7732"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275" w:type="dxa"/>
            <w:tcMar>
              <w:left w:w="28" w:type="dxa"/>
              <w:right w:w="28" w:type="dxa"/>
            </w:tcMar>
            <w:vAlign w:val="center"/>
          </w:tcPr>
          <w:p w14:paraId="108C7A81"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275" w:type="dxa"/>
            <w:tcMar>
              <w:left w:w="28" w:type="dxa"/>
              <w:right w:w="28" w:type="dxa"/>
            </w:tcMar>
            <w:vAlign w:val="center"/>
          </w:tcPr>
          <w:p w14:paraId="78446952"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851" w:type="dxa"/>
            <w:tcMar>
              <w:left w:w="28" w:type="dxa"/>
              <w:right w:w="28" w:type="dxa"/>
            </w:tcMar>
            <w:vAlign w:val="center"/>
          </w:tcPr>
          <w:p w14:paraId="73897369"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418" w:type="dxa"/>
            <w:tcMar>
              <w:left w:w="28" w:type="dxa"/>
              <w:right w:w="28" w:type="dxa"/>
            </w:tcMar>
            <w:vAlign w:val="center"/>
          </w:tcPr>
          <w:p w14:paraId="7B1D7076"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922" w:type="dxa"/>
            <w:tcMar>
              <w:left w:w="28" w:type="dxa"/>
              <w:right w:w="28" w:type="dxa"/>
            </w:tcMar>
            <w:vAlign w:val="center"/>
          </w:tcPr>
          <w:p w14:paraId="33705FAC"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11,235915</w:t>
            </w:r>
          </w:p>
        </w:tc>
      </w:tr>
    </w:tbl>
    <w:p w14:paraId="69E3AB00" w14:textId="77777777" w:rsidR="00E35120" w:rsidRPr="00E35120" w:rsidRDefault="00E35120" w:rsidP="00E35120">
      <w:pPr>
        <w:spacing w:after="120"/>
        <w:jc w:val="center"/>
        <w:rPr>
          <w:rFonts w:ascii="Times New Roman" w:eastAsia="Calibri" w:hAnsi="Times New Roman" w:cs="Times New Roman"/>
          <w:sz w:val="20"/>
          <w:szCs w:val="20"/>
          <w:u w:val="single"/>
        </w:rPr>
      </w:pPr>
    </w:p>
    <w:p w14:paraId="5E24129D" w14:textId="77777777" w:rsidR="00E35120" w:rsidRPr="00E35120" w:rsidRDefault="00E35120" w:rsidP="00E35120">
      <w:pPr>
        <w:spacing w:after="120"/>
        <w:jc w:val="center"/>
        <w:rPr>
          <w:rFonts w:ascii="Times New Roman" w:eastAsia="Calibri" w:hAnsi="Times New Roman" w:cs="Times New Roman"/>
          <w:sz w:val="20"/>
          <w:szCs w:val="20"/>
          <w:u w:val="single"/>
        </w:rPr>
        <w:sectPr w:rsidR="00E35120" w:rsidRPr="00E35120" w:rsidSect="00431C65">
          <w:pgSz w:w="16838" w:h="11906" w:orient="landscape"/>
          <w:pgMar w:top="1418" w:right="851" w:bottom="851" w:left="851" w:header="0" w:footer="0" w:gutter="0"/>
          <w:cols w:space="708"/>
          <w:docGrid w:linePitch="381"/>
        </w:sectPr>
      </w:pPr>
    </w:p>
    <w:p w14:paraId="28EAF54A" w14:textId="77777777" w:rsidR="00E35120" w:rsidRPr="00E35120" w:rsidRDefault="00E35120" w:rsidP="00E35120">
      <w:pPr>
        <w:spacing w:after="120"/>
        <w:ind w:firstLine="709"/>
        <w:jc w:val="both"/>
        <w:rPr>
          <w:rFonts w:ascii="Times New Roman" w:eastAsia="Calibri" w:hAnsi="Times New Roman" w:cs="Times New Roman"/>
          <w:bCs/>
          <w:iCs/>
          <w:color w:val="000000"/>
          <w:kern w:val="28"/>
          <w:sz w:val="20"/>
          <w:szCs w:val="20"/>
        </w:rPr>
      </w:pPr>
      <w:r w:rsidRPr="00E35120">
        <w:rPr>
          <w:rFonts w:ascii="Times New Roman" w:eastAsia="Calibri" w:hAnsi="Times New Roman" w:cs="Times New Roman"/>
          <w:bCs/>
          <w:iCs/>
          <w:color w:val="000000"/>
          <w:kern w:val="28"/>
          <w:sz w:val="20"/>
          <w:szCs w:val="20"/>
        </w:rPr>
        <w:lastRenderedPageBreak/>
        <w:t>Здесь следует отметить, что указанный баланс потребления сформирован на основании заявленной потребителями тепловой энергии, договорной мощности теплоиспользующего оборудования. В связи с различием заявленного и фактического использования мощности, указанный баланс:</w:t>
      </w:r>
    </w:p>
    <w:p w14:paraId="58D0F312" w14:textId="77777777" w:rsidR="00E35120" w:rsidRPr="00E35120" w:rsidRDefault="00E35120" w:rsidP="00E35120">
      <w:pPr>
        <w:tabs>
          <w:tab w:val="left" w:pos="1134"/>
        </w:tabs>
        <w:spacing w:after="120"/>
        <w:ind w:left="1135" w:hanging="284"/>
        <w:jc w:val="both"/>
        <w:rPr>
          <w:rFonts w:ascii="Times New Roman" w:eastAsia="Calibri" w:hAnsi="Times New Roman" w:cs="Times New Roman"/>
          <w:bCs/>
          <w:sz w:val="20"/>
          <w:szCs w:val="20"/>
        </w:rPr>
      </w:pPr>
      <w:r w:rsidRPr="00E35120">
        <w:rPr>
          <w:rFonts w:ascii="Times New Roman" w:eastAsia="Calibri" w:hAnsi="Times New Roman" w:cs="Times New Roman"/>
          <w:bCs/>
          <w:sz w:val="20"/>
          <w:szCs w:val="20"/>
        </w:rPr>
        <w:t xml:space="preserve">является вариантом, использования </w:t>
      </w:r>
      <w:proofErr w:type="spellStart"/>
      <w:r w:rsidRPr="00E35120">
        <w:rPr>
          <w:rFonts w:ascii="Times New Roman" w:eastAsia="Calibri" w:hAnsi="Times New Roman" w:cs="Times New Roman"/>
          <w:bCs/>
          <w:sz w:val="20"/>
          <w:szCs w:val="20"/>
        </w:rPr>
        <w:t>теплоэнергоресурсов</w:t>
      </w:r>
      <w:proofErr w:type="spellEnd"/>
      <w:r w:rsidRPr="00E35120">
        <w:rPr>
          <w:rFonts w:ascii="Times New Roman" w:eastAsia="Calibri" w:hAnsi="Times New Roman" w:cs="Times New Roman"/>
          <w:bCs/>
          <w:sz w:val="20"/>
          <w:szCs w:val="20"/>
        </w:rPr>
        <w:t xml:space="preserve"> в объемах мощности, на которую потребитель получил право пользования, установленного условиями договоров теплоснабжения, заключенных в установленном действующим законодательством порядке, и определяется как инерционный вариант развития схем теплоснабжения, предусматривающим ограниченное использование мощности (по факту юридического удержания неиспользуемых объемов, в отсутствие </w:t>
      </w:r>
      <w:proofErr w:type="spellStart"/>
      <w:r w:rsidRPr="00E35120">
        <w:rPr>
          <w:rFonts w:ascii="Times New Roman" w:eastAsia="Calibri" w:hAnsi="Times New Roman" w:cs="Times New Roman"/>
          <w:bCs/>
          <w:sz w:val="20"/>
          <w:szCs w:val="20"/>
        </w:rPr>
        <w:t>двухставочных</w:t>
      </w:r>
      <w:proofErr w:type="spellEnd"/>
      <w:r w:rsidRPr="00E35120">
        <w:rPr>
          <w:rFonts w:ascii="Times New Roman" w:eastAsia="Calibri" w:hAnsi="Times New Roman" w:cs="Times New Roman"/>
          <w:bCs/>
          <w:sz w:val="20"/>
          <w:szCs w:val="20"/>
        </w:rPr>
        <w:t xml:space="preserve"> тарифов и договоров на резервирование мощности);</w:t>
      </w:r>
    </w:p>
    <w:p w14:paraId="6309D58D" w14:textId="77777777" w:rsidR="00E35120" w:rsidRPr="00E35120" w:rsidRDefault="00E35120" w:rsidP="00E35120">
      <w:pPr>
        <w:tabs>
          <w:tab w:val="left" w:pos="1134"/>
        </w:tabs>
        <w:spacing w:after="120"/>
        <w:ind w:left="1135" w:hanging="284"/>
        <w:jc w:val="both"/>
        <w:rPr>
          <w:rFonts w:ascii="Times New Roman" w:eastAsia="Calibri" w:hAnsi="Times New Roman" w:cs="Times New Roman"/>
          <w:bCs/>
          <w:sz w:val="20"/>
          <w:szCs w:val="20"/>
        </w:rPr>
      </w:pPr>
      <w:r w:rsidRPr="00E35120">
        <w:rPr>
          <w:rFonts w:ascii="Times New Roman" w:eastAsia="Calibri" w:hAnsi="Times New Roman" w:cs="Times New Roman"/>
          <w:bCs/>
          <w:sz w:val="20"/>
          <w:szCs w:val="20"/>
        </w:rPr>
        <w:t>подлежит корректировке при формировании реальных балансов, цель которых:</w:t>
      </w:r>
    </w:p>
    <w:p w14:paraId="0B525E2A" w14:textId="77777777" w:rsidR="00E35120" w:rsidRPr="00E35120" w:rsidRDefault="00E35120" w:rsidP="00E35120">
      <w:pPr>
        <w:tabs>
          <w:tab w:val="left" w:pos="1134"/>
        </w:tabs>
        <w:spacing w:after="120"/>
        <w:ind w:left="1135" w:hanging="284"/>
        <w:jc w:val="both"/>
        <w:rPr>
          <w:rFonts w:ascii="Times New Roman" w:eastAsia="Calibri" w:hAnsi="Times New Roman" w:cs="Times New Roman"/>
          <w:bCs/>
          <w:sz w:val="20"/>
          <w:szCs w:val="20"/>
        </w:rPr>
      </w:pPr>
      <w:r w:rsidRPr="00E35120">
        <w:rPr>
          <w:rFonts w:ascii="Times New Roman" w:eastAsia="Calibri" w:hAnsi="Times New Roman" w:cs="Times New Roman"/>
          <w:bCs/>
          <w:sz w:val="20"/>
          <w:szCs w:val="20"/>
        </w:rPr>
        <w:t>минимизация капитальных затрат в сетевые активы и оборудования источников тепловой энергии, направленных на увеличение мощности (пропускной способности);</w:t>
      </w:r>
    </w:p>
    <w:p w14:paraId="71F31FDC" w14:textId="77777777" w:rsidR="00E35120" w:rsidRPr="00E35120" w:rsidRDefault="00E35120" w:rsidP="00E35120">
      <w:pPr>
        <w:tabs>
          <w:tab w:val="left" w:pos="1134"/>
        </w:tabs>
        <w:spacing w:after="120"/>
        <w:ind w:left="1135" w:hanging="284"/>
        <w:jc w:val="both"/>
        <w:rPr>
          <w:rFonts w:ascii="Times New Roman" w:eastAsia="Calibri" w:hAnsi="Times New Roman" w:cs="Times New Roman"/>
          <w:bCs/>
          <w:sz w:val="20"/>
          <w:szCs w:val="20"/>
        </w:rPr>
      </w:pPr>
      <w:r w:rsidRPr="00E35120">
        <w:rPr>
          <w:rFonts w:ascii="Times New Roman" w:eastAsia="Calibri" w:hAnsi="Times New Roman" w:cs="Times New Roman"/>
          <w:bCs/>
          <w:sz w:val="20"/>
          <w:szCs w:val="20"/>
        </w:rPr>
        <w:t>минимизация стоимости подключений объектов нового строительства к системам тепловой инфраструктуры;</w:t>
      </w:r>
    </w:p>
    <w:p w14:paraId="171A3A61" w14:textId="77777777" w:rsidR="00E35120" w:rsidRPr="00E35120" w:rsidRDefault="00E35120" w:rsidP="00E35120">
      <w:pPr>
        <w:tabs>
          <w:tab w:val="left" w:pos="1134"/>
        </w:tabs>
        <w:spacing w:after="120"/>
        <w:ind w:left="1135" w:hanging="284"/>
        <w:jc w:val="both"/>
        <w:rPr>
          <w:rFonts w:ascii="Times New Roman" w:eastAsia="Calibri" w:hAnsi="Times New Roman" w:cs="Times New Roman"/>
          <w:bCs/>
          <w:sz w:val="20"/>
          <w:szCs w:val="20"/>
        </w:rPr>
      </w:pPr>
      <w:r w:rsidRPr="00E35120">
        <w:rPr>
          <w:rFonts w:ascii="Times New Roman" w:eastAsia="Calibri" w:hAnsi="Times New Roman" w:cs="Times New Roman"/>
          <w:bCs/>
          <w:sz w:val="20"/>
          <w:szCs w:val="20"/>
        </w:rPr>
        <w:t>безусловное исполнение условий действующего законодательства, по реализации установленного приоритета комбинированной выработки, за счет существующего потенциала установленной мощности существующих источников работающих в комбинированном цикле, при условии эффективности производимых в узел инвестиций (затраты на комплексный перевод нагрузки потребителей в зону покрытия источника, осуществляющего комбинированную выработку не должны превышать затрат на реконструкцию/строительство существующих источников с переводом работы в комбинированный цикл;</w:t>
      </w:r>
    </w:p>
    <w:p w14:paraId="643E4DAA" w14:textId="77777777" w:rsidR="00E35120" w:rsidRPr="00E35120" w:rsidRDefault="00E35120" w:rsidP="00E35120">
      <w:pPr>
        <w:tabs>
          <w:tab w:val="left" w:pos="1134"/>
        </w:tabs>
        <w:spacing w:after="120"/>
        <w:ind w:left="1135" w:hanging="284"/>
        <w:jc w:val="both"/>
        <w:rPr>
          <w:rFonts w:ascii="Times New Roman" w:eastAsia="Calibri" w:hAnsi="Times New Roman" w:cs="Times New Roman"/>
          <w:bCs/>
          <w:sz w:val="20"/>
          <w:szCs w:val="20"/>
        </w:rPr>
      </w:pPr>
      <w:r w:rsidRPr="00E35120">
        <w:rPr>
          <w:rFonts w:ascii="Times New Roman" w:eastAsia="Calibri" w:hAnsi="Times New Roman" w:cs="Times New Roman"/>
          <w:bCs/>
          <w:sz w:val="20"/>
          <w:szCs w:val="20"/>
        </w:rPr>
        <w:t>обязательный учет исполнения условий 261-ФЗ, в части планирования снижения нагрузки существующих потребительских систем во всех расчетных сроках за счет реализации программ повышения энергетической эффективности в потребительском секторе.</w:t>
      </w:r>
    </w:p>
    <w:p w14:paraId="453655F6" w14:textId="77777777" w:rsidR="00E35120" w:rsidRPr="00E35120" w:rsidRDefault="00E35120" w:rsidP="00E35120">
      <w:pPr>
        <w:spacing w:after="120"/>
        <w:ind w:firstLine="567"/>
        <w:jc w:val="both"/>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rPr>
        <w:t>Соответственно комплекс технических решений, учитываемый в схеме теплоснабжения, предусматривает, все вышеуказанные факторы в балансе мощности, определяемые рамками эффективного сценария.</w:t>
      </w:r>
    </w:p>
    <w:p w14:paraId="508CAB16" w14:textId="77777777" w:rsidR="00E35120" w:rsidRPr="00E35120" w:rsidRDefault="00E35120" w:rsidP="00E35120">
      <w:pPr>
        <w:spacing w:after="120"/>
        <w:ind w:firstLine="567"/>
        <w:jc w:val="both"/>
        <w:rPr>
          <w:rFonts w:ascii="Times New Roman" w:eastAsia="Calibri" w:hAnsi="Times New Roman" w:cs="Times New Roman"/>
          <w:sz w:val="20"/>
          <w:szCs w:val="20"/>
          <w:u w:val="single"/>
        </w:rPr>
        <w:sectPr w:rsidR="00E35120" w:rsidRPr="00E35120" w:rsidSect="00431C65">
          <w:pgSz w:w="11906" w:h="16838"/>
          <w:pgMar w:top="851" w:right="849" w:bottom="851" w:left="1418" w:header="0" w:footer="0" w:gutter="0"/>
          <w:cols w:space="708"/>
          <w:docGrid w:linePitch="381"/>
        </w:sectPr>
      </w:pPr>
    </w:p>
    <w:p w14:paraId="3F8C5A56"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50" w:name="sub_168"/>
      <w:bookmarkStart w:id="251" w:name="_Toc95218852"/>
      <w:bookmarkEnd w:id="248"/>
      <w:r w:rsidRPr="00E35120">
        <w:rPr>
          <w:rFonts w:ascii="Times New Roman" w:eastAsia="Times New Roman" w:hAnsi="Times New Roman" w:cs="Times New Roman"/>
          <w:b/>
          <w:i/>
          <w:color w:val="000000"/>
          <w:sz w:val="20"/>
          <w:szCs w:val="20"/>
          <w:lang w:eastAsia="x-none"/>
        </w:rPr>
        <w:lastRenderedPageBreak/>
        <w:t>1.5.2</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w:t>
      </w:r>
      <w:r w:rsidRPr="00E35120">
        <w:rPr>
          <w:rFonts w:ascii="Times New Roman" w:eastAsia="Times New Roman" w:hAnsi="Times New Roman" w:cs="Times New Roman"/>
          <w:b/>
          <w:i/>
          <w:color w:val="000000"/>
          <w:sz w:val="20"/>
          <w:szCs w:val="20"/>
          <w:lang w:val="x-none" w:eastAsia="x-none"/>
        </w:rPr>
        <w:t>писание значений расчетных тепловых нагрузок на коллекторах источников тепловой энергии</w:t>
      </w:r>
      <w:bookmarkEnd w:id="251"/>
    </w:p>
    <w:p w14:paraId="06726BF0"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соответствии с п. 2 ч. 1 ПП РФ от 03.04.2021 №405 «О внесении изменений в некоторые акты Правительства Российской Федерации»:</w:t>
      </w:r>
    </w:p>
    <w:p w14:paraId="6EA38FBB"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«…к) "расчетная тепловая нагрузка" - тепловая нагрузка, определяемая на основе данных о фактическом отпуске тепловой энергии за полный отопительный период, предшествующий началу разработки схемы теплоснабжения, приведенная в соответствии с методическими указаниями по разработке схем теплоснабжения к расчетной температуре наружного воздуха…».</w:t>
      </w:r>
    </w:p>
    <w:p w14:paraId="13CDE5F5"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Значения договорных нагрузок на коллекторах (сумма договорных нагрузок и утвержденных значений потерь мощности в тепловых сетях) превышают расчетную тепловую нагрузку на коллекторах.</w:t>
      </w:r>
    </w:p>
    <w:p w14:paraId="5CFBA691"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Порядок определения баланса по расчетной используемой мощности, определен требованиями действующего законодательства (Приказ Министерства регионального развития РФ от 28 декабря 2009 г. №610 «Об утверждении правил установления и изменения (пересмотра) тепловых нагрузок») и соответствует фактическим данным, получаемым от источников тепловой энергии с отклонением не более 3% (допустимый параметр отклонений, обусловлен нормируемым диапазоном изменения тепловой нагрузки, допускаемым требованиями ПТЭ электрических станций и тепловых сетей, а также Правилами эксплуатации тепловых энергоустановок). Соответственно, расчет эффективного сценария, базирующегося на потребности в мощности, определяемой на основании фактически используемой тепловой нагрузки (</w:t>
      </w:r>
      <w:proofErr w:type="spellStart"/>
      <w:r w:rsidRPr="00E35120">
        <w:rPr>
          <w:rFonts w:ascii="Times New Roman" w:eastAsia="Calibri" w:hAnsi="Times New Roman" w:cs="Times New Roman"/>
          <w:sz w:val="20"/>
          <w:szCs w:val="20"/>
        </w:rPr>
        <w:t>невыборка</w:t>
      </w:r>
      <w:proofErr w:type="spellEnd"/>
      <w:r w:rsidRPr="00E35120">
        <w:rPr>
          <w:rFonts w:ascii="Times New Roman" w:eastAsia="Calibri" w:hAnsi="Times New Roman" w:cs="Times New Roman"/>
          <w:sz w:val="20"/>
          <w:szCs w:val="20"/>
        </w:rPr>
        <w:t xml:space="preserve"> заявленной мощности), предусматривает определение потребности в каждой точке поставки, с последующей ежегодной актуализацией всего реестра, проводимой в соответствие с требованиями вышеуказанных «Правил». По зонам теплоснабжения в границах эксплуатационной ответственности ООО «Сибирская Теплоснабжающая Компания», указанный бизнес-процесс закреплен на уровне действующих условий договоров теплоснабжения.</w:t>
      </w:r>
    </w:p>
    <w:p w14:paraId="3D31FC37"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Значения расчетных тепловых нагрузок, соответствующих величине потребления тепловой энергии при расчетных температурах наружного воздуха в зонах действия источников тепловой энергии, представлены в таблице.</w:t>
      </w:r>
    </w:p>
    <w:p w14:paraId="41A5A744"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Расчетные тепловые нагрузки на коллекторах источников тепловой энергии представлены в таблице 1.5.3.</w:t>
      </w:r>
    </w:p>
    <w:p w14:paraId="0B0EBB04" w14:textId="77777777" w:rsidR="00E35120" w:rsidRPr="00E35120" w:rsidRDefault="00E35120" w:rsidP="00E35120">
      <w:pPr>
        <w:keepNext/>
        <w:spacing w:after="120"/>
        <w:ind w:firstLine="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 1.5.3</w:t>
      </w:r>
    </w:p>
    <w:p w14:paraId="4F293DBA" w14:textId="77777777" w:rsidR="00E35120" w:rsidRPr="00E35120" w:rsidRDefault="00E35120" w:rsidP="00E35120">
      <w:pPr>
        <w:keepNext/>
        <w:spacing w:after="120"/>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Тепловые нагрузки на коллекторах источников тепловой энергии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2306"/>
        <w:gridCol w:w="2497"/>
        <w:gridCol w:w="2117"/>
      </w:tblGrid>
      <w:tr w:rsidR="00E35120" w:rsidRPr="00E35120" w14:paraId="751EDC30" w14:textId="77777777" w:rsidTr="008B1958">
        <w:trPr>
          <w:tblHeader/>
        </w:trPr>
        <w:tc>
          <w:tcPr>
            <w:tcW w:w="2722" w:type="dxa"/>
            <w:vMerge w:val="restart"/>
            <w:shd w:val="clear" w:color="auto" w:fill="auto"/>
            <w:tcMar>
              <w:left w:w="28" w:type="dxa"/>
              <w:right w:w="28" w:type="dxa"/>
            </w:tcMar>
            <w:vAlign w:val="center"/>
          </w:tcPr>
          <w:p w14:paraId="7C31E807" w14:textId="77777777" w:rsidR="00E35120" w:rsidRPr="00E35120" w:rsidRDefault="00E35120" w:rsidP="00E35120">
            <w:pPr>
              <w:keepNext/>
              <w:spacing w:after="0" w:line="240" w:lineRule="auto"/>
              <w:jc w:val="center"/>
              <w:rPr>
                <w:rFonts w:ascii="Times New Roman" w:eastAsia="Calibri" w:hAnsi="Times New Roman" w:cs="Times New Roman"/>
                <w:b/>
                <w:sz w:val="20"/>
                <w:szCs w:val="20"/>
                <w:lang w:val="x-none" w:eastAsia="x-none"/>
              </w:rPr>
            </w:pPr>
            <w:bookmarkStart w:id="252" w:name="_Hlk187415275"/>
            <w:r w:rsidRPr="00E35120">
              <w:rPr>
                <w:rFonts w:ascii="Times New Roman" w:eastAsia="Calibri" w:hAnsi="Times New Roman" w:cs="Times New Roman"/>
                <w:b/>
                <w:sz w:val="20"/>
                <w:szCs w:val="20"/>
              </w:rPr>
              <w:t>Источник тепловой энергии</w:t>
            </w:r>
          </w:p>
        </w:tc>
        <w:tc>
          <w:tcPr>
            <w:tcW w:w="6945" w:type="dxa"/>
            <w:gridSpan w:val="3"/>
            <w:shd w:val="clear" w:color="auto" w:fill="auto"/>
            <w:tcMar>
              <w:left w:w="28" w:type="dxa"/>
              <w:right w:w="28" w:type="dxa"/>
            </w:tcMar>
            <w:vAlign w:val="center"/>
          </w:tcPr>
          <w:p w14:paraId="219F3E1E"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Тепловые нагрузки на коллекторах источников тепловой энергии, Гкал/ч</w:t>
            </w:r>
          </w:p>
        </w:tc>
      </w:tr>
      <w:tr w:rsidR="00E35120" w:rsidRPr="00E35120" w14:paraId="3A641329" w14:textId="77777777" w:rsidTr="008B1958">
        <w:trPr>
          <w:tblHeader/>
        </w:trPr>
        <w:tc>
          <w:tcPr>
            <w:tcW w:w="2722" w:type="dxa"/>
            <w:vMerge/>
            <w:shd w:val="clear" w:color="auto" w:fill="auto"/>
            <w:tcMar>
              <w:left w:w="28" w:type="dxa"/>
              <w:right w:w="28" w:type="dxa"/>
            </w:tcMar>
            <w:vAlign w:val="center"/>
          </w:tcPr>
          <w:p w14:paraId="3BF20EBB"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p>
        </w:tc>
        <w:tc>
          <w:tcPr>
            <w:tcW w:w="2315" w:type="dxa"/>
            <w:shd w:val="clear" w:color="auto" w:fill="auto"/>
            <w:tcMar>
              <w:left w:w="28" w:type="dxa"/>
              <w:right w:w="28" w:type="dxa"/>
            </w:tcMar>
            <w:vAlign w:val="center"/>
          </w:tcPr>
          <w:p w14:paraId="502BE7FC"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Отопление, вентиляция</w:t>
            </w:r>
          </w:p>
        </w:tc>
        <w:tc>
          <w:tcPr>
            <w:tcW w:w="2504" w:type="dxa"/>
            <w:shd w:val="clear" w:color="auto" w:fill="auto"/>
            <w:vAlign w:val="center"/>
          </w:tcPr>
          <w:p w14:paraId="3F6F9666"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Горячее водоснабжение</w:t>
            </w:r>
          </w:p>
        </w:tc>
        <w:tc>
          <w:tcPr>
            <w:tcW w:w="2126" w:type="dxa"/>
            <w:shd w:val="clear" w:color="auto" w:fill="auto"/>
            <w:vAlign w:val="center"/>
          </w:tcPr>
          <w:p w14:paraId="36E99774"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ИТОГО</w:t>
            </w:r>
          </w:p>
        </w:tc>
      </w:tr>
      <w:tr w:rsidR="00E35120" w:rsidRPr="00E35120" w14:paraId="5A203B25" w14:textId="77777777" w:rsidTr="008B1958">
        <w:tc>
          <w:tcPr>
            <w:tcW w:w="2722" w:type="dxa"/>
            <w:shd w:val="clear" w:color="auto" w:fill="auto"/>
            <w:tcMar>
              <w:left w:w="28" w:type="dxa"/>
              <w:right w:w="28" w:type="dxa"/>
            </w:tcMar>
            <w:vAlign w:val="center"/>
          </w:tcPr>
          <w:p w14:paraId="2C3FD374" w14:textId="77777777" w:rsidR="00E35120" w:rsidRPr="00E35120" w:rsidRDefault="00E35120" w:rsidP="00E35120">
            <w:pPr>
              <w:spacing w:after="0" w:line="240" w:lineRule="auto"/>
              <w:jc w:val="center"/>
              <w:rPr>
                <w:rFonts w:ascii="Times New Roman" w:eastAsia="Calibri" w:hAnsi="Times New Roman" w:cs="Times New Roman"/>
                <w:sz w:val="20"/>
                <w:szCs w:val="20"/>
              </w:rPr>
            </w:pPr>
            <w:proofErr w:type="spellStart"/>
            <w:r w:rsidRPr="00E35120">
              <w:rPr>
                <w:rFonts w:ascii="Times New Roman" w:eastAsia="Calibri" w:hAnsi="Times New Roman" w:cs="Times New Roman"/>
                <w:sz w:val="20"/>
                <w:szCs w:val="20"/>
              </w:rPr>
              <w:t>Блочно</w:t>
            </w:r>
            <w:proofErr w:type="spellEnd"/>
            <w:r w:rsidRPr="00E35120">
              <w:rPr>
                <w:rFonts w:ascii="Times New Roman" w:eastAsia="Calibri" w:hAnsi="Times New Roman" w:cs="Times New Roman"/>
                <w:sz w:val="20"/>
                <w:szCs w:val="20"/>
              </w:rPr>
              <w:t>-модульная котельная</w:t>
            </w:r>
          </w:p>
        </w:tc>
        <w:tc>
          <w:tcPr>
            <w:tcW w:w="2315" w:type="dxa"/>
            <w:shd w:val="clear" w:color="auto" w:fill="auto"/>
            <w:tcMar>
              <w:left w:w="28" w:type="dxa"/>
              <w:right w:w="28" w:type="dxa"/>
            </w:tcMar>
            <w:vAlign w:val="center"/>
          </w:tcPr>
          <w:p w14:paraId="279FCE8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2504" w:type="dxa"/>
            <w:shd w:val="clear" w:color="auto" w:fill="auto"/>
            <w:vAlign w:val="center"/>
          </w:tcPr>
          <w:p w14:paraId="38C2CC2A" w14:textId="77777777" w:rsidR="00E35120" w:rsidRPr="00E35120" w:rsidRDefault="00E35120" w:rsidP="00E35120">
            <w:pPr>
              <w:spacing w:after="0" w:line="240" w:lineRule="auto"/>
              <w:jc w:val="center"/>
              <w:rPr>
                <w:rFonts w:ascii="Times New Roman" w:eastAsia="Times New Roman" w:hAnsi="Times New Roman" w:cs="Times New Roman"/>
                <w:sz w:val="20"/>
                <w:szCs w:val="20"/>
              </w:rPr>
            </w:pPr>
            <w:r w:rsidRPr="00E35120">
              <w:rPr>
                <w:rFonts w:ascii="Times New Roman" w:eastAsia="Times New Roman" w:hAnsi="Times New Roman" w:cs="Times New Roman"/>
                <w:sz w:val="20"/>
                <w:szCs w:val="20"/>
              </w:rPr>
              <w:t>н/д</w:t>
            </w:r>
          </w:p>
        </w:tc>
        <w:tc>
          <w:tcPr>
            <w:tcW w:w="2126" w:type="dxa"/>
            <w:shd w:val="clear" w:color="auto" w:fill="auto"/>
            <w:vAlign w:val="center"/>
          </w:tcPr>
          <w:p w14:paraId="241F26C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r>
    </w:tbl>
    <w:p w14:paraId="2189EEE2"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53" w:name="sub_169"/>
      <w:bookmarkStart w:id="254" w:name="_Toc95218853"/>
      <w:bookmarkEnd w:id="250"/>
      <w:bookmarkEnd w:id="252"/>
      <w:r w:rsidRPr="00E35120">
        <w:rPr>
          <w:rFonts w:ascii="Times New Roman" w:eastAsia="Times New Roman" w:hAnsi="Times New Roman" w:cs="Times New Roman"/>
          <w:b/>
          <w:i/>
          <w:color w:val="000000"/>
          <w:sz w:val="20"/>
          <w:szCs w:val="20"/>
          <w:lang w:eastAsia="x-none"/>
        </w:rPr>
        <w:t>1.5.3</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w:t>
      </w:r>
      <w:r w:rsidRPr="00E35120">
        <w:rPr>
          <w:rFonts w:ascii="Times New Roman" w:eastAsia="Times New Roman" w:hAnsi="Times New Roman" w:cs="Times New Roman"/>
          <w:b/>
          <w:i/>
          <w:color w:val="000000"/>
          <w:sz w:val="20"/>
          <w:szCs w:val="20"/>
          <w:lang w:val="x-none" w:eastAsia="x-none"/>
        </w:rPr>
        <w:t>писание случаев и условий применения отопления жилых помещений в многоквартирных домах с использованием индивидуальных квартирных источников тепловой энергии</w:t>
      </w:r>
      <w:bookmarkEnd w:id="254"/>
    </w:p>
    <w:p w14:paraId="439E11EB"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силу требований п.15 Статьи 14 Федерального закона от 27.07.2010 г. №190-ФЗ «О теплоснабжении», запрещается переход на отопление жилых помещений в многоквартирных домах с использованием индивидуальных квартирных источников тепловой энергии, при наличии осуществленного в надлежащем порядке подключения к системам теплоснабжения многоквартирных домов, за исключением случаев, определенных схемой теплоснабжения.</w:t>
      </w:r>
    </w:p>
    <w:p w14:paraId="22223898"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Собственник жилого помещения осуществляет права владения, пользования и распоряжения принадлежащим ему на праве собственности жилым помещением в соответствии с его назначением и пределами его пользования, которые установлены ЖК РФ. Переустройство отопления квартиры с центрального на индивидуальное является переустройством квартиры и должно производиться с соблюдением требований законодательства, по согласованию с органом местного самоуправления на основании, принятого им решения, в то время как 190-ФЗ введен запрет на переход на индивидуальное отопление в квартирах многоквартирного дома.</w:t>
      </w:r>
    </w:p>
    <w:p w14:paraId="15E1D8FE"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Таким образом, проект переустройства должен соответствовать строительным нормам и правилам проектирования, быть согласованным с теплоснабжающей организацией, а также наличие возможности в схеме теплоснабжения перехода на индивидуальный источник отопления для того, чтобы получить согласование органа местного самоуправления. При отсутствии вышеуказанных критериев, переустройство жилого помещения будут признано незаконным. Запрет установлен в целях сохранения теплового баланса всего жилого здания, поскольку при переходе на индивидуальное теплоснабжение хотя бы одной квартиры в многоквартирном доме происходит снижение температуры в примыкающих помещениях, нарушается гидравлический режим во внутридомовой системе теплоснабжения (Апелляционное Определение Апелляционной коллегии ВС РФ от 27.08.2015 № АПЛ15-330). Учитывая изложенное, в многоквартирных жилых домах, подключенных к </w:t>
      </w:r>
      <w:r w:rsidRPr="00E35120">
        <w:rPr>
          <w:rFonts w:ascii="Times New Roman" w:eastAsia="Calibri" w:hAnsi="Times New Roman" w:cs="Times New Roman"/>
          <w:sz w:val="20"/>
          <w:szCs w:val="20"/>
        </w:rPr>
        <w:lastRenderedPageBreak/>
        <w:t>центральной системе теплоснабжения, перевод отдельных помещений на индивидуальное отопление допускается лишь при наличии схемы теплоснабжения, предусматривающей такую возможность.</w:t>
      </w:r>
    </w:p>
    <w:p w14:paraId="144E3D7A"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55" w:name="sub_170"/>
      <w:bookmarkStart w:id="256" w:name="_Toc95218854"/>
      <w:bookmarkEnd w:id="253"/>
      <w:r w:rsidRPr="00E35120">
        <w:rPr>
          <w:rFonts w:ascii="Times New Roman" w:eastAsia="Times New Roman" w:hAnsi="Times New Roman" w:cs="Times New Roman"/>
          <w:b/>
          <w:i/>
          <w:color w:val="000000"/>
          <w:sz w:val="20"/>
          <w:szCs w:val="20"/>
          <w:lang w:eastAsia="x-none"/>
        </w:rPr>
        <w:t>1.5.4</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w:t>
      </w:r>
      <w:r w:rsidRPr="00E35120">
        <w:rPr>
          <w:rFonts w:ascii="Times New Roman" w:eastAsia="Times New Roman" w:hAnsi="Times New Roman" w:cs="Times New Roman"/>
          <w:b/>
          <w:i/>
          <w:color w:val="000000"/>
          <w:sz w:val="20"/>
          <w:szCs w:val="20"/>
          <w:lang w:val="x-none" w:eastAsia="x-none"/>
        </w:rPr>
        <w:t>писание величины потребления тепловой энергии в расчетных элементах территориального деления за отопительный период и за год в целом</w:t>
      </w:r>
      <w:bookmarkEnd w:id="256"/>
    </w:p>
    <w:p w14:paraId="18992373" w14:textId="77777777" w:rsidR="00E35120" w:rsidRPr="00E35120" w:rsidRDefault="00E35120" w:rsidP="00E35120">
      <w:pPr>
        <w:spacing w:after="120"/>
        <w:ind w:firstLine="567"/>
        <w:jc w:val="both"/>
        <w:rPr>
          <w:rFonts w:ascii="Times New Roman" w:eastAsia="Calibri" w:hAnsi="Times New Roman" w:cs="Times New Roman"/>
          <w:color w:val="000000"/>
          <w:sz w:val="20"/>
          <w:szCs w:val="20"/>
          <w:lang w:eastAsia="ru-RU" w:bidi="ru-RU"/>
        </w:rPr>
      </w:pPr>
      <w:r w:rsidRPr="00E35120">
        <w:rPr>
          <w:rFonts w:ascii="Times New Roman" w:eastAsia="Calibri" w:hAnsi="Times New Roman" w:cs="Times New Roman"/>
          <w:color w:val="000000"/>
          <w:sz w:val="20"/>
          <w:szCs w:val="20"/>
          <w:lang w:eastAsia="ru-RU" w:bidi="ru-RU"/>
        </w:rPr>
        <w:t>На основании представленных данных о подключенной нагрузке к тепловым сетям источников теплоснабжения п. Кропоткин рассчитаны значения потребления тепловой энергии за отопительный период и за год в целом и представлены в таблице 1.5.4.</w:t>
      </w:r>
    </w:p>
    <w:p w14:paraId="45F1BA1C" w14:textId="77777777" w:rsidR="00E35120" w:rsidRPr="00E35120" w:rsidRDefault="00E35120" w:rsidP="00E35120">
      <w:pPr>
        <w:spacing w:after="120" w:line="230" w:lineRule="exact"/>
        <w:ind w:firstLine="567"/>
        <w:jc w:val="right"/>
        <w:rPr>
          <w:rFonts w:ascii="Times New Roman" w:eastAsia="Calibri" w:hAnsi="Times New Roman" w:cs="Times New Roman"/>
          <w:color w:val="000000"/>
          <w:sz w:val="20"/>
          <w:szCs w:val="20"/>
          <w:lang w:eastAsia="ru-RU" w:bidi="ru-RU"/>
        </w:rPr>
      </w:pPr>
      <w:r w:rsidRPr="00E35120">
        <w:rPr>
          <w:rFonts w:ascii="Times New Roman" w:eastAsia="Calibri" w:hAnsi="Times New Roman" w:cs="Times New Roman"/>
          <w:color w:val="000000"/>
          <w:sz w:val="20"/>
          <w:szCs w:val="20"/>
          <w:lang w:eastAsia="ru-RU" w:bidi="ru-RU"/>
        </w:rPr>
        <w:t>Таблица 1.5.4</w:t>
      </w:r>
    </w:p>
    <w:p w14:paraId="657D9B03" w14:textId="77777777" w:rsidR="00E35120" w:rsidRPr="00E35120" w:rsidRDefault="00E35120" w:rsidP="00E35120">
      <w:pPr>
        <w:spacing w:after="120"/>
        <w:jc w:val="center"/>
        <w:rPr>
          <w:rFonts w:ascii="Times New Roman" w:eastAsia="Calibri" w:hAnsi="Times New Roman" w:cs="Times New Roman"/>
          <w:color w:val="000000"/>
          <w:sz w:val="20"/>
          <w:szCs w:val="20"/>
          <w:u w:val="single"/>
          <w:lang w:eastAsia="ru-RU" w:bidi="ru-RU"/>
        </w:rPr>
      </w:pPr>
      <w:r w:rsidRPr="00E35120">
        <w:rPr>
          <w:rFonts w:ascii="Times New Roman" w:eastAsia="Calibri" w:hAnsi="Times New Roman" w:cs="Times New Roman"/>
          <w:color w:val="000000"/>
          <w:sz w:val="20"/>
          <w:szCs w:val="20"/>
          <w:u w:val="single"/>
          <w:lang w:eastAsia="ru-RU" w:bidi="ru-RU"/>
        </w:rPr>
        <w:t>Полезный отпуск тепловой энергии</w:t>
      </w:r>
    </w:p>
    <w:tbl>
      <w:tblPr>
        <w:tblOverlap w:val="never"/>
        <w:tblW w:w="9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137"/>
        <w:gridCol w:w="3118"/>
        <w:gridCol w:w="2551"/>
        <w:gridCol w:w="1843"/>
      </w:tblGrid>
      <w:tr w:rsidR="00E35120" w:rsidRPr="00E35120" w14:paraId="6BC0FD86" w14:textId="77777777" w:rsidTr="008B1958">
        <w:trPr>
          <w:tblHeader/>
        </w:trPr>
        <w:tc>
          <w:tcPr>
            <w:tcW w:w="2137" w:type="dxa"/>
            <w:vAlign w:val="center"/>
          </w:tcPr>
          <w:p w14:paraId="1EB0AFF0" w14:textId="77777777" w:rsidR="00E35120" w:rsidRPr="00E35120" w:rsidRDefault="00E35120" w:rsidP="00E35120">
            <w:pPr>
              <w:keepNext/>
              <w:spacing w:after="0" w:line="240" w:lineRule="auto"/>
              <w:jc w:val="center"/>
              <w:rPr>
                <w:rFonts w:ascii="Times New Roman" w:eastAsia="Calibri" w:hAnsi="Times New Roman" w:cs="Times New Roman"/>
                <w:b/>
                <w:sz w:val="20"/>
                <w:szCs w:val="20"/>
                <w:lang w:val="x-none" w:eastAsia="x-none"/>
              </w:rPr>
            </w:pPr>
            <w:r w:rsidRPr="00E35120">
              <w:rPr>
                <w:rFonts w:ascii="Times New Roman" w:eastAsia="Calibri" w:hAnsi="Times New Roman" w:cs="Times New Roman"/>
                <w:b/>
                <w:sz w:val="20"/>
                <w:szCs w:val="20"/>
                <w:lang w:val="x-none" w:eastAsia="x-none"/>
              </w:rPr>
              <w:t>Наименование котельной</w:t>
            </w:r>
          </w:p>
        </w:tc>
        <w:tc>
          <w:tcPr>
            <w:tcW w:w="3118" w:type="dxa"/>
            <w:vAlign w:val="center"/>
          </w:tcPr>
          <w:p w14:paraId="7B5A4899" w14:textId="77777777" w:rsidR="00E35120" w:rsidRPr="00E35120" w:rsidRDefault="00E35120" w:rsidP="00E35120">
            <w:pPr>
              <w:keepNext/>
              <w:spacing w:after="0" w:line="240" w:lineRule="auto"/>
              <w:jc w:val="center"/>
              <w:rPr>
                <w:rFonts w:ascii="Times New Roman" w:eastAsia="Calibri" w:hAnsi="Times New Roman" w:cs="Times New Roman"/>
                <w:b/>
                <w:color w:val="000000"/>
                <w:sz w:val="20"/>
                <w:szCs w:val="20"/>
                <w:lang w:bidi="ru-RU"/>
              </w:rPr>
            </w:pPr>
            <w:r w:rsidRPr="00E35120">
              <w:rPr>
                <w:rFonts w:ascii="Times New Roman" w:eastAsia="Calibri" w:hAnsi="Times New Roman" w:cs="Times New Roman"/>
                <w:b/>
                <w:color w:val="000000"/>
                <w:sz w:val="20"/>
                <w:szCs w:val="20"/>
                <w:lang w:bidi="ru-RU"/>
              </w:rPr>
              <w:t>Расчетные элементы территориального деления (населенные пункты, кварталы, районы и т.д.)</w:t>
            </w:r>
          </w:p>
        </w:tc>
        <w:tc>
          <w:tcPr>
            <w:tcW w:w="2551" w:type="dxa"/>
            <w:vAlign w:val="center"/>
          </w:tcPr>
          <w:p w14:paraId="51A0218C" w14:textId="77777777" w:rsidR="00E35120" w:rsidRPr="00E35120" w:rsidRDefault="00E35120" w:rsidP="00E35120">
            <w:pPr>
              <w:keepNext/>
              <w:spacing w:after="0" w:line="240" w:lineRule="auto"/>
              <w:jc w:val="center"/>
              <w:rPr>
                <w:rFonts w:ascii="Times New Roman" w:eastAsia="Calibri" w:hAnsi="Times New Roman" w:cs="Times New Roman"/>
                <w:b/>
                <w:sz w:val="20"/>
                <w:szCs w:val="20"/>
                <w:lang w:val="x-none" w:eastAsia="x-none"/>
              </w:rPr>
            </w:pPr>
            <w:r w:rsidRPr="00E35120">
              <w:rPr>
                <w:rFonts w:ascii="Times New Roman" w:eastAsia="Calibri" w:hAnsi="Times New Roman" w:cs="Times New Roman"/>
                <w:b/>
                <w:color w:val="000000"/>
                <w:sz w:val="20"/>
                <w:szCs w:val="20"/>
                <w:lang w:bidi="ru-RU"/>
              </w:rPr>
              <w:t>Полезный отпуск в отопительный период, Гкал</w:t>
            </w:r>
          </w:p>
        </w:tc>
        <w:tc>
          <w:tcPr>
            <w:tcW w:w="1843" w:type="dxa"/>
            <w:vAlign w:val="center"/>
          </w:tcPr>
          <w:p w14:paraId="0733DD64" w14:textId="77777777" w:rsidR="00E35120" w:rsidRPr="00E35120" w:rsidRDefault="00E35120" w:rsidP="00E35120">
            <w:pPr>
              <w:keepNext/>
              <w:spacing w:after="0" w:line="240" w:lineRule="auto"/>
              <w:jc w:val="center"/>
              <w:rPr>
                <w:rFonts w:ascii="Times New Roman" w:eastAsia="Calibri" w:hAnsi="Times New Roman" w:cs="Times New Roman"/>
                <w:b/>
                <w:sz w:val="20"/>
                <w:szCs w:val="20"/>
                <w:lang w:val="x-none" w:eastAsia="x-none"/>
              </w:rPr>
            </w:pPr>
            <w:r w:rsidRPr="00E35120">
              <w:rPr>
                <w:rFonts w:ascii="Times New Roman" w:eastAsia="Calibri" w:hAnsi="Times New Roman" w:cs="Times New Roman"/>
                <w:b/>
                <w:color w:val="000000"/>
                <w:sz w:val="20"/>
                <w:szCs w:val="20"/>
                <w:lang w:bidi="ru-RU"/>
              </w:rPr>
              <w:t>Полезный отпуск в год, Гкал</w:t>
            </w:r>
          </w:p>
        </w:tc>
      </w:tr>
      <w:tr w:rsidR="00E35120" w:rsidRPr="00E35120" w14:paraId="14345B07" w14:textId="77777777" w:rsidTr="008B1958">
        <w:tc>
          <w:tcPr>
            <w:tcW w:w="2137" w:type="dxa"/>
            <w:vAlign w:val="center"/>
          </w:tcPr>
          <w:p w14:paraId="65CAE05C" w14:textId="77777777" w:rsidR="00E35120" w:rsidRPr="00E35120" w:rsidRDefault="00E35120" w:rsidP="00E35120">
            <w:pPr>
              <w:spacing w:after="0" w:line="240" w:lineRule="auto"/>
              <w:jc w:val="center"/>
              <w:rPr>
                <w:rFonts w:ascii="Times New Roman" w:eastAsia="Calibri" w:hAnsi="Times New Roman" w:cs="Times New Roman"/>
                <w:sz w:val="20"/>
                <w:szCs w:val="20"/>
              </w:rPr>
            </w:pPr>
            <w:proofErr w:type="spellStart"/>
            <w:r w:rsidRPr="00E35120">
              <w:rPr>
                <w:rFonts w:ascii="Times New Roman" w:eastAsia="Calibri" w:hAnsi="Times New Roman" w:cs="Times New Roman"/>
                <w:sz w:val="20"/>
                <w:szCs w:val="20"/>
              </w:rPr>
              <w:t>Блочно</w:t>
            </w:r>
            <w:proofErr w:type="spellEnd"/>
            <w:r w:rsidRPr="00E35120">
              <w:rPr>
                <w:rFonts w:ascii="Times New Roman" w:eastAsia="Calibri" w:hAnsi="Times New Roman" w:cs="Times New Roman"/>
                <w:sz w:val="20"/>
                <w:szCs w:val="20"/>
              </w:rPr>
              <w:t>-модульная котельная</w:t>
            </w:r>
          </w:p>
        </w:tc>
        <w:tc>
          <w:tcPr>
            <w:tcW w:w="3118" w:type="dxa"/>
            <w:vAlign w:val="center"/>
          </w:tcPr>
          <w:p w14:paraId="330E0BC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п. Кропоткин</w:t>
            </w:r>
          </w:p>
        </w:tc>
        <w:tc>
          <w:tcPr>
            <w:tcW w:w="2551" w:type="dxa"/>
            <w:vAlign w:val="center"/>
          </w:tcPr>
          <w:p w14:paraId="3CE7A445"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9883,977</w:t>
            </w:r>
          </w:p>
        </w:tc>
        <w:tc>
          <w:tcPr>
            <w:tcW w:w="1843" w:type="dxa"/>
            <w:vAlign w:val="center"/>
          </w:tcPr>
          <w:p w14:paraId="1D95BB04"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9883,977</w:t>
            </w:r>
          </w:p>
        </w:tc>
      </w:tr>
    </w:tbl>
    <w:p w14:paraId="3794D577"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57" w:name="sub_1355"/>
      <w:bookmarkStart w:id="258" w:name="_Toc95218855"/>
      <w:bookmarkEnd w:id="255"/>
      <w:r w:rsidRPr="00E35120">
        <w:rPr>
          <w:rFonts w:ascii="Times New Roman" w:eastAsia="Times New Roman" w:hAnsi="Times New Roman" w:cs="Times New Roman"/>
          <w:b/>
          <w:i/>
          <w:color w:val="000000"/>
          <w:sz w:val="20"/>
          <w:szCs w:val="20"/>
          <w:lang w:eastAsia="x-none"/>
        </w:rPr>
        <w:t>1.5.5</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w:t>
      </w:r>
      <w:r w:rsidRPr="00E35120">
        <w:rPr>
          <w:rFonts w:ascii="Times New Roman" w:eastAsia="Times New Roman" w:hAnsi="Times New Roman" w:cs="Times New Roman"/>
          <w:b/>
          <w:i/>
          <w:color w:val="000000"/>
          <w:sz w:val="20"/>
          <w:szCs w:val="20"/>
          <w:lang w:val="x-none" w:eastAsia="x-none"/>
        </w:rPr>
        <w:t>писание существующих нормативов потребления тепловой энергии для населения на отопление и горячее водоснабжение</w:t>
      </w:r>
      <w:bookmarkEnd w:id="258"/>
    </w:p>
    <w:p w14:paraId="63CDF95D"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соответствии с «Правилами установления и определения нормативов потребления коммунальных услуг (утв. постановлением Правительства РФ от 23 мая 2006 г. N 306» (с изменениями на 13 сентября 2022 года), которые определяют порядок установления нормативов потребления коммунальных услуг (холодное и горячее водоснабжение, водоотведение, электроснабжение, газоснабжение, отопление), нормативы потребления коммунальных услуг утверждаются органами государственной власти субъектов Российской Федерации, уполномоченными в порядке, предусмотренном нормативными правовыми актами субъектов Российской Федерации. При определении нормативов потребления коммунальных услуг учитываются следующие конструктивные и технические параметры многоквартирного дома или жилого дома:</w:t>
      </w:r>
    </w:p>
    <w:p w14:paraId="6FE45B65"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rPr>
        <w:tab/>
        <w:t>в отношении горячего водоснабжения - этажность, износ внутридомовых инженерных систем, вид системы теплоснабжения (закрытая, открытая);</w:t>
      </w:r>
    </w:p>
    <w:p w14:paraId="26932023"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rPr>
        <w:tab/>
        <w:t>в отношении отопления - материал стен, крыши, объем жилых помещений, площадь ограждающих конструкций и окон, износ внутридомовых инженерных систем.</w:t>
      </w:r>
    </w:p>
    <w:p w14:paraId="7544AEA9"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качестве параметров, характеризующих степень благоустройства многоквартирного дома или жилого дома, применяются показатели, установленные техническими и иными требованиями в соответствии с нормативными правовыми актами Российской Федерации.</w:t>
      </w:r>
    </w:p>
    <w:p w14:paraId="66ED8254"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При выборе единицы измерения нормативов потребления коммунальных услуг используются следующие показатели:</w:t>
      </w:r>
    </w:p>
    <w:p w14:paraId="40ADB0F3"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отношении горячего водоснабжения:</w:t>
      </w:r>
    </w:p>
    <w:p w14:paraId="626A2B59"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rPr>
        <w:tab/>
        <w:t>в жилых помещениях - куб. метр на 1 человека;</w:t>
      </w:r>
    </w:p>
    <w:p w14:paraId="1E0DE3B4"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rPr>
        <w:tab/>
        <w:t>на общедомовые нужды - куб. метр на 1 кв. метр общей площади помещений, входящих в состав общего имущества в многоквартирном доме.</w:t>
      </w:r>
    </w:p>
    <w:p w14:paraId="15E53939"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отношении отопления:</w:t>
      </w:r>
    </w:p>
    <w:p w14:paraId="15D10877"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rPr>
        <w:tab/>
        <w:t>в жилых помещениях - Гкал на 1 кв. метр общей площади всех помещений в многоквартирном доме или жилого дома;</w:t>
      </w:r>
    </w:p>
    <w:p w14:paraId="0F3E7F05"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rPr>
        <w:tab/>
        <w:t>на общедомовые нужды - Гкал на 1 кв. метр общей площади всех помещений в многоквартирном доме.</w:t>
      </w:r>
    </w:p>
    <w:p w14:paraId="6B9BA8B9"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Нормативы потребления коммунальных услуг определяются с применением метода аналогов либо расчетного метода с использованием формул согласно приложению к Правилам установления и определения нормативов потребления коммунальных услуг.</w:t>
      </w:r>
    </w:p>
    <w:p w14:paraId="4DA4AD1A"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На территории Кропоткинского муниципального образования утверждены нормативы потребления коммунальных услуг, в соответствии со ст. 157 Жилищного Кодекса Российской Федерации, на основании Приказа Министерства жилищной политики, энергетики и транспорта Иркутской области №27-мпр от 31.05.13 г. «Об утверждении нормативов потребления коммунальных услуг при отсутствии приборов учета в Иркутской </w:t>
      </w:r>
      <w:r w:rsidRPr="00E35120">
        <w:rPr>
          <w:rFonts w:ascii="Times New Roman" w:eastAsia="Calibri" w:hAnsi="Times New Roman" w:cs="Times New Roman"/>
          <w:sz w:val="20"/>
          <w:szCs w:val="20"/>
        </w:rPr>
        <w:lastRenderedPageBreak/>
        <w:t>области», Приказа Министерства жилищной политики, энергетики и транспорта Иркутской области №184-мпр от 30.12.2016 г.</w:t>
      </w:r>
    </w:p>
    <w:p w14:paraId="4191ADDD"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59" w:name="sub_1356"/>
      <w:bookmarkStart w:id="260" w:name="_Toc95218856"/>
      <w:bookmarkEnd w:id="257"/>
      <w:r w:rsidRPr="00E35120">
        <w:rPr>
          <w:rFonts w:ascii="Times New Roman" w:eastAsia="Times New Roman" w:hAnsi="Times New Roman" w:cs="Times New Roman"/>
          <w:b/>
          <w:i/>
          <w:color w:val="000000"/>
          <w:sz w:val="20"/>
          <w:szCs w:val="20"/>
          <w:lang w:eastAsia="x-none"/>
        </w:rPr>
        <w:t>1.5.6</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w:t>
      </w:r>
      <w:r w:rsidRPr="00E35120">
        <w:rPr>
          <w:rFonts w:ascii="Times New Roman" w:eastAsia="Times New Roman" w:hAnsi="Times New Roman" w:cs="Times New Roman"/>
          <w:b/>
          <w:i/>
          <w:color w:val="000000"/>
          <w:sz w:val="20"/>
          <w:szCs w:val="20"/>
          <w:lang w:val="x-none" w:eastAsia="x-none"/>
        </w:rPr>
        <w:t>писание значений тепловых нагрузок, указанных в договорах теплоснабжения</w:t>
      </w:r>
      <w:bookmarkEnd w:id="260"/>
    </w:p>
    <w:p w14:paraId="0CC7D4F3"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Информация по значениям тепловых нагрузок, указанных в договорах теплоснабжения, на территории Кропоткинского городского поселения отсутствует.</w:t>
      </w:r>
    </w:p>
    <w:p w14:paraId="694123B3"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61" w:name="_Toc95218857"/>
      <w:bookmarkEnd w:id="259"/>
      <w:r w:rsidRPr="00E35120">
        <w:rPr>
          <w:rFonts w:ascii="Times New Roman" w:eastAsia="Times New Roman" w:hAnsi="Times New Roman" w:cs="Times New Roman"/>
          <w:b/>
          <w:i/>
          <w:color w:val="000000"/>
          <w:sz w:val="20"/>
          <w:szCs w:val="20"/>
          <w:lang w:eastAsia="x-none"/>
        </w:rPr>
        <w:t>1.5.7</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w:t>
      </w:r>
      <w:r w:rsidRPr="00E35120">
        <w:rPr>
          <w:rFonts w:ascii="Times New Roman" w:eastAsia="Times New Roman" w:hAnsi="Times New Roman" w:cs="Times New Roman"/>
          <w:b/>
          <w:i/>
          <w:color w:val="000000"/>
          <w:sz w:val="20"/>
          <w:szCs w:val="20"/>
          <w:lang w:val="x-none" w:eastAsia="x-none"/>
        </w:rPr>
        <w:t>писание сравнения величины договорной и расчетной тепловой нагрузки по зоне действия каждого источника тепловой энергии</w:t>
      </w:r>
      <w:bookmarkEnd w:id="261"/>
    </w:p>
    <w:p w14:paraId="0303776D" w14:textId="77777777" w:rsidR="00E35120" w:rsidRPr="00E35120" w:rsidRDefault="00E35120" w:rsidP="00E35120">
      <w:pPr>
        <w:spacing w:after="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Сравнение договорной и расчетной тепловой нагрузки в зоне действия котельной показано в таблице 1.5.5.</w:t>
      </w:r>
    </w:p>
    <w:p w14:paraId="37094B91" w14:textId="77777777" w:rsidR="00E35120" w:rsidRPr="00E35120" w:rsidRDefault="00E35120" w:rsidP="00E35120">
      <w:pPr>
        <w:spacing w:after="0"/>
        <w:ind w:firstLine="567"/>
        <w:jc w:val="right"/>
        <w:rPr>
          <w:rFonts w:ascii="Times New Roman" w:eastAsia="Calibri" w:hAnsi="Times New Roman" w:cs="Times New Roman"/>
          <w:sz w:val="20"/>
          <w:szCs w:val="20"/>
        </w:rPr>
      </w:pPr>
      <w:bookmarkStart w:id="262" w:name="sub_120"/>
      <w:bookmarkEnd w:id="246"/>
      <w:r w:rsidRPr="00E35120">
        <w:rPr>
          <w:rFonts w:ascii="Times New Roman" w:eastAsia="Calibri" w:hAnsi="Times New Roman" w:cs="Times New Roman"/>
          <w:sz w:val="20"/>
          <w:szCs w:val="20"/>
        </w:rPr>
        <w:t>Таблица 1.5.5</w:t>
      </w:r>
    </w:p>
    <w:p w14:paraId="7AA4D1A4" w14:textId="77777777" w:rsidR="00E35120" w:rsidRPr="00E35120" w:rsidRDefault="00E35120" w:rsidP="00E35120">
      <w:pPr>
        <w:spacing w:after="120"/>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Сравнение величины договорной и расчетной нагрузки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7"/>
        <w:gridCol w:w="1334"/>
        <w:gridCol w:w="1583"/>
        <w:gridCol w:w="1088"/>
        <w:gridCol w:w="1321"/>
        <w:gridCol w:w="1583"/>
        <w:gridCol w:w="1081"/>
      </w:tblGrid>
      <w:tr w:rsidR="00E35120" w:rsidRPr="00E35120" w14:paraId="734E3FA3" w14:textId="77777777" w:rsidTr="008B1958">
        <w:tc>
          <w:tcPr>
            <w:tcW w:w="1774" w:type="dxa"/>
            <w:vMerge w:val="restart"/>
            <w:shd w:val="clear" w:color="auto" w:fill="auto"/>
            <w:vAlign w:val="center"/>
          </w:tcPr>
          <w:p w14:paraId="200B7ADD"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Источник</w:t>
            </w:r>
          </w:p>
        </w:tc>
        <w:tc>
          <w:tcPr>
            <w:tcW w:w="4053" w:type="dxa"/>
            <w:gridSpan w:val="3"/>
            <w:shd w:val="clear" w:color="auto" w:fill="auto"/>
            <w:vAlign w:val="center"/>
          </w:tcPr>
          <w:p w14:paraId="7375348B"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Договорные нагрузки, Гкал/ч</w:t>
            </w:r>
          </w:p>
        </w:tc>
        <w:tc>
          <w:tcPr>
            <w:tcW w:w="4026" w:type="dxa"/>
            <w:gridSpan w:val="3"/>
            <w:shd w:val="clear" w:color="auto" w:fill="auto"/>
            <w:vAlign w:val="center"/>
          </w:tcPr>
          <w:p w14:paraId="726DA48A"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Расчетные нагрузки, Гкал/ч</w:t>
            </w:r>
          </w:p>
        </w:tc>
      </w:tr>
      <w:tr w:rsidR="00E35120" w:rsidRPr="00E35120" w14:paraId="4D3528DE" w14:textId="77777777" w:rsidTr="008B1958">
        <w:tc>
          <w:tcPr>
            <w:tcW w:w="1774" w:type="dxa"/>
            <w:vMerge/>
            <w:shd w:val="clear" w:color="auto" w:fill="auto"/>
            <w:vAlign w:val="center"/>
          </w:tcPr>
          <w:p w14:paraId="1BEC33A6" w14:textId="77777777" w:rsidR="00E35120" w:rsidRPr="00E35120" w:rsidRDefault="00E35120" w:rsidP="00E35120">
            <w:pPr>
              <w:spacing w:after="0" w:line="240" w:lineRule="auto"/>
              <w:jc w:val="center"/>
              <w:rPr>
                <w:rFonts w:ascii="Times New Roman" w:eastAsia="Calibri" w:hAnsi="Times New Roman" w:cs="Times New Roman"/>
                <w:b/>
                <w:sz w:val="20"/>
                <w:szCs w:val="20"/>
              </w:rPr>
            </w:pPr>
          </w:p>
        </w:tc>
        <w:tc>
          <w:tcPr>
            <w:tcW w:w="1343" w:type="dxa"/>
            <w:shd w:val="clear" w:color="auto" w:fill="auto"/>
            <w:vAlign w:val="center"/>
          </w:tcPr>
          <w:p w14:paraId="4F861C47"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отопление, вентиляция</w:t>
            </w:r>
          </w:p>
        </w:tc>
        <w:tc>
          <w:tcPr>
            <w:tcW w:w="1583" w:type="dxa"/>
            <w:shd w:val="clear" w:color="auto" w:fill="auto"/>
            <w:vAlign w:val="center"/>
          </w:tcPr>
          <w:p w14:paraId="66F7B9BD"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горячее водоснабжение</w:t>
            </w:r>
          </w:p>
        </w:tc>
        <w:tc>
          <w:tcPr>
            <w:tcW w:w="1127" w:type="dxa"/>
            <w:shd w:val="clear" w:color="auto" w:fill="auto"/>
            <w:vAlign w:val="center"/>
          </w:tcPr>
          <w:p w14:paraId="489D81B8"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ИТОГО</w:t>
            </w:r>
          </w:p>
        </w:tc>
        <w:tc>
          <w:tcPr>
            <w:tcW w:w="1326" w:type="dxa"/>
            <w:shd w:val="clear" w:color="auto" w:fill="auto"/>
            <w:vAlign w:val="center"/>
          </w:tcPr>
          <w:p w14:paraId="5D86458F"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отопление, вентиляция</w:t>
            </w:r>
          </w:p>
        </w:tc>
        <w:tc>
          <w:tcPr>
            <w:tcW w:w="1583" w:type="dxa"/>
            <w:shd w:val="clear" w:color="auto" w:fill="auto"/>
            <w:vAlign w:val="center"/>
          </w:tcPr>
          <w:p w14:paraId="0327775D"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горячее водоснабжение</w:t>
            </w:r>
          </w:p>
        </w:tc>
        <w:tc>
          <w:tcPr>
            <w:tcW w:w="1117" w:type="dxa"/>
            <w:shd w:val="clear" w:color="auto" w:fill="auto"/>
            <w:vAlign w:val="center"/>
          </w:tcPr>
          <w:p w14:paraId="1C1ADA4B"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ИТОГО</w:t>
            </w:r>
          </w:p>
        </w:tc>
      </w:tr>
      <w:tr w:rsidR="00E35120" w:rsidRPr="00E35120" w14:paraId="1CA0AD97" w14:textId="77777777" w:rsidTr="008B1958">
        <w:tc>
          <w:tcPr>
            <w:tcW w:w="1774" w:type="dxa"/>
            <w:shd w:val="clear" w:color="auto" w:fill="auto"/>
            <w:vAlign w:val="center"/>
          </w:tcPr>
          <w:p w14:paraId="0B6DB148" w14:textId="77777777" w:rsidR="00E35120" w:rsidRPr="00E35120" w:rsidRDefault="00E35120" w:rsidP="00E35120">
            <w:pPr>
              <w:spacing w:after="0" w:line="240" w:lineRule="auto"/>
              <w:jc w:val="center"/>
              <w:rPr>
                <w:rFonts w:ascii="Times New Roman" w:eastAsia="Calibri" w:hAnsi="Times New Roman" w:cs="Times New Roman"/>
                <w:sz w:val="20"/>
                <w:szCs w:val="20"/>
              </w:rPr>
            </w:pPr>
            <w:proofErr w:type="spellStart"/>
            <w:r w:rsidRPr="00E35120">
              <w:rPr>
                <w:rFonts w:ascii="Times New Roman" w:eastAsia="Calibri" w:hAnsi="Times New Roman" w:cs="Times New Roman"/>
                <w:sz w:val="20"/>
                <w:szCs w:val="20"/>
              </w:rPr>
              <w:t>Блочно</w:t>
            </w:r>
            <w:proofErr w:type="spellEnd"/>
            <w:r w:rsidRPr="00E35120">
              <w:rPr>
                <w:rFonts w:ascii="Times New Roman" w:eastAsia="Calibri" w:hAnsi="Times New Roman" w:cs="Times New Roman"/>
                <w:sz w:val="20"/>
                <w:szCs w:val="20"/>
              </w:rPr>
              <w:t>-модульная котельная</w:t>
            </w:r>
          </w:p>
        </w:tc>
        <w:tc>
          <w:tcPr>
            <w:tcW w:w="1343" w:type="dxa"/>
            <w:shd w:val="clear" w:color="auto" w:fill="auto"/>
            <w:vAlign w:val="center"/>
          </w:tcPr>
          <w:p w14:paraId="0A36C876" w14:textId="77777777" w:rsidR="00E35120" w:rsidRPr="00E35120" w:rsidRDefault="00E35120" w:rsidP="00E35120">
            <w:pPr>
              <w:spacing w:after="0" w:line="240" w:lineRule="auto"/>
              <w:jc w:val="center"/>
              <w:rPr>
                <w:rFonts w:ascii="Times New Roman" w:eastAsia="Times New Roman" w:hAnsi="Times New Roman" w:cs="Times New Roman"/>
                <w:sz w:val="20"/>
                <w:szCs w:val="20"/>
              </w:rPr>
            </w:pPr>
            <w:r w:rsidRPr="00E35120">
              <w:rPr>
                <w:rFonts w:ascii="Times New Roman" w:eastAsia="Times New Roman" w:hAnsi="Times New Roman" w:cs="Times New Roman"/>
                <w:sz w:val="20"/>
                <w:szCs w:val="20"/>
              </w:rPr>
              <w:t>3,3</w:t>
            </w:r>
          </w:p>
        </w:tc>
        <w:tc>
          <w:tcPr>
            <w:tcW w:w="1583" w:type="dxa"/>
            <w:shd w:val="clear" w:color="auto" w:fill="auto"/>
            <w:vAlign w:val="center"/>
          </w:tcPr>
          <w:p w14:paraId="72B51E45" w14:textId="77777777" w:rsidR="00E35120" w:rsidRPr="00E35120" w:rsidRDefault="00E35120" w:rsidP="00E35120">
            <w:pPr>
              <w:spacing w:after="0" w:line="240" w:lineRule="auto"/>
              <w:jc w:val="center"/>
              <w:rPr>
                <w:rFonts w:ascii="Times New Roman" w:eastAsia="Times New Roman" w:hAnsi="Times New Roman" w:cs="Times New Roman"/>
                <w:sz w:val="20"/>
                <w:szCs w:val="20"/>
              </w:rPr>
            </w:pPr>
            <w:r w:rsidRPr="00E35120">
              <w:rPr>
                <w:rFonts w:ascii="Times New Roman" w:eastAsia="Times New Roman" w:hAnsi="Times New Roman" w:cs="Times New Roman"/>
                <w:sz w:val="20"/>
                <w:szCs w:val="20"/>
              </w:rPr>
              <w:t>н/д</w:t>
            </w:r>
          </w:p>
        </w:tc>
        <w:tc>
          <w:tcPr>
            <w:tcW w:w="1127" w:type="dxa"/>
            <w:shd w:val="clear" w:color="auto" w:fill="auto"/>
            <w:vAlign w:val="center"/>
          </w:tcPr>
          <w:p w14:paraId="2957413E" w14:textId="77777777" w:rsidR="00E35120" w:rsidRPr="00E35120" w:rsidRDefault="00E35120" w:rsidP="00E35120">
            <w:pPr>
              <w:spacing w:after="0" w:line="240" w:lineRule="auto"/>
              <w:jc w:val="center"/>
              <w:rPr>
                <w:rFonts w:ascii="Times New Roman" w:eastAsia="Times New Roman" w:hAnsi="Times New Roman" w:cs="Times New Roman"/>
                <w:sz w:val="20"/>
                <w:szCs w:val="20"/>
              </w:rPr>
            </w:pPr>
            <w:r w:rsidRPr="00E35120">
              <w:rPr>
                <w:rFonts w:ascii="Times New Roman" w:eastAsia="Times New Roman" w:hAnsi="Times New Roman" w:cs="Times New Roman"/>
                <w:sz w:val="20"/>
                <w:szCs w:val="20"/>
              </w:rPr>
              <w:t>3,3</w:t>
            </w:r>
          </w:p>
        </w:tc>
        <w:tc>
          <w:tcPr>
            <w:tcW w:w="1326" w:type="dxa"/>
            <w:shd w:val="clear" w:color="auto" w:fill="auto"/>
            <w:vAlign w:val="center"/>
          </w:tcPr>
          <w:p w14:paraId="136EAAE3" w14:textId="77777777" w:rsidR="00E35120" w:rsidRPr="00E35120" w:rsidRDefault="00E35120" w:rsidP="00E35120">
            <w:pPr>
              <w:spacing w:after="0" w:line="240" w:lineRule="auto"/>
              <w:jc w:val="center"/>
              <w:rPr>
                <w:rFonts w:ascii="Times New Roman" w:eastAsia="Times New Roman" w:hAnsi="Times New Roman" w:cs="Times New Roman"/>
                <w:sz w:val="20"/>
                <w:szCs w:val="20"/>
              </w:rPr>
            </w:pPr>
            <w:r w:rsidRPr="00E35120">
              <w:rPr>
                <w:rFonts w:ascii="Times New Roman" w:eastAsia="Times New Roman" w:hAnsi="Times New Roman" w:cs="Times New Roman"/>
                <w:sz w:val="20"/>
                <w:szCs w:val="20"/>
              </w:rPr>
              <w:t>3,3</w:t>
            </w:r>
          </w:p>
        </w:tc>
        <w:tc>
          <w:tcPr>
            <w:tcW w:w="1583" w:type="dxa"/>
            <w:shd w:val="clear" w:color="auto" w:fill="auto"/>
            <w:vAlign w:val="center"/>
          </w:tcPr>
          <w:p w14:paraId="179E8542" w14:textId="77777777" w:rsidR="00E35120" w:rsidRPr="00E35120" w:rsidRDefault="00E35120" w:rsidP="00E35120">
            <w:pPr>
              <w:spacing w:after="0" w:line="240" w:lineRule="auto"/>
              <w:jc w:val="center"/>
              <w:rPr>
                <w:rFonts w:ascii="Times New Roman" w:eastAsia="Times New Roman" w:hAnsi="Times New Roman" w:cs="Times New Roman"/>
                <w:sz w:val="20"/>
                <w:szCs w:val="20"/>
              </w:rPr>
            </w:pPr>
            <w:r w:rsidRPr="00E35120">
              <w:rPr>
                <w:rFonts w:ascii="Times New Roman" w:eastAsia="Times New Roman" w:hAnsi="Times New Roman" w:cs="Times New Roman"/>
                <w:sz w:val="20"/>
                <w:szCs w:val="20"/>
              </w:rPr>
              <w:t>н/д</w:t>
            </w:r>
          </w:p>
        </w:tc>
        <w:tc>
          <w:tcPr>
            <w:tcW w:w="1117" w:type="dxa"/>
            <w:shd w:val="clear" w:color="auto" w:fill="auto"/>
            <w:vAlign w:val="center"/>
          </w:tcPr>
          <w:p w14:paraId="376AF0B2" w14:textId="77777777" w:rsidR="00E35120" w:rsidRPr="00E35120" w:rsidRDefault="00E35120" w:rsidP="00E35120">
            <w:pPr>
              <w:spacing w:after="0" w:line="240" w:lineRule="auto"/>
              <w:jc w:val="center"/>
              <w:rPr>
                <w:rFonts w:ascii="Times New Roman" w:eastAsia="Times New Roman" w:hAnsi="Times New Roman" w:cs="Times New Roman"/>
                <w:sz w:val="20"/>
                <w:szCs w:val="20"/>
              </w:rPr>
            </w:pPr>
            <w:r w:rsidRPr="00E35120">
              <w:rPr>
                <w:rFonts w:ascii="Times New Roman" w:eastAsia="Times New Roman" w:hAnsi="Times New Roman" w:cs="Times New Roman"/>
                <w:sz w:val="20"/>
                <w:szCs w:val="20"/>
              </w:rPr>
              <w:t>3,3</w:t>
            </w:r>
          </w:p>
        </w:tc>
      </w:tr>
    </w:tbl>
    <w:p w14:paraId="5B3033EC" w14:textId="77777777" w:rsidR="00E35120" w:rsidRPr="00E35120" w:rsidRDefault="00E35120" w:rsidP="00E35120">
      <w:pPr>
        <w:spacing w:before="120"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Значения договорных тепловых нагрузок, соответствующих величине потребления тепловой энергии при расчетных температурах наружного воздуха в зонах действия источников тепловой энергии, соответствуют фактическим.</w:t>
      </w:r>
    </w:p>
    <w:p w14:paraId="6344DC2B"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 </w:t>
      </w:r>
    </w:p>
    <w:p w14:paraId="63BF4BFD" w14:textId="77777777" w:rsidR="00E35120" w:rsidRPr="00E35120" w:rsidRDefault="00E35120" w:rsidP="00E35120">
      <w:pPr>
        <w:keepNext/>
        <w:keepLines/>
        <w:spacing w:before="120" w:after="120" w:line="240" w:lineRule="auto"/>
        <w:ind w:firstLine="567"/>
        <w:jc w:val="both"/>
        <w:outlineLvl w:val="1"/>
        <w:rPr>
          <w:rFonts w:ascii="Times New Roman" w:eastAsia="Times New Roman" w:hAnsi="Times New Roman" w:cs="Times New Roman"/>
          <w:b/>
          <w:color w:val="000000"/>
          <w:sz w:val="20"/>
          <w:szCs w:val="20"/>
          <w:lang w:eastAsia="x-none"/>
        </w:rPr>
      </w:pPr>
      <w:bookmarkStart w:id="263" w:name="_Toc95218858"/>
      <w:r w:rsidRPr="00E35120">
        <w:rPr>
          <w:rFonts w:ascii="Times New Roman" w:eastAsia="Times New Roman" w:hAnsi="Times New Roman" w:cs="Times New Roman"/>
          <w:b/>
          <w:color w:val="000000"/>
          <w:sz w:val="20"/>
          <w:szCs w:val="20"/>
          <w:lang w:val="x-none" w:eastAsia="x-none"/>
        </w:rPr>
        <w:t>ЧАСТЬ 6</w:t>
      </w:r>
      <w:r w:rsidRPr="00E35120">
        <w:rPr>
          <w:rFonts w:ascii="Times New Roman" w:eastAsia="Times New Roman" w:hAnsi="Times New Roman" w:cs="Times New Roman"/>
          <w:b/>
          <w:color w:val="000000"/>
          <w:sz w:val="20"/>
          <w:szCs w:val="20"/>
          <w:lang w:eastAsia="x-none"/>
        </w:rPr>
        <w:t>.</w:t>
      </w:r>
      <w:r w:rsidRPr="00E35120">
        <w:rPr>
          <w:rFonts w:ascii="Times New Roman" w:eastAsia="Times New Roman" w:hAnsi="Times New Roman" w:cs="Times New Roman"/>
          <w:b/>
          <w:color w:val="000000"/>
          <w:sz w:val="20"/>
          <w:szCs w:val="20"/>
          <w:lang w:val="x-none" w:eastAsia="x-none"/>
        </w:rPr>
        <w:t xml:space="preserve"> БАЛАНСЫ ТЕПЛОВОЙ МОЩНОСТИ И ТЕПЛОВОЙ НАГРУЗКИ В ЗОНАХ ДЕЙСТВИЯ ИСТОЧНИКОВ ТЕПЛОВОЙ ЭНЕРГИИ</w:t>
      </w:r>
      <w:bookmarkEnd w:id="263"/>
    </w:p>
    <w:p w14:paraId="3CD3181B"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64" w:name="sub_189"/>
      <w:bookmarkStart w:id="265" w:name="_Toc95218859"/>
      <w:r w:rsidRPr="00E35120">
        <w:rPr>
          <w:rFonts w:ascii="Times New Roman" w:eastAsia="Times New Roman" w:hAnsi="Times New Roman" w:cs="Times New Roman"/>
          <w:b/>
          <w:i/>
          <w:color w:val="000000"/>
          <w:sz w:val="20"/>
          <w:szCs w:val="20"/>
          <w:lang w:eastAsia="x-none"/>
        </w:rPr>
        <w:t>1.6.1</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w:t>
      </w:r>
      <w:r w:rsidRPr="00E35120">
        <w:rPr>
          <w:rFonts w:ascii="Times New Roman" w:eastAsia="Times New Roman" w:hAnsi="Times New Roman" w:cs="Times New Roman"/>
          <w:b/>
          <w:i/>
          <w:color w:val="000000"/>
          <w:sz w:val="20"/>
          <w:szCs w:val="20"/>
          <w:lang w:val="x-none" w:eastAsia="x-none"/>
        </w:rPr>
        <w:t>писание балансов установленной, располагаемой тепловой мощности и тепловой мощности нетто, потерь тепловой мощности в тепловых сетях и расчетной тепловой нагрузки по каждому источнику тепловой энергии</w:t>
      </w:r>
      <w:bookmarkEnd w:id="265"/>
    </w:p>
    <w:p w14:paraId="09508C91" w14:textId="77777777" w:rsidR="00E35120" w:rsidRPr="00E35120" w:rsidRDefault="00E35120" w:rsidP="00E35120">
      <w:pPr>
        <w:spacing w:after="120"/>
        <w:ind w:firstLine="567"/>
        <w:jc w:val="both"/>
        <w:rPr>
          <w:rFonts w:ascii="Times New Roman" w:eastAsia="Calibri" w:hAnsi="Times New Roman" w:cs="Times New Roman"/>
          <w:sz w:val="20"/>
          <w:szCs w:val="20"/>
          <w:lang w:eastAsia="ru-RU"/>
        </w:rPr>
      </w:pPr>
      <w:r w:rsidRPr="00E35120">
        <w:rPr>
          <w:rFonts w:ascii="Times New Roman" w:eastAsia="Calibri" w:hAnsi="Times New Roman" w:cs="Times New Roman"/>
          <w:sz w:val="20"/>
          <w:szCs w:val="20"/>
          <w:lang w:eastAsia="ru-RU"/>
        </w:rPr>
        <w:t>Постановление Правительства РФ от 22.02.2012 №154 «О требованиях к схемам теплоснабжения, порядку их разработки и утверждения» вводит следующие понятия:</w:t>
      </w:r>
    </w:p>
    <w:p w14:paraId="722D5876" w14:textId="77777777" w:rsidR="00E35120" w:rsidRPr="00E35120" w:rsidRDefault="00E35120" w:rsidP="00E35120">
      <w:pPr>
        <w:spacing w:after="120"/>
        <w:ind w:firstLine="567"/>
        <w:jc w:val="both"/>
        <w:rPr>
          <w:rFonts w:ascii="Times New Roman" w:eastAsia="Calibri" w:hAnsi="Times New Roman" w:cs="Times New Roman"/>
          <w:sz w:val="20"/>
          <w:szCs w:val="20"/>
          <w:lang w:eastAsia="ru-RU"/>
        </w:rPr>
      </w:pPr>
      <w:r w:rsidRPr="00E35120">
        <w:rPr>
          <w:rFonts w:ascii="Times New Roman" w:eastAsia="Calibri" w:hAnsi="Times New Roman" w:cs="Times New Roman"/>
          <w:i/>
          <w:sz w:val="20"/>
          <w:szCs w:val="20"/>
          <w:lang w:eastAsia="ru-RU"/>
        </w:rPr>
        <w:t>Установленная мощность источника тепловой энергии</w:t>
      </w:r>
      <w:r w:rsidRPr="00E35120">
        <w:rPr>
          <w:rFonts w:ascii="Times New Roman" w:eastAsia="Calibri" w:hAnsi="Times New Roman" w:cs="Times New Roman"/>
          <w:sz w:val="20"/>
          <w:szCs w:val="20"/>
          <w:lang w:eastAsia="ru-RU"/>
        </w:rPr>
        <w:t xml:space="preserve"> - сумма номинальных тепловых мощностей всего принятого по акту ввода в эксплуатацию оборудования, предназначенного для отпуска тепловой энергии потребителям на собственные и хозяйственные нужды;</w:t>
      </w:r>
    </w:p>
    <w:p w14:paraId="50A79323" w14:textId="77777777" w:rsidR="00E35120" w:rsidRPr="00E35120" w:rsidRDefault="00E35120" w:rsidP="00E35120">
      <w:pPr>
        <w:spacing w:after="120"/>
        <w:ind w:firstLine="567"/>
        <w:jc w:val="both"/>
        <w:rPr>
          <w:rFonts w:ascii="Times New Roman" w:eastAsia="Calibri" w:hAnsi="Times New Roman" w:cs="Times New Roman"/>
          <w:sz w:val="20"/>
          <w:szCs w:val="20"/>
          <w:lang w:eastAsia="ru-RU"/>
        </w:rPr>
      </w:pPr>
      <w:r w:rsidRPr="00E35120">
        <w:rPr>
          <w:rFonts w:ascii="Times New Roman" w:eastAsia="Calibri" w:hAnsi="Times New Roman" w:cs="Times New Roman"/>
          <w:i/>
          <w:sz w:val="20"/>
          <w:szCs w:val="20"/>
          <w:lang w:eastAsia="ru-RU"/>
        </w:rPr>
        <w:t>Располагаемая мощность источника тепловой энергии</w:t>
      </w:r>
      <w:r w:rsidRPr="00E35120">
        <w:rPr>
          <w:rFonts w:ascii="Times New Roman" w:eastAsia="Calibri" w:hAnsi="Times New Roman" w:cs="Times New Roman"/>
          <w:sz w:val="20"/>
          <w:szCs w:val="20"/>
          <w:lang w:eastAsia="ru-RU"/>
        </w:rPr>
        <w:t xml:space="preserve"> - величина, равная установленной мощности источника тепловой энергии за вычетом объёмов мощности, не реализуемой по техническим причинам, в том числе по причине снижения тепловой мощности оборудования в результате эксплуатации на продленном техническом ресурсе (снижение параметров пара перед турбиной, отсутствие рециркуляции в пиковых водогрейных котлоагрегатах и др.);</w:t>
      </w:r>
    </w:p>
    <w:p w14:paraId="47C491B0"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i/>
          <w:sz w:val="20"/>
          <w:szCs w:val="20"/>
          <w:lang w:eastAsia="ru-RU"/>
        </w:rPr>
        <w:t>Мощность источника тепловой энергии нетто</w:t>
      </w:r>
      <w:r w:rsidRPr="00E35120">
        <w:rPr>
          <w:rFonts w:ascii="Times New Roman" w:eastAsia="Calibri" w:hAnsi="Times New Roman" w:cs="Times New Roman"/>
          <w:sz w:val="20"/>
          <w:szCs w:val="20"/>
          <w:lang w:eastAsia="ru-RU"/>
        </w:rPr>
        <w:t xml:space="preserve"> - величина, равная располагаемой мощности источника тепловой энергии за вычетом тепловой нагрузки на собственные и хозяйственные нужды.</w:t>
      </w:r>
    </w:p>
    <w:p w14:paraId="5B15DCF6"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На основании расчетных данных составлена таблица 1.6.1, в которой приведен баланс тепловой мощности и тепловой нагрузки источников теплоснабжения Кропоткинского городского поселения.</w:t>
      </w:r>
    </w:p>
    <w:p w14:paraId="70CAA2E7" w14:textId="77777777" w:rsidR="00E35120" w:rsidRPr="00E35120" w:rsidRDefault="00E35120" w:rsidP="00E35120">
      <w:pPr>
        <w:keepNext/>
        <w:spacing w:after="120"/>
        <w:ind w:left="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 1.6.1</w:t>
      </w:r>
    </w:p>
    <w:p w14:paraId="28D87A72" w14:textId="77777777" w:rsidR="00E35120" w:rsidRPr="00E35120" w:rsidRDefault="00E35120" w:rsidP="00E35120">
      <w:pPr>
        <w:keepNext/>
        <w:spacing w:after="120"/>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Тепловой баланс системы теплоснабжения источников теплоснабжения за 2024 год</w:t>
      </w:r>
    </w:p>
    <w:tbl>
      <w:tblPr>
        <w:tblW w:w="9406"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398"/>
        <w:gridCol w:w="2008"/>
      </w:tblGrid>
      <w:tr w:rsidR="00E35120" w:rsidRPr="00E35120" w14:paraId="78975645" w14:textId="77777777" w:rsidTr="008B1958">
        <w:tblPrEx>
          <w:tblCellMar>
            <w:top w:w="0" w:type="dxa"/>
            <w:bottom w:w="0" w:type="dxa"/>
          </w:tblCellMar>
        </w:tblPrEx>
        <w:trPr>
          <w:tblHeader/>
          <w:jc w:val="center"/>
        </w:trPr>
        <w:tc>
          <w:tcPr>
            <w:tcW w:w="7398" w:type="dxa"/>
            <w:tcBorders>
              <w:top w:val="single" w:sz="4" w:space="0" w:color="auto"/>
              <w:bottom w:val="single" w:sz="4" w:space="0" w:color="auto"/>
              <w:right w:val="single" w:sz="4" w:space="0" w:color="auto"/>
            </w:tcBorders>
            <w:tcMar>
              <w:left w:w="11" w:type="dxa"/>
              <w:right w:w="11" w:type="dxa"/>
            </w:tcMar>
            <w:vAlign w:val="center"/>
          </w:tcPr>
          <w:p w14:paraId="13DE2B14"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bookmarkStart w:id="266" w:name="_Hlk187417167"/>
            <w:r w:rsidRPr="00E35120">
              <w:rPr>
                <w:rFonts w:ascii="Times New Roman" w:eastAsia="Calibri" w:hAnsi="Times New Roman" w:cs="Times New Roman"/>
                <w:b/>
                <w:sz w:val="20"/>
                <w:szCs w:val="20"/>
              </w:rPr>
              <w:t>Наименование показателя</w:t>
            </w:r>
          </w:p>
        </w:tc>
        <w:tc>
          <w:tcPr>
            <w:tcW w:w="2008" w:type="dxa"/>
            <w:tcBorders>
              <w:top w:val="single" w:sz="4" w:space="0" w:color="auto"/>
              <w:bottom w:val="single" w:sz="4" w:space="0" w:color="auto"/>
              <w:right w:val="single" w:sz="4" w:space="0" w:color="auto"/>
            </w:tcBorders>
            <w:vAlign w:val="center"/>
          </w:tcPr>
          <w:p w14:paraId="4D275291" w14:textId="77777777" w:rsidR="00E35120" w:rsidRPr="00E35120" w:rsidRDefault="00E35120" w:rsidP="00E35120">
            <w:pPr>
              <w:spacing w:after="0" w:line="240" w:lineRule="auto"/>
              <w:jc w:val="center"/>
              <w:rPr>
                <w:rFonts w:ascii="Times New Roman" w:eastAsia="Calibri" w:hAnsi="Times New Roman" w:cs="Times New Roman"/>
                <w:b/>
                <w:sz w:val="20"/>
                <w:szCs w:val="20"/>
              </w:rPr>
            </w:pPr>
            <w:proofErr w:type="spellStart"/>
            <w:r w:rsidRPr="00E35120">
              <w:rPr>
                <w:rFonts w:ascii="Times New Roman" w:eastAsia="Calibri" w:hAnsi="Times New Roman" w:cs="Times New Roman"/>
                <w:b/>
                <w:sz w:val="20"/>
                <w:szCs w:val="20"/>
              </w:rPr>
              <w:t>Блочно</w:t>
            </w:r>
            <w:proofErr w:type="spellEnd"/>
            <w:r w:rsidRPr="00E35120">
              <w:rPr>
                <w:rFonts w:ascii="Times New Roman" w:eastAsia="Calibri" w:hAnsi="Times New Roman" w:cs="Times New Roman"/>
                <w:b/>
                <w:sz w:val="20"/>
                <w:szCs w:val="20"/>
              </w:rPr>
              <w:t>-модульная котельная</w:t>
            </w:r>
          </w:p>
        </w:tc>
      </w:tr>
      <w:tr w:rsidR="00E35120" w:rsidRPr="00E35120" w14:paraId="1EFABDE0" w14:textId="77777777" w:rsidTr="008B1958">
        <w:tblPrEx>
          <w:tblCellMar>
            <w:top w:w="0" w:type="dxa"/>
            <w:bottom w:w="0" w:type="dxa"/>
          </w:tblCellMar>
        </w:tblPrEx>
        <w:trPr>
          <w:jc w:val="center"/>
        </w:trPr>
        <w:tc>
          <w:tcPr>
            <w:tcW w:w="7398" w:type="dxa"/>
            <w:tcBorders>
              <w:top w:val="single" w:sz="4" w:space="0" w:color="auto"/>
              <w:bottom w:val="single" w:sz="4" w:space="0" w:color="auto"/>
              <w:right w:val="single" w:sz="4" w:space="0" w:color="auto"/>
            </w:tcBorders>
            <w:tcMar>
              <w:left w:w="11" w:type="dxa"/>
              <w:right w:w="11" w:type="dxa"/>
            </w:tcMar>
            <w:vAlign w:val="center"/>
          </w:tcPr>
          <w:p w14:paraId="60D58DD9"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Установленная тепловая мощность, Гкал/ч</w:t>
            </w:r>
          </w:p>
        </w:tc>
        <w:tc>
          <w:tcPr>
            <w:tcW w:w="2008" w:type="dxa"/>
            <w:tcBorders>
              <w:top w:val="single" w:sz="4" w:space="0" w:color="auto"/>
              <w:bottom w:val="single" w:sz="4" w:space="0" w:color="auto"/>
              <w:right w:val="single" w:sz="4" w:space="0" w:color="auto"/>
            </w:tcBorders>
            <w:vAlign w:val="center"/>
          </w:tcPr>
          <w:p w14:paraId="7BAFB68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6,0</w:t>
            </w:r>
          </w:p>
        </w:tc>
      </w:tr>
      <w:tr w:rsidR="00E35120" w:rsidRPr="00E35120" w14:paraId="339CC5EE" w14:textId="77777777" w:rsidTr="008B1958">
        <w:tblPrEx>
          <w:tblCellMar>
            <w:top w:w="0" w:type="dxa"/>
            <w:bottom w:w="0" w:type="dxa"/>
          </w:tblCellMar>
        </w:tblPrEx>
        <w:trPr>
          <w:jc w:val="center"/>
        </w:trPr>
        <w:tc>
          <w:tcPr>
            <w:tcW w:w="7398" w:type="dxa"/>
            <w:tcBorders>
              <w:top w:val="single" w:sz="4" w:space="0" w:color="auto"/>
              <w:bottom w:val="single" w:sz="4" w:space="0" w:color="auto"/>
              <w:right w:val="single" w:sz="4" w:space="0" w:color="auto"/>
            </w:tcBorders>
            <w:tcMar>
              <w:left w:w="11" w:type="dxa"/>
              <w:right w:w="11" w:type="dxa"/>
            </w:tcMar>
            <w:vAlign w:val="center"/>
          </w:tcPr>
          <w:p w14:paraId="14530A07"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Располагаемая тепловая мощность, Гкал/ч</w:t>
            </w:r>
          </w:p>
        </w:tc>
        <w:tc>
          <w:tcPr>
            <w:tcW w:w="2008" w:type="dxa"/>
            <w:tcBorders>
              <w:top w:val="single" w:sz="4" w:space="0" w:color="auto"/>
              <w:bottom w:val="single" w:sz="4" w:space="0" w:color="auto"/>
              <w:right w:val="single" w:sz="4" w:space="0" w:color="auto"/>
            </w:tcBorders>
            <w:vAlign w:val="center"/>
          </w:tcPr>
          <w:p w14:paraId="50B4653D" w14:textId="77777777" w:rsidR="00E35120" w:rsidRPr="00E35120" w:rsidRDefault="00E35120" w:rsidP="00E35120">
            <w:pPr>
              <w:spacing w:after="0" w:line="240" w:lineRule="auto"/>
              <w:jc w:val="center"/>
              <w:rPr>
                <w:rFonts w:ascii="Times New Roman" w:eastAsia="Calibri" w:hAnsi="Times New Roman" w:cs="Times New Roman"/>
                <w:sz w:val="20"/>
                <w:szCs w:val="20"/>
                <w:highlight w:val="yellow"/>
              </w:rPr>
            </w:pPr>
            <w:r w:rsidRPr="00E35120">
              <w:rPr>
                <w:rFonts w:ascii="Times New Roman" w:eastAsia="Calibri" w:hAnsi="Times New Roman" w:cs="Times New Roman"/>
                <w:sz w:val="20"/>
                <w:szCs w:val="20"/>
              </w:rPr>
              <w:t>6,0</w:t>
            </w:r>
          </w:p>
        </w:tc>
      </w:tr>
      <w:tr w:rsidR="00E35120" w:rsidRPr="00E35120" w14:paraId="6F2C84A5" w14:textId="77777777" w:rsidTr="008B1958">
        <w:tblPrEx>
          <w:tblCellMar>
            <w:top w:w="0" w:type="dxa"/>
            <w:bottom w:w="0" w:type="dxa"/>
          </w:tblCellMar>
        </w:tblPrEx>
        <w:trPr>
          <w:jc w:val="center"/>
        </w:trPr>
        <w:tc>
          <w:tcPr>
            <w:tcW w:w="7398" w:type="dxa"/>
            <w:tcBorders>
              <w:top w:val="single" w:sz="4" w:space="0" w:color="auto"/>
              <w:bottom w:val="single" w:sz="4" w:space="0" w:color="auto"/>
              <w:right w:val="single" w:sz="4" w:space="0" w:color="auto"/>
            </w:tcBorders>
            <w:tcMar>
              <w:left w:w="11" w:type="dxa"/>
              <w:right w:w="11" w:type="dxa"/>
            </w:tcMar>
            <w:vAlign w:val="center"/>
          </w:tcPr>
          <w:p w14:paraId="2061FD1A"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Затраты тепла на собственные и хозяйственные нужды котельной в горячей воде, %</w:t>
            </w:r>
          </w:p>
        </w:tc>
        <w:tc>
          <w:tcPr>
            <w:tcW w:w="2008" w:type="dxa"/>
            <w:tcBorders>
              <w:top w:val="single" w:sz="4" w:space="0" w:color="auto"/>
              <w:bottom w:val="single" w:sz="4" w:space="0" w:color="auto"/>
              <w:right w:val="single" w:sz="4" w:space="0" w:color="auto"/>
            </w:tcBorders>
            <w:vAlign w:val="center"/>
          </w:tcPr>
          <w:p w14:paraId="6A37866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r>
      <w:tr w:rsidR="00E35120" w:rsidRPr="00E35120" w14:paraId="0E20AE62" w14:textId="77777777" w:rsidTr="008B1958">
        <w:tblPrEx>
          <w:tblCellMar>
            <w:top w:w="0" w:type="dxa"/>
            <w:bottom w:w="0" w:type="dxa"/>
          </w:tblCellMar>
        </w:tblPrEx>
        <w:trPr>
          <w:jc w:val="center"/>
        </w:trPr>
        <w:tc>
          <w:tcPr>
            <w:tcW w:w="7398" w:type="dxa"/>
            <w:tcBorders>
              <w:top w:val="single" w:sz="4" w:space="0" w:color="auto"/>
              <w:bottom w:val="single" w:sz="4" w:space="0" w:color="auto"/>
              <w:right w:val="single" w:sz="4" w:space="0" w:color="auto"/>
            </w:tcBorders>
            <w:tcMar>
              <w:left w:w="11" w:type="dxa"/>
              <w:right w:w="11" w:type="dxa"/>
            </w:tcMar>
            <w:vAlign w:val="center"/>
          </w:tcPr>
          <w:p w14:paraId="19E99C9D"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Потери в тепловых сетях в горячей воде, Гкал/ч</w:t>
            </w:r>
          </w:p>
        </w:tc>
        <w:tc>
          <w:tcPr>
            <w:tcW w:w="2008" w:type="dxa"/>
            <w:tcBorders>
              <w:top w:val="single" w:sz="4" w:space="0" w:color="auto"/>
              <w:bottom w:val="single" w:sz="4" w:space="0" w:color="auto"/>
              <w:right w:val="single" w:sz="4" w:space="0" w:color="auto"/>
            </w:tcBorders>
            <w:vAlign w:val="center"/>
          </w:tcPr>
          <w:p w14:paraId="3229F17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r>
      <w:tr w:rsidR="00E35120" w:rsidRPr="00E35120" w14:paraId="11E30886" w14:textId="77777777" w:rsidTr="008B1958">
        <w:tblPrEx>
          <w:tblCellMar>
            <w:top w:w="0" w:type="dxa"/>
            <w:bottom w:w="0" w:type="dxa"/>
          </w:tblCellMar>
        </w:tblPrEx>
        <w:trPr>
          <w:jc w:val="center"/>
        </w:trPr>
        <w:tc>
          <w:tcPr>
            <w:tcW w:w="7398" w:type="dxa"/>
            <w:tcBorders>
              <w:top w:val="single" w:sz="4" w:space="0" w:color="auto"/>
              <w:bottom w:val="single" w:sz="4" w:space="0" w:color="auto"/>
              <w:right w:val="single" w:sz="4" w:space="0" w:color="auto"/>
            </w:tcBorders>
            <w:tcMar>
              <w:left w:w="11" w:type="dxa"/>
              <w:right w:w="11" w:type="dxa"/>
            </w:tcMar>
            <w:vAlign w:val="center"/>
          </w:tcPr>
          <w:p w14:paraId="16CEA4C5"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Присоединенная договорная тепловая нагрузка в горячей воде, Гкал/ч, в том числе</w:t>
            </w:r>
          </w:p>
        </w:tc>
        <w:tc>
          <w:tcPr>
            <w:tcW w:w="2008" w:type="dxa"/>
            <w:tcBorders>
              <w:top w:val="single" w:sz="4" w:space="0" w:color="auto"/>
              <w:bottom w:val="single" w:sz="4" w:space="0" w:color="auto"/>
              <w:right w:val="single" w:sz="4" w:space="0" w:color="auto"/>
            </w:tcBorders>
            <w:vAlign w:val="center"/>
          </w:tcPr>
          <w:p w14:paraId="1093D1C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r>
      <w:tr w:rsidR="00E35120" w:rsidRPr="00E35120" w14:paraId="70F321EC" w14:textId="77777777" w:rsidTr="008B1958">
        <w:tblPrEx>
          <w:tblCellMar>
            <w:top w:w="0" w:type="dxa"/>
            <w:bottom w:w="0" w:type="dxa"/>
          </w:tblCellMar>
        </w:tblPrEx>
        <w:trPr>
          <w:jc w:val="center"/>
        </w:trPr>
        <w:tc>
          <w:tcPr>
            <w:tcW w:w="7398" w:type="dxa"/>
            <w:tcBorders>
              <w:top w:val="single" w:sz="4" w:space="0" w:color="auto"/>
              <w:bottom w:val="single" w:sz="4" w:space="0" w:color="auto"/>
              <w:right w:val="single" w:sz="4" w:space="0" w:color="auto"/>
            </w:tcBorders>
            <w:tcMar>
              <w:left w:w="11" w:type="dxa"/>
              <w:right w:w="11" w:type="dxa"/>
            </w:tcMar>
            <w:vAlign w:val="center"/>
          </w:tcPr>
          <w:p w14:paraId="4DCAB89F"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отопление, Гкал/ч</w:t>
            </w:r>
          </w:p>
        </w:tc>
        <w:tc>
          <w:tcPr>
            <w:tcW w:w="2008" w:type="dxa"/>
            <w:tcBorders>
              <w:top w:val="single" w:sz="4" w:space="0" w:color="auto"/>
              <w:bottom w:val="single" w:sz="4" w:space="0" w:color="auto"/>
              <w:right w:val="single" w:sz="4" w:space="0" w:color="auto"/>
            </w:tcBorders>
            <w:vAlign w:val="center"/>
          </w:tcPr>
          <w:p w14:paraId="7519919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r>
      <w:tr w:rsidR="00E35120" w:rsidRPr="00E35120" w14:paraId="7041A61D" w14:textId="77777777" w:rsidTr="008B1958">
        <w:tblPrEx>
          <w:tblCellMar>
            <w:top w:w="0" w:type="dxa"/>
            <w:bottom w:w="0" w:type="dxa"/>
          </w:tblCellMar>
        </w:tblPrEx>
        <w:trPr>
          <w:jc w:val="center"/>
        </w:trPr>
        <w:tc>
          <w:tcPr>
            <w:tcW w:w="7398" w:type="dxa"/>
            <w:tcBorders>
              <w:top w:val="single" w:sz="4" w:space="0" w:color="auto"/>
              <w:bottom w:val="single" w:sz="4" w:space="0" w:color="auto"/>
              <w:right w:val="single" w:sz="4" w:space="0" w:color="auto"/>
            </w:tcBorders>
            <w:tcMar>
              <w:left w:w="11" w:type="dxa"/>
              <w:right w:w="11" w:type="dxa"/>
            </w:tcMar>
            <w:vAlign w:val="center"/>
          </w:tcPr>
          <w:p w14:paraId="3A695372"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вентиляция, Гкал/ч</w:t>
            </w:r>
          </w:p>
        </w:tc>
        <w:tc>
          <w:tcPr>
            <w:tcW w:w="2008" w:type="dxa"/>
            <w:tcBorders>
              <w:top w:val="single" w:sz="4" w:space="0" w:color="auto"/>
              <w:bottom w:val="single" w:sz="4" w:space="0" w:color="auto"/>
              <w:right w:val="single" w:sz="4" w:space="0" w:color="auto"/>
            </w:tcBorders>
            <w:vAlign w:val="center"/>
          </w:tcPr>
          <w:p w14:paraId="75B307D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r>
      <w:tr w:rsidR="00E35120" w:rsidRPr="00E35120" w14:paraId="2A0BCD92" w14:textId="77777777" w:rsidTr="008B1958">
        <w:tblPrEx>
          <w:tblCellMar>
            <w:top w:w="0" w:type="dxa"/>
            <w:bottom w:w="0" w:type="dxa"/>
          </w:tblCellMar>
        </w:tblPrEx>
        <w:trPr>
          <w:jc w:val="center"/>
        </w:trPr>
        <w:tc>
          <w:tcPr>
            <w:tcW w:w="7398" w:type="dxa"/>
            <w:tcBorders>
              <w:top w:val="single" w:sz="4" w:space="0" w:color="auto"/>
              <w:bottom w:val="single" w:sz="4" w:space="0" w:color="auto"/>
              <w:right w:val="single" w:sz="4" w:space="0" w:color="auto"/>
            </w:tcBorders>
            <w:tcMar>
              <w:left w:w="11" w:type="dxa"/>
              <w:right w:w="11" w:type="dxa"/>
            </w:tcMar>
            <w:vAlign w:val="center"/>
          </w:tcPr>
          <w:p w14:paraId="218E980E"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горячее водоснабжение, Гкал/ч</w:t>
            </w:r>
          </w:p>
        </w:tc>
        <w:tc>
          <w:tcPr>
            <w:tcW w:w="2008" w:type="dxa"/>
            <w:tcBorders>
              <w:top w:val="single" w:sz="4" w:space="0" w:color="auto"/>
              <w:bottom w:val="single" w:sz="4" w:space="0" w:color="auto"/>
              <w:right w:val="single" w:sz="4" w:space="0" w:color="auto"/>
            </w:tcBorders>
            <w:vAlign w:val="center"/>
          </w:tcPr>
          <w:p w14:paraId="766C0BC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r>
      <w:tr w:rsidR="00E35120" w:rsidRPr="00E35120" w14:paraId="77378F76" w14:textId="77777777" w:rsidTr="008B1958">
        <w:tblPrEx>
          <w:tblCellMar>
            <w:top w:w="0" w:type="dxa"/>
            <w:bottom w:w="0" w:type="dxa"/>
          </w:tblCellMar>
        </w:tblPrEx>
        <w:trPr>
          <w:jc w:val="center"/>
        </w:trPr>
        <w:tc>
          <w:tcPr>
            <w:tcW w:w="7398" w:type="dxa"/>
            <w:tcBorders>
              <w:top w:val="single" w:sz="4" w:space="0" w:color="auto"/>
              <w:bottom w:val="single" w:sz="4" w:space="0" w:color="auto"/>
              <w:right w:val="single" w:sz="4" w:space="0" w:color="auto"/>
            </w:tcBorders>
            <w:tcMar>
              <w:left w:w="11" w:type="dxa"/>
              <w:right w:w="11" w:type="dxa"/>
            </w:tcMar>
            <w:vAlign w:val="center"/>
          </w:tcPr>
          <w:p w14:paraId="21DA2798"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Присоединенная расчетная тепловая нагрузка в горячей воде, Гкал/ч, в том числе:</w:t>
            </w:r>
          </w:p>
        </w:tc>
        <w:tc>
          <w:tcPr>
            <w:tcW w:w="2008" w:type="dxa"/>
            <w:tcBorders>
              <w:top w:val="single" w:sz="4" w:space="0" w:color="auto"/>
              <w:bottom w:val="single" w:sz="4" w:space="0" w:color="auto"/>
              <w:right w:val="single" w:sz="4" w:space="0" w:color="auto"/>
            </w:tcBorders>
            <w:vAlign w:val="center"/>
          </w:tcPr>
          <w:p w14:paraId="492DA59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r>
      <w:tr w:rsidR="00E35120" w:rsidRPr="00E35120" w14:paraId="74E25BA5" w14:textId="77777777" w:rsidTr="008B1958">
        <w:tblPrEx>
          <w:tblCellMar>
            <w:top w:w="0" w:type="dxa"/>
            <w:bottom w:w="0" w:type="dxa"/>
          </w:tblCellMar>
        </w:tblPrEx>
        <w:trPr>
          <w:jc w:val="center"/>
        </w:trPr>
        <w:tc>
          <w:tcPr>
            <w:tcW w:w="7398" w:type="dxa"/>
            <w:tcBorders>
              <w:top w:val="single" w:sz="4" w:space="0" w:color="auto"/>
              <w:bottom w:val="single" w:sz="4" w:space="0" w:color="auto"/>
              <w:right w:val="single" w:sz="4" w:space="0" w:color="auto"/>
            </w:tcBorders>
            <w:tcMar>
              <w:left w:w="11" w:type="dxa"/>
              <w:right w:w="11" w:type="dxa"/>
            </w:tcMar>
            <w:vAlign w:val="center"/>
          </w:tcPr>
          <w:p w14:paraId="2987A5BE"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lastRenderedPageBreak/>
              <w:t>отопление, Гкал/ч</w:t>
            </w:r>
          </w:p>
        </w:tc>
        <w:tc>
          <w:tcPr>
            <w:tcW w:w="2008" w:type="dxa"/>
            <w:tcBorders>
              <w:top w:val="single" w:sz="4" w:space="0" w:color="auto"/>
              <w:bottom w:val="single" w:sz="4" w:space="0" w:color="auto"/>
              <w:right w:val="single" w:sz="4" w:space="0" w:color="auto"/>
            </w:tcBorders>
            <w:vAlign w:val="center"/>
          </w:tcPr>
          <w:p w14:paraId="53EE37D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r>
      <w:tr w:rsidR="00E35120" w:rsidRPr="00E35120" w14:paraId="00C3E5F6" w14:textId="77777777" w:rsidTr="008B1958">
        <w:tblPrEx>
          <w:tblCellMar>
            <w:top w:w="0" w:type="dxa"/>
            <w:bottom w:w="0" w:type="dxa"/>
          </w:tblCellMar>
        </w:tblPrEx>
        <w:trPr>
          <w:jc w:val="center"/>
        </w:trPr>
        <w:tc>
          <w:tcPr>
            <w:tcW w:w="7398" w:type="dxa"/>
            <w:tcBorders>
              <w:top w:val="single" w:sz="4" w:space="0" w:color="auto"/>
              <w:bottom w:val="single" w:sz="4" w:space="0" w:color="auto"/>
              <w:right w:val="single" w:sz="4" w:space="0" w:color="auto"/>
            </w:tcBorders>
            <w:tcMar>
              <w:left w:w="11" w:type="dxa"/>
              <w:right w:w="11" w:type="dxa"/>
            </w:tcMar>
            <w:vAlign w:val="center"/>
          </w:tcPr>
          <w:p w14:paraId="2AE2CFE4"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вентиляция, Гкал/ч</w:t>
            </w:r>
          </w:p>
        </w:tc>
        <w:tc>
          <w:tcPr>
            <w:tcW w:w="2008" w:type="dxa"/>
            <w:tcBorders>
              <w:top w:val="single" w:sz="4" w:space="0" w:color="auto"/>
              <w:bottom w:val="single" w:sz="4" w:space="0" w:color="auto"/>
              <w:right w:val="single" w:sz="4" w:space="0" w:color="auto"/>
            </w:tcBorders>
            <w:vAlign w:val="center"/>
          </w:tcPr>
          <w:p w14:paraId="5A4E168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r>
      <w:tr w:rsidR="00E35120" w:rsidRPr="00E35120" w14:paraId="33C1C0BF" w14:textId="77777777" w:rsidTr="008B1958">
        <w:tblPrEx>
          <w:tblCellMar>
            <w:top w:w="0" w:type="dxa"/>
            <w:bottom w:w="0" w:type="dxa"/>
          </w:tblCellMar>
        </w:tblPrEx>
        <w:trPr>
          <w:jc w:val="center"/>
        </w:trPr>
        <w:tc>
          <w:tcPr>
            <w:tcW w:w="7398" w:type="dxa"/>
            <w:tcBorders>
              <w:top w:val="single" w:sz="4" w:space="0" w:color="auto"/>
              <w:bottom w:val="single" w:sz="4" w:space="0" w:color="auto"/>
              <w:right w:val="single" w:sz="4" w:space="0" w:color="auto"/>
            </w:tcBorders>
            <w:tcMar>
              <w:left w:w="11" w:type="dxa"/>
              <w:right w:w="11" w:type="dxa"/>
            </w:tcMar>
            <w:vAlign w:val="center"/>
          </w:tcPr>
          <w:p w14:paraId="7659AD76"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горячее водоснабжение, Гкал/ч</w:t>
            </w:r>
          </w:p>
        </w:tc>
        <w:tc>
          <w:tcPr>
            <w:tcW w:w="2008" w:type="dxa"/>
            <w:tcBorders>
              <w:top w:val="single" w:sz="4" w:space="0" w:color="auto"/>
              <w:bottom w:val="single" w:sz="4" w:space="0" w:color="auto"/>
              <w:right w:val="single" w:sz="4" w:space="0" w:color="auto"/>
            </w:tcBorders>
            <w:vAlign w:val="center"/>
          </w:tcPr>
          <w:p w14:paraId="6960705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r>
      <w:tr w:rsidR="00E35120" w:rsidRPr="00E35120" w14:paraId="00E032A7" w14:textId="77777777" w:rsidTr="008B1958">
        <w:tblPrEx>
          <w:tblCellMar>
            <w:top w:w="0" w:type="dxa"/>
            <w:bottom w:w="0" w:type="dxa"/>
          </w:tblCellMar>
        </w:tblPrEx>
        <w:trPr>
          <w:jc w:val="center"/>
        </w:trPr>
        <w:tc>
          <w:tcPr>
            <w:tcW w:w="7398" w:type="dxa"/>
            <w:tcBorders>
              <w:top w:val="single" w:sz="4" w:space="0" w:color="auto"/>
              <w:bottom w:val="single" w:sz="4" w:space="0" w:color="auto"/>
              <w:right w:val="single" w:sz="4" w:space="0" w:color="auto"/>
            </w:tcBorders>
            <w:tcMar>
              <w:left w:w="11" w:type="dxa"/>
              <w:right w:w="11" w:type="dxa"/>
            </w:tcMar>
            <w:vAlign w:val="center"/>
          </w:tcPr>
          <w:p w14:paraId="2B0C39C0"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Резерв/дефицит тепловой мощности (по договорной нагрузке), Гкал/ч</w:t>
            </w:r>
          </w:p>
        </w:tc>
        <w:tc>
          <w:tcPr>
            <w:tcW w:w="2008" w:type="dxa"/>
            <w:tcBorders>
              <w:top w:val="single" w:sz="4" w:space="0" w:color="auto"/>
              <w:bottom w:val="single" w:sz="4" w:space="0" w:color="auto"/>
              <w:right w:val="single" w:sz="4" w:space="0" w:color="auto"/>
            </w:tcBorders>
            <w:vAlign w:val="center"/>
          </w:tcPr>
          <w:p w14:paraId="0F1056D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2,7</w:t>
            </w:r>
          </w:p>
        </w:tc>
      </w:tr>
      <w:tr w:rsidR="00E35120" w:rsidRPr="00E35120" w14:paraId="4BEB678C" w14:textId="77777777" w:rsidTr="008B1958">
        <w:tblPrEx>
          <w:tblCellMar>
            <w:top w:w="0" w:type="dxa"/>
            <w:bottom w:w="0" w:type="dxa"/>
          </w:tblCellMar>
        </w:tblPrEx>
        <w:trPr>
          <w:jc w:val="center"/>
        </w:trPr>
        <w:tc>
          <w:tcPr>
            <w:tcW w:w="7398" w:type="dxa"/>
            <w:tcBorders>
              <w:top w:val="single" w:sz="4" w:space="0" w:color="auto"/>
              <w:bottom w:val="single" w:sz="4" w:space="0" w:color="auto"/>
              <w:right w:val="single" w:sz="4" w:space="0" w:color="auto"/>
            </w:tcBorders>
            <w:tcMar>
              <w:left w:w="11" w:type="dxa"/>
              <w:right w:w="11" w:type="dxa"/>
            </w:tcMar>
            <w:vAlign w:val="center"/>
          </w:tcPr>
          <w:p w14:paraId="3403DB27"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Резерв/дефицит тепловой мощности (по расчетной нагрузке), Гкал/ч</w:t>
            </w:r>
          </w:p>
        </w:tc>
        <w:tc>
          <w:tcPr>
            <w:tcW w:w="2008" w:type="dxa"/>
            <w:tcBorders>
              <w:top w:val="single" w:sz="4" w:space="0" w:color="auto"/>
              <w:bottom w:val="single" w:sz="4" w:space="0" w:color="auto"/>
              <w:right w:val="single" w:sz="4" w:space="0" w:color="auto"/>
            </w:tcBorders>
            <w:vAlign w:val="center"/>
          </w:tcPr>
          <w:p w14:paraId="12FB40A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2,7</w:t>
            </w:r>
          </w:p>
        </w:tc>
      </w:tr>
      <w:tr w:rsidR="00E35120" w:rsidRPr="00E35120" w14:paraId="20F8A1AD" w14:textId="77777777" w:rsidTr="008B1958">
        <w:tblPrEx>
          <w:tblCellMar>
            <w:top w:w="0" w:type="dxa"/>
            <w:bottom w:w="0" w:type="dxa"/>
          </w:tblCellMar>
        </w:tblPrEx>
        <w:trPr>
          <w:jc w:val="center"/>
        </w:trPr>
        <w:tc>
          <w:tcPr>
            <w:tcW w:w="7398" w:type="dxa"/>
            <w:tcBorders>
              <w:top w:val="single" w:sz="4" w:space="0" w:color="auto"/>
              <w:bottom w:val="single" w:sz="4" w:space="0" w:color="auto"/>
              <w:right w:val="single" w:sz="4" w:space="0" w:color="auto"/>
            </w:tcBorders>
            <w:tcMar>
              <w:left w:w="11" w:type="dxa"/>
              <w:right w:w="11" w:type="dxa"/>
            </w:tcMar>
            <w:vAlign w:val="center"/>
          </w:tcPr>
          <w:p w14:paraId="20F03C24"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Располагаемая тепловая мощность нетто (с учетом затрат на собственные нужды) при аварийном выводе самого мощного котла, Гкал/ч</w:t>
            </w:r>
          </w:p>
        </w:tc>
        <w:tc>
          <w:tcPr>
            <w:tcW w:w="2008" w:type="dxa"/>
            <w:tcBorders>
              <w:top w:val="single" w:sz="4" w:space="0" w:color="auto"/>
              <w:bottom w:val="single" w:sz="4" w:space="0" w:color="auto"/>
              <w:right w:val="single" w:sz="4" w:space="0" w:color="auto"/>
            </w:tcBorders>
            <w:vAlign w:val="center"/>
          </w:tcPr>
          <w:p w14:paraId="3B3FFDC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4,0</w:t>
            </w:r>
          </w:p>
        </w:tc>
      </w:tr>
      <w:tr w:rsidR="00E35120" w:rsidRPr="00E35120" w14:paraId="16EE8C0F" w14:textId="77777777" w:rsidTr="008B1958">
        <w:tblPrEx>
          <w:tblCellMar>
            <w:top w:w="0" w:type="dxa"/>
            <w:bottom w:w="0" w:type="dxa"/>
          </w:tblCellMar>
        </w:tblPrEx>
        <w:trPr>
          <w:jc w:val="center"/>
        </w:trPr>
        <w:tc>
          <w:tcPr>
            <w:tcW w:w="7398" w:type="dxa"/>
            <w:tcBorders>
              <w:top w:val="single" w:sz="4" w:space="0" w:color="auto"/>
              <w:bottom w:val="single" w:sz="4" w:space="0" w:color="auto"/>
              <w:right w:val="single" w:sz="4" w:space="0" w:color="auto"/>
            </w:tcBorders>
            <w:tcMar>
              <w:left w:w="11" w:type="dxa"/>
              <w:right w:w="11" w:type="dxa"/>
            </w:tcMar>
            <w:vAlign w:val="center"/>
          </w:tcPr>
          <w:p w14:paraId="7D5F3B84"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Максимально допустимое значение тепловой нагрузки на коллекторах котельной при аварийном выводе самого мощного пикового котла/турбоагрегата, Гкал/ч</w:t>
            </w:r>
          </w:p>
        </w:tc>
        <w:tc>
          <w:tcPr>
            <w:tcW w:w="2008" w:type="dxa"/>
            <w:tcBorders>
              <w:top w:val="single" w:sz="4" w:space="0" w:color="auto"/>
              <w:bottom w:val="single" w:sz="4" w:space="0" w:color="auto"/>
              <w:right w:val="single" w:sz="4" w:space="0" w:color="auto"/>
            </w:tcBorders>
            <w:vAlign w:val="center"/>
          </w:tcPr>
          <w:p w14:paraId="497B36B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4,0</w:t>
            </w:r>
          </w:p>
        </w:tc>
      </w:tr>
    </w:tbl>
    <w:p w14:paraId="587FC7CE"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67" w:name="sub_190"/>
      <w:bookmarkStart w:id="268" w:name="_Toc95218860"/>
      <w:bookmarkEnd w:id="264"/>
      <w:bookmarkEnd w:id="266"/>
      <w:r w:rsidRPr="00E35120">
        <w:rPr>
          <w:rFonts w:ascii="Times New Roman" w:eastAsia="Times New Roman" w:hAnsi="Times New Roman" w:cs="Times New Roman"/>
          <w:b/>
          <w:i/>
          <w:color w:val="000000"/>
          <w:sz w:val="20"/>
          <w:szCs w:val="20"/>
          <w:lang w:eastAsia="x-none"/>
        </w:rPr>
        <w:t>1.6.2</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w:t>
      </w:r>
      <w:r w:rsidRPr="00E35120">
        <w:rPr>
          <w:rFonts w:ascii="Times New Roman" w:eastAsia="Times New Roman" w:hAnsi="Times New Roman" w:cs="Times New Roman"/>
          <w:b/>
          <w:i/>
          <w:color w:val="000000"/>
          <w:sz w:val="20"/>
          <w:szCs w:val="20"/>
          <w:lang w:val="x-none" w:eastAsia="x-none"/>
        </w:rPr>
        <w:t>писание резервов и дефицитов тепловой мощности нетто по каждому источнику тепловой энергии</w:t>
      </w:r>
      <w:bookmarkEnd w:id="268"/>
    </w:p>
    <w:p w14:paraId="3921180E"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Резервы тепловой мощности нетто по каждому источнику тепловой энергии приведены в таблице 1.6.1. Дефицит тепловой мощности в 2024 году на источниках тепловой энергии Кропоткинского городского поселения отсутствует.</w:t>
      </w:r>
    </w:p>
    <w:p w14:paraId="45A4B258"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69" w:name="sub_191"/>
      <w:bookmarkStart w:id="270" w:name="_Toc95218861"/>
      <w:bookmarkEnd w:id="267"/>
      <w:r w:rsidRPr="00E35120">
        <w:rPr>
          <w:rFonts w:ascii="Times New Roman" w:eastAsia="Times New Roman" w:hAnsi="Times New Roman" w:cs="Times New Roman"/>
          <w:b/>
          <w:i/>
          <w:color w:val="000000"/>
          <w:sz w:val="20"/>
          <w:szCs w:val="20"/>
          <w:lang w:eastAsia="x-none"/>
        </w:rPr>
        <w:t>1.6.3</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w:t>
      </w:r>
      <w:r w:rsidRPr="00E35120">
        <w:rPr>
          <w:rFonts w:ascii="Times New Roman" w:eastAsia="Times New Roman" w:hAnsi="Times New Roman" w:cs="Times New Roman"/>
          <w:b/>
          <w:i/>
          <w:color w:val="000000"/>
          <w:sz w:val="20"/>
          <w:szCs w:val="20"/>
          <w:lang w:val="x-none" w:eastAsia="x-none"/>
        </w:rPr>
        <w:t>писание гидравлических режимов, обеспечивающих передачу тепловой энергии от источника тепловой энергии до самого удаленного потребителя и характеризующих существующие возможности (резервы и дефициты по пропускной способности) передачи тепловой энергии от источника тепловой энергии к потребителю</w:t>
      </w:r>
      <w:bookmarkEnd w:id="270"/>
    </w:p>
    <w:p w14:paraId="5A5AAAF7"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Гидравлические режимы тепловых сетей обеспечиваются загрузкой насосного оборудования, установленного на источниках тепловой энергии. </w:t>
      </w:r>
    </w:p>
    <w:p w14:paraId="635DAD21"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Существующие тепловые сети имеют резерв по пропускной способности, позволяющий обеспечить тепловой энергией потребителей.</w:t>
      </w:r>
    </w:p>
    <w:p w14:paraId="1BC7BE4E"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71" w:name="sub_192"/>
      <w:bookmarkStart w:id="272" w:name="_Toc95218862"/>
      <w:bookmarkEnd w:id="269"/>
      <w:r w:rsidRPr="00E35120">
        <w:rPr>
          <w:rFonts w:ascii="Times New Roman" w:eastAsia="Times New Roman" w:hAnsi="Times New Roman" w:cs="Times New Roman"/>
          <w:b/>
          <w:i/>
          <w:color w:val="000000"/>
          <w:sz w:val="20"/>
          <w:szCs w:val="20"/>
          <w:lang w:eastAsia="x-none"/>
        </w:rPr>
        <w:t>1.6.4</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w:t>
      </w:r>
      <w:r w:rsidRPr="00E35120">
        <w:rPr>
          <w:rFonts w:ascii="Times New Roman" w:eastAsia="Times New Roman" w:hAnsi="Times New Roman" w:cs="Times New Roman"/>
          <w:b/>
          <w:i/>
          <w:color w:val="000000"/>
          <w:sz w:val="20"/>
          <w:szCs w:val="20"/>
          <w:lang w:val="x-none" w:eastAsia="x-none"/>
        </w:rPr>
        <w:t>писание причины возникновения дефицитов тепловой мощности и последствий влияния дефицитов на качество теплоснабжения</w:t>
      </w:r>
      <w:bookmarkEnd w:id="272"/>
    </w:p>
    <w:p w14:paraId="58DC7EB7"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Дефицитов тепловой мощности на источниках тепловой энергии не выявлено.</w:t>
      </w:r>
    </w:p>
    <w:p w14:paraId="1DF61E28"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Под дефицитом тепловой энергии понимается технологическая невозможность обеспечения тепловой нагрузки потребителей тепловой энергии, объема поддерживаемой резервной мощности и подключаемой тепловой нагрузки. </w:t>
      </w:r>
    </w:p>
    <w:p w14:paraId="05EF98AF"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Объективным фактором является то, что распределение объектов теплоэнергетики по территории посёлка не может быть равномерным по причине разной плотности размещения потребителей тепловой энергии. </w:t>
      </w:r>
    </w:p>
    <w:p w14:paraId="53C1353C"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Как правило, основными причинами возникновения дефицита и снижения качества теплоснабжения являются отказ теплоснабжающих организаций от выполнения инвестиционных обязательств, приводящих к снижению резервов мощности и роста объемов теплопотребления. </w:t>
      </w:r>
    </w:p>
    <w:p w14:paraId="36241976"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будущем, чтобы избежать нарастания дефицита мощности необходимо поддерживать баланс между нагрузками вновь вводимых объектов потребления тепловой энергии и располагаемыми мощностями источников систем теплоснабжения.</w:t>
      </w:r>
    </w:p>
    <w:p w14:paraId="21F19577"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73" w:name="_Toc95218863"/>
      <w:bookmarkEnd w:id="271"/>
      <w:r w:rsidRPr="00E35120">
        <w:rPr>
          <w:rFonts w:ascii="Times New Roman" w:eastAsia="Times New Roman" w:hAnsi="Times New Roman" w:cs="Times New Roman"/>
          <w:b/>
          <w:i/>
          <w:color w:val="000000"/>
          <w:sz w:val="20"/>
          <w:szCs w:val="20"/>
          <w:lang w:eastAsia="x-none"/>
        </w:rPr>
        <w:t>1.6.5</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w:t>
      </w:r>
      <w:r w:rsidRPr="00E35120">
        <w:rPr>
          <w:rFonts w:ascii="Times New Roman" w:eastAsia="Times New Roman" w:hAnsi="Times New Roman" w:cs="Times New Roman"/>
          <w:b/>
          <w:i/>
          <w:color w:val="000000"/>
          <w:sz w:val="20"/>
          <w:szCs w:val="20"/>
          <w:lang w:val="x-none" w:eastAsia="x-none"/>
        </w:rPr>
        <w:t>писание резервов тепловой мощности нетто источников тепловой энергии и возможностей расширения технологических зон действия источников тепловой энергии с резервами тепловой мощности нетто в зоны действия с дефицитом тепловой мощности</w:t>
      </w:r>
      <w:bookmarkEnd w:id="273"/>
    </w:p>
    <w:p w14:paraId="4BFFC8A7"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Возможности расширения технологических зон действия источников тепловой энергии с резервами тепловой мощности нетто в зоны действия источников с дефицитом тепловой мощности отсутствуют.</w:t>
      </w:r>
    </w:p>
    <w:p w14:paraId="2EC18104" w14:textId="77777777" w:rsidR="00E35120" w:rsidRPr="00E35120" w:rsidRDefault="00E35120" w:rsidP="00E35120">
      <w:pPr>
        <w:spacing w:after="120"/>
        <w:ind w:firstLine="567"/>
        <w:jc w:val="both"/>
        <w:rPr>
          <w:rFonts w:ascii="Times New Roman" w:eastAsia="Calibri" w:hAnsi="Times New Roman" w:cs="Times New Roman"/>
          <w:sz w:val="20"/>
          <w:szCs w:val="20"/>
        </w:rPr>
      </w:pPr>
    </w:p>
    <w:p w14:paraId="507F41D5" w14:textId="77777777" w:rsidR="00E35120" w:rsidRPr="00E35120" w:rsidRDefault="00E35120" w:rsidP="00E35120">
      <w:pPr>
        <w:spacing w:after="120"/>
        <w:ind w:firstLine="567"/>
        <w:jc w:val="both"/>
        <w:rPr>
          <w:rFonts w:ascii="Times New Roman" w:eastAsia="Calibri" w:hAnsi="Times New Roman" w:cs="Times New Roman"/>
          <w:sz w:val="20"/>
          <w:szCs w:val="20"/>
        </w:rPr>
      </w:pPr>
    </w:p>
    <w:p w14:paraId="3D0D57E1" w14:textId="77777777" w:rsidR="00E35120" w:rsidRPr="00E35120" w:rsidRDefault="00E35120" w:rsidP="00E35120">
      <w:pPr>
        <w:spacing w:after="120"/>
        <w:ind w:firstLine="567"/>
        <w:jc w:val="both"/>
        <w:rPr>
          <w:rFonts w:ascii="Times New Roman" w:eastAsia="Calibri" w:hAnsi="Times New Roman" w:cs="Times New Roman"/>
          <w:sz w:val="20"/>
          <w:szCs w:val="20"/>
        </w:rPr>
      </w:pPr>
    </w:p>
    <w:p w14:paraId="43F121DD" w14:textId="77777777" w:rsidR="00E35120" w:rsidRPr="00E35120" w:rsidRDefault="00E35120" w:rsidP="00E35120">
      <w:pPr>
        <w:keepNext/>
        <w:keepLines/>
        <w:spacing w:before="120" w:after="120" w:line="240" w:lineRule="auto"/>
        <w:ind w:firstLine="567"/>
        <w:jc w:val="both"/>
        <w:outlineLvl w:val="1"/>
        <w:rPr>
          <w:rFonts w:ascii="Times New Roman" w:eastAsia="Times New Roman" w:hAnsi="Times New Roman" w:cs="Times New Roman"/>
          <w:b/>
          <w:color w:val="000000"/>
          <w:sz w:val="20"/>
          <w:szCs w:val="20"/>
          <w:lang w:eastAsia="x-none"/>
        </w:rPr>
      </w:pPr>
      <w:bookmarkStart w:id="274" w:name="sub_121"/>
      <w:bookmarkStart w:id="275" w:name="_Toc95218864"/>
      <w:bookmarkEnd w:id="262"/>
      <w:r w:rsidRPr="00E35120">
        <w:rPr>
          <w:rFonts w:ascii="Times New Roman" w:eastAsia="Times New Roman" w:hAnsi="Times New Roman" w:cs="Times New Roman"/>
          <w:b/>
          <w:color w:val="000000"/>
          <w:sz w:val="20"/>
          <w:szCs w:val="20"/>
          <w:lang w:val="x-none" w:eastAsia="x-none"/>
        </w:rPr>
        <w:lastRenderedPageBreak/>
        <w:t>ЧАСТЬ 7</w:t>
      </w:r>
      <w:r w:rsidRPr="00E35120">
        <w:rPr>
          <w:rFonts w:ascii="Times New Roman" w:eastAsia="Times New Roman" w:hAnsi="Times New Roman" w:cs="Times New Roman"/>
          <w:b/>
          <w:color w:val="000000"/>
          <w:sz w:val="20"/>
          <w:szCs w:val="20"/>
          <w:lang w:eastAsia="x-none"/>
        </w:rPr>
        <w:t>.</w:t>
      </w:r>
      <w:r w:rsidRPr="00E35120">
        <w:rPr>
          <w:rFonts w:ascii="Times New Roman" w:eastAsia="Times New Roman" w:hAnsi="Times New Roman" w:cs="Times New Roman"/>
          <w:b/>
          <w:color w:val="000000"/>
          <w:sz w:val="20"/>
          <w:szCs w:val="20"/>
          <w:lang w:val="x-none" w:eastAsia="x-none"/>
        </w:rPr>
        <w:t xml:space="preserve"> БАЛАНСЫ ТЕПЛОНОСИТЕЛЯ</w:t>
      </w:r>
      <w:bookmarkEnd w:id="275"/>
    </w:p>
    <w:p w14:paraId="14ACEDEF"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76" w:name="sub_206"/>
      <w:bookmarkStart w:id="277" w:name="_Toc95218865"/>
      <w:r w:rsidRPr="00E35120">
        <w:rPr>
          <w:rFonts w:ascii="Times New Roman" w:eastAsia="Times New Roman" w:hAnsi="Times New Roman" w:cs="Times New Roman"/>
          <w:b/>
          <w:i/>
          <w:color w:val="000000"/>
          <w:sz w:val="20"/>
          <w:szCs w:val="20"/>
          <w:lang w:eastAsia="x-none"/>
        </w:rPr>
        <w:t>1.7.1</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w:t>
      </w:r>
      <w:r w:rsidRPr="00E35120">
        <w:rPr>
          <w:rFonts w:ascii="Times New Roman" w:eastAsia="Times New Roman" w:hAnsi="Times New Roman" w:cs="Times New Roman"/>
          <w:b/>
          <w:i/>
          <w:color w:val="000000"/>
          <w:sz w:val="20"/>
          <w:szCs w:val="20"/>
          <w:lang w:val="x-none" w:eastAsia="x-none"/>
        </w:rPr>
        <w:t>писание балансов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w:t>
      </w:r>
      <w:bookmarkEnd w:id="277"/>
    </w:p>
    <w:p w14:paraId="4930AAB6"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Подпиткой тепловых сетей восполняются потери теплоносителя:</w:t>
      </w:r>
    </w:p>
    <w:p w14:paraId="6B11ED7E" w14:textId="77777777" w:rsidR="00E35120" w:rsidRPr="00E35120" w:rsidRDefault="00E35120" w:rsidP="00E35120">
      <w:pPr>
        <w:numPr>
          <w:ilvl w:val="0"/>
          <w:numId w:val="42"/>
        </w:numPr>
        <w:spacing w:after="0"/>
        <w:ind w:left="993"/>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 утечками в тепловых сетях при транспорте тепла и абонентских установках потребителей;</w:t>
      </w:r>
    </w:p>
    <w:p w14:paraId="29D0F1C3" w14:textId="77777777" w:rsidR="00E35120" w:rsidRPr="00E35120" w:rsidRDefault="00E35120" w:rsidP="00E35120">
      <w:pPr>
        <w:numPr>
          <w:ilvl w:val="0"/>
          <w:numId w:val="42"/>
        </w:numPr>
        <w:spacing w:after="120"/>
        <w:ind w:left="992" w:hanging="35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при заполнении и дренаже трубопроводов тепловых сетей во время технологических испытаниях и ремонтах на тепловых сетях.</w:t>
      </w:r>
    </w:p>
    <w:p w14:paraId="4FD78A66"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качестве исходной воды для подпитки теплосети на котельной используется вода из водопровода или артезианских скважин. Перед подпиткой тепловой сети исходная вода должна пройти через систему химводоочистки в ВПУ.</w:t>
      </w:r>
    </w:p>
    <w:p w14:paraId="1AE54C9D"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На котельной отсутствуют водоподготовительные установки.</w:t>
      </w:r>
    </w:p>
    <w:p w14:paraId="69B8E98A"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78" w:name="_Toc95218866"/>
      <w:bookmarkEnd w:id="276"/>
      <w:r w:rsidRPr="00E35120">
        <w:rPr>
          <w:rFonts w:ascii="Times New Roman" w:eastAsia="Times New Roman" w:hAnsi="Times New Roman" w:cs="Times New Roman"/>
          <w:b/>
          <w:i/>
          <w:color w:val="000000"/>
          <w:sz w:val="20"/>
          <w:szCs w:val="20"/>
          <w:lang w:eastAsia="x-none"/>
        </w:rPr>
        <w:t>1.7.2</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w:t>
      </w:r>
      <w:r w:rsidRPr="00E35120">
        <w:rPr>
          <w:rFonts w:ascii="Times New Roman" w:eastAsia="Times New Roman" w:hAnsi="Times New Roman" w:cs="Times New Roman"/>
          <w:b/>
          <w:i/>
          <w:color w:val="000000"/>
          <w:sz w:val="20"/>
          <w:szCs w:val="20"/>
          <w:lang w:val="x-none" w:eastAsia="x-none"/>
        </w:rPr>
        <w:t>писание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w:t>
      </w:r>
      <w:bookmarkEnd w:id="278"/>
    </w:p>
    <w:p w14:paraId="75E45069"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Нормируемые часовые среднегодовые тепловые потери через изоляцию трубопроводов тепловых сетей определяются по всем участкам тепловой сети с учетом результатов тепловых испытаний с введением поправочных коэффициентов К на удельные проектные тепловые потери в тепловых сетях (при среднегодовых условиях).</w:t>
      </w:r>
    </w:p>
    <w:p w14:paraId="52EDC0F5"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Нормируемые месячные часовые потери определяются исходя из ожидаемых условий работы тепловой сети путем пересчета нормативных среднегодовых тепловых потерь на их ожидаемые среднемесячные значения отдельно для участков подземной и надземной прокладки. Нормируемые годовые потери планируются суммированием тепловых потерь по всем участкам, определенных с учетом нормируемых месячных часовых потерь тепловых сетей и времени работы сетей.</w:t>
      </w:r>
    </w:p>
    <w:p w14:paraId="061057BD"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Фактические годовые потери тепловой энергии через тепловую изоляцию определяются путем суммирования фактических тепловых потерь по участкам тепловых сетей с учетом пересчета нормативных часовых среднегодовых тепловых потерь на их фактические среднемесячные значения для участков надземной прокладки применительно к фактическим среднемесячным условиям работы тепловых сетей:</w:t>
      </w:r>
    </w:p>
    <w:p w14:paraId="3C02B43E"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rPr>
        <w:tab/>
      </w:r>
      <w:r w:rsidRPr="00E35120">
        <w:rPr>
          <w:rFonts w:ascii="Times New Roman" w:eastAsia="Calibri" w:hAnsi="Times New Roman" w:cs="Times New Roman"/>
          <w:sz w:val="20"/>
          <w:szCs w:val="20"/>
        </w:rPr>
        <w:tab/>
        <w:t>фактических среднемесячных температур воды в подающей и обратной линиях тепловой сети, определенных по эксплуатационному температурному графику при фактической среднемесячной температуре наружного воздуха;</w:t>
      </w:r>
    </w:p>
    <w:p w14:paraId="4EC98C68"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rPr>
        <w:tab/>
      </w:r>
      <w:r w:rsidRPr="00E35120">
        <w:rPr>
          <w:rFonts w:ascii="Times New Roman" w:eastAsia="Calibri" w:hAnsi="Times New Roman" w:cs="Times New Roman"/>
          <w:sz w:val="20"/>
          <w:szCs w:val="20"/>
        </w:rPr>
        <w:tab/>
        <w:t>среднегодовой температуры воды в подающей и обратной линиях тепловой сети, определенной как среднеарифметическое из фактических среднемесячных температур в соответствующих линиях за весь год работы сети;</w:t>
      </w:r>
    </w:p>
    <w:p w14:paraId="251C627A"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rPr>
        <w:tab/>
      </w:r>
      <w:r w:rsidRPr="00E35120">
        <w:rPr>
          <w:rFonts w:ascii="Times New Roman" w:eastAsia="Calibri" w:hAnsi="Times New Roman" w:cs="Times New Roman"/>
          <w:sz w:val="20"/>
          <w:szCs w:val="20"/>
        </w:rPr>
        <w:tab/>
        <w:t xml:space="preserve">среднемесячной и среднегодовой температуре грунта на глубине заложения теплопроводов; </w:t>
      </w:r>
    </w:p>
    <w:p w14:paraId="4CFA9CFD"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rPr>
        <w:tab/>
      </w:r>
      <w:r w:rsidRPr="00E35120">
        <w:rPr>
          <w:rFonts w:ascii="Times New Roman" w:eastAsia="Calibri" w:hAnsi="Times New Roman" w:cs="Times New Roman"/>
          <w:sz w:val="20"/>
          <w:szCs w:val="20"/>
        </w:rPr>
        <w:tab/>
        <w:t>фактической среднемесячной и среднегодовой температуре наружного воздуха за год.</w:t>
      </w:r>
    </w:p>
    <w:p w14:paraId="4565785E"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случае возникновения аварийной ситуации на участке магистрального или квартального трубопровода подпитку тепловой сети (при технической возможности) можно осуществить из зоны действия соседнего источника путем использования связей между трубопроводами источников, а также существующих баков-аккумуляторов при их наличии.</w:t>
      </w:r>
    </w:p>
    <w:p w14:paraId="60C77B8C"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В соответствии со СП 124 133302012 «Тепловые сети» аварийная подпитка в количестве 2% от объема воды в тепловых сетях и присоединенных к ним системах теплопотребления осуществляется химически не обработанной и </w:t>
      </w:r>
      <w:proofErr w:type="spellStart"/>
      <w:r w:rsidRPr="00E35120">
        <w:rPr>
          <w:rFonts w:ascii="Times New Roman" w:eastAsia="Calibri" w:hAnsi="Times New Roman" w:cs="Times New Roman"/>
          <w:sz w:val="20"/>
          <w:szCs w:val="20"/>
        </w:rPr>
        <w:t>недеаэрированной</w:t>
      </w:r>
      <w:proofErr w:type="spellEnd"/>
      <w:r w:rsidRPr="00E35120">
        <w:rPr>
          <w:rFonts w:ascii="Times New Roman" w:eastAsia="Calibri" w:hAnsi="Times New Roman" w:cs="Times New Roman"/>
          <w:sz w:val="20"/>
          <w:szCs w:val="20"/>
        </w:rPr>
        <w:t xml:space="preserve"> водой.</w:t>
      </w:r>
    </w:p>
    <w:p w14:paraId="5FDB9C0C"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Производительности сетевых и подпиточных насосов достаточно для обеспечения работы системы теплоснабжения. </w:t>
      </w:r>
    </w:p>
    <w:p w14:paraId="06FE71AC" w14:textId="77777777" w:rsidR="00E35120" w:rsidRPr="00E35120" w:rsidRDefault="00E35120" w:rsidP="00E35120">
      <w:pPr>
        <w:spacing w:after="120"/>
        <w:ind w:firstLine="567"/>
        <w:jc w:val="both"/>
        <w:rPr>
          <w:rFonts w:ascii="Times New Roman" w:eastAsia="Calibri" w:hAnsi="Times New Roman" w:cs="Times New Roman"/>
          <w:sz w:val="20"/>
          <w:szCs w:val="20"/>
        </w:rPr>
      </w:pPr>
    </w:p>
    <w:p w14:paraId="6A5B89E1" w14:textId="77777777" w:rsidR="00E35120" w:rsidRPr="00E35120" w:rsidRDefault="00E35120" w:rsidP="00E35120">
      <w:pPr>
        <w:keepNext/>
        <w:keepLines/>
        <w:spacing w:before="120" w:after="120" w:line="240" w:lineRule="auto"/>
        <w:ind w:firstLine="567"/>
        <w:jc w:val="both"/>
        <w:outlineLvl w:val="1"/>
        <w:rPr>
          <w:rFonts w:ascii="Times New Roman" w:eastAsia="Times New Roman" w:hAnsi="Times New Roman" w:cs="Times New Roman"/>
          <w:b/>
          <w:color w:val="000000"/>
          <w:sz w:val="20"/>
          <w:szCs w:val="20"/>
          <w:lang w:eastAsia="x-none"/>
        </w:rPr>
      </w:pPr>
      <w:bookmarkStart w:id="279" w:name="sub_122"/>
      <w:bookmarkStart w:id="280" w:name="_Toc95218867"/>
      <w:bookmarkEnd w:id="274"/>
      <w:r w:rsidRPr="00E35120">
        <w:rPr>
          <w:rFonts w:ascii="Times New Roman" w:eastAsia="Times New Roman" w:hAnsi="Times New Roman" w:cs="Times New Roman"/>
          <w:b/>
          <w:color w:val="000000"/>
          <w:sz w:val="20"/>
          <w:szCs w:val="20"/>
          <w:lang w:val="x-none" w:eastAsia="x-none"/>
        </w:rPr>
        <w:lastRenderedPageBreak/>
        <w:t>ЧАСТЬ 8</w:t>
      </w:r>
      <w:r w:rsidRPr="00E35120">
        <w:rPr>
          <w:rFonts w:ascii="Times New Roman" w:eastAsia="Times New Roman" w:hAnsi="Times New Roman" w:cs="Times New Roman"/>
          <w:b/>
          <w:color w:val="000000"/>
          <w:sz w:val="20"/>
          <w:szCs w:val="20"/>
          <w:lang w:eastAsia="x-none"/>
        </w:rPr>
        <w:t>.</w:t>
      </w:r>
      <w:r w:rsidRPr="00E35120">
        <w:rPr>
          <w:rFonts w:ascii="Times New Roman" w:eastAsia="Times New Roman" w:hAnsi="Times New Roman" w:cs="Times New Roman"/>
          <w:b/>
          <w:color w:val="000000"/>
          <w:sz w:val="20"/>
          <w:szCs w:val="20"/>
          <w:lang w:val="x-none" w:eastAsia="x-none"/>
        </w:rPr>
        <w:t xml:space="preserve"> ТОПЛИВНЫЕ БАЛАНСЫ ИСТОЧНИКОВ ТЕПЛОВОЙ ЭНЕРГИИ И СИСТЕМА ОБЕСПЕЧЕНИЯ ТОПЛИВОМ</w:t>
      </w:r>
      <w:bookmarkEnd w:id="280"/>
    </w:p>
    <w:p w14:paraId="54C577FF"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81" w:name="sub_224"/>
      <w:bookmarkStart w:id="282" w:name="_Toc95218868"/>
      <w:r w:rsidRPr="00E35120">
        <w:rPr>
          <w:rFonts w:ascii="Times New Roman" w:eastAsia="Times New Roman" w:hAnsi="Times New Roman" w:cs="Times New Roman"/>
          <w:b/>
          <w:i/>
          <w:color w:val="000000"/>
          <w:sz w:val="20"/>
          <w:szCs w:val="20"/>
          <w:lang w:eastAsia="x-none"/>
        </w:rPr>
        <w:t>1.8.1</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w:t>
      </w:r>
      <w:r w:rsidRPr="00E35120">
        <w:rPr>
          <w:rFonts w:ascii="Times New Roman" w:eastAsia="Times New Roman" w:hAnsi="Times New Roman" w:cs="Times New Roman"/>
          <w:b/>
          <w:i/>
          <w:color w:val="000000"/>
          <w:sz w:val="20"/>
          <w:szCs w:val="20"/>
          <w:lang w:val="x-none" w:eastAsia="x-none"/>
        </w:rPr>
        <w:t>писание видов и количества используемого основного топлива для каждого источника тепловой энергии</w:t>
      </w:r>
      <w:bookmarkEnd w:id="282"/>
    </w:p>
    <w:p w14:paraId="369943C2" w14:textId="77777777" w:rsidR="00E35120" w:rsidRPr="00E35120" w:rsidRDefault="00E35120" w:rsidP="00E35120">
      <w:pPr>
        <w:spacing w:after="120"/>
        <w:ind w:firstLine="567"/>
        <w:jc w:val="both"/>
        <w:rPr>
          <w:rFonts w:ascii="Times New Roman" w:eastAsia="Times New Roman" w:hAnsi="Times New Roman" w:cs="Times New Roman"/>
          <w:sz w:val="20"/>
          <w:szCs w:val="20"/>
          <w:lang w:val="x-none" w:eastAsia="ru-RU"/>
        </w:rPr>
      </w:pPr>
      <w:r w:rsidRPr="00E35120">
        <w:rPr>
          <w:rFonts w:ascii="Times New Roman" w:eastAsia="Times New Roman" w:hAnsi="Times New Roman" w:cs="Times New Roman"/>
          <w:sz w:val="20"/>
          <w:szCs w:val="20"/>
          <w:lang w:val="x-none" w:eastAsia="ru-RU"/>
        </w:rPr>
        <w:t xml:space="preserve">В качестве основного топлива на котельной Кропоткинского городского поселения используется уголь со средней теплотворной способностью </w:t>
      </w:r>
      <w:r w:rsidRPr="00E35120">
        <w:rPr>
          <w:rFonts w:ascii="Times New Roman" w:eastAsia="Times New Roman" w:hAnsi="Times New Roman" w:cs="Times New Roman"/>
          <w:sz w:val="20"/>
          <w:szCs w:val="20"/>
          <w:lang w:eastAsia="ru-RU"/>
        </w:rPr>
        <w:t>5550 </w:t>
      </w:r>
      <w:r w:rsidRPr="00E35120">
        <w:rPr>
          <w:rFonts w:ascii="Times New Roman" w:eastAsia="Times New Roman" w:hAnsi="Times New Roman" w:cs="Times New Roman"/>
          <w:sz w:val="20"/>
          <w:szCs w:val="20"/>
          <w:lang w:val="x-none" w:eastAsia="ru-RU"/>
        </w:rPr>
        <w:t>Ккал/кг.</w:t>
      </w:r>
    </w:p>
    <w:p w14:paraId="30C94650"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Характеристика топлива, используемого на источниках теплоснабжения, представлена в таблице 1.8.1.</w:t>
      </w:r>
    </w:p>
    <w:p w14:paraId="349B46ED" w14:textId="77777777" w:rsidR="00E35120" w:rsidRPr="00E35120" w:rsidRDefault="00E35120" w:rsidP="00E35120">
      <w:pPr>
        <w:spacing w:after="120"/>
        <w:ind w:firstLine="567"/>
        <w:jc w:val="right"/>
        <w:rPr>
          <w:rFonts w:ascii="Times New Roman" w:eastAsia="Calibri" w:hAnsi="Times New Roman" w:cs="Times New Roman"/>
          <w:sz w:val="20"/>
          <w:szCs w:val="20"/>
        </w:rPr>
      </w:pPr>
      <w:bookmarkStart w:id="283" w:name="sub_225"/>
      <w:bookmarkEnd w:id="281"/>
      <w:r w:rsidRPr="00E35120">
        <w:rPr>
          <w:rFonts w:ascii="Times New Roman" w:eastAsia="Calibri" w:hAnsi="Times New Roman" w:cs="Times New Roman"/>
          <w:sz w:val="20"/>
          <w:szCs w:val="20"/>
        </w:rPr>
        <w:t>Таблица 1.8.1</w:t>
      </w:r>
    </w:p>
    <w:p w14:paraId="43FCC019" w14:textId="77777777" w:rsidR="00E35120" w:rsidRPr="00E35120" w:rsidRDefault="00E35120" w:rsidP="00E35120">
      <w:pPr>
        <w:spacing w:after="120"/>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Характеристика топлива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3273"/>
        <w:gridCol w:w="2386"/>
        <w:gridCol w:w="2106"/>
        <w:gridCol w:w="1862"/>
      </w:tblGrid>
      <w:tr w:rsidR="00E35120" w:rsidRPr="00E35120" w14:paraId="522BB70C" w14:textId="77777777" w:rsidTr="008B1958">
        <w:trPr>
          <w:trHeight w:val="20"/>
          <w:tblHeader/>
        </w:trPr>
        <w:tc>
          <w:tcPr>
            <w:tcW w:w="1700" w:type="pct"/>
            <w:vAlign w:val="center"/>
          </w:tcPr>
          <w:p w14:paraId="52625C4B"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Показатели</w:t>
            </w:r>
          </w:p>
        </w:tc>
        <w:tc>
          <w:tcPr>
            <w:tcW w:w="1239" w:type="pct"/>
            <w:vAlign w:val="center"/>
          </w:tcPr>
          <w:p w14:paraId="227B8197"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Основное топливо</w:t>
            </w:r>
          </w:p>
        </w:tc>
        <w:tc>
          <w:tcPr>
            <w:tcW w:w="1094" w:type="pct"/>
            <w:vAlign w:val="center"/>
          </w:tcPr>
          <w:p w14:paraId="7727373F"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Резервное топливо</w:t>
            </w:r>
          </w:p>
        </w:tc>
        <w:tc>
          <w:tcPr>
            <w:tcW w:w="967" w:type="pct"/>
            <w:vAlign w:val="center"/>
          </w:tcPr>
          <w:p w14:paraId="367F7156"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Аварийное топливо</w:t>
            </w:r>
          </w:p>
        </w:tc>
      </w:tr>
      <w:tr w:rsidR="00E35120" w:rsidRPr="00E35120" w14:paraId="7335A822" w14:textId="77777777" w:rsidTr="008B1958">
        <w:trPr>
          <w:trHeight w:val="20"/>
          <w:tblHeader/>
        </w:trPr>
        <w:tc>
          <w:tcPr>
            <w:tcW w:w="5000" w:type="pct"/>
            <w:gridSpan w:val="4"/>
            <w:vAlign w:val="center"/>
          </w:tcPr>
          <w:p w14:paraId="721A3A26"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proofErr w:type="spellStart"/>
            <w:r w:rsidRPr="00E35120">
              <w:rPr>
                <w:rFonts w:ascii="Times New Roman" w:eastAsia="Times New Roman" w:hAnsi="Times New Roman" w:cs="Times New Roman"/>
                <w:b/>
                <w:bCs/>
                <w:color w:val="000000"/>
                <w:sz w:val="20"/>
                <w:szCs w:val="20"/>
              </w:rPr>
              <w:t>Блочно</w:t>
            </w:r>
            <w:proofErr w:type="spellEnd"/>
            <w:r w:rsidRPr="00E35120">
              <w:rPr>
                <w:rFonts w:ascii="Times New Roman" w:eastAsia="Times New Roman" w:hAnsi="Times New Roman" w:cs="Times New Roman"/>
                <w:b/>
                <w:bCs/>
                <w:color w:val="000000"/>
                <w:sz w:val="20"/>
                <w:szCs w:val="20"/>
              </w:rPr>
              <w:t>-модульная котельная</w:t>
            </w:r>
          </w:p>
        </w:tc>
      </w:tr>
      <w:tr w:rsidR="00E35120" w:rsidRPr="00E35120" w14:paraId="010A3B20" w14:textId="77777777" w:rsidTr="008B1958">
        <w:trPr>
          <w:trHeight w:val="20"/>
        </w:trPr>
        <w:tc>
          <w:tcPr>
            <w:tcW w:w="1700" w:type="pct"/>
            <w:vAlign w:val="center"/>
          </w:tcPr>
          <w:p w14:paraId="6C800295" w14:textId="77777777" w:rsidR="00E35120" w:rsidRPr="00E35120" w:rsidRDefault="00E35120" w:rsidP="00E35120">
            <w:pPr>
              <w:spacing w:after="0" w:line="240" w:lineRule="auto"/>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Вид топлива</w:t>
            </w:r>
          </w:p>
        </w:tc>
        <w:tc>
          <w:tcPr>
            <w:tcW w:w="1239" w:type="pct"/>
            <w:vAlign w:val="center"/>
          </w:tcPr>
          <w:p w14:paraId="05EFED1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Уголь </w:t>
            </w:r>
            <w:bookmarkStart w:id="284" w:name="_Hlk187401244"/>
            <w:r w:rsidRPr="00E35120">
              <w:rPr>
                <w:rFonts w:ascii="Times New Roman" w:eastAsia="Calibri" w:hAnsi="Times New Roman" w:cs="Times New Roman"/>
                <w:sz w:val="20"/>
                <w:szCs w:val="20"/>
              </w:rPr>
              <w:t>каменны</w:t>
            </w:r>
            <w:bookmarkEnd w:id="284"/>
            <w:r w:rsidRPr="00E35120">
              <w:rPr>
                <w:rFonts w:ascii="Times New Roman" w:eastAsia="Calibri" w:hAnsi="Times New Roman" w:cs="Times New Roman"/>
                <w:sz w:val="20"/>
                <w:szCs w:val="20"/>
              </w:rPr>
              <w:t>й</w:t>
            </w:r>
          </w:p>
        </w:tc>
        <w:tc>
          <w:tcPr>
            <w:tcW w:w="1094" w:type="pct"/>
            <w:vAlign w:val="center"/>
          </w:tcPr>
          <w:p w14:paraId="60665E0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967" w:type="pct"/>
            <w:vAlign w:val="center"/>
          </w:tcPr>
          <w:p w14:paraId="5232C70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r>
      <w:tr w:rsidR="00E35120" w:rsidRPr="00E35120" w14:paraId="2263F44C" w14:textId="77777777" w:rsidTr="008B1958">
        <w:trPr>
          <w:trHeight w:val="20"/>
        </w:trPr>
        <w:tc>
          <w:tcPr>
            <w:tcW w:w="1700" w:type="pct"/>
            <w:vAlign w:val="center"/>
          </w:tcPr>
          <w:p w14:paraId="008AFD77" w14:textId="77777777" w:rsidR="00E35120" w:rsidRPr="00E35120" w:rsidRDefault="00E35120" w:rsidP="00E35120">
            <w:pPr>
              <w:spacing w:after="0" w:line="240" w:lineRule="auto"/>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Марка топлива</w:t>
            </w:r>
          </w:p>
        </w:tc>
        <w:tc>
          <w:tcPr>
            <w:tcW w:w="1239" w:type="pct"/>
            <w:vAlign w:val="center"/>
          </w:tcPr>
          <w:p w14:paraId="6F2A729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Д0 25-50</w:t>
            </w:r>
          </w:p>
        </w:tc>
        <w:tc>
          <w:tcPr>
            <w:tcW w:w="1094" w:type="pct"/>
            <w:vAlign w:val="center"/>
          </w:tcPr>
          <w:p w14:paraId="4A7B885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967" w:type="pct"/>
            <w:vAlign w:val="center"/>
          </w:tcPr>
          <w:p w14:paraId="002B90F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r>
      <w:tr w:rsidR="00E35120" w:rsidRPr="00E35120" w14:paraId="18D3CC46" w14:textId="77777777" w:rsidTr="008B1958">
        <w:trPr>
          <w:trHeight w:val="20"/>
        </w:trPr>
        <w:tc>
          <w:tcPr>
            <w:tcW w:w="1700" w:type="pct"/>
            <w:vAlign w:val="center"/>
          </w:tcPr>
          <w:p w14:paraId="6F9FC86C" w14:textId="77777777" w:rsidR="00E35120" w:rsidRPr="00E35120" w:rsidRDefault="00E35120" w:rsidP="00E35120">
            <w:pPr>
              <w:spacing w:after="0" w:line="240" w:lineRule="auto"/>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Поставщик топлива</w:t>
            </w:r>
          </w:p>
        </w:tc>
        <w:tc>
          <w:tcPr>
            <w:tcW w:w="1239" w:type="pct"/>
            <w:vAlign w:val="center"/>
          </w:tcPr>
          <w:p w14:paraId="5FD8C40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ООО «</w:t>
            </w:r>
            <w:proofErr w:type="spellStart"/>
            <w:r w:rsidRPr="00E35120">
              <w:rPr>
                <w:rFonts w:ascii="Times New Roman" w:eastAsia="Calibri" w:hAnsi="Times New Roman" w:cs="Times New Roman"/>
                <w:sz w:val="20"/>
                <w:szCs w:val="20"/>
              </w:rPr>
              <w:t>Энержди</w:t>
            </w:r>
            <w:proofErr w:type="spellEnd"/>
            <w:r w:rsidRPr="00E35120">
              <w:rPr>
                <w:rFonts w:ascii="Times New Roman" w:eastAsia="Calibri" w:hAnsi="Times New Roman" w:cs="Times New Roman"/>
                <w:sz w:val="20"/>
                <w:szCs w:val="20"/>
              </w:rPr>
              <w:t xml:space="preserve"> Трейд»</w:t>
            </w:r>
          </w:p>
        </w:tc>
        <w:tc>
          <w:tcPr>
            <w:tcW w:w="1094" w:type="pct"/>
            <w:vAlign w:val="center"/>
          </w:tcPr>
          <w:p w14:paraId="19E536D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967" w:type="pct"/>
            <w:vAlign w:val="center"/>
          </w:tcPr>
          <w:p w14:paraId="0976422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r>
      <w:tr w:rsidR="00E35120" w:rsidRPr="00E35120" w14:paraId="7B2A03F6" w14:textId="77777777" w:rsidTr="008B1958">
        <w:trPr>
          <w:trHeight w:val="20"/>
        </w:trPr>
        <w:tc>
          <w:tcPr>
            <w:tcW w:w="1700" w:type="pct"/>
            <w:vAlign w:val="center"/>
          </w:tcPr>
          <w:p w14:paraId="10505C92" w14:textId="77777777" w:rsidR="00E35120" w:rsidRPr="00E35120" w:rsidRDefault="00E35120" w:rsidP="00E35120">
            <w:pPr>
              <w:spacing w:after="0" w:line="240" w:lineRule="auto"/>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Способ доставки на котельную</w:t>
            </w:r>
          </w:p>
        </w:tc>
        <w:tc>
          <w:tcPr>
            <w:tcW w:w="1239" w:type="pct"/>
            <w:vAlign w:val="center"/>
          </w:tcPr>
          <w:p w14:paraId="75FBF6E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автотранспорт</w:t>
            </w:r>
          </w:p>
        </w:tc>
        <w:tc>
          <w:tcPr>
            <w:tcW w:w="1094" w:type="pct"/>
            <w:vAlign w:val="center"/>
          </w:tcPr>
          <w:p w14:paraId="5E3CAA2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967" w:type="pct"/>
            <w:vAlign w:val="center"/>
          </w:tcPr>
          <w:p w14:paraId="585976A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r>
      <w:tr w:rsidR="00E35120" w:rsidRPr="00E35120" w14:paraId="36DD61D5" w14:textId="77777777" w:rsidTr="008B1958">
        <w:trPr>
          <w:trHeight w:val="20"/>
        </w:trPr>
        <w:tc>
          <w:tcPr>
            <w:tcW w:w="1700" w:type="pct"/>
            <w:vAlign w:val="center"/>
          </w:tcPr>
          <w:p w14:paraId="15E6FB04" w14:textId="77777777" w:rsidR="00E35120" w:rsidRPr="00E35120" w:rsidRDefault="00E35120" w:rsidP="00E35120">
            <w:pPr>
              <w:spacing w:after="0" w:line="240" w:lineRule="auto"/>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Откуда осуществляется поставка (место)</w:t>
            </w:r>
          </w:p>
        </w:tc>
        <w:tc>
          <w:tcPr>
            <w:tcW w:w="1239" w:type="pct"/>
            <w:vAlign w:val="center"/>
          </w:tcPr>
          <w:p w14:paraId="59388BA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ст. </w:t>
            </w:r>
            <w:proofErr w:type="spellStart"/>
            <w:r w:rsidRPr="00E35120">
              <w:rPr>
                <w:rFonts w:ascii="Times New Roman" w:eastAsia="Calibri" w:hAnsi="Times New Roman" w:cs="Times New Roman"/>
                <w:sz w:val="20"/>
                <w:szCs w:val="20"/>
              </w:rPr>
              <w:t>Таксимо</w:t>
            </w:r>
            <w:proofErr w:type="spellEnd"/>
          </w:p>
        </w:tc>
        <w:tc>
          <w:tcPr>
            <w:tcW w:w="1094" w:type="pct"/>
            <w:vAlign w:val="center"/>
          </w:tcPr>
          <w:p w14:paraId="6952CFF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967" w:type="pct"/>
            <w:vAlign w:val="center"/>
          </w:tcPr>
          <w:p w14:paraId="29016DC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r>
      <w:tr w:rsidR="00E35120" w:rsidRPr="00E35120" w14:paraId="1716E686" w14:textId="77777777" w:rsidTr="008B1958">
        <w:trPr>
          <w:trHeight w:val="20"/>
        </w:trPr>
        <w:tc>
          <w:tcPr>
            <w:tcW w:w="1700" w:type="pct"/>
            <w:vAlign w:val="center"/>
          </w:tcPr>
          <w:p w14:paraId="65FEE97D" w14:textId="77777777" w:rsidR="00E35120" w:rsidRPr="00E35120" w:rsidRDefault="00E35120" w:rsidP="00E35120">
            <w:pPr>
              <w:spacing w:after="0" w:line="240" w:lineRule="auto"/>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Периодичность поставки</w:t>
            </w:r>
          </w:p>
        </w:tc>
        <w:tc>
          <w:tcPr>
            <w:tcW w:w="1239" w:type="pct"/>
            <w:vAlign w:val="center"/>
          </w:tcPr>
          <w:p w14:paraId="7F505AB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круглый год</w:t>
            </w:r>
          </w:p>
        </w:tc>
        <w:tc>
          <w:tcPr>
            <w:tcW w:w="1094" w:type="pct"/>
            <w:vAlign w:val="center"/>
          </w:tcPr>
          <w:p w14:paraId="48B422E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967" w:type="pct"/>
            <w:vAlign w:val="center"/>
          </w:tcPr>
          <w:p w14:paraId="41ACA3D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r>
    </w:tbl>
    <w:p w14:paraId="64964D9D" w14:textId="77777777" w:rsidR="00E35120" w:rsidRPr="00E35120" w:rsidRDefault="00E35120" w:rsidP="00E35120">
      <w:pPr>
        <w:spacing w:after="120"/>
        <w:ind w:firstLine="567"/>
        <w:jc w:val="right"/>
        <w:rPr>
          <w:rFonts w:ascii="Times New Roman" w:eastAsia="Calibri" w:hAnsi="Times New Roman" w:cs="Times New Roman"/>
          <w:sz w:val="20"/>
          <w:szCs w:val="20"/>
        </w:rPr>
      </w:pPr>
    </w:p>
    <w:p w14:paraId="752C5CF1" w14:textId="77777777" w:rsidR="00E35120" w:rsidRPr="00E35120" w:rsidRDefault="00E35120" w:rsidP="00E35120">
      <w:pPr>
        <w:spacing w:after="120"/>
        <w:ind w:firstLine="567"/>
        <w:jc w:val="right"/>
        <w:rPr>
          <w:rFonts w:ascii="Times New Roman" w:eastAsia="Calibri" w:hAnsi="Times New Roman" w:cs="Times New Roman"/>
          <w:sz w:val="20"/>
          <w:szCs w:val="20"/>
        </w:rPr>
      </w:pPr>
    </w:p>
    <w:p w14:paraId="41F692BF" w14:textId="77777777" w:rsidR="00E35120" w:rsidRPr="00E35120" w:rsidRDefault="00E35120" w:rsidP="00E35120">
      <w:pPr>
        <w:spacing w:after="120"/>
        <w:ind w:firstLine="567"/>
        <w:jc w:val="right"/>
        <w:rPr>
          <w:rFonts w:ascii="Times New Roman" w:eastAsia="Calibri" w:hAnsi="Times New Roman" w:cs="Times New Roman"/>
          <w:sz w:val="20"/>
          <w:szCs w:val="20"/>
        </w:rPr>
        <w:sectPr w:rsidR="00E35120" w:rsidRPr="00E35120" w:rsidSect="00431C65">
          <w:pgSz w:w="11906" w:h="16838"/>
          <w:pgMar w:top="851" w:right="851" w:bottom="851" w:left="1418" w:header="0" w:footer="0" w:gutter="0"/>
          <w:cols w:space="708"/>
          <w:docGrid w:linePitch="381"/>
        </w:sectPr>
      </w:pPr>
    </w:p>
    <w:p w14:paraId="2B687358" w14:textId="77777777" w:rsidR="00E35120" w:rsidRPr="00E35120" w:rsidRDefault="00E35120" w:rsidP="00E35120">
      <w:pPr>
        <w:spacing w:after="120"/>
        <w:ind w:firstLine="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lastRenderedPageBreak/>
        <w:t>Таблица 1.8.2</w:t>
      </w:r>
    </w:p>
    <w:p w14:paraId="611DB528" w14:textId="77777777" w:rsidR="00E35120" w:rsidRPr="00E35120" w:rsidRDefault="00E35120" w:rsidP="00E35120">
      <w:pPr>
        <w:spacing w:after="120"/>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Топливный баланс системы теплоснабжения</w:t>
      </w:r>
    </w:p>
    <w:tbl>
      <w:tblPr>
        <w:tblW w:w="1508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472"/>
        <w:gridCol w:w="3039"/>
        <w:gridCol w:w="2654"/>
        <w:gridCol w:w="2189"/>
        <w:gridCol w:w="2102"/>
        <w:gridCol w:w="2632"/>
      </w:tblGrid>
      <w:tr w:rsidR="00E35120" w:rsidRPr="00E35120" w14:paraId="564D0D5B" w14:textId="77777777" w:rsidTr="008B1958">
        <w:trPr>
          <w:tblHeader/>
        </w:trPr>
        <w:tc>
          <w:tcPr>
            <w:tcW w:w="2472" w:type="dxa"/>
            <w:vMerge w:val="restart"/>
            <w:tcBorders>
              <w:top w:val="single" w:sz="4" w:space="0" w:color="auto"/>
              <w:right w:val="single" w:sz="4" w:space="0" w:color="auto"/>
            </w:tcBorders>
            <w:tcMar>
              <w:left w:w="28" w:type="dxa"/>
              <w:right w:w="28" w:type="dxa"/>
            </w:tcMar>
            <w:vAlign w:val="center"/>
          </w:tcPr>
          <w:p w14:paraId="4BBBB698"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Наименование котельной</w:t>
            </w:r>
          </w:p>
        </w:tc>
        <w:tc>
          <w:tcPr>
            <w:tcW w:w="3039" w:type="dxa"/>
            <w:vMerge w:val="restart"/>
            <w:tcBorders>
              <w:top w:val="single" w:sz="4" w:space="0" w:color="auto"/>
              <w:bottom w:val="single" w:sz="4" w:space="0" w:color="auto"/>
              <w:right w:val="single" w:sz="4" w:space="0" w:color="auto"/>
            </w:tcBorders>
            <w:tcMar>
              <w:left w:w="28" w:type="dxa"/>
              <w:right w:w="28" w:type="dxa"/>
            </w:tcMar>
            <w:vAlign w:val="center"/>
          </w:tcPr>
          <w:p w14:paraId="7B58B0BE"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 xml:space="preserve">Фактический удельный расход удельного топлива, </w:t>
            </w:r>
            <w:proofErr w:type="spellStart"/>
            <w:r w:rsidRPr="00E35120">
              <w:rPr>
                <w:rFonts w:ascii="Times New Roman" w:eastAsia="Calibri" w:hAnsi="Times New Roman" w:cs="Times New Roman"/>
                <w:b/>
                <w:sz w:val="20"/>
                <w:szCs w:val="20"/>
              </w:rPr>
              <w:t>кг.у.т</w:t>
            </w:r>
            <w:proofErr w:type="spellEnd"/>
            <w:r w:rsidRPr="00E35120">
              <w:rPr>
                <w:rFonts w:ascii="Times New Roman" w:eastAsia="Calibri" w:hAnsi="Times New Roman" w:cs="Times New Roman"/>
                <w:b/>
                <w:sz w:val="20"/>
                <w:szCs w:val="20"/>
              </w:rPr>
              <w:t>./Гкал</w:t>
            </w:r>
          </w:p>
        </w:tc>
        <w:tc>
          <w:tcPr>
            <w:tcW w:w="2654" w:type="dxa"/>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4816CD3"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Калорийный эквивалент основного топлива</w:t>
            </w:r>
          </w:p>
        </w:tc>
        <w:tc>
          <w:tcPr>
            <w:tcW w:w="4291" w:type="dxa"/>
            <w:gridSpan w:val="2"/>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438A19C"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Израсходовано топлива</w:t>
            </w:r>
          </w:p>
        </w:tc>
        <w:tc>
          <w:tcPr>
            <w:tcW w:w="2632" w:type="dxa"/>
            <w:vMerge w:val="restart"/>
            <w:tcBorders>
              <w:top w:val="single" w:sz="4" w:space="0" w:color="auto"/>
              <w:left w:val="single" w:sz="4" w:space="0" w:color="auto"/>
              <w:bottom w:val="single" w:sz="4" w:space="0" w:color="auto"/>
            </w:tcBorders>
            <w:tcMar>
              <w:left w:w="28" w:type="dxa"/>
              <w:right w:w="28" w:type="dxa"/>
            </w:tcMar>
            <w:vAlign w:val="center"/>
          </w:tcPr>
          <w:p w14:paraId="4B9CB809"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Низшая теплота сгорания, ккал/кг (ккал/</w:t>
            </w:r>
            <w:proofErr w:type="spellStart"/>
            <w:r w:rsidRPr="00E35120">
              <w:rPr>
                <w:rFonts w:ascii="Times New Roman" w:eastAsia="Calibri" w:hAnsi="Times New Roman" w:cs="Times New Roman"/>
                <w:b/>
                <w:sz w:val="20"/>
                <w:szCs w:val="20"/>
              </w:rPr>
              <w:t>нм</w:t>
            </w:r>
            <w:proofErr w:type="spellEnd"/>
            <w:r w:rsidRPr="00E35120">
              <w:rPr>
                <w:rFonts w:ascii="Times New Roman" w:eastAsia="Calibri" w:hAnsi="Times New Roman" w:cs="Times New Roman"/>
                <w:b/>
                <w:sz w:val="20"/>
                <w:szCs w:val="20"/>
                <w:vertAlign w:val="superscript"/>
              </w:rPr>
              <w:t> 3</w:t>
            </w:r>
            <w:r w:rsidRPr="00E35120">
              <w:rPr>
                <w:rFonts w:ascii="Times New Roman" w:eastAsia="Calibri" w:hAnsi="Times New Roman" w:cs="Times New Roman"/>
                <w:b/>
                <w:sz w:val="20"/>
                <w:szCs w:val="20"/>
              </w:rPr>
              <w:t>)</w:t>
            </w:r>
          </w:p>
        </w:tc>
      </w:tr>
      <w:tr w:rsidR="00E35120" w:rsidRPr="00E35120" w14:paraId="0A85FE79" w14:textId="77777777" w:rsidTr="008B1958">
        <w:trPr>
          <w:trHeight w:val="455"/>
          <w:tblHeader/>
        </w:trPr>
        <w:tc>
          <w:tcPr>
            <w:tcW w:w="2472" w:type="dxa"/>
            <w:vMerge/>
            <w:tcBorders>
              <w:bottom w:val="single" w:sz="4" w:space="0" w:color="auto"/>
              <w:right w:val="single" w:sz="4" w:space="0" w:color="auto"/>
            </w:tcBorders>
            <w:tcMar>
              <w:left w:w="28" w:type="dxa"/>
              <w:right w:w="28" w:type="dxa"/>
            </w:tcMar>
            <w:vAlign w:val="center"/>
          </w:tcPr>
          <w:p w14:paraId="65063EF6"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p>
        </w:tc>
        <w:tc>
          <w:tcPr>
            <w:tcW w:w="3039" w:type="dxa"/>
            <w:vMerge/>
            <w:tcBorders>
              <w:top w:val="nil"/>
              <w:bottom w:val="single" w:sz="4" w:space="0" w:color="auto"/>
              <w:right w:val="single" w:sz="4" w:space="0" w:color="auto"/>
            </w:tcBorders>
            <w:tcMar>
              <w:left w:w="28" w:type="dxa"/>
              <w:right w:w="28" w:type="dxa"/>
            </w:tcMar>
            <w:vAlign w:val="center"/>
          </w:tcPr>
          <w:p w14:paraId="3BAA5A94"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p>
        </w:tc>
        <w:tc>
          <w:tcPr>
            <w:tcW w:w="2654" w:type="dxa"/>
            <w:vMerge/>
            <w:tcBorders>
              <w:top w:val="nil"/>
              <w:left w:val="single" w:sz="4" w:space="0" w:color="auto"/>
              <w:bottom w:val="single" w:sz="4" w:space="0" w:color="auto"/>
              <w:right w:val="single" w:sz="4" w:space="0" w:color="auto"/>
            </w:tcBorders>
            <w:tcMar>
              <w:left w:w="28" w:type="dxa"/>
              <w:right w:w="28" w:type="dxa"/>
            </w:tcMar>
            <w:vAlign w:val="center"/>
          </w:tcPr>
          <w:p w14:paraId="1161B93C"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p>
        </w:tc>
        <w:tc>
          <w:tcPr>
            <w:tcW w:w="218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D0BE1A0"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Всего, т. натурального топлива, тон</w:t>
            </w:r>
          </w:p>
        </w:tc>
        <w:tc>
          <w:tcPr>
            <w:tcW w:w="21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BDBA51E"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Всего, в т. условного топлива (</w:t>
            </w:r>
            <w:proofErr w:type="spellStart"/>
            <w:r w:rsidRPr="00E35120">
              <w:rPr>
                <w:rFonts w:ascii="Times New Roman" w:eastAsia="Calibri" w:hAnsi="Times New Roman" w:cs="Times New Roman"/>
                <w:b/>
                <w:sz w:val="20"/>
                <w:szCs w:val="20"/>
              </w:rPr>
              <w:t>т.у.т</w:t>
            </w:r>
            <w:proofErr w:type="spellEnd"/>
            <w:r w:rsidRPr="00E35120">
              <w:rPr>
                <w:rFonts w:ascii="Times New Roman" w:eastAsia="Calibri" w:hAnsi="Times New Roman" w:cs="Times New Roman"/>
                <w:b/>
                <w:sz w:val="20"/>
                <w:szCs w:val="20"/>
              </w:rPr>
              <w:t>.)</w:t>
            </w:r>
          </w:p>
        </w:tc>
        <w:tc>
          <w:tcPr>
            <w:tcW w:w="2632" w:type="dxa"/>
            <w:vMerge/>
            <w:tcBorders>
              <w:top w:val="nil"/>
              <w:left w:val="single" w:sz="4" w:space="0" w:color="auto"/>
              <w:bottom w:val="single" w:sz="4" w:space="0" w:color="auto"/>
            </w:tcBorders>
            <w:tcMar>
              <w:left w:w="28" w:type="dxa"/>
              <w:right w:w="28" w:type="dxa"/>
            </w:tcMar>
            <w:vAlign w:val="center"/>
          </w:tcPr>
          <w:p w14:paraId="345A629D"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p>
        </w:tc>
      </w:tr>
      <w:tr w:rsidR="00E35120" w:rsidRPr="00E35120" w14:paraId="72494E29" w14:textId="77777777" w:rsidTr="008B1958">
        <w:trPr>
          <w:trHeight w:val="389"/>
        </w:trPr>
        <w:tc>
          <w:tcPr>
            <w:tcW w:w="2472" w:type="dxa"/>
            <w:tcBorders>
              <w:top w:val="single" w:sz="4" w:space="0" w:color="auto"/>
              <w:bottom w:val="single" w:sz="4" w:space="0" w:color="auto"/>
              <w:right w:val="single" w:sz="4" w:space="0" w:color="auto"/>
            </w:tcBorders>
            <w:tcMar>
              <w:left w:w="28" w:type="dxa"/>
              <w:right w:w="28" w:type="dxa"/>
            </w:tcMar>
            <w:vAlign w:val="center"/>
          </w:tcPr>
          <w:p w14:paraId="51802ED7" w14:textId="77777777" w:rsidR="00E35120" w:rsidRPr="00E35120" w:rsidRDefault="00E35120" w:rsidP="00E35120">
            <w:pPr>
              <w:spacing w:after="0" w:line="240" w:lineRule="auto"/>
              <w:jc w:val="center"/>
              <w:rPr>
                <w:rFonts w:ascii="Times New Roman" w:eastAsia="Calibri" w:hAnsi="Times New Roman" w:cs="Times New Roman"/>
                <w:sz w:val="20"/>
                <w:szCs w:val="20"/>
              </w:rPr>
            </w:pPr>
            <w:proofErr w:type="spellStart"/>
            <w:r w:rsidRPr="00E35120">
              <w:rPr>
                <w:rFonts w:ascii="Times New Roman" w:eastAsia="Calibri" w:hAnsi="Times New Roman" w:cs="Times New Roman"/>
                <w:sz w:val="20"/>
                <w:szCs w:val="20"/>
              </w:rPr>
              <w:t>Блочно</w:t>
            </w:r>
            <w:proofErr w:type="spellEnd"/>
            <w:r w:rsidRPr="00E35120">
              <w:rPr>
                <w:rFonts w:ascii="Times New Roman" w:eastAsia="Calibri" w:hAnsi="Times New Roman" w:cs="Times New Roman"/>
                <w:sz w:val="20"/>
                <w:szCs w:val="20"/>
              </w:rPr>
              <w:t>-модульная котельная</w:t>
            </w:r>
          </w:p>
        </w:tc>
        <w:tc>
          <w:tcPr>
            <w:tcW w:w="3039" w:type="dxa"/>
            <w:tcBorders>
              <w:top w:val="single" w:sz="4" w:space="0" w:color="auto"/>
              <w:bottom w:val="single" w:sz="4" w:space="0" w:color="auto"/>
              <w:right w:val="single" w:sz="4" w:space="0" w:color="auto"/>
            </w:tcBorders>
            <w:tcMar>
              <w:left w:w="28" w:type="dxa"/>
              <w:right w:w="28" w:type="dxa"/>
            </w:tcMar>
            <w:vAlign w:val="center"/>
          </w:tcPr>
          <w:p w14:paraId="3D91C18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lang w:val="en-US"/>
              </w:rPr>
              <w:t>224,5</w:t>
            </w:r>
          </w:p>
        </w:tc>
        <w:tc>
          <w:tcPr>
            <w:tcW w:w="265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BB92BB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3,6</w:t>
            </w:r>
          </w:p>
        </w:tc>
        <w:tc>
          <w:tcPr>
            <w:tcW w:w="218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9CEA14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3418,01</w:t>
            </w:r>
          </w:p>
        </w:tc>
        <w:tc>
          <w:tcPr>
            <w:tcW w:w="2102"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70E41E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2686,56</w:t>
            </w:r>
          </w:p>
        </w:tc>
        <w:tc>
          <w:tcPr>
            <w:tcW w:w="2632" w:type="dxa"/>
            <w:tcBorders>
              <w:top w:val="single" w:sz="4" w:space="0" w:color="auto"/>
              <w:left w:val="single" w:sz="4" w:space="0" w:color="auto"/>
              <w:bottom w:val="single" w:sz="4" w:space="0" w:color="auto"/>
            </w:tcBorders>
            <w:tcMar>
              <w:left w:w="28" w:type="dxa"/>
              <w:right w:w="28" w:type="dxa"/>
            </w:tcMar>
            <w:vAlign w:val="center"/>
          </w:tcPr>
          <w:p w14:paraId="79028F8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5550</w:t>
            </w:r>
          </w:p>
        </w:tc>
      </w:tr>
    </w:tbl>
    <w:p w14:paraId="0148818B" w14:textId="77777777" w:rsidR="00E35120" w:rsidRPr="00E35120" w:rsidRDefault="00E35120" w:rsidP="00E35120">
      <w:pPr>
        <w:spacing w:after="120"/>
        <w:jc w:val="center"/>
        <w:rPr>
          <w:rFonts w:ascii="Times New Roman" w:eastAsia="Calibri" w:hAnsi="Times New Roman" w:cs="Times New Roman"/>
          <w:sz w:val="20"/>
          <w:szCs w:val="20"/>
          <w:u w:val="single"/>
        </w:rPr>
      </w:pPr>
    </w:p>
    <w:p w14:paraId="559E74B5" w14:textId="77777777" w:rsidR="00E35120" w:rsidRPr="00E35120" w:rsidRDefault="00E35120" w:rsidP="00E35120">
      <w:pPr>
        <w:spacing w:after="120"/>
        <w:jc w:val="center"/>
        <w:rPr>
          <w:rFonts w:ascii="Times New Roman" w:eastAsia="Calibri" w:hAnsi="Times New Roman" w:cs="Times New Roman"/>
          <w:sz w:val="20"/>
          <w:szCs w:val="20"/>
          <w:u w:val="single"/>
        </w:rPr>
        <w:sectPr w:rsidR="00E35120" w:rsidRPr="00E35120" w:rsidSect="00431C65">
          <w:pgSz w:w="16838" w:h="11906" w:orient="landscape"/>
          <w:pgMar w:top="1418" w:right="851" w:bottom="851" w:left="851" w:header="0" w:footer="0" w:gutter="0"/>
          <w:cols w:space="708"/>
          <w:docGrid w:linePitch="381"/>
        </w:sectPr>
      </w:pPr>
    </w:p>
    <w:p w14:paraId="3AF01AF9"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85" w:name="_Toc95218869"/>
      <w:r w:rsidRPr="00E35120">
        <w:rPr>
          <w:rFonts w:ascii="Times New Roman" w:eastAsia="Times New Roman" w:hAnsi="Times New Roman" w:cs="Times New Roman"/>
          <w:b/>
          <w:i/>
          <w:color w:val="000000"/>
          <w:sz w:val="20"/>
          <w:szCs w:val="20"/>
          <w:lang w:eastAsia="x-none"/>
        </w:rPr>
        <w:lastRenderedPageBreak/>
        <w:t>1.8.2</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w:t>
      </w:r>
      <w:r w:rsidRPr="00E35120">
        <w:rPr>
          <w:rFonts w:ascii="Times New Roman" w:eastAsia="Times New Roman" w:hAnsi="Times New Roman" w:cs="Times New Roman"/>
          <w:b/>
          <w:i/>
          <w:color w:val="000000"/>
          <w:sz w:val="20"/>
          <w:szCs w:val="20"/>
          <w:lang w:val="x-none" w:eastAsia="x-none"/>
        </w:rPr>
        <w:t>писание видов резервного и аварийного топлива и возможности их обеспечения в соответствии с нормативными требованиями</w:t>
      </w:r>
      <w:bookmarkEnd w:id="285"/>
    </w:p>
    <w:p w14:paraId="284791E2"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На котельной резервное топливо и аварийное топливо не предусмотрено.</w:t>
      </w:r>
    </w:p>
    <w:p w14:paraId="5CB45342"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86" w:name="sub_226"/>
      <w:bookmarkStart w:id="287" w:name="_Toc95218870"/>
      <w:bookmarkEnd w:id="283"/>
      <w:r w:rsidRPr="00E35120">
        <w:rPr>
          <w:rFonts w:ascii="Times New Roman" w:eastAsia="Times New Roman" w:hAnsi="Times New Roman" w:cs="Times New Roman"/>
          <w:b/>
          <w:i/>
          <w:color w:val="000000"/>
          <w:sz w:val="20"/>
          <w:szCs w:val="20"/>
          <w:lang w:eastAsia="x-none"/>
        </w:rPr>
        <w:t>1.8.3</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w:t>
      </w:r>
      <w:r w:rsidRPr="00E35120">
        <w:rPr>
          <w:rFonts w:ascii="Times New Roman" w:eastAsia="Times New Roman" w:hAnsi="Times New Roman" w:cs="Times New Roman"/>
          <w:b/>
          <w:i/>
          <w:color w:val="000000"/>
          <w:sz w:val="20"/>
          <w:szCs w:val="20"/>
          <w:lang w:val="x-none" w:eastAsia="x-none"/>
        </w:rPr>
        <w:t>писание особенностей характеристик видов топлива в зависимости от мест поставки</w:t>
      </w:r>
      <w:bookmarkEnd w:id="287"/>
    </w:p>
    <w:p w14:paraId="0CEAE1BF"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Описание особенностей характеристик видов топлива в зависимости от мест поставки представлено в таблице 1.8.3.</w:t>
      </w:r>
    </w:p>
    <w:p w14:paraId="29E31CE7" w14:textId="77777777" w:rsidR="00E35120" w:rsidRPr="00E35120" w:rsidRDefault="00E35120" w:rsidP="00E35120">
      <w:pPr>
        <w:keepNext/>
        <w:spacing w:after="120"/>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 1.8.3</w:t>
      </w:r>
    </w:p>
    <w:p w14:paraId="08D88C75" w14:textId="77777777" w:rsidR="00E35120" w:rsidRPr="00E35120" w:rsidRDefault="00E35120" w:rsidP="00E35120">
      <w:pPr>
        <w:keepNext/>
        <w:spacing w:after="120"/>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Описание особенностей характеристик топлив</w:t>
      </w:r>
    </w:p>
    <w:tbl>
      <w:tblPr>
        <w:tblW w:w="5000" w:type="pct"/>
        <w:jc w:val="center"/>
        <w:tblBorders>
          <w:top w:val="outset" w:sz="6" w:space="0" w:color="auto"/>
          <w:left w:val="outset" w:sz="6" w:space="0" w:color="auto"/>
          <w:bottom w:val="outset" w:sz="6" w:space="0" w:color="auto"/>
          <w:right w:val="outset" w:sz="6" w:space="0" w:color="auto"/>
        </w:tblBorders>
        <w:tblLook w:val="00A0" w:firstRow="1" w:lastRow="0" w:firstColumn="1" w:lastColumn="0" w:noHBand="0" w:noVBand="0"/>
      </w:tblPr>
      <w:tblGrid>
        <w:gridCol w:w="4610"/>
        <w:gridCol w:w="1141"/>
        <w:gridCol w:w="1376"/>
        <w:gridCol w:w="985"/>
        <w:gridCol w:w="1509"/>
      </w:tblGrid>
      <w:tr w:rsidR="00E35120" w:rsidRPr="00E35120" w14:paraId="7EF52A10" w14:textId="77777777" w:rsidTr="008B1958">
        <w:trPr>
          <w:tblHeader/>
          <w:jc w:val="center"/>
        </w:trPr>
        <w:tc>
          <w:tcPr>
            <w:tcW w:w="2396" w:type="pct"/>
            <w:vMerge w:val="restart"/>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7691235E"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bCs/>
                <w:sz w:val="20"/>
                <w:szCs w:val="20"/>
              </w:rPr>
              <w:t>Вид топлива</w:t>
            </w:r>
          </w:p>
        </w:tc>
        <w:tc>
          <w:tcPr>
            <w:tcW w:w="593" w:type="pct"/>
            <w:vMerge w:val="restart"/>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3906B633"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bCs/>
                <w:sz w:val="20"/>
                <w:szCs w:val="20"/>
              </w:rPr>
              <w:t>Ед. изм.</w:t>
            </w:r>
          </w:p>
        </w:tc>
        <w:tc>
          <w:tcPr>
            <w:tcW w:w="2010" w:type="pct"/>
            <w:gridSpan w:val="3"/>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51888F7A"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bCs/>
                <w:sz w:val="20"/>
                <w:szCs w:val="20"/>
              </w:rPr>
              <w:t>Удельная теплота сгорания</w:t>
            </w:r>
          </w:p>
        </w:tc>
      </w:tr>
      <w:tr w:rsidR="00E35120" w:rsidRPr="00E35120" w14:paraId="077EABB7" w14:textId="77777777" w:rsidTr="008B1958">
        <w:trPr>
          <w:tblHeade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E5B937D" w14:textId="77777777" w:rsidR="00E35120" w:rsidRPr="00E35120" w:rsidRDefault="00E35120" w:rsidP="00E35120">
            <w:pPr>
              <w:spacing w:after="0" w:line="240" w:lineRule="auto"/>
              <w:jc w:val="center"/>
              <w:rPr>
                <w:rFonts w:ascii="Times New Roman" w:eastAsia="Calibri" w:hAnsi="Times New Roman" w:cs="Times New Roman"/>
                <w:b/>
                <w:sz w:val="20"/>
                <w:szCs w:val="20"/>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A35D6A3" w14:textId="77777777" w:rsidR="00E35120" w:rsidRPr="00E35120" w:rsidRDefault="00E35120" w:rsidP="00E35120">
            <w:pPr>
              <w:spacing w:after="0" w:line="240" w:lineRule="auto"/>
              <w:jc w:val="center"/>
              <w:rPr>
                <w:rFonts w:ascii="Times New Roman" w:eastAsia="Calibri" w:hAnsi="Times New Roman" w:cs="Times New Roman"/>
                <w:b/>
                <w:sz w:val="20"/>
                <w:szCs w:val="20"/>
              </w:rPr>
            </w:pPr>
          </w:p>
        </w:tc>
        <w:tc>
          <w:tcPr>
            <w:tcW w:w="715" w:type="pct"/>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3E77F5D8"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ккал</w:t>
            </w:r>
          </w:p>
        </w:tc>
        <w:tc>
          <w:tcPr>
            <w:tcW w:w="512" w:type="pct"/>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1B1F3603"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кВт</w:t>
            </w:r>
          </w:p>
        </w:tc>
        <w:tc>
          <w:tcPr>
            <w:tcW w:w="784" w:type="pct"/>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1767E310"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МДж</w:t>
            </w:r>
          </w:p>
        </w:tc>
      </w:tr>
      <w:tr w:rsidR="00E35120" w:rsidRPr="00E35120" w14:paraId="228AD7E0" w14:textId="77777777" w:rsidTr="008B1958">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18E4939"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Электроэнергия</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A9BDCF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 кВт/ч</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878874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864</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2E9CA2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1,0</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DFD895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3,62</w:t>
            </w:r>
          </w:p>
        </w:tc>
      </w:tr>
      <w:tr w:rsidR="00E35120" w:rsidRPr="00E35120" w14:paraId="65C33D39" w14:textId="77777777" w:rsidTr="008B1958">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3887D39"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Дизельное топливо</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638CD2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 л</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C23E62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10300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8423A5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11,9</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FC50E5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43,12</w:t>
            </w:r>
          </w:p>
        </w:tc>
      </w:tr>
      <w:tr w:rsidR="00E35120" w:rsidRPr="00E35120" w14:paraId="0B3F9764" w14:textId="77777777" w:rsidTr="008B1958">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E10A0F5"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Мазут</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EFB840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 л</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2052D7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9700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BAE83D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11,2</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105169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40,61</w:t>
            </w:r>
          </w:p>
        </w:tc>
      </w:tr>
      <w:tr w:rsidR="00E35120" w:rsidRPr="00E35120" w14:paraId="6932E20F" w14:textId="77777777" w:rsidTr="008B1958">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19F7B39"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Керосин</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E46ED6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 л</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20E955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10400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484B78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12,0</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28165F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43,50</w:t>
            </w:r>
          </w:p>
        </w:tc>
      </w:tr>
      <w:tr w:rsidR="00E35120" w:rsidRPr="00E35120" w14:paraId="44298EF1" w14:textId="77777777" w:rsidTr="008B1958">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01742DF"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уголь</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76D54A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 л</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8557D3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10500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2B2364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12,2</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9D9D0B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44,00</w:t>
            </w:r>
          </w:p>
        </w:tc>
      </w:tr>
      <w:tr w:rsidR="00E35120" w:rsidRPr="00E35120" w14:paraId="5A4612D6" w14:textId="77777777" w:rsidTr="008B1958">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95D9ACE"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Бензин</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7088FD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 л</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E836ED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10500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33F32D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12,2</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A8E906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44,00</w:t>
            </w:r>
          </w:p>
        </w:tc>
      </w:tr>
      <w:tr w:rsidR="00E35120" w:rsidRPr="00E35120" w14:paraId="091D0A99" w14:textId="77777777" w:rsidTr="008B1958">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D4D72A9"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Газ природный</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F348BD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 м </w:t>
            </w:r>
            <w:r w:rsidRPr="00E35120">
              <w:rPr>
                <w:rFonts w:ascii="Times New Roman" w:eastAsia="Calibri" w:hAnsi="Times New Roman" w:cs="Times New Roman"/>
                <w:sz w:val="20"/>
                <w:szCs w:val="20"/>
                <w:vertAlign w:val="superscript"/>
              </w:rPr>
              <w:t>3</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DE5BE2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8000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1BBB79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9,3</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97F70F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33,50</w:t>
            </w:r>
          </w:p>
        </w:tc>
      </w:tr>
      <w:tr w:rsidR="00E35120" w:rsidRPr="00E35120" w14:paraId="0DE66D84" w14:textId="77777777" w:rsidTr="008B1958">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A2C4DC6"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Газ сжиженный</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0B075A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C9D6D0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10800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E6C0FE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12,5</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2AA64B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45,20</w:t>
            </w:r>
          </w:p>
        </w:tc>
      </w:tr>
      <w:tr w:rsidR="00E35120" w:rsidRPr="00E35120" w14:paraId="2F4220DF" w14:textId="77777777" w:rsidTr="008B1958">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C041ADF"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Метан</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487C68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 м </w:t>
            </w:r>
            <w:r w:rsidRPr="00E35120">
              <w:rPr>
                <w:rFonts w:ascii="Times New Roman" w:eastAsia="Calibri" w:hAnsi="Times New Roman" w:cs="Times New Roman"/>
                <w:sz w:val="20"/>
                <w:szCs w:val="20"/>
                <w:vertAlign w:val="superscript"/>
              </w:rPr>
              <w:t>3</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7D75FD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11950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C84832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13,8</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2A9983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50,03</w:t>
            </w:r>
          </w:p>
        </w:tc>
      </w:tr>
      <w:tr w:rsidR="00E35120" w:rsidRPr="00E35120" w14:paraId="0E4EA2B1" w14:textId="77777777" w:rsidTr="008B1958">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6F3D425"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Пропан</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31E4DB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 м </w:t>
            </w:r>
            <w:r w:rsidRPr="00E35120">
              <w:rPr>
                <w:rFonts w:ascii="Times New Roman" w:eastAsia="Calibri" w:hAnsi="Times New Roman" w:cs="Times New Roman"/>
                <w:sz w:val="20"/>
                <w:szCs w:val="20"/>
                <w:vertAlign w:val="superscript"/>
              </w:rPr>
              <w:t>3</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C97F06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10885</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BEF26A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12,6</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0AA3F6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45,57</w:t>
            </w:r>
          </w:p>
        </w:tc>
      </w:tr>
      <w:tr w:rsidR="00E35120" w:rsidRPr="00E35120" w14:paraId="348E9934" w14:textId="77777777" w:rsidTr="008B1958">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9C41F16"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Этилен</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3E9976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 м </w:t>
            </w:r>
            <w:r w:rsidRPr="00E35120">
              <w:rPr>
                <w:rFonts w:ascii="Times New Roman" w:eastAsia="Calibri" w:hAnsi="Times New Roman" w:cs="Times New Roman"/>
                <w:sz w:val="20"/>
                <w:szCs w:val="20"/>
                <w:vertAlign w:val="superscript"/>
              </w:rPr>
              <w:t>3</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36374A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11470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980450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13,3</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8E5D7A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48,02</w:t>
            </w:r>
          </w:p>
        </w:tc>
      </w:tr>
      <w:tr w:rsidR="00E35120" w:rsidRPr="00E35120" w14:paraId="72546D71" w14:textId="77777777" w:rsidTr="008B1958">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D982593"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Водород</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0E64F6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 м </w:t>
            </w:r>
            <w:r w:rsidRPr="00E35120">
              <w:rPr>
                <w:rFonts w:ascii="Times New Roman" w:eastAsia="Calibri" w:hAnsi="Times New Roman" w:cs="Times New Roman"/>
                <w:sz w:val="20"/>
                <w:szCs w:val="20"/>
                <w:vertAlign w:val="superscript"/>
              </w:rPr>
              <w:t>3</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E80AB1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28700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9312DB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33,2</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EB35F1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120,00</w:t>
            </w:r>
          </w:p>
        </w:tc>
      </w:tr>
      <w:tr w:rsidR="00E35120" w:rsidRPr="00E35120" w14:paraId="258D449E" w14:textId="77777777" w:rsidTr="008B1958">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BF771C7" w14:textId="77777777" w:rsidR="00E35120" w:rsidRPr="00E35120" w:rsidRDefault="00E35120" w:rsidP="00E35120">
            <w:pPr>
              <w:spacing w:after="0" w:line="240" w:lineRule="auto"/>
              <w:rPr>
                <w:rFonts w:ascii="Times New Roman" w:eastAsia="Calibri" w:hAnsi="Times New Roman" w:cs="Times New Roman"/>
                <w:sz w:val="20"/>
                <w:szCs w:val="20"/>
              </w:rPr>
            </w:pPr>
            <w:proofErr w:type="spellStart"/>
            <w:r w:rsidRPr="00E35120">
              <w:rPr>
                <w:rFonts w:ascii="Times New Roman" w:eastAsia="Calibri" w:hAnsi="Times New Roman" w:cs="Times New Roman"/>
                <w:sz w:val="20"/>
                <w:szCs w:val="20"/>
              </w:rPr>
              <w:t>Угoль</w:t>
            </w:r>
            <w:proofErr w:type="spellEnd"/>
            <w:r w:rsidRPr="00E35120">
              <w:rPr>
                <w:rFonts w:ascii="Times New Roman" w:eastAsia="Calibri" w:hAnsi="Times New Roman" w:cs="Times New Roman"/>
                <w:sz w:val="20"/>
                <w:szCs w:val="20"/>
              </w:rPr>
              <w:t xml:space="preserve"> бурый (W=10%)</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ED49E2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DC44D9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6450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EE119E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7,5</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CACA04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27,00</w:t>
            </w:r>
          </w:p>
        </w:tc>
      </w:tr>
      <w:tr w:rsidR="00E35120" w:rsidRPr="00E35120" w14:paraId="379C3571" w14:textId="77777777" w:rsidTr="008B1958">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78E3B2A" w14:textId="77777777" w:rsidR="00E35120" w:rsidRPr="00E35120" w:rsidRDefault="00E35120" w:rsidP="00E35120">
            <w:pPr>
              <w:spacing w:after="0" w:line="240" w:lineRule="auto"/>
              <w:rPr>
                <w:rFonts w:ascii="Times New Roman" w:eastAsia="Calibri" w:hAnsi="Times New Roman" w:cs="Times New Roman"/>
                <w:sz w:val="20"/>
                <w:szCs w:val="20"/>
              </w:rPr>
            </w:pPr>
            <w:proofErr w:type="spellStart"/>
            <w:r w:rsidRPr="00E35120">
              <w:rPr>
                <w:rFonts w:ascii="Times New Roman" w:eastAsia="Calibri" w:hAnsi="Times New Roman" w:cs="Times New Roman"/>
                <w:sz w:val="20"/>
                <w:szCs w:val="20"/>
              </w:rPr>
              <w:t>Угoль</w:t>
            </w:r>
            <w:proofErr w:type="spellEnd"/>
            <w:r w:rsidRPr="00E35120">
              <w:rPr>
                <w:rFonts w:ascii="Times New Roman" w:eastAsia="Calibri" w:hAnsi="Times New Roman" w:cs="Times New Roman"/>
                <w:sz w:val="20"/>
                <w:szCs w:val="20"/>
              </w:rPr>
              <w:t xml:space="preserve"> бурый (W=30…40%)</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68084F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B79AEE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3100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636BB9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3,6</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CC75F3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6,08</w:t>
            </w:r>
          </w:p>
        </w:tc>
      </w:tr>
      <w:tr w:rsidR="00E35120" w:rsidRPr="00E35120" w14:paraId="35BC5C11" w14:textId="77777777" w:rsidTr="008B1958">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EBB0B16" w14:textId="77777777" w:rsidR="00E35120" w:rsidRPr="00E35120" w:rsidRDefault="00E35120" w:rsidP="00E35120">
            <w:pPr>
              <w:spacing w:after="0" w:line="240" w:lineRule="auto"/>
              <w:rPr>
                <w:rFonts w:ascii="Times New Roman" w:eastAsia="Calibri" w:hAnsi="Times New Roman" w:cs="Times New Roman"/>
                <w:sz w:val="20"/>
                <w:szCs w:val="20"/>
              </w:rPr>
            </w:pPr>
            <w:proofErr w:type="spellStart"/>
            <w:r w:rsidRPr="00E35120">
              <w:rPr>
                <w:rFonts w:ascii="Times New Roman" w:eastAsia="Calibri" w:hAnsi="Times New Roman" w:cs="Times New Roman"/>
                <w:sz w:val="20"/>
                <w:szCs w:val="20"/>
              </w:rPr>
              <w:t>Угoль</w:t>
            </w:r>
            <w:proofErr w:type="spellEnd"/>
            <w:r w:rsidRPr="00E35120">
              <w:rPr>
                <w:rFonts w:ascii="Times New Roman" w:eastAsia="Calibri" w:hAnsi="Times New Roman" w:cs="Times New Roman"/>
                <w:sz w:val="20"/>
                <w:szCs w:val="20"/>
              </w:rPr>
              <w:t>-антрацит</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8A53F6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67F434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6700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B45500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7,8</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D1C678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28,05</w:t>
            </w:r>
          </w:p>
        </w:tc>
      </w:tr>
      <w:tr w:rsidR="00E35120" w:rsidRPr="00E35120" w14:paraId="4AD13B5B" w14:textId="77777777" w:rsidTr="008B1958">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624D098" w14:textId="77777777" w:rsidR="00E35120" w:rsidRPr="00E35120" w:rsidRDefault="00E35120" w:rsidP="00E35120">
            <w:pPr>
              <w:spacing w:after="0" w:line="240" w:lineRule="auto"/>
              <w:rPr>
                <w:rFonts w:ascii="Times New Roman" w:eastAsia="Calibri" w:hAnsi="Times New Roman" w:cs="Times New Roman"/>
                <w:sz w:val="20"/>
                <w:szCs w:val="20"/>
              </w:rPr>
            </w:pPr>
            <w:proofErr w:type="spellStart"/>
            <w:r w:rsidRPr="00E35120">
              <w:rPr>
                <w:rFonts w:ascii="Times New Roman" w:eastAsia="Calibri" w:hAnsi="Times New Roman" w:cs="Times New Roman"/>
                <w:sz w:val="20"/>
                <w:szCs w:val="20"/>
              </w:rPr>
              <w:t>Угoль</w:t>
            </w:r>
            <w:proofErr w:type="spellEnd"/>
            <w:r w:rsidRPr="00E35120">
              <w:rPr>
                <w:rFonts w:ascii="Times New Roman" w:eastAsia="Calibri" w:hAnsi="Times New Roman" w:cs="Times New Roman"/>
                <w:sz w:val="20"/>
                <w:szCs w:val="20"/>
              </w:rPr>
              <w:t xml:space="preserve"> древесный</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D63179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D8C8A1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6510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39A81D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7,5</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973640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27,26</w:t>
            </w:r>
          </w:p>
        </w:tc>
      </w:tr>
      <w:tr w:rsidR="00E35120" w:rsidRPr="00E35120" w14:paraId="26A91DD3" w14:textId="77777777" w:rsidTr="008B1958">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7DEF197"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Торф (W=40%)</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EE71E6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386022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2900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70D568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3,6</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5BC5F8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12,10</w:t>
            </w:r>
          </w:p>
        </w:tc>
      </w:tr>
      <w:tr w:rsidR="00E35120" w:rsidRPr="00E35120" w14:paraId="79702B98" w14:textId="77777777" w:rsidTr="008B1958">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0E9FD72"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Торф брикеты (W=15%)</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BACD76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0D168B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4200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CAAC82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4,9</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ECEAA8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17,58</w:t>
            </w:r>
          </w:p>
        </w:tc>
      </w:tr>
      <w:tr w:rsidR="00E35120" w:rsidRPr="00E35120" w14:paraId="62003B99" w14:textId="77777777" w:rsidTr="008B1958">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F455569"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Торф крошка</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1EA8C4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E13CE7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2590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8E57DA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3,0</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7137F1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10,84</w:t>
            </w:r>
          </w:p>
        </w:tc>
      </w:tr>
      <w:tr w:rsidR="00E35120" w:rsidRPr="00E35120" w14:paraId="7A3A095B" w14:textId="77777777" w:rsidTr="008B1958">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DFB4209" w14:textId="77777777" w:rsidR="00E35120" w:rsidRPr="00E35120" w:rsidRDefault="00E35120" w:rsidP="00E35120">
            <w:pPr>
              <w:spacing w:after="0" w:line="240" w:lineRule="auto"/>
              <w:rPr>
                <w:rFonts w:ascii="Times New Roman" w:eastAsia="Calibri" w:hAnsi="Times New Roman" w:cs="Times New Roman"/>
                <w:sz w:val="20"/>
                <w:szCs w:val="20"/>
              </w:rPr>
            </w:pPr>
            <w:proofErr w:type="spellStart"/>
            <w:r w:rsidRPr="00E35120">
              <w:rPr>
                <w:rFonts w:ascii="Times New Roman" w:eastAsia="Calibri" w:hAnsi="Times New Roman" w:cs="Times New Roman"/>
                <w:sz w:val="20"/>
                <w:szCs w:val="20"/>
              </w:rPr>
              <w:t>Пеллета</w:t>
            </w:r>
            <w:proofErr w:type="spellEnd"/>
            <w:r w:rsidRPr="00E35120">
              <w:rPr>
                <w:rFonts w:ascii="Times New Roman" w:eastAsia="Calibri" w:hAnsi="Times New Roman" w:cs="Times New Roman"/>
                <w:sz w:val="20"/>
                <w:szCs w:val="20"/>
              </w:rPr>
              <w:t xml:space="preserve"> древесная</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B212AD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27620B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4100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8D23B2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4,7</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433972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17,17</w:t>
            </w:r>
          </w:p>
        </w:tc>
      </w:tr>
      <w:tr w:rsidR="00E35120" w:rsidRPr="00E35120" w14:paraId="3EB5E607" w14:textId="77777777" w:rsidTr="008B1958">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F85DAC7"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Щепа</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D26BB5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1EECC0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2610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116227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3,0</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93483E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10,93</w:t>
            </w:r>
          </w:p>
        </w:tc>
      </w:tr>
      <w:tr w:rsidR="00E35120" w:rsidRPr="00E35120" w14:paraId="76299505" w14:textId="77777777" w:rsidTr="008B1958">
        <w:trPr>
          <w:jc w:val="center"/>
        </w:trPr>
        <w:tc>
          <w:tcPr>
            <w:tcW w:w="2396"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3466698"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Опилки</w:t>
            </w:r>
          </w:p>
        </w:tc>
        <w:tc>
          <w:tcPr>
            <w:tcW w:w="59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EDABD1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 кг</w:t>
            </w:r>
          </w:p>
        </w:tc>
        <w:tc>
          <w:tcPr>
            <w:tcW w:w="715"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8942BF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2000</w:t>
            </w:r>
          </w:p>
        </w:tc>
        <w:tc>
          <w:tcPr>
            <w:tcW w:w="512"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7666C3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2,3</w:t>
            </w:r>
          </w:p>
        </w:tc>
        <w:tc>
          <w:tcPr>
            <w:tcW w:w="78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F51F4D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8,37</w:t>
            </w:r>
          </w:p>
        </w:tc>
      </w:tr>
    </w:tbl>
    <w:p w14:paraId="3446C944"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 </w:t>
      </w:r>
    </w:p>
    <w:p w14:paraId="1AA417A3"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88" w:name="_Toc95218871"/>
      <w:bookmarkEnd w:id="286"/>
      <w:r w:rsidRPr="00E35120">
        <w:rPr>
          <w:rFonts w:ascii="Times New Roman" w:eastAsia="Times New Roman" w:hAnsi="Times New Roman" w:cs="Times New Roman"/>
          <w:b/>
          <w:i/>
          <w:color w:val="000000"/>
          <w:sz w:val="20"/>
          <w:szCs w:val="20"/>
          <w:lang w:eastAsia="x-none"/>
        </w:rPr>
        <w:t>1.8.4</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w:t>
      </w:r>
      <w:r w:rsidRPr="00E35120">
        <w:rPr>
          <w:rFonts w:ascii="Times New Roman" w:eastAsia="Times New Roman" w:hAnsi="Times New Roman" w:cs="Times New Roman"/>
          <w:b/>
          <w:i/>
          <w:color w:val="000000"/>
          <w:sz w:val="20"/>
          <w:szCs w:val="20"/>
          <w:lang w:val="x-none" w:eastAsia="x-none"/>
        </w:rPr>
        <w:t>писание использования местных видов топлива</w:t>
      </w:r>
      <w:bookmarkEnd w:id="288"/>
    </w:p>
    <w:p w14:paraId="242B8B34"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На всех источниках централизованного теплоснабжения в качестве основного источника топлива используется уголь. Местные виды топлива не используются.</w:t>
      </w:r>
    </w:p>
    <w:p w14:paraId="35880C34"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 Срыва поставок основного и резервного топлива в 2024 году – не зафиксировано. Условиями Договоров поставки, заключаемыми между теплогенерирующими компаниями и поставщиком топлива, оговаривается, что ограничение объемов поставок может быть применено, если потребитель создаст задолженность за поставленные объемы топлива. Лимиты на поставку позволяют обеспечить работу всего оборудования энергоисточников при полной загрузке.</w:t>
      </w:r>
    </w:p>
    <w:p w14:paraId="3F48F737"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На период экстремальных погодных условий на предприятиях </w:t>
      </w:r>
      <w:proofErr w:type="spellStart"/>
      <w:r w:rsidRPr="00E35120">
        <w:rPr>
          <w:rFonts w:ascii="Times New Roman" w:eastAsia="Calibri" w:hAnsi="Times New Roman" w:cs="Times New Roman"/>
          <w:sz w:val="20"/>
          <w:szCs w:val="20"/>
        </w:rPr>
        <w:t>теплоэнергогенерирующих</w:t>
      </w:r>
      <w:proofErr w:type="spellEnd"/>
      <w:r w:rsidRPr="00E35120">
        <w:rPr>
          <w:rFonts w:ascii="Times New Roman" w:eastAsia="Calibri" w:hAnsi="Times New Roman" w:cs="Times New Roman"/>
          <w:sz w:val="20"/>
          <w:szCs w:val="20"/>
        </w:rPr>
        <w:t xml:space="preserve"> компаний вводится усиленный контроль над работой систем и оборудования.</w:t>
      </w:r>
    </w:p>
    <w:p w14:paraId="6D40C807"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89" w:name="_Toc95218872"/>
      <w:r w:rsidRPr="00E35120">
        <w:rPr>
          <w:rFonts w:ascii="Times New Roman" w:eastAsia="Times New Roman" w:hAnsi="Times New Roman" w:cs="Times New Roman"/>
          <w:b/>
          <w:i/>
          <w:color w:val="000000"/>
          <w:sz w:val="20"/>
          <w:szCs w:val="20"/>
          <w:lang w:eastAsia="x-none"/>
        </w:rPr>
        <w:t>1.8.5</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w:t>
      </w:r>
      <w:r w:rsidRPr="00E35120">
        <w:rPr>
          <w:rFonts w:ascii="Times New Roman" w:eastAsia="Times New Roman" w:hAnsi="Times New Roman" w:cs="Times New Roman"/>
          <w:b/>
          <w:i/>
          <w:color w:val="000000"/>
          <w:sz w:val="20"/>
          <w:szCs w:val="20"/>
          <w:lang w:val="x-none" w:eastAsia="x-none"/>
        </w:rPr>
        <w:t>писание видов топлива (в случае, если топливом является электричество, - вид ископаемого угля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доли и значения низшей теплоты сгорания топлива, используемых для производства тепловой энергии по каждой системе теплоснабжения</w:t>
      </w:r>
      <w:bookmarkEnd w:id="289"/>
    </w:p>
    <w:p w14:paraId="6946A695"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В качестве основного котельно-печного топлива на котельной Кропоткинского городского поселения используется уголь со средней теплотворной способностью 5550 Ккал/кг. </w:t>
      </w:r>
    </w:p>
    <w:p w14:paraId="56718DA6"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90" w:name="_Toc95218873"/>
      <w:r w:rsidRPr="00E35120">
        <w:rPr>
          <w:rFonts w:ascii="Times New Roman" w:eastAsia="Times New Roman" w:hAnsi="Times New Roman" w:cs="Times New Roman"/>
          <w:b/>
          <w:i/>
          <w:color w:val="000000"/>
          <w:sz w:val="20"/>
          <w:szCs w:val="20"/>
          <w:lang w:eastAsia="x-none"/>
        </w:rPr>
        <w:lastRenderedPageBreak/>
        <w:t>1.8.6</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w:t>
      </w:r>
      <w:r w:rsidRPr="00E35120">
        <w:rPr>
          <w:rFonts w:ascii="Times New Roman" w:eastAsia="Times New Roman" w:hAnsi="Times New Roman" w:cs="Times New Roman"/>
          <w:b/>
          <w:i/>
          <w:color w:val="000000"/>
          <w:sz w:val="20"/>
          <w:szCs w:val="20"/>
          <w:lang w:val="x-none" w:eastAsia="x-none"/>
        </w:rPr>
        <w:t>писание преобладающего в поселении, городском округе вида топлива, определяемого по совокупности всех систем теплоснабжения, находящихся в соответствующем поселении, городском округе</w:t>
      </w:r>
      <w:bookmarkEnd w:id="290"/>
    </w:p>
    <w:p w14:paraId="5D540C3E"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Основным видом топлива для котельной является уголь. </w:t>
      </w:r>
    </w:p>
    <w:p w14:paraId="7C6698C9"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91" w:name="_Toc95218874"/>
      <w:r w:rsidRPr="00E35120">
        <w:rPr>
          <w:rFonts w:ascii="Times New Roman" w:eastAsia="Times New Roman" w:hAnsi="Times New Roman" w:cs="Times New Roman"/>
          <w:b/>
          <w:i/>
          <w:color w:val="000000"/>
          <w:sz w:val="20"/>
          <w:szCs w:val="20"/>
          <w:lang w:eastAsia="x-none"/>
        </w:rPr>
        <w:t>1.8.7</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w:t>
      </w:r>
      <w:r w:rsidRPr="00E35120">
        <w:rPr>
          <w:rFonts w:ascii="Times New Roman" w:eastAsia="Times New Roman" w:hAnsi="Times New Roman" w:cs="Times New Roman"/>
          <w:b/>
          <w:i/>
          <w:color w:val="000000"/>
          <w:sz w:val="20"/>
          <w:szCs w:val="20"/>
          <w:lang w:val="x-none" w:eastAsia="x-none"/>
        </w:rPr>
        <w:t>писание приоритетного направления развития топливного баланса поселения, городского округа</w:t>
      </w:r>
      <w:bookmarkEnd w:id="291"/>
    </w:p>
    <w:p w14:paraId="0700574D"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Основным видом топлива для котельной является уголь. Замена на другой вид топлива не предусматривается.</w:t>
      </w:r>
    </w:p>
    <w:p w14:paraId="3321D740" w14:textId="77777777" w:rsidR="00E35120" w:rsidRPr="00E35120" w:rsidRDefault="00E35120" w:rsidP="00E35120">
      <w:pPr>
        <w:spacing w:after="120"/>
        <w:ind w:firstLine="567"/>
        <w:jc w:val="both"/>
        <w:rPr>
          <w:rFonts w:ascii="Times New Roman" w:eastAsia="Calibri" w:hAnsi="Times New Roman" w:cs="Times New Roman"/>
          <w:sz w:val="20"/>
          <w:szCs w:val="20"/>
        </w:rPr>
      </w:pPr>
    </w:p>
    <w:p w14:paraId="344B8785" w14:textId="77777777" w:rsidR="00E35120" w:rsidRPr="00E35120" w:rsidRDefault="00E35120" w:rsidP="00E35120">
      <w:pPr>
        <w:keepNext/>
        <w:keepLines/>
        <w:spacing w:before="120" w:after="120" w:line="240" w:lineRule="auto"/>
        <w:ind w:firstLine="567"/>
        <w:jc w:val="both"/>
        <w:outlineLvl w:val="1"/>
        <w:rPr>
          <w:rFonts w:ascii="Times New Roman" w:eastAsia="Times New Roman" w:hAnsi="Times New Roman" w:cs="Times New Roman"/>
          <w:b/>
          <w:color w:val="000000"/>
          <w:sz w:val="20"/>
          <w:szCs w:val="20"/>
          <w:lang w:eastAsia="x-none"/>
        </w:rPr>
      </w:pPr>
      <w:bookmarkStart w:id="292" w:name="sub_123"/>
      <w:bookmarkStart w:id="293" w:name="_Toc95218875"/>
      <w:bookmarkEnd w:id="279"/>
      <w:r w:rsidRPr="00E35120">
        <w:rPr>
          <w:rFonts w:ascii="Times New Roman" w:eastAsia="Times New Roman" w:hAnsi="Times New Roman" w:cs="Times New Roman"/>
          <w:b/>
          <w:color w:val="000000"/>
          <w:sz w:val="20"/>
          <w:szCs w:val="20"/>
          <w:lang w:val="x-none" w:eastAsia="x-none"/>
        </w:rPr>
        <w:t>ЧАСТЬ 9</w:t>
      </w:r>
      <w:r w:rsidRPr="00E35120">
        <w:rPr>
          <w:rFonts w:ascii="Times New Roman" w:eastAsia="Times New Roman" w:hAnsi="Times New Roman" w:cs="Times New Roman"/>
          <w:b/>
          <w:color w:val="000000"/>
          <w:sz w:val="20"/>
          <w:szCs w:val="20"/>
          <w:lang w:eastAsia="x-none"/>
        </w:rPr>
        <w:t>.</w:t>
      </w:r>
      <w:r w:rsidRPr="00E35120">
        <w:rPr>
          <w:rFonts w:ascii="Times New Roman" w:eastAsia="Times New Roman" w:hAnsi="Times New Roman" w:cs="Times New Roman"/>
          <w:b/>
          <w:color w:val="000000"/>
          <w:sz w:val="20"/>
          <w:szCs w:val="20"/>
          <w:lang w:val="x-none" w:eastAsia="x-none"/>
        </w:rPr>
        <w:t xml:space="preserve"> НАДЕЖНОСТЬ ТЕПЛОСНАБЖЕНИЯ</w:t>
      </w:r>
      <w:bookmarkEnd w:id="293"/>
    </w:p>
    <w:p w14:paraId="509AC7EA"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94" w:name="sub_1451"/>
      <w:bookmarkStart w:id="295" w:name="_Toc95218876"/>
      <w:r w:rsidRPr="00E35120">
        <w:rPr>
          <w:rFonts w:ascii="Times New Roman" w:eastAsia="Times New Roman" w:hAnsi="Times New Roman" w:cs="Times New Roman"/>
          <w:b/>
          <w:i/>
          <w:color w:val="000000"/>
          <w:sz w:val="20"/>
          <w:szCs w:val="20"/>
          <w:lang w:eastAsia="x-none"/>
        </w:rPr>
        <w:t>1.9.1</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Поток</w:t>
      </w:r>
      <w:r w:rsidRPr="00E35120">
        <w:rPr>
          <w:rFonts w:ascii="Times New Roman" w:eastAsia="Times New Roman" w:hAnsi="Times New Roman" w:cs="Times New Roman"/>
          <w:b/>
          <w:i/>
          <w:color w:val="000000"/>
          <w:sz w:val="20"/>
          <w:szCs w:val="20"/>
          <w:lang w:val="x-none" w:eastAsia="x-none"/>
        </w:rPr>
        <w:t xml:space="preserve"> отказов (частота отказов) участков тепловых сетей</w:t>
      </w:r>
      <w:bookmarkEnd w:id="295"/>
    </w:p>
    <w:p w14:paraId="5CF44A9A" w14:textId="77777777" w:rsidR="00E35120" w:rsidRPr="00E35120" w:rsidRDefault="00E35120" w:rsidP="00E35120">
      <w:pPr>
        <w:spacing w:after="120"/>
        <w:ind w:firstLine="567"/>
        <w:jc w:val="both"/>
        <w:rPr>
          <w:rFonts w:ascii="Times New Roman" w:eastAsia="Calibri" w:hAnsi="Times New Roman" w:cs="Times New Roman"/>
          <w:sz w:val="20"/>
          <w:szCs w:val="20"/>
        </w:rPr>
      </w:pPr>
      <w:bookmarkStart w:id="296" w:name="sub_180181"/>
      <w:r w:rsidRPr="00E35120">
        <w:rPr>
          <w:rFonts w:ascii="Times New Roman" w:eastAsia="Calibri" w:hAnsi="Times New Roman" w:cs="Times New Roman"/>
          <w:sz w:val="20"/>
          <w:szCs w:val="20"/>
        </w:rPr>
        <w:t>В соответствии с МДК 4-01.2001 «Методические рекомендации по технологическому расследованию и учету технологических нарушений в системах коммунального энергоснабжения и работе энергетических организаций жилищно-коммунального комплекса» авария – разрушение сооружений и(или) технических устройств, применяемых на опасном производственном объекте, неконтролируемые взрыв и(или) выброс опасных веществ. По предоставленным данным, отказов участков тепловой сети за последние 3 года зарегистрировано не было.</w:t>
      </w:r>
    </w:p>
    <w:p w14:paraId="22DED3AF"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Показатели повреждаемости системы теплоснабжения </w:t>
      </w:r>
      <w:bookmarkEnd w:id="296"/>
      <w:r w:rsidRPr="00E35120">
        <w:rPr>
          <w:rFonts w:ascii="Times New Roman" w:eastAsia="Calibri" w:hAnsi="Times New Roman" w:cs="Times New Roman"/>
          <w:sz w:val="20"/>
          <w:szCs w:val="20"/>
        </w:rPr>
        <w:t>представлены в таблице 1.9.1.</w:t>
      </w:r>
    </w:p>
    <w:p w14:paraId="596B9CF7" w14:textId="77777777" w:rsidR="00E35120" w:rsidRPr="00E35120" w:rsidRDefault="00E35120" w:rsidP="00E35120">
      <w:pPr>
        <w:keepNext/>
        <w:spacing w:after="120"/>
        <w:ind w:firstLine="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 1.9.1</w:t>
      </w:r>
    </w:p>
    <w:p w14:paraId="10719902" w14:textId="77777777" w:rsidR="00E35120" w:rsidRPr="00E35120" w:rsidRDefault="00E35120" w:rsidP="00E35120">
      <w:pPr>
        <w:keepNext/>
        <w:spacing w:after="120" w:line="240" w:lineRule="auto"/>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Показатели повреждаемости системы теплоснабжения</w:t>
      </w:r>
    </w:p>
    <w:tbl>
      <w:tblPr>
        <w:tblW w:w="9744"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89"/>
        <w:gridCol w:w="918"/>
        <w:gridCol w:w="710"/>
        <w:gridCol w:w="709"/>
        <w:gridCol w:w="709"/>
        <w:gridCol w:w="709"/>
      </w:tblGrid>
      <w:tr w:rsidR="00E35120" w:rsidRPr="00E35120" w14:paraId="54F281E9" w14:textId="77777777" w:rsidTr="008B1958">
        <w:tblPrEx>
          <w:tblCellMar>
            <w:top w:w="0" w:type="dxa"/>
            <w:bottom w:w="0" w:type="dxa"/>
          </w:tblCellMar>
        </w:tblPrEx>
        <w:trPr>
          <w:tblHeader/>
          <w:jc w:val="center"/>
        </w:trPr>
        <w:tc>
          <w:tcPr>
            <w:tcW w:w="5989" w:type="dxa"/>
            <w:tcBorders>
              <w:top w:val="single" w:sz="4" w:space="0" w:color="auto"/>
              <w:bottom w:val="single" w:sz="4" w:space="0" w:color="auto"/>
              <w:right w:val="single" w:sz="4" w:space="0" w:color="auto"/>
            </w:tcBorders>
            <w:vAlign w:val="center"/>
          </w:tcPr>
          <w:p w14:paraId="71079D11"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Наименование показателя</w:t>
            </w:r>
          </w:p>
        </w:tc>
        <w:tc>
          <w:tcPr>
            <w:tcW w:w="918" w:type="dxa"/>
            <w:tcBorders>
              <w:top w:val="single" w:sz="4" w:space="0" w:color="auto"/>
              <w:left w:val="single" w:sz="4" w:space="0" w:color="auto"/>
              <w:bottom w:val="single" w:sz="4" w:space="0" w:color="auto"/>
            </w:tcBorders>
            <w:vAlign w:val="center"/>
          </w:tcPr>
          <w:p w14:paraId="4C218FFC"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2020</w:t>
            </w:r>
          </w:p>
        </w:tc>
        <w:tc>
          <w:tcPr>
            <w:tcW w:w="710" w:type="dxa"/>
            <w:tcBorders>
              <w:top w:val="single" w:sz="4" w:space="0" w:color="auto"/>
              <w:left w:val="single" w:sz="4" w:space="0" w:color="auto"/>
              <w:bottom w:val="single" w:sz="4" w:space="0" w:color="auto"/>
              <w:right w:val="single" w:sz="4" w:space="0" w:color="auto"/>
            </w:tcBorders>
            <w:vAlign w:val="center"/>
          </w:tcPr>
          <w:p w14:paraId="3E9D854C"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2021</w:t>
            </w:r>
          </w:p>
        </w:tc>
        <w:tc>
          <w:tcPr>
            <w:tcW w:w="709" w:type="dxa"/>
            <w:tcBorders>
              <w:top w:val="single" w:sz="4" w:space="0" w:color="auto"/>
              <w:left w:val="single" w:sz="4" w:space="0" w:color="auto"/>
              <w:bottom w:val="single" w:sz="4" w:space="0" w:color="auto"/>
            </w:tcBorders>
            <w:vAlign w:val="center"/>
          </w:tcPr>
          <w:p w14:paraId="3C0F8AC7"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20</w:t>
            </w:r>
            <w:r w:rsidRPr="00E35120">
              <w:rPr>
                <w:rFonts w:ascii="Times New Roman" w:eastAsia="Calibri" w:hAnsi="Times New Roman" w:cs="Times New Roman"/>
                <w:b/>
                <w:sz w:val="20"/>
                <w:szCs w:val="20"/>
                <w:lang w:val="en-US"/>
              </w:rPr>
              <w:t>22</w:t>
            </w:r>
          </w:p>
        </w:tc>
        <w:tc>
          <w:tcPr>
            <w:tcW w:w="709" w:type="dxa"/>
            <w:tcBorders>
              <w:top w:val="single" w:sz="4" w:space="0" w:color="auto"/>
              <w:left w:val="single" w:sz="4" w:space="0" w:color="auto"/>
              <w:bottom w:val="single" w:sz="4" w:space="0" w:color="auto"/>
            </w:tcBorders>
            <w:vAlign w:val="center"/>
          </w:tcPr>
          <w:p w14:paraId="3B4BC9C9" w14:textId="77777777" w:rsidR="00E35120" w:rsidRPr="00E35120" w:rsidRDefault="00E35120" w:rsidP="00E35120">
            <w:pPr>
              <w:keepNext/>
              <w:spacing w:after="0" w:line="240" w:lineRule="auto"/>
              <w:jc w:val="center"/>
              <w:rPr>
                <w:rFonts w:ascii="Times New Roman" w:eastAsia="Calibri" w:hAnsi="Times New Roman" w:cs="Times New Roman"/>
                <w:b/>
                <w:sz w:val="20"/>
                <w:szCs w:val="20"/>
                <w:lang w:val="en-US"/>
              </w:rPr>
            </w:pPr>
            <w:r w:rsidRPr="00E35120">
              <w:rPr>
                <w:rFonts w:ascii="Times New Roman" w:eastAsia="Calibri" w:hAnsi="Times New Roman" w:cs="Times New Roman"/>
                <w:b/>
                <w:sz w:val="20"/>
                <w:szCs w:val="20"/>
              </w:rPr>
              <w:t>2023</w:t>
            </w:r>
          </w:p>
        </w:tc>
        <w:tc>
          <w:tcPr>
            <w:tcW w:w="709" w:type="dxa"/>
            <w:tcBorders>
              <w:top w:val="single" w:sz="4" w:space="0" w:color="auto"/>
              <w:left w:val="single" w:sz="4" w:space="0" w:color="auto"/>
              <w:bottom w:val="single" w:sz="4" w:space="0" w:color="auto"/>
            </w:tcBorders>
            <w:vAlign w:val="center"/>
          </w:tcPr>
          <w:p w14:paraId="65890786" w14:textId="77777777" w:rsidR="00E35120" w:rsidRPr="00E35120" w:rsidRDefault="00E35120" w:rsidP="00E35120">
            <w:pPr>
              <w:keepNext/>
              <w:spacing w:after="0" w:line="240" w:lineRule="auto"/>
              <w:jc w:val="center"/>
              <w:rPr>
                <w:rFonts w:ascii="Times New Roman" w:eastAsia="Calibri" w:hAnsi="Times New Roman" w:cs="Times New Roman"/>
                <w:b/>
                <w:sz w:val="20"/>
                <w:szCs w:val="20"/>
                <w:lang w:val="en-US"/>
              </w:rPr>
            </w:pPr>
            <w:r w:rsidRPr="00E35120">
              <w:rPr>
                <w:rFonts w:ascii="Times New Roman" w:eastAsia="Calibri" w:hAnsi="Times New Roman" w:cs="Times New Roman"/>
                <w:b/>
                <w:sz w:val="20"/>
                <w:szCs w:val="20"/>
              </w:rPr>
              <w:t>202</w:t>
            </w:r>
            <w:r w:rsidRPr="00E35120">
              <w:rPr>
                <w:rFonts w:ascii="Times New Roman" w:eastAsia="Calibri" w:hAnsi="Times New Roman" w:cs="Times New Roman"/>
                <w:b/>
                <w:sz w:val="20"/>
                <w:szCs w:val="20"/>
                <w:lang w:val="en-US"/>
              </w:rPr>
              <w:t>4</w:t>
            </w:r>
          </w:p>
        </w:tc>
      </w:tr>
      <w:tr w:rsidR="00E35120" w:rsidRPr="00E35120" w14:paraId="1250AF13" w14:textId="77777777" w:rsidTr="008B1958">
        <w:tblPrEx>
          <w:tblCellMar>
            <w:top w:w="0" w:type="dxa"/>
            <w:bottom w:w="0" w:type="dxa"/>
          </w:tblCellMar>
        </w:tblPrEx>
        <w:trPr>
          <w:jc w:val="center"/>
        </w:trPr>
        <w:tc>
          <w:tcPr>
            <w:tcW w:w="5989" w:type="dxa"/>
            <w:tcBorders>
              <w:top w:val="single" w:sz="4" w:space="0" w:color="auto"/>
              <w:bottom w:val="single" w:sz="4" w:space="0" w:color="auto"/>
              <w:right w:val="single" w:sz="4" w:space="0" w:color="auto"/>
            </w:tcBorders>
          </w:tcPr>
          <w:p w14:paraId="766EA680" w14:textId="77777777" w:rsidR="00E35120" w:rsidRPr="00E35120" w:rsidRDefault="00E35120" w:rsidP="00E35120">
            <w:pPr>
              <w:spacing w:after="0" w:line="240" w:lineRule="auto"/>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Повреждения в магистральных тепловых сетях, 1/км/год в том числе:</w:t>
            </w:r>
          </w:p>
        </w:tc>
        <w:tc>
          <w:tcPr>
            <w:tcW w:w="918" w:type="dxa"/>
            <w:tcBorders>
              <w:top w:val="single" w:sz="4" w:space="0" w:color="auto"/>
              <w:left w:val="single" w:sz="4" w:space="0" w:color="auto"/>
              <w:bottom w:val="single" w:sz="4" w:space="0" w:color="auto"/>
            </w:tcBorders>
            <w:vAlign w:val="center"/>
          </w:tcPr>
          <w:p w14:paraId="0DF67B0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c>
          <w:tcPr>
            <w:tcW w:w="710" w:type="dxa"/>
            <w:tcBorders>
              <w:top w:val="single" w:sz="4" w:space="0" w:color="auto"/>
              <w:left w:val="single" w:sz="4" w:space="0" w:color="auto"/>
              <w:bottom w:val="single" w:sz="4" w:space="0" w:color="auto"/>
              <w:right w:val="single" w:sz="4" w:space="0" w:color="auto"/>
            </w:tcBorders>
            <w:vAlign w:val="center"/>
          </w:tcPr>
          <w:p w14:paraId="43DB99F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c>
          <w:tcPr>
            <w:tcW w:w="709" w:type="dxa"/>
            <w:tcBorders>
              <w:top w:val="single" w:sz="4" w:space="0" w:color="auto"/>
              <w:left w:val="single" w:sz="4" w:space="0" w:color="auto"/>
              <w:bottom w:val="single" w:sz="4" w:space="0" w:color="auto"/>
            </w:tcBorders>
            <w:vAlign w:val="center"/>
          </w:tcPr>
          <w:p w14:paraId="5AAF207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c>
          <w:tcPr>
            <w:tcW w:w="709" w:type="dxa"/>
            <w:tcBorders>
              <w:top w:val="single" w:sz="4" w:space="0" w:color="auto"/>
              <w:left w:val="single" w:sz="4" w:space="0" w:color="auto"/>
              <w:bottom w:val="single" w:sz="4" w:space="0" w:color="auto"/>
            </w:tcBorders>
            <w:vAlign w:val="center"/>
          </w:tcPr>
          <w:p w14:paraId="0B7DD08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c>
          <w:tcPr>
            <w:tcW w:w="709" w:type="dxa"/>
            <w:tcBorders>
              <w:top w:val="single" w:sz="4" w:space="0" w:color="auto"/>
              <w:left w:val="single" w:sz="4" w:space="0" w:color="auto"/>
              <w:bottom w:val="single" w:sz="4" w:space="0" w:color="auto"/>
            </w:tcBorders>
            <w:vAlign w:val="center"/>
          </w:tcPr>
          <w:p w14:paraId="74B657B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r>
      <w:tr w:rsidR="00E35120" w:rsidRPr="00E35120" w14:paraId="49CC69E9" w14:textId="77777777" w:rsidTr="008B1958">
        <w:tblPrEx>
          <w:tblCellMar>
            <w:top w:w="0" w:type="dxa"/>
            <w:bottom w:w="0" w:type="dxa"/>
          </w:tblCellMar>
        </w:tblPrEx>
        <w:trPr>
          <w:jc w:val="center"/>
        </w:trPr>
        <w:tc>
          <w:tcPr>
            <w:tcW w:w="5989" w:type="dxa"/>
            <w:tcBorders>
              <w:top w:val="single" w:sz="4" w:space="0" w:color="auto"/>
              <w:bottom w:val="single" w:sz="4" w:space="0" w:color="auto"/>
              <w:right w:val="single" w:sz="4" w:space="0" w:color="auto"/>
            </w:tcBorders>
          </w:tcPr>
          <w:p w14:paraId="3C593568" w14:textId="77777777" w:rsidR="00E35120" w:rsidRPr="00E35120" w:rsidRDefault="00E35120" w:rsidP="00E35120">
            <w:pPr>
              <w:spacing w:after="0" w:line="240" w:lineRule="auto"/>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отопительный период, 1/км/год</w:t>
            </w:r>
          </w:p>
        </w:tc>
        <w:tc>
          <w:tcPr>
            <w:tcW w:w="918" w:type="dxa"/>
            <w:tcBorders>
              <w:top w:val="single" w:sz="4" w:space="0" w:color="auto"/>
              <w:left w:val="single" w:sz="4" w:space="0" w:color="auto"/>
              <w:bottom w:val="single" w:sz="4" w:space="0" w:color="auto"/>
            </w:tcBorders>
            <w:vAlign w:val="center"/>
          </w:tcPr>
          <w:p w14:paraId="4562B7E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c>
          <w:tcPr>
            <w:tcW w:w="710" w:type="dxa"/>
            <w:tcBorders>
              <w:top w:val="single" w:sz="4" w:space="0" w:color="auto"/>
              <w:left w:val="single" w:sz="4" w:space="0" w:color="auto"/>
              <w:bottom w:val="single" w:sz="4" w:space="0" w:color="auto"/>
              <w:right w:val="single" w:sz="4" w:space="0" w:color="auto"/>
            </w:tcBorders>
            <w:vAlign w:val="center"/>
          </w:tcPr>
          <w:p w14:paraId="773568E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c>
          <w:tcPr>
            <w:tcW w:w="709" w:type="dxa"/>
            <w:tcBorders>
              <w:top w:val="single" w:sz="4" w:space="0" w:color="auto"/>
              <w:left w:val="single" w:sz="4" w:space="0" w:color="auto"/>
              <w:bottom w:val="single" w:sz="4" w:space="0" w:color="auto"/>
            </w:tcBorders>
            <w:vAlign w:val="center"/>
          </w:tcPr>
          <w:p w14:paraId="5705BC1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c>
          <w:tcPr>
            <w:tcW w:w="709" w:type="dxa"/>
            <w:tcBorders>
              <w:top w:val="single" w:sz="4" w:space="0" w:color="auto"/>
              <w:left w:val="single" w:sz="4" w:space="0" w:color="auto"/>
              <w:bottom w:val="single" w:sz="4" w:space="0" w:color="auto"/>
            </w:tcBorders>
            <w:vAlign w:val="center"/>
          </w:tcPr>
          <w:p w14:paraId="120E4A8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c>
          <w:tcPr>
            <w:tcW w:w="709" w:type="dxa"/>
            <w:tcBorders>
              <w:top w:val="single" w:sz="4" w:space="0" w:color="auto"/>
              <w:left w:val="single" w:sz="4" w:space="0" w:color="auto"/>
              <w:bottom w:val="single" w:sz="4" w:space="0" w:color="auto"/>
            </w:tcBorders>
            <w:vAlign w:val="center"/>
          </w:tcPr>
          <w:p w14:paraId="494DD40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r>
      <w:tr w:rsidR="00E35120" w:rsidRPr="00E35120" w14:paraId="423650A4" w14:textId="77777777" w:rsidTr="008B1958">
        <w:tblPrEx>
          <w:tblCellMar>
            <w:top w:w="0" w:type="dxa"/>
            <w:bottom w:w="0" w:type="dxa"/>
          </w:tblCellMar>
        </w:tblPrEx>
        <w:trPr>
          <w:jc w:val="center"/>
        </w:trPr>
        <w:tc>
          <w:tcPr>
            <w:tcW w:w="5989" w:type="dxa"/>
            <w:tcBorders>
              <w:top w:val="single" w:sz="4" w:space="0" w:color="auto"/>
              <w:bottom w:val="single" w:sz="4" w:space="0" w:color="auto"/>
              <w:right w:val="single" w:sz="4" w:space="0" w:color="auto"/>
            </w:tcBorders>
          </w:tcPr>
          <w:p w14:paraId="4207E729" w14:textId="77777777" w:rsidR="00E35120" w:rsidRPr="00E35120" w:rsidRDefault="00E35120" w:rsidP="00E35120">
            <w:pPr>
              <w:spacing w:after="0" w:line="240" w:lineRule="auto"/>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период испытаний на плотность и прочность, 1/км/год</w:t>
            </w:r>
          </w:p>
        </w:tc>
        <w:tc>
          <w:tcPr>
            <w:tcW w:w="918" w:type="dxa"/>
            <w:tcBorders>
              <w:top w:val="single" w:sz="4" w:space="0" w:color="auto"/>
              <w:left w:val="single" w:sz="4" w:space="0" w:color="auto"/>
              <w:bottom w:val="single" w:sz="4" w:space="0" w:color="auto"/>
            </w:tcBorders>
            <w:vAlign w:val="center"/>
          </w:tcPr>
          <w:p w14:paraId="443BEFB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c>
          <w:tcPr>
            <w:tcW w:w="710" w:type="dxa"/>
            <w:tcBorders>
              <w:top w:val="single" w:sz="4" w:space="0" w:color="auto"/>
              <w:left w:val="single" w:sz="4" w:space="0" w:color="auto"/>
              <w:bottom w:val="single" w:sz="4" w:space="0" w:color="auto"/>
              <w:right w:val="single" w:sz="4" w:space="0" w:color="auto"/>
            </w:tcBorders>
            <w:vAlign w:val="center"/>
          </w:tcPr>
          <w:p w14:paraId="4A68989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c>
          <w:tcPr>
            <w:tcW w:w="709" w:type="dxa"/>
            <w:tcBorders>
              <w:top w:val="single" w:sz="4" w:space="0" w:color="auto"/>
              <w:left w:val="single" w:sz="4" w:space="0" w:color="auto"/>
              <w:bottom w:val="single" w:sz="4" w:space="0" w:color="auto"/>
            </w:tcBorders>
            <w:vAlign w:val="center"/>
          </w:tcPr>
          <w:p w14:paraId="29B3F4B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c>
          <w:tcPr>
            <w:tcW w:w="709" w:type="dxa"/>
            <w:tcBorders>
              <w:top w:val="single" w:sz="4" w:space="0" w:color="auto"/>
              <w:left w:val="single" w:sz="4" w:space="0" w:color="auto"/>
              <w:bottom w:val="single" w:sz="4" w:space="0" w:color="auto"/>
            </w:tcBorders>
            <w:vAlign w:val="center"/>
          </w:tcPr>
          <w:p w14:paraId="77C0BC7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c>
          <w:tcPr>
            <w:tcW w:w="709" w:type="dxa"/>
            <w:tcBorders>
              <w:top w:val="single" w:sz="4" w:space="0" w:color="auto"/>
              <w:left w:val="single" w:sz="4" w:space="0" w:color="auto"/>
              <w:bottom w:val="single" w:sz="4" w:space="0" w:color="auto"/>
            </w:tcBorders>
            <w:vAlign w:val="center"/>
          </w:tcPr>
          <w:p w14:paraId="380C12B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r>
      <w:tr w:rsidR="00E35120" w:rsidRPr="00E35120" w14:paraId="5D6198C7" w14:textId="77777777" w:rsidTr="008B1958">
        <w:tblPrEx>
          <w:tblCellMar>
            <w:top w:w="0" w:type="dxa"/>
            <w:bottom w:w="0" w:type="dxa"/>
          </w:tblCellMar>
        </w:tblPrEx>
        <w:trPr>
          <w:jc w:val="center"/>
        </w:trPr>
        <w:tc>
          <w:tcPr>
            <w:tcW w:w="5989" w:type="dxa"/>
            <w:tcBorders>
              <w:top w:val="single" w:sz="4" w:space="0" w:color="auto"/>
              <w:bottom w:val="single" w:sz="4" w:space="0" w:color="auto"/>
              <w:right w:val="single" w:sz="4" w:space="0" w:color="auto"/>
            </w:tcBorders>
          </w:tcPr>
          <w:p w14:paraId="38C087D5" w14:textId="77777777" w:rsidR="00E35120" w:rsidRPr="00E35120" w:rsidRDefault="00E35120" w:rsidP="00E35120">
            <w:pPr>
              <w:spacing w:after="0" w:line="240" w:lineRule="auto"/>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Повреждения в распределительных тепловых сетях систем отопления, 1/км/год, в том числе:</w:t>
            </w:r>
          </w:p>
        </w:tc>
        <w:tc>
          <w:tcPr>
            <w:tcW w:w="918" w:type="dxa"/>
            <w:tcBorders>
              <w:top w:val="single" w:sz="4" w:space="0" w:color="auto"/>
              <w:left w:val="single" w:sz="4" w:space="0" w:color="auto"/>
              <w:bottom w:val="single" w:sz="4" w:space="0" w:color="auto"/>
            </w:tcBorders>
            <w:vAlign w:val="center"/>
          </w:tcPr>
          <w:p w14:paraId="4D27D19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c>
          <w:tcPr>
            <w:tcW w:w="710" w:type="dxa"/>
            <w:tcBorders>
              <w:top w:val="single" w:sz="4" w:space="0" w:color="auto"/>
              <w:left w:val="single" w:sz="4" w:space="0" w:color="auto"/>
              <w:bottom w:val="single" w:sz="4" w:space="0" w:color="auto"/>
              <w:right w:val="single" w:sz="4" w:space="0" w:color="auto"/>
            </w:tcBorders>
            <w:vAlign w:val="center"/>
          </w:tcPr>
          <w:p w14:paraId="0B9F83B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c>
          <w:tcPr>
            <w:tcW w:w="709" w:type="dxa"/>
            <w:tcBorders>
              <w:top w:val="single" w:sz="4" w:space="0" w:color="auto"/>
              <w:left w:val="single" w:sz="4" w:space="0" w:color="auto"/>
              <w:bottom w:val="single" w:sz="4" w:space="0" w:color="auto"/>
            </w:tcBorders>
            <w:vAlign w:val="center"/>
          </w:tcPr>
          <w:p w14:paraId="018BD2E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c>
          <w:tcPr>
            <w:tcW w:w="709" w:type="dxa"/>
            <w:tcBorders>
              <w:top w:val="single" w:sz="4" w:space="0" w:color="auto"/>
              <w:left w:val="single" w:sz="4" w:space="0" w:color="auto"/>
              <w:bottom w:val="single" w:sz="4" w:space="0" w:color="auto"/>
            </w:tcBorders>
            <w:vAlign w:val="center"/>
          </w:tcPr>
          <w:p w14:paraId="6C25B05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c>
          <w:tcPr>
            <w:tcW w:w="709" w:type="dxa"/>
            <w:tcBorders>
              <w:top w:val="single" w:sz="4" w:space="0" w:color="auto"/>
              <w:left w:val="single" w:sz="4" w:space="0" w:color="auto"/>
              <w:bottom w:val="single" w:sz="4" w:space="0" w:color="auto"/>
            </w:tcBorders>
            <w:vAlign w:val="center"/>
          </w:tcPr>
          <w:p w14:paraId="7CEAF90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r>
      <w:tr w:rsidR="00E35120" w:rsidRPr="00E35120" w14:paraId="248100DE" w14:textId="77777777" w:rsidTr="008B1958">
        <w:tblPrEx>
          <w:tblCellMar>
            <w:top w:w="0" w:type="dxa"/>
            <w:bottom w:w="0" w:type="dxa"/>
          </w:tblCellMar>
        </w:tblPrEx>
        <w:trPr>
          <w:jc w:val="center"/>
        </w:trPr>
        <w:tc>
          <w:tcPr>
            <w:tcW w:w="5989" w:type="dxa"/>
            <w:tcBorders>
              <w:top w:val="single" w:sz="4" w:space="0" w:color="auto"/>
              <w:bottom w:val="single" w:sz="4" w:space="0" w:color="auto"/>
              <w:right w:val="single" w:sz="4" w:space="0" w:color="auto"/>
            </w:tcBorders>
          </w:tcPr>
          <w:p w14:paraId="042EEC87" w14:textId="77777777" w:rsidR="00E35120" w:rsidRPr="00E35120" w:rsidRDefault="00E35120" w:rsidP="00E35120">
            <w:pPr>
              <w:spacing w:after="0" w:line="240" w:lineRule="auto"/>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отопительный период, 1/км/год</w:t>
            </w:r>
          </w:p>
        </w:tc>
        <w:tc>
          <w:tcPr>
            <w:tcW w:w="918" w:type="dxa"/>
            <w:tcBorders>
              <w:top w:val="single" w:sz="4" w:space="0" w:color="auto"/>
              <w:left w:val="single" w:sz="4" w:space="0" w:color="auto"/>
              <w:bottom w:val="single" w:sz="4" w:space="0" w:color="auto"/>
            </w:tcBorders>
            <w:vAlign w:val="center"/>
          </w:tcPr>
          <w:p w14:paraId="1734AF8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c>
          <w:tcPr>
            <w:tcW w:w="710" w:type="dxa"/>
            <w:tcBorders>
              <w:top w:val="single" w:sz="4" w:space="0" w:color="auto"/>
              <w:left w:val="single" w:sz="4" w:space="0" w:color="auto"/>
              <w:bottom w:val="single" w:sz="4" w:space="0" w:color="auto"/>
              <w:right w:val="single" w:sz="4" w:space="0" w:color="auto"/>
            </w:tcBorders>
            <w:vAlign w:val="center"/>
          </w:tcPr>
          <w:p w14:paraId="5B3F195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c>
          <w:tcPr>
            <w:tcW w:w="709" w:type="dxa"/>
            <w:tcBorders>
              <w:top w:val="single" w:sz="4" w:space="0" w:color="auto"/>
              <w:left w:val="single" w:sz="4" w:space="0" w:color="auto"/>
              <w:bottom w:val="single" w:sz="4" w:space="0" w:color="auto"/>
            </w:tcBorders>
            <w:vAlign w:val="center"/>
          </w:tcPr>
          <w:p w14:paraId="1EBB56F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c>
          <w:tcPr>
            <w:tcW w:w="709" w:type="dxa"/>
            <w:tcBorders>
              <w:top w:val="single" w:sz="4" w:space="0" w:color="auto"/>
              <w:left w:val="single" w:sz="4" w:space="0" w:color="auto"/>
              <w:bottom w:val="single" w:sz="4" w:space="0" w:color="auto"/>
            </w:tcBorders>
            <w:vAlign w:val="center"/>
          </w:tcPr>
          <w:p w14:paraId="140475C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c>
          <w:tcPr>
            <w:tcW w:w="709" w:type="dxa"/>
            <w:tcBorders>
              <w:top w:val="single" w:sz="4" w:space="0" w:color="auto"/>
              <w:left w:val="single" w:sz="4" w:space="0" w:color="auto"/>
              <w:bottom w:val="single" w:sz="4" w:space="0" w:color="auto"/>
            </w:tcBorders>
            <w:vAlign w:val="center"/>
          </w:tcPr>
          <w:p w14:paraId="0A27660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r>
      <w:tr w:rsidR="00E35120" w:rsidRPr="00E35120" w14:paraId="6902276F" w14:textId="77777777" w:rsidTr="008B1958">
        <w:tblPrEx>
          <w:tblCellMar>
            <w:top w:w="0" w:type="dxa"/>
            <w:bottom w:w="0" w:type="dxa"/>
          </w:tblCellMar>
        </w:tblPrEx>
        <w:trPr>
          <w:jc w:val="center"/>
        </w:trPr>
        <w:tc>
          <w:tcPr>
            <w:tcW w:w="5989" w:type="dxa"/>
            <w:tcBorders>
              <w:top w:val="single" w:sz="4" w:space="0" w:color="auto"/>
              <w:bottom w:val="single" w:sz="4" w:space="0" w:color="auto"/>
              <w:right w:val="single" w:sz="4" w:space="0" w:color="auto"/>
            </w:tcBorders>
          </w:tcPr>
          <w:p w14:paraId="040B0996" w14:textId="77777777" w:rsidR="00E35120" w:rsidRPr="00E35120" w:rsidRDefault="00E35120" w:rsidP="00E35120">
            <w:pPr>
              <w:spacing w:after="0" w:line="240" w:lineRule="auto"/>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период испытаний на плотность и прочность, 1/км/год</w:t>
            </w:r>
          </w:p>
        </w:tc>
        <w:tc>
          <w:tcPr>
            <w:tcW w:w="918" w:type="dxa"/>
            <w:tcBorders>
              <w:top w:val="single" w:sz="4" w:space="0" w:color="auto"/>
              <w:left w:val="single" w:sz="4" w:space="0" w:color="auto"/>
              <w:bottom w:val="single" w:sz="4" w:space="0" w:color="auto"/>
            </w:tcBorders>
            <w:vAlign w:val="center"/>
          </w:tcPr>
          <w:p w14:paraId="367B772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c>
          <w:tcPr>
            <w:tcW w:w="710" w:type="dxa"/>
            <w:tcBorders>
              <w:top w:val="single" w:sz="4" w:space="0" w:color="auto"/>
              <w:left w:val="single" w:sz="4" w:space="0" w:color="auto"/>
              <w:bottom w:val="single" w:sz="4" w:space="0" w:color="auto"/>
              <w:right w:val="single" w:sz="4" w:space="0" w:color="auto"/>
            </w:tcBorders>
            <w:vAlign w:val="center"/>
          </w:tcPr>
          <w:p w14:paraId="39975E8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c>
          <w:tcPr>
            <w:tcW w:w="709" w:type="dxa"/>
            <w:tcBorders>
              <w:top w:val="single" w:sz="4" w:space="0" w:color="auto"/>
              <w:left w:val="single" w:sz="4" w:space="0" w:color="auto"/>
              <w:bottom w:val="single" w:sz="4" w:space="0" w:color="auto"/>
            </w:tcBorders>
            <w:vAlign w:val="center"/>
          </w:tcPr>
          <w:p w14:paraId="7F12137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c>
          <w:tcPr>
            <w:tcW w:w="709" w:type="dxa"/>
            <w:tcBorders>
              <w:top w:val="single" w:sz="4" w:space="0" w:color="auto"/>
              <w:left w:val="single" w:sz="4" w:space="0" w:color="auto"/>
              <w:bottom w:val="single" w:sz="4" w:space="0" w:color="auto"/>
            </w:tcBorders>
            <w:vAlign w:val="center"/>
          </w:tcPr>
          <w:p w14:paraId="7381C5C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c>
          <w:tcPr>
            <w:tcW w:w="709" w:type="dxa"/>
            <w:tcBorders>
              <w:top w:val="single" w:sz="4" w:space="0" w:color="auto"/>
              <w:left w:val="single" w:sz="4" w:space="0" w:color="auto"/>
              <w:bottom w:val="single" w:sz="4" w:space="0" w:color="auto"/>
            </w:tcBorders>
            <w:vAlign w:val="center"/>
          </w:tcPr>
          <w:p w14:paraId="548E0FD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r>
      <w:tr w:rsidR="00E35120" w:rsidRPr="00E35120" w14:paraId="0CC0C33A" w14:textId="77777777" w:rsidTr="008B1958">
        <w:tblPrEx>
          <w:tblCellMar>
            <w:top w:w="0" w:type="dxa"/>
            <w:bottom w:w="0" w:type="dxa"/>
          </w:tblCellMar>
        </w:tblPrEx>
        <w:trPr>
          <w:jc w:val="center"/>
        </w:trPr>
        <w:tc>
          <w:tcPr>
            <w:tcW w:w="5989" w:type="dxa"/>
            <w:tcBorders>
              <w:top w:val="single" w:sz="4" w:space="0" w:color="auto"/>
              <w:bottom w:val="single" w:sz="4" w:space="0" w:color="auto"/>
              <w:right w:val="single" w:sz="4" w:space="0" w:color="auto"/>
            </w:tcBorders>
          </w:tcPr>
          <w:p w14:paraId="12AFAAFD" w14:textId="77777777" w:rsidR="00E35120" w:rsidRPr="00E35120" w:rsidRDefault="00E35120" w:rsidP="00E35120">
            <w:pPr>
              <w:spacing w:after="0" w:line="240" w:lineRule="auto"/>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Повреждения в сетях горячего водоснабжения (в случае их наличия), 1/км/год</w:t>
            </w:r>
          </w:p>
        </w:tc>
        <w:tc>
          <w:tcPr>
            <w:tcW w:w="918" w:type="dxa"/>
            <w:tcBorders>
              <w:top w:val="single" w:sz="4" w:space="0" w:color="auto"/>
              <w:left w:val="single" w:sz="4" w:space="0" w:color="auto"/>
              <w:bottom w:val="single" w:sz="4" w:space="0" w:color="auto"/>
            </w:tcBorders>
            <w:vAlign w:val="center"/>
          </w:tcPr>
          <w:p w14:paraId="783F615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c>
          <w:tcPr>
            <w:tcW w:w="710" w:type="dxa"/>
            <w:tcBorders>
              <w:top w:val="single" w:sz="4" w:space="0" w:color="auto"/>
              <w:left w:val="single" w:sz="4" w:space="0" w:color="auto"/>
              <w:bottom w:val="single" w:sz="4" w:space="0" w:color="auto"/>
              <w:right w:val="single" w:sz="4" w:space="0" w:color="auto"/>
            </w:tcBorders>
            <w:vAlign w:val="center"/>
          </w:tcPr>
          <w:p w14:paraId="3285E74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c>
          <w:tcPr>
            <w:tcW w:w="709" w:type="dxa"/>
            <w:tcBorders>
              <w:top w:val="single" w:sz="4" w:space="0" w:color="auto"/>
              <w:left w:val="single" w:sz="4" w:space="0" w:color="auto"/>
              <w:bottom w:val="single" w:sz="4" w:space="0" w:color="auto"/>
            </w:tcBorders>
            <w:vAlign w:val="center"/>
          </w:tcPr>
          <w:p w14:paraId="560649C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c>
          <w:tcPr>
            <w:tcW w:w="709" w:type="dxa"/>
            <w:tcBorders>
              <w:top w:val="single" w:sz="4" w:space="0" w:color="auto"/>
              <w:left w:val="single" w:sz="4" w:space="0" w:color="auto"/>
              <w:bottom w:val="single" w:sz="4" w:space="0" w:color="auto"/>
            </w:tcBorders>
            <w:vAlign w:val="center"/>
          </w:tcPr>
          <w:p w14:paraId="4A4895C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c>
          <w:tcPr>
            <w:tcW w:w="709" w:type="dxa"/>
            <w:tcBorders>
              <w:top w:val="single" w:sz="4" w:space="0" w:color="auto"/>
              <w:left w:val="single" w:sz="4" w:space="0" w:color="auto"/>
              <w:bottom w:val="single" w:sz="4" w:space="0" w:color="auto"/>
            </w:tcBorders>
            <w:vAlign w:val="center"/>
          </w:tcPr>
          <w:p w14:paraId="5DA7E31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r>
      <w:tr w:rsidR="00E35120" w:rsidRPr="00E35120" w14:paraId="156F0CF5" w14:textId="77777777" w:rsidTr="008B1958">
        <w:tblPrEx>
          <w:tblCellMar>
            <w:top w:w="0" w:type="dxa"/>
            <w:bottom w:w="0" w:type="dxa"/>
          </w:tblCellMar>
        </w:tblPrEx>
        <w:trPr>
          <w:jc w:val="center"/>
        </w:trPr>
        <w:tc>
          <w:tcPr>
            <w:tcW w:w="5989" w:type="dxa"/>
            <w:tcBorders>
              <w:top w:val="single" w:sz="4" w:space="0" w:color="auto"/>
              <w:bottom w:val="single" w:sz="4" w:space="0" w:color="auto"/>
              <w:right w:val="single" w:sz="4" w:space="0" w:color="auto"/>
            </w:tcBorders>
          </w:tcPr>
          <w:p w14:paraId="5A0E4CEE" w14:textId="77777777" w:rsidR="00E35120" w:rsidRPr="00E35120" w:rsidRDefault="00E35120" w:rsidP="00E35120">
            <w:pPr>
              <w:spacing w:after="0" w:line="240" w:lineRule="auto"/>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Всего повреждения в тепловых сетях, 1/км/год</w:t>
            </w:r>
          </w:p>
        </w:tc>
        <w:tc>
          <w:tcPr>
            <w:tcW w:w="918" w:type="dxa"/>
            <w:tcBorders>
              <w:top w:val="single" w:sz="4" w:space="0" w:color="auto"/>
              <w:left w:val="single" w:sz="4" w:space="0" w:color="auto"/>
              <w:bottom w:val="single" w:sz="4" w:space="0" w:color="auto"/>
            </w:tcBorders>
            <w:vAlign w:val="center"/>
          </w:tcPr>
          <w:p w14:paraId="71AA1D8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c>
          <w:tcPr>
            <w:tcW w:w="710" w:type="dxa"/>
            <w:tcBorders>
              <w:top w:val="single" w:sz="4" w:space="0" w:color="auto"/>
              <w:left w:val="single" w:sz="4" w:space="0" w:color="auto"/>
              <w:bottom w:val="single" w:sz="4" w:space="0" w:color="auto"/>
              <w:right w:val="single" w:sz="4" w:space="0" w:color="auto"/>
            </w:tcBorders>
            <w:vAlign w:val="center"/>
          </w:tcPr>
          <w:p w14:paraId="263BA06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c>
          <w:tcPr>
            <w:tcW w:w="709" w:type="dxa"/>
            <w:tcBorders>
              <w:top w:val="single" w:sz="4" w:space="0" w:color="auto"/>
              <w:left w:val="single" w:sz="4" w:space="0" w:color="auto"/>
              <w:bottom w:val="single" w:sz="4" w:space="0" w:color="auto"/>
            </w:tcBorders>
            <w:vAlign w:val="center"/>
          </w:tcPr>
          <w:p w14:paraId="5886747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c>
          <w:tcPr>
            <w:tcW w:w="709" w:type="dxa"/>
            <w:tcBorders>
              <w:top w:val="single" w:sz="4" w:space="0" w:color="auto"/>
              <w:left w:val="single" w:sz="4" w:space="0" w:color="auto"/>
              <w:bottom w:val="single" w:sz="4" w:space="0" w:color="auto"/>
            </w:tcBorders>
            <w:vAlign w:val="center"/>
          </w:tcPr>
          <w:p w14:paraId="392E4D7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c>
          <w:tcPr>
            <w:tcW w:w="709" w:type="dxa"/>
            <w:tcBorders>
              <w:top w:val="single" w:sz="4" w:space="0" w:color="auto"/>
              <w:left w:val="single" w:sz="4" w:space="0" w:color="auto"/>
              <w:bottom w:val="single" w:sz="4" w:space="0" w:color="auto"/>
            </w:tcBorders>
            <w:vAlign w:val="center"/>
          </w:tcPr>
          <w:p w14:paraId="405EF1C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r>
    </w:tbl>
    <w:p w14:paraId="6050D16B" w14:textId="77777777" w:rsidR="00E35120" w:rsidRPr="00E35120" w:rsidRDefault="00E35120" w:rsidP="00E35120">
      <w:pPr>
        <w:keepNext/>
        <w:spacing w:after="0" w:line="240" w:lineRule="auto"/>
        <w:jc w:val="center"/>
        <w:rPr>
          <w:rFonts w:ascii="Times New Roman" w:eastAsia="Calibri" w:hAnsi="Times New Roman" w:cs="Times New Roman"/>
          <w:sz w:val="20"/>
          <w:szCs w:val="20"/>
          <w:u w:val="single"/>
        </w:rPr>
      </w:pPr>
    </w:p>
    <w:p w14:paraId="177EDB7A"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297" w:name="sub_1452"/>
      <w:bookmarkStart w:id="298" w:name="_Toc95218877"/>
      <w:bookmarkEnd w:id="294"/>
      <w:r w:rsidRPr="00E35120">
        <w:rPr>
          <w:rFonts w:ascii="Times New Roman" w:eastAsia="Times New Roman" w:hAnsi="Times New Roman" w:cs="Times New Roman"/>
          <w:b/>
          <w:i/>
          <w:color w:val="000000"/>
          <w:sz w:val="20"/>
          <w:szCs w:val="20"/>
          <w:lang w:eastAsia="x-none"/>
        </w:rPr>
        <w:t>1.9.2</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Частота</w:t>
      </w:r>
      <w:r w:rsidRPr="00E35120">
        <w:rPr>
          <w:rFonts w:ascii="Times New Roman" w:eastAsia="Times New Roman" w:hAnsi="Times New Roman" w:cs="Times New Roman"/>
          <w:b/>
          <w:i/>
          <w:color w:val="000000"/>
          <w:sz w:val="20"/>
          <w:szCs w:val="20"/>
          <w:lang w:val="x-none" w:eastAsia="x-none"/>
        </w:rPr>
        <w:t xml:space="preserve"> отключений потребителей</w:t>
      </w:r>
      <w:bookmarkEnd w:id="298"/>
    </w:p>
    <w:p w14:paraId="78B6967B" w14:textId="77777777" w:rsidR="00E35120" w:rsidRPr="00E35120" w:rsidRDefault="00E35120" w:rsidP="00E35120">
      <w:pPr>
        <w:spacing w:after="120"/>
        <w:ind w:firstLine="567"/>
        <w:jc w:val="both"/>
        <w:rPr>
          <w:rFonts w:ascii="Times New Roman" w:eastAsia="Calibri" w:hAnsi="Times New Roman" w:cs="Times New Roman"/>
          <w:sz w:val="20"/>
          <w:szCs w:val="20"/>
        </w:rPr>
      </w:pPr>
      <w:bookmarkStart w:id="299" w:name="sub_1453"/>
      <w:bookmarkEnd w:id="297"/>
      <w:r w:rsidRPr="00E35120">
        <w:rPr>
          <w:rFonts w:ascii="Times New Roman" w:eastAsia="Calibri" w:hAnsi="Times New Roman" w:cs="Times New Roman"/>
          <w:sz w:val="20"/>
          <w:szCs w:val="20"/>
        </w:rPr>
        <w:t>В соответствии с МДК 4-01.2001 «Методические рекомендации по технологическому расследованию и учету технологических нарушений в системах коммунального энергоснабжения и работе энергетических организаций жилищно-коммунального комплекса» авария – разрушение сооружений и(или) технических устройств, применяемых на опасном производственном объекте, неконтролируемые взрыв и(или) выброс опасных веществ. По предоставленным данным, аварийных отключений потребителей за последние 3 года зарегистрировано не было.</w:t>
      </w:r>
    </w:p>
    <w:p w14:paraId="0FB7F19C"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За 2024 год не было ни одной серьезной аварии, повлекшей глобальное отключение потребителей от систем теплоснабжения. Отказов оборудования источников теплоснабжения не происходило.</w:t>
      </w:r>
    </w:p>
    <w:p w14:paraId="1EBCAA24"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300" w:name="_Toc95218878"/>
      <w:r w:rsidRPr="00E35120">
        <w:rPr>
          <w:rFonts w:ascii="Times New Roman" w:eastAsia="Times New Roman" w:hAnsi="Times New Roman" w:cs="Times New Roman"/>
          <w:b/>
          <w:i/>
          <w:color w:val="000000"/>
          <w:sz w:val="20"/>
          <w:szCs w:val="20"/>
          <w:lang w:eastAsia="x-none"/>
        </w:rPr>
        <w:t>1.9.3</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Поток</w:t>
      </w:r>
      <w:r w:rsidRPr="00E35120">
        <w:rPr>
          <w:rFonts w:ascii="Times New Roman" w:eastAsia="Times New Roman" w:hAnsi="Times New Roman" w:cs="Times New Roman"/>
          <w:b/>
          <w:i/>
          <w:color w:val="000000"/>
          <w:sz w:val="20"/>
          <w:szCs w:val="20"/>
          <w:lang w:val="x-none" w:eastAsia="x-none"/>
        </w:rPr>
        <w:t xml:space="preserve"> (частота) и время восстановления теплоснабжения потребителей после отключений</w:t>
      </w:r>
      <w:bookmarkEnd w:id="300"/>
    </w:p>
    <w:p w14:paraId="46D7F0F5"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Время, затраченное на восстановление теплоснабжения потребителей после аварийных отключений, в значительной степени зависит от следующих факторов: диаметр трубопровода, тип прокладки, объем дренирования и заполнения тепловой сети.</w:t>
      </w:r>
    </w:p>
    <w:p w14:paraId="6543C496"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Среднее время, затраченное на восстановление теплоснабжения потребителей после аварийных отключений в отопительный период, зависит от характеристик трубопровода отключаемой тепловой сети, и соответствует установленным нормативам.</w:t>
      </w:r>
    </w:p>
    <w:p w14:paraId="73D9A9AC" w14:textId="77777777" w:rsidR="00E35120" w:rsidRPr="00E35120" w:rsidRDefault="00E35120" w:rsidP="00E35120">
      <w:pPr>
        <w:spacing w:after="120"/>
        <w:ind w:firstLine="567"/>
        <w:jc w:val="both"/>
        <w:rPr>
          <w:rFonts w:ascii="Times New Roman" w:eastAsia="Calibri" w:hAnsi="Times New Roman" w:cs="Times New Roman"/>
          <w:sz w:val="20"/>
          <w:szCs w:val="20"/>
        </w:rPr>
      </w:pPr>
      <w:bookmarkStart w:id="301" w:name="sub_1454"/>
      <w:bookmarkStart w:id="302" w:name="sub_181183"/>
      <w:bookmarkEnd w:id="299"/>
      <w:r w:rsidRPr="00E35120">
        <w:rPr>
          <w:rFonts w:ascii="Times New Roman" w:eastAsia="Calibri" w:hAnsi="Times New Roman" w:cs="Times New Roman"/>
          <w:sz w:val="20"/>
          <w:szCs w:val="20"/>
        </w:rPr>
        <w:t>Показатели восстановления в системе теплоснабжения представлены в таблице 1.9.2-1.9.3.</w:t>
      </w:r>
    </w:p>
    <w:p w14:paraId="004F1D01" w14:textId="77777777" w:rsidR="00E35120" w:rsidRPr="00E35120" w:rsidRDefault="00E35120" w:rsidP="00E35120">
      <w:pPr>
        <w:spacing w:after="120"/>
        <w:ind w:firstLine="567"/>
        <w:jc w:val="right"/>
        <w:rPr>
          <w:rFonts w:ascii="Times New Roman" w:eastAsia="Calibri" w:hAnsi="Times New Roman" w:cs="Times New Roman"/>
          <w:sz w:val="20"/>
          <w:szCs w:val="20"/>
        </w:rPr>
      </w:pPr>
      <w:bookmarkStart w:id="303" w:name="_Toc95218879"/>
      <w:bookmarkEnd w:id="302"/>
      <w:r w:rsidRPr="00E35120">
        <w:rPr>
          <w:rFonts w:ascii="Times New Roman" w:eastAsia="Calibri" w:hAnsi="Times New Roman" w:cs="Times New Roman"/>
          <w:sz w:val="20"/>
          <w:szCs w:val="20"/>
        </w:rPr>
        <w:t>Таблица 1.9.2</w:t>
      </w:r>
    </w:p>
    <w:p w14:paraId="76186A07" w14:textId="77777777" w:rsidR="00E35120" w:rsidRPr="00E35120" w:rsidRDefault="00E35120" w:rsidP="00E35120">
      <w:pPr>
        <w:keepNext/>
        <w:spacing w:after="120" w:line="240" w:lineRule="auto"/>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lastRenderedPageBreak/>
        <w:t>Среднее время на восстановление теплоснабжения при отключении тепловых сетей</w:t>
      </w:r>
    </w:p>
    <w:tbl>
      <w:tblPr>
        <w:tblW w:w="4950" w:type="pct"/>
        <w:tblLook w:val="04A0" w:firstRow="1" w:lastRow="0" w:firstColumn="1" w:lastColumn="0" w:noHBand="0" w:noVBand="1"/>
      </w:tblPr>
      <w:tblGrid>
        <w:gridCol w:w="4412"/>
        <w:gridCol w:w="5109"/>
      </w:tblGrid>
      <w:tr w:rsidR="00E35120" w:rsidRPr="00E35120" w14:paraId="7BDA1C6E" w14:textId="77777777" w:rsidTr="008B1958">
        <w:trPr>
          <w:trHeight w:val="20"/>
        </w:trPr>
        <w:tc>
          <w:tcPr>
            <w:tcW w:w="2317"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21A8975E" w14:textId="77777777" w:rsidR="00E35120" w:rsidRPr="00E35120" w:rsidRDefault="00E35120" w:rsidP="00E35120">
            <w:pPr>
              <w:widowControl w:val="0"/>
              <w:spacing w:after="0" w:line="240" w:lineRule="auto"/>
              <w:jc w:val="center"/>
              <w:rPr>
                <w:rFonts w:ascii="Times New Roman" w:eastAsia="Calibri" w:hAnsi="Times New Roman" w:cs="Times New Roman"/>
                <w:b/>
                <w:bCs/>
                <w:sz w:val="20"/>
                <w:szCs w:val="20"/>
                <w:lang w:val="x-none" w:eastAsia="x-none"/>
              </w:rPr>
            </w:pPr>
            <w:r w:rsidRPr="00E35120">
              <w:rPr>
                <w:rFonts w:ascii="Times New Roman" w:eastAsia="Calibri" w:hAnsi="Times New Roman" w:cs="Times New Roman"/>
                <w:b/>
                <w:bCs/>
                <w:sz w:val="20"/>
                <w:szCs w:val="20"/>
                <w:lang w:val="x-none" w:eastAsia="x-none"/>
              </w:rPr>
              <w:t>Условный диаметр трубопровода отключаемой тепловой сети, мм</w:t>
            </w:r>
          </w:p>
        </w:tc>
        <w:tc>
          <w:tcPr>
            <w:tcW w:w="2683" w:type="pct"/>
            <w:tcBorders>
              <w:top w:val="single" w:sz="8" w:space="0" w:color="auto"/>
              <w:left w:val="nil"/>
              <w:bottom w:val="single" w:sz="8" w:space="0" w:color="auto"/>
              <w:right w:val="single" w:sz="8" w:space="0" w:color="auto"/>
            </w:tcBorders>
            <w:shd w:val="clear" w:color="auto" w:fill="auto"/>
            <w:vAlign w:val="center"/>
            <w:hideMark/>
          </w:tcPr>
          <w:p w14:paraId="5BC3A692" w14:textId="77777777" w:rsidR="00E35120" w:rsidRPr="00E35120" w:rsidRDefault="00E35120" w:rsidP="00E35120">
            <w:pPr>
              <w:widowControl w:val="0"/>
              <w:spacing w:after="0" w:line="240" w:lineRule="auto"/>
              <w:jc w:val="center"/>
              <w:rPr>
                <w:rFonts w:ascii="Times New Roman" w:eastAsia="Calibri" w:hAnsi="Times New Roman" w:cs="Times New Roman"/>
                <w:b/>
                <w:bCs/>
                <w:sz w:val="20"/>
                <w:szCs w:val="20"/>
                <w:lang w:val="x-none" w:eastAsia="x-none"/>
              </w:rPr>
            </w:pPr>
            <w:r w:rsidRPr="00E35120">
              <w:rPr>
                <w:rFonts w:ascii="Times New Roman" w:eastAsia="Calibri" w:hAnsi="Times New Roman" w:cs="Times New Roman"/>
                <w:b/>
                <w:bCs/>
                <w:sz w:val="20"/>
                <w:szCs w:val="20"/>
                <w:lang w:val="x-none" w:eastAsia="x-none"/>
              </w:rPr>
              <w:t>Среднее время на восстановление теплоснабжения при отключении тепловых сетей, час</w:t>
            </w:r>
          </w:p>
        </w:tc>
      </w:tr>
      <w:tr w:rsidR="00E35120" w:rsidRPr="00E35120" w14:paraId="52A2D4DD" w14:textId="77777777" w:rsidTr="008B1958">
        <w:trPr>
          <w:trHeight w:val="20"/>
        </w:trPr>
        <w:tc>
          <w:tcPr>
            <w:tcW w:w="2317" w:type="pct"/>
            <w:tcBorders>
              <w:top w:val="nil"/>
              <w:left w:val="single" w:sz="8" w:space="0" w:color="auto"/>
              <w:bottom w:val="single" w:sz="8" w:space="0" w:color="auto"/>
              <w:right w:val="single" w:sz="8" w:space="0" w:color="auto"/>
            </w:tcBorders>
            <w:shd w:val="clear" w:color="auto" w:fill="auto"/>
            <w:vAlign w:val="center"/>
            <w:hideMark/>
          </w:tcPr>
          <w:p w14:paraId="7981AFA7"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val="x-none" w:eastAsia="x-none"/>
              </w:rPr>
            </w:pPr>
            <w:r w:rsidRPr="00E35120">
              <w:rPr>
                <w:rFonts w:ascii="Times New Roman" w:eastAsia="Calibri" w:hAnsi="Times New Roman" w:cs="Times New Roman"/>
                <w:bCs/>
                <w:sz w:val="20"/>
                <w:szCs w:val="20"/>
                <w:lang w:val="x-none" w:eastAsia="x-none"/>
              </w:rPr>
              <w:t>50</w:t>
            </w:r>
          </w:p>
        </w:tc>
        <w:tc>
          <w:tcPr>
            <w:tcW w:w="2683" w:type="pct"/>
            <w:tcBorders>
              <w:top w:val="nil"/>
              <w:left w:val="nil"/>
              <w:bottom w:val="single" w:sz="8" w:space="0" w:color="auto"/>
              <w:right w:val="single" w:sz="8" w:space="0" w:color="auto"/>
            </w:tcBorders>
            <w:shd w:val="clear" w:color="auto" w:fill="auto"/>
            <w:vAlign w:val="center"/>
            <w:hideMark/>
          </w:tcPr>
          <w:p w14:paraId="7F3C9812"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eastAsia="x-none"/>
              </w:rPr>
            </w:pPr>
            <w:r w:rsidRPr="00E35120">
              <w:rPr>
                <w:rFonts w:ascii="Times New Roman" w:eastAsia="Calibri" w:hAnsi="Times New Roman" w:cs="Times New Roman"/>
                <w:bCs/>
                <w:sz w:val="20"/>
                <w:szCs w:val="20"/>
                <w:lang w:eastAsia="x-none"/>
              </w:rPr>
              <w:t>4</w:t>
            </w:r>
          </w:p>
        </w:tc>
      </w:tr>
      <w:tr w:rsidR="00E35120" w:rsidRPr="00E35120" w14:paraId="48952FFE" w14:textId="77777777" w:rsidTr="008B1958">
        <w:trPr>
          <w:trHeight w:val="20"/>
        </w:trPr>
        <w:tc>
          <w:tcPr>
            <w:tcW w:w="2317" w:type="pct"/>
            <w:tcBorders>
              <w:top w:val="nil"/>
              <w:left w:val="single" w:sz="8" w:space="0" w:color="auto"/>
              <w:bottom w:val="single" w:sz="8" w:space="0" w:color="auto"/>
              <w:right w:val="single" w:sz="8" w:space="0" w:color="auto"/>
            </w:tcBorders>
            <w:shd w:val="clear" w:color="auto" w:fill="auto"/>
            <w:vAlign w:val="center"/>
            <w:hideMark/>
          </w:tcPr>
          <w:p w14:paraId="4BCCF288"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val="x-none" w:eastAsia="x-none"/>
              </w:rPr>
            </w:pPr>
            <w:r w:rsidRPr="00E35120">
              <w:rPr>
                <w:rFonts w:ascii="Times New Roman" w:eastAsia="Calibri" w:hAnsi="Times New Roman" w:cs="Times New Roman"/>
                <w:bCs/>
                <w:sz w:val="20"/>
                <w:szCs w:val="20"/>
                <w:lang w:val="x-none" w:eastAsia="x-none"/>
              </w:rPr>
              <w:t>80</w:t>
            </w:r>
          </w:p>
        </w:tc>
        <w:tc>
          <w:tcPr>
            <w:tcW w:w="2683" w:type="pct"/>
            <w:tcBorders>
              <w:top w:val="nil"/>
              <w:left w:val="nil"/>
              <w:bottom w:val="single" w:sz="8" w:space="0" w:color="auto"/>
              <w:right w:val="single" w:sz="8" w:space="0" w:color="auto"/>
            </w:tcBorders>
            <w:shd w:val="clear" w:color="auto" w:fill="auto"/>
            <w:vAlign w:val="center"/>
            <w:hideMark/>
          </w:tcPr>
          <w:p w14:paraId="108139DB"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eastAsia="x-none"/>
              </w:rPr>
            </w:pPr>
            <w:r w:rsidRPr="00E35120">
              <w:rPr>
                <w:rFonts w:ascii="Times New Roman" w:eastAsia="Calibri" w:hAnsi="Times New Roman" w:cs="Times New Roman"/>
                <w:bCs/>
                <w:sz w:val="20"/>
                <w:szCs w:val="20"/>
                <w:lang w:eastAsia="x-none"/>
              </w:rPr>
              <w:t>4</w:t>
            </w:r>
          </w:p>
        </w:tc>
      </w:tr>
      <w:tr w:rsidR="00E35120" w:rsidRPr="00E35120" w14:paraId="5DE76A9B" w14:textId="77777777" w:rsidTr="008B1958">
        <w:trPr>
          <w:trHeight w:val="20"/>
        </w:trPr>
        <w:tc>
          <w:tcPr>
            <w:tcW w:w="2317" w:type="pct"/>
            <w:tcBorders>
              <w:top w:val="nil"/>
              <w:left w:val="single" w:sz="8" w:space="0" w:color="auto"/>
              <w:bottom w:val="single" w:sz="8" w:space="0" w:color="auto"/>
              <w:right w:val="single" w:sz="8" w:space="0" w:color="auto"/>
            </w:tcBorders>
            <w:shd w:val="clear" w:color="auto" w:fill="auto"/>
            <w:vAlign w:val="center"/>
            <w:hideMark/>
          </w:tcPr>
          <w:p w14:paraId="1E5F0E46"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val="x-none" w:eastAsia="x-none"/>
              </w:rPr>
            </w:pPr>
            <w:r w:rsidRPr="00E35120">
              <w:rPr>
                <w:rFonts w:ascii="Times New Roman" w:eastAsia="Calibri" w:hAnsi="Times New Roman" w:cs="Times New Roman"/>
                <w:bCs/>
                <w:sz w:val="20"/>
                <w:szCs w:val="20"/>
                <w:lang w:val="x-none" w:eastAsia="x-none"/>
              </w:rPr>
              <w:t>100</w:t>
            </w:r>
          </w:p>
        </w:tc>
        <w:tc>
          <w:tcPr>
            <w:tcW w:w="2683" w:type="pct"/>
            <w:tcBorders>
              <w:top w:val="nil"/>
              <w:left w:val="nil"/>
              <w:bottom w:val="single" w:sz="8" w:space="0" w:color="auto"/>
              <w:right w:val="single" w:sz="8" w:space="0" w:color="auto"/>
            </w:tcBorders>
            <w:shd w:val="clear" w:color="auto" w:fill="auto"/>
            <w:vAlign w:val="center"/>
            <w:hideMark/>
          </w:tcPr>
          <w:p w14:paraId="3FB35597"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eastAsia="x-none"/>
              </w:rPr>
            </w:pPr>
            <w:r w:rsidRPr="00E35120">
              <w:rPr>
                <w:rFonts w:ascii="Times New Roman" w:eastAsia="Calibri" w:hAnsi="Times New Roman" w:cs="Times New Roman"/>
                <w:bCs/>
                <w:sz w:val="20"/>
                <w:szCs w:val="20"/>
                <w:lang w:eastAsia="x-none"/>
              </w:rPr>
              <w:t>4</w:t>
            </w:r>
          </w:p>
        </w:tc>
      </w:tr>
      <w:tr w:rsidR="00E35120" w:rsidRPr="00E35120" w14:paraId="675D6E6D" w14:textId="77777777" w:rsidTr="008B1958">
        <w:trPr>
          <w:trHeight w:val="20"/>
        </w:trPr>
        <w:tc>
          <w:tcPr>
            <w:tcW w:w="2317" w:type="pct"/>
            <w:tcBorders>
              <w:top w:val="nil"/>
              <w:left w:val="single" w:sz="8" w:space="0" w:color="auto"/>
              <w:bottom w:val="single" w:sz="8" w:space="0" w:color="auto"/>
              <w:right w:val="single" w:sz="8" w:space="0" w:color="auto"/>
            </w:tcBorders>
            <w:shd w:val="clear" w:color="auto" w:fill="auto"/>
            <w:vAlign w:val="center"/>
            <w:hideMark/>
          </w:tcPr>
          <w:p w14:paraId="11F1939A"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val="x-none" w:eastAsia="x-none"/>
              </w:rPr>
            </w:pPr>
            <w:r w:rsidRPr="00E35120">
              <w:rPr>
                <w:rFonts w:ascii="Times New Roman" w:eastAsia="Calibri" w:hAnsi="Times New Roman" w:cs="Times New Roman"/>
                <w:bCs/>
                <w:sz w:val="20"/>
                <w:szCs w:val="20"/>
                <w:lang w:val="x-none" w:eastAsia="x-none"/>
              </w:rPr>
              <w:t>150</w:t>
            </w:r>
          </w:p>
        </w:tc>
        <w:tc>
          <w:tcPr>
            <w:tcW w:w="2683" w:type="pct"/>
            <w:tcBorders>
              <w:top w:val="nil"/>
              <w:left w:val="nil"/>
              <w:bottom w:val="single" w:sz="8" w:space="0" w:color="auto"/>
              <w:right w:val="single" w:sz="8" w:space="0" w:color="auto"/>
            </w:tcBorders>
            <w:shd w:val="clear" w:color="auto" w:fill="auto"/>
            <w:vAlign w:val="center"/>
            <w:hideMark/>
          </w:tcPr>
          <w:p w14:paraId="7BB845DF"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eastAsia="x-none"/>
              </w:rPr>
            </w:pPr>
            <w:r w:rsidRPr="00E35120">
              <w:rPr>
                <w:rFonts w:ascii="Times New Roman" w:eastAsia="Calibri" w:hAnsi="Times New Roman" w:cs="Times New Roman"/>
                <w:bCs/>
                <w:sz w:val="20"/>
                <w:szCs w:val="20"/>
                <w:lang w:eastAsia="x-none"/>
              </w:rPr>
              <w:t>4</w:t>
            </w:r>
          </w:p>
        </w:tc>
      </w:tr>
      <w:tr w:rsidR="00E35120" w:rsidRPr="00E35120" w14:paraId="68CD6541" w14:textId="77777777" w:rsidTr="008B1958">
        <w:trPr>
          <w:trHeight w:val="20"/>
        </w:trPr>
        <w:tc>
          <w:tcPr>
            <w:tcW w:w="2317" w:type="pct"/>
            <w:tcBorders>
              <w:top w:val="nil"/>
              <w:left w:val="single" w:sz="8" w:space="0" w:color="auto"/>
              <w:bottom w:val="single" w:sz="8" w:space="0" w:color="auto"/>
              <w:right w:val="single" w:sz="8" w:space="0" w:color="auto"/>
            </w:tcBorders>
            <w:shd w:val="clear" w:color="auto" w:fill="auto"/>
            <w:vAlign w:val="center"/>
            <w:hideMark/>
          </w:tcPr>
          <w:p w14:paraId="06623387"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val="x-none" w:eastAsia="x-none"/>
              </w:rPr>
            </w:pPr>
            <w:r w:rsidRPr="00E35120">
              <w:rPr>
                <w:rFonts w:ascii="Times New Roman" w:eastAsia="Calibri" w:hAnsi="Times New Roman" w:cs="Times New Roman"/>
                <w:bCs/>
                <w:sz w:val="20"/>
                <w:szCs w:val="20"/>
                <w:lang w:val="x-none" w:eastAsia="x-none"/>
              </w:rPr>
              <w:t>200</w:t>
            </w:r>
          </w:p>
        </w:tc>
        <w:tc>
          <w:tcPr>
            <w:tcW w:w="2683" w:type="pct"/>
            <w:tcBorders>
              <w:top w:val="nil"/>
              <w:left w:val="nil"/>
              <w:bottom w:val="single" w:sz="8" w:space="0" w:color="auto"/>
              <w:right w:val="single" w:sz="8" w:space="0" w:color="auto"/>
            </w:tcBorders>
            <w:shd w:val="clear" w:color="auto" w:fill="auto"/>
            <w:vAlign w:val="center"/>
            <w:hideMark/>
          </w:tcPr>
          <w:p w14:paraId="005F730D"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val="x-none" w:eastAsia="x-none"/>
              </w:rPr>
            </w:pPr>
            <w:r w:rsidRPr="00E35120">
              <w:rPr>
                <w:rFonts w:ascii="Times New Roman" w:eastAsia="Calibri" w:hAnsi="Times New Roman" w:cs="Times New Roman"/>
                <w:bCs/>
                <w:sz w:val="20"/>
                <w:szCs w:val="20"/>
                <w:lang w:val="x-none" w:eastAsia="x-none"/>
              </w:rPr>
              <w:t>10</w:t>
            </w:r>
          </w:p>
        </w:tc>
      </w:tr>
      <w:tr w:rsidR="00E35120" w:rsidRPr="00E35120" w14:paraId="6917E745" w14:textId="77777777" w:rsidTr="008B1958">
        <w:trPr>
          <w:trHeight w:val="20"/>
        </w:trPr>
        <w:tc>
          <w:tcPr>
            <w:tcW w:w="2317" w:type="pct"/>
            <w:tcBorders>
              <w:top w:val="nil"/>
              <w:left w:val="single" w:sz="8" w:space="0" w:color="auto"/>
              <w:bottom w:val="single" w:sz="8" w:space="0" w:color="auto"/>
              <w:right w:val="single" w:sz="8" w:space="0" w:color="auto"/>
            </w:tcBorders>
            <w:shd w:val="clear" w:color="auto" w:fill="auto"/>
            <w:vAlign w:val="center"/>
            <w:hideMark/>
          </w:tcPr>
          <w:p w14:paraId="2AB25CE9"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val="x-none" w:eastAsia="x-none"/>
              </w:rPr>
            </w:pPr>
            <w:r w:rsidRPr="00E35120">
              <w:rPr>
                <w:rFonts w:ascii="Times New Roman" w:eastAsia="Calibri" w:hAnsi="Times New Roman" w:cs="Times New Roman"/>
                <w:bCs/>
                <w:sz w:val="20"/>
                <w:szCs w:val="20"/>
                <w:lang w:val="x-none" w:eastAsia="x-none"/>
              </w:rPr>
              <w:t>300</w:t>
            </w:r>
          </w:p>
        </w:tc>
        <w:tc>
          <w:tcPr>
            <w:tcW w:w="2683" w:type="pct"/>
            <w:tcBorders>
              <w:top w:val="nil"/>
              <w:left w:val="nil"/>
              <w:bottom w:val="single" w:sz="8" w:space="0" w:color="auto"/>
              <w:right w:val="single" w:sz="8" w:space="0" w:color="auto"/>
            </w:tcBorders>
            <w:shd w:val="clear" w:color="auto" w:fill="auto"/>
            <w:vAlign w:val="center"/>
            <w:hideMark/>
          </w:tcPr>
          <w:p w14:paraId="17A326E5"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val="x-none" w:eastAsia="x-none"/>
              </w:rPr>
            </w:pPr>
            <w:r w:rsidRPr="00E35120">
              <w:rPr>
                <w:rFonts w:ascii="Times New Roman" w:eastAsia="Calibri" w:hAnsi="Times New Roman" w:cs="Times New Roman"/>
                <w:bCs/>
                <w:sz w:val="20"/>
                <w:szCs w:val="20"/>
                <w:lang w:val="x-none" w:eastAsia="x-none"/>
              </w:rPr>
              <w:t>15</w:t>
            </w:r>
          </w:p>
        </w:tc>
      </w:tr>
    </w:tbl>
    <w:p w14:paraId="5510383A" w14:textId="77777777" w:rsidR="00E35120" w:rsidRPr="00E35120" w:rsidRDefault="00E35120" w:rsidP="00E35120">
      <w:pPr>
        <w:spacing w:after="120"/>
        <w:ind w:firstLine="567"/>
        <w:jc w:val="right"/>
        <w:rPr>
          <w:rFonts w:ascii="Times New Roman" w:eastAsia="Calibri" w:hAnsi="Times New Roman" w:cs="Times New Roman"/>
          <w:sz w:val="20"/>
          <w:szCs w:val="20"/>
        </w:rPr>
      </w:pPr>
    </w:p>
    <w:p w14:paraId="6A49F411" w14:textId="77777777" w:rsidR="00E35120" w:rsidRPr="00E35120" w:rsidRDefault="00E35120" w:rsidP="00E35120">
      <w:pPr>
        <w:spacing w:after="120"/>
        <w:ind w:firstLine="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 1.9.3</w:t>
      </w:r>
    </w:p>
    <w:p w14:paraId="322518B4" w14:textId="77777777" w:rsidR="00E35120" w:rsidRPr="00E35120" w:rsidRDefault="00E35120" w:rsidP="00E35120">
      <w:pPr>
        <w:keepNext/>
        <w:spacing w:after="120" w:line="240" w:lineRule="auto"/>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Показатели восстановления в системе теплоснабжения</w:t>
      </w: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938"/>
        <w:gridCol w:w="1701"/>
      </w:tblGrid>
      <w:tr w:rsidR="00E35120" w:rsidRPr="00E35120" w14:paraId="3872F56C" w14:textId="77777777" w:rsidTr="008B1958">
        <w:tblPrEx>
          <w:tblCellMar>
            <w:top w:w="0" w:type="dxa"/>
            <w:bottom w:w="0" w:type="dxa"/>
          </w:tblCellMar>
        </w:tblPrEx>
        <w:trPr>
          <w:tblHeader/>
        </w:trPr>
        <w:tc>
          <w:tcPr>
            <w:tcW w:w="7938" w:type="dxa"/>
            <w:tcBorders>
              <w:top w:val="single" w:sz="4" w:space="0" w:color="auto"/>
              <w:bottom w:val="single" w:sz="4" w:space="0" w:color="auto"/>
              <w:right w:val="single" w:sz="4" w:space="0" w:color="auto"/>
            </w:tcBorders>
            <w:vAlign w:val="center"/>
          </w:tcPr>
          <w:p w14:paraId="543173C7"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Наименование показателя</w:t>
            </w:r>
          </w:p>
        </w:tc>
        <w:tc>
          <w:tcPr>
            <w:tcW w:w="1701" w:type="dxa"/>
            <w:tcBorders>
              <w:top w:val="single" w:sz="4" w:space="0" w:color="auto"/>
              <w:left w:val="single" w:sz="4" w:space="0" w:color="auto"/>
              <w:bottom w:val="single" w:sz="4" w:space="0" w:color="auto"/>
            </w:tcBorders>
            <w:vAlign w:val="center"/>
          </w:tcPr>
          <w:p w14:paraId="08337097"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2024</w:t>
            </w:r>
          </w:p>
        </w:tc>
      </w:tr>
      <w:tr w:rsidR="00E35120" w:rsidRPr="00E35120" w14:paraId="498B60E9" w14:textId="77777777" w:rsidTr="008B1958">
        <w:tblPrEx>
          <w:tblCellMar>
            <w:top w:w="0" w:type="dxa"/>
            <w:bottom w:w="0" w:type="dxa"/>
          </w:tblCellMar>
        </w:tblPrEx>
        <w:tc>
          <w:tcPr>
            <w:tcW w:w="7938" w:type="dxa"/>
            <w:tcBorders>
              <w:top w:val="single" w:sz="4" w:space="0" w:color="auto"/>
              <w:bottom w:val="single" w:sz="4" w:space="0" w:color="auto"/>
              <w:right w:val="single" w:sz="4" w:space="0" w:color="auto"/>
            </w:tcBorders>
          </w:tcPr>
          <w:p w14:paraId="2D3DFC4A" w14:textId="77777777" w:rsidR="00E35120" w:rsidRPr="00E35120" w:rsidRDefault="00E35120" w:rsidP="00E35120">
            <w:pPr>
              <w:spacing w:after="0" w:line="240" w:lineRule="auto"/>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Среднее время восстановления отопления после повреждения в тепловых сетях систем отопления, час:</w:t>
            </w:r>
          </w:p>
        </w:tc>
        <w:tc>
          <w:tcPr>
            <w:tcW w:w="1701" w:type="dxa"/>
            <w:tcBorders>
              <w:top w:val="single" w:sz="4" w:space="0" w:color="auto"/>
              <w:left w:val="single" w:sz="4" w:space="0" w:color="auto"/>
              <w:bottom w:val="single" w:sz="4" w:space="0" w:color="auto"/>
            </w:tcBorders>
            <w:vAlign w:val="center"/>
          </w:tcPr>
          <w:p w14:paraId="3E04645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 часа</w:t>
            </w:r>
          </w:p>
        </w:tc>
      </w:tr>
      <w:tr w:rsidR="00E35120" w:rsidRPr="00E35120" w14:paraId="719B25CF" w14:textId="77777777" w:rsidTr="008B1958">
        <w:tblPrEx>
          <w:tblCellMar>
            <w:top w:w="0" w:type="dxa"/>
            <w:bottom w:w="0" w:type="dxa"/>
          </w:tblCellMar>
        </w:tblPrEx>
        <w:trPr>
          <w:trHeight w:val="500"/>
        </w:trPr>
        <w:tc>
          <w:tcPr>
            <w:tcW w:w="7938" w:type="dxa"/>
            <w:tcBorders>
              <w:top w:val="single" w:sz="4" w:space="0" w:color="auto"/>
              <w:bottom w:val="single" w:sz="4" w:space="0" w:color="auto"/>
              <w:right w:val="single" w:sz="4" w:space="0" w:color="auto"/>
            </w:tcBorders>
          </w:tcPr>
          <w:p w14:paraId="0311A0AB" w14:textId="77777777" w:rsidR="00E35120" w:rsidRPr="00E35120" w:rsidRDefault="00E35120" w:rsidP="00E35120">
            <w:pPr>
              <w:spacing w:after="0" w:line="240" w:lineRule="auto"/>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Среднее время восстановления горячего водоснабжения поле повреждения в сетях горячего водоснабжения (в случае их наличия), час</w:t>
            </w:r>
          </w:p>
        </w:tc>
        <w:tc>
          <w:tcPr>
            <w:tcW w:w="1701" w:type="dxa"/>
            <w:tcBorders>
              <w:top w:val="single" w:sz="4" w:space="0" w:color="auto"/>
              <w:left w:val="single" w:sz="4" w:space="0" w:color="auto"/>
              <w:bottom w:val="single" w:sz="4" w:space="0" w:color="auto"/>
            </w:tcBorders>
            <w:vAlign w:val="center"/>
          </w:tcPr>
          <w:p w14:paraId="564D615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r>
    </w:tbl>
    <w:p w14:paraId="68066EAF" w14:textId="77777777" w:rsidR="00E35120" w:rsidRPr="00E35120" w:rsidRDefault="00E35120" w:rsidP="00E35120">
      <w:pPr>
        <w:spacing w:after="120"/>
        <w:ind w:firstLine="567"/>
        <w:jc w:val="right"/>
        <w:rPr>
          <w:rFonts w:ascii="Times New Roman" w:eastAsia="Calibri" w:hAnsi="Times New Roman" w:cs="Times New Roman"/>
          <w:sz w:val="20"/>
          <w:szCs w:val="20"/>
        </w:rPr>
      </w:pPr>
    </w:p>
    <w:p w14:paraId="59D10C69" w14:textId="77777777" w:rsidR="00E35120" w:rsidRPr="00E35120" w:rsidRDefault="00E35120" w:rsidP="00E35120">
      <w:pPr>
        <w:spacing w:after="120"/>
        <w:ind w:firstLine="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 1.9.4</w:t>
      </w:r>
    </w:p>
    <w:p w14:paraId="43D5F402" w14:textId="77777777" w:rsidR="00E35120" w:rsidRPr="00E35120" w:rsidRDefault="00E35120" w:rsidP="00E35120">
      <w:pPr>
        <w:keepNext/>
        <w:spacing w:after="120" w:line="240" w:lineRule="auto"/>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Динамика изменения отказов и восстановлений в распределительных тепловых сетях</w:t>
      </w:r>
    </w:p>
    <w:tbl>
      <w:tblPr>
        <w:tblW w:w="4900" w:type="pct"/>
        <w:jc w:val="right"/>
        <w:tblLook w:val="04A0" w:firstRow="1" w:lastRow="0" w:firstColumn="1" w:lastColumn="0" w:noHBand="0" w:noVBand="1"/>
      </w:tblPr>
      <w:tblGrid>
        <w:gridCol w:w="1543"/>
        <w:gridCol w:w="2356"/>
        <w:gridCol w:w="1938"/>
        <w:gridCol w:w="2333"/>
        <w:gridCol w:w="1264"/>
      </w:tblGrid>
      <w:tr w:rsidR="00E35120" w:rsidRPr="00E35120" w14:paraId="61E1AA75" w14:textId="77777777" w:rsidTr="008B1958">
        <w:trPr>
          <w:trHeight w:val="1275"/>
          <w:tblHeader/>
          <w:jc w:val="right"/>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FEBEBB" w14:textId="77777777" w:rsidR="00E35120" w:rsidRPr="00E35120" w:rsidRDefault="00E35120" w:rsidP="00E35120">
            <w:pPr>
              <w:spacing w:after="0" w:line="240" w:lineRule="auto"/>
              <w:jc w:val="center"/>
              <w:rPr>
                <w:rFonts w:ascii="Times New Roman" w:eastAsia="Times New Roman" w:hAnsi="Times New Roman" w:cs="Times New Roman"/>
                <w:b/>
                <w:bCs/>
                <w:color w:val="000000"/>
                <w:sz w:val="20"/>
                <w:szCs w:val="20"/>
                <w:lang w:eastAsia="ru-RU"/>
              </w:rPr>
            </w:pPr>
            <w:r w:rsidRPr="00E35120">
              <w:rPr>
                <w:rFonts w:ascii="Times New Roman" w:eastAsia="Times New Roman" w:hAnsi="Times New Roman" w:cs="Times New Roman"/>
                <w:b/>
                <w:bCs/>
                <w:color w:val="000000"/>
                <w:sz w:val="20"/>
                <w:szCs w:val="20"/>
                <w:lang w:eastAsia="ru-RU"/>
              </w:rPr>
              <w:t>Год актуализации (разработки)</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24E7C2C8" w14:textId="77777777" w:rsidR="00E35120" w:rsidRPr="00E35120" w:rsidRDefault="00E35120" w:rsidP="00E35120">
            <w:pPr>
              <w:spacing w:after="0" w:line="240" w:lineRule="auto"/>
              <w:jc w:val="center"/>
              <w:rPr>
                <w:rFonts w:ascii="Times New Roman" w:eastAsia="Times New Roman" w:hAnsi="Times New Roman" w:cs="Times New Roman"/>
                <w:b/>
                <w:bCs/>
                <w:color w:val="000000"/>
                <w:sz w:val="20"/>
                <w:szCs w:val="20"/>
                <w:lang w:eastAsia="ru-RU"/>
              </w:rPr>
            </w:pPr>
            <w:r w:rsidRPr="00E35120">
              <w:rPr>
                <w:rFonts w:ascii="Times New Roman" w:eastAsia="Times New Roman" w:hAnsi="Times New Roman" w:cs="Times New Roman"/>
                <w:b/>
                <w:bCs/>
                <w:color w:val="000000"/>
                <w:sz w:val="20"/>
                <w:szCs w:val="20"/>
                <w:lang w:eastAsia="ru-RU"/>
              </w:rPr>
              <w:t>Удельное (отнесенное к протяженности тепловых сетей) количество отказов в тепловых сетях в отопительный период, 1/км/год</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6A284AFF" w14:textId="77777777" w:rsidR="00E35120" w:rsidRPr="00E35120" w:rsidRDefault="00E35120" w:rsidP="00E35120">
            <w:pPr>
              <w:spacing w:after="0" w:line="240" w:lineRule="auto"/>
              <w:jc w:val="center"/>
              <w:rPr>
                <w:rFonts w:ascii="Times New Roman" w:eastAsia="Times New Roman" w:hAnsi="Times New Roman" w:cs="Times New Roman"/>
                <w:b/>
                <w:bCs/>
                <w:color w:val="000000"/>
                <w:sz w:val="20"/>
                <w:szCs w:val="20"/>
                <w:lang w:eastAsia="ru-RU"/>
              </w:rPr>
            </w:pPr>
            <w:r w:rsidRPr="00E35120">
              <w:rPr>
                <w:rFonts w:ascii="Times New Roman" w:eastAsia="Times New Roman" w:hAnsi="Times New Roman" w:cs="Times New Roman"/>
                <w:b/>
                <w:bCs/>
                <w:color w:val="000000"/>
                <w:sz w:val="20"/>
                <w:szCs w:val="20"/>
                <w:lang w:eastAsia="ru-RU"/>
              </w:rPr>
              <w:t>Среднее время восстановления теплоснабжения, час</w:t>
            </w:r>
          </w:p>
        </w:tc>
        <w:tc>
          <w:tcPr>
            <w:tcW w:w="2521" w:type="dxa"/>
            <w:tcBorders>
              <w:top w:val="single" w:sz="4" w:space="0" w:color="auto"/>
              <w:left w:val="nil"/>
              <w:bottom w:val="single" w:sz="4" w:space="0" w:color="auto"/>
              <w:right w:val="single" w:sz="4" w:space="0" w:color="auto"/>
            </w:tcBorders>
            <w:shd w:val="clear" w:color="auto" w:fill="auto"/>
            <w:vAlign w:val="center"/>
            <w:hideMark/>
          </w:tcPr>
          <w:p w14:paraId="26D20F66" w14:textId="77777777" w:rsidR="00E35120" w:rsidRPr="00E35120" w:rsidRDefault="00E35120" w:rsidP="00E35120">
            <w:pPr>
              <w:spacing w:after="0" w:line="240" w:lineRule="auto"/>
              <w:jc w:val="center"/>
              <w:rPr>
                <w:rFonts w:ascii="Times New Roman" w:eastAsia="Times New Roman" w:hAnsi="Times New Roman" w:cs="Times New Roman"/>
                <w:b/>
                <w:bCs/>
                <w:color w:val="000000"/>
                <w:sz w:val="20"/>
                <w:szCs w:val="20"/>
                <w:lang w:eastAsia="ru-RU"/>
              </w:rPr>
            </w:pPr>
            <w:r w:rsidRPr="00E35120">
              <w:rPr>
                <w:rFonts w:ascii="Times New Roman" w:eastAsia="Times New Roman" w:hAnsi="Times New Roman" w:cs="Times New Roman"/>
                <w:b/>
                <w:bCs/>
                <w:color w:val="000000"/>
                <w:sz w:val="20"/>
                <w:szCs w:val="20"/>
                <w:lang w:eastAsia="ru-RU"/>
              </w:rPr>
              <w:t>Удельное (отнесенное к протяженности тепловых сетей) количество отказов в тепловых сетях в период испытаний, 1/км/год</w:t>
            </w:r>
          </w:p>
        </w:tc>
        <w:tc>
          <w:tcPr>
            <w:tcW w:w="1270" w:type="dxa"/>
            <w:tcBorders>
              <w:top w:val="single" w:sz="4" w:space="0" w:color="auto"/>
              <w:left w:val="nil"/>
              <w:bottom w:val="single" w:sz="4" w:space="0" w:color="auto"/>
              <w:right w:val="single" w:sz="4" w:space="0" w:color="auto"/>
            </w:tcBorders>
            <w:shd w:val="clear" w:color="auto" w:fill="auto"/>
            <w:vAlign w:val="center"/>
            <w:hideMark/>
          </w:tcPr>
          <w:p w14:paraId="63A59212" w14:textId="77777777" w:rsidR="00E35120" w:rsidRPr="00E35120" w:rsidRDefault="00E35120" w:rsidP="00E35120">
            <w:pPr>
              <w:spacing w:after="0" w:line="240" w:lineRule="auto"/>
              <w:jc w:val="center"/>
              <w:rPr>
                <w:rFonts w:ascii="Times New Roman" w:eastAsia="Times New Roman" w:hAnsi="Times New Roman" w:cs="Times New Roman"/>
                <w:b/>
                <w:bCs/>
                <w:color w:val="000000"/>
                <w:sz w:val="20"/>
                <w:szCs w:val="20"/>
                <w:lang w:eastAsia="ru-RU"/>
              </w:rPr>
            </w:pPr>
            <w:r w:rsidRPr="00E35120">
              <w:rPr>
                <w:rFonts w:ascii="Times New Roman" w:eastAsia="Times New Roman" w:hAnsi="Times New Roman" w:cs="Times New Roman"/>
                <w:b/>
                <w:bCs/>
                <w:color w:val="000000"/>
                <w:sz w:val="20"/>
                <w:szCs w:val="20"/>
                <w:lang w:eastAsia="ru-RU"/>
              </w:rPr>
              <w:t xml:space="preserve">Средний </w:t>
            </w:r>
            <w:proofErr w:type="spellStart"/>
            <w:r w:rsidRPr="00E35120">
              <w:rPr>
                <w:rFonts w:ascii="Times New Roman" w:eastAsia="Times New Roman" w:hAnsi="Times New Roman" w:cs="Times New Roman"/>
                <w:b/>
                <w:bCs/>
                <w:color w:val="000000"/>
                <w:sz w:val="20"/>
                <w:szCs w:val="20"/>
                <w:lang w:eastAsia="ru-RU"/>
              </w:rPr>
              <w:t>недоотпуск</w:t>
            </w:r>
            <w:proofErr w:type="spellEnd"/>
            <w:r w:rsidRPr="00E35120">
              <w:rPr>
                <w:rFonts w:ascii="Times New Roman" w:eastAsia="Times New Roman" w:hAnsi="Times New Roman" w:cs="Times New Roman"/>
                <w:b/>
                <w:bCs/>
                <w:color w:val="000000"/>
                <w:sz w:val="20"/>
                <w:szCs w:val="20"/>
                <w:lang w:eastAsia="ru-RU"/>
              </w:rPr>
              <w:t xml:space="preserve"> тепловой энергии, Гкал/отказ</w:t>
            </w:r>
          </w:p>
        </w:tc>
      </w:tr>
      <w:tr w:rsidR="00E35120" w:rsidRPr="00E35120" w14:paraId="4B2A90FC" w14:textId="77777777" w:rsidTr="008B1958">
        <w:trPr>
          <w:trHeight w:val="300"/>
          <w:jc w:val="right"/>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29553641"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val="en-US" w:eastAsia="ru-RU"/>
              </w:rPr>
            </w:pPr>
            <w:r w:rsidRPr="00E35120">
              <w:rPr>
                <w:rFonts w:ascii="Times New Roman" w:eastAsia="Times New Roman" w:hAnsi="Times New Roman" w:cs="Times New Roman"/>
                <w:color w:val="000000"/>
                <w:sz w:val="20"/>
                <w:szCs w:val="20"/>
                <w:lang w:eastAsia="ru-RU"/>
              </w:rPr>
              <w:t>20</w:t>
            </w:r>
            <w:r w:rsidRPr="00E35120">
              <w:rPr>
                <w:rFonts w:ascii="Times New Roman" w:eastAsia="Times New Roman" w:hAnsi="Times New Roman" w:cs="Times New Roman"/>
                <w:color w:val="000000"/>
                <w:sz w:val="20"/>
                <w:szCs w:val="20"/>
                <w:lang w:val="en-US" w:eastAsia="ru-RU"/>
              </w:rPr>
              <w:t>20</w:t>
            </w:r>
          </w:p>
        </w:tc>
        <w:tc>
          <w:tcPr>
            <w:tcW w:w="2551" w:type="dxa"/>
            <w:tcBorders>
              <w:top w:val="nil"/>
              <w:left w:val="nil"/>
              <w:bottom w:val="single" w:sz="4" w:space="0" w:color="auto"/>
              <w:right w:val="single" w:sz="4" w:space="0" w:color="auto"/>
            </w:tcBorders>
            <w:shd w:val="clear" w:color="auto" w:fill="auto"/>
            <w:vAlign w:val="center"/>
            <w:hideMark/>
          </w:tcPr>
          <w:p w14:paraId="450F16BB"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w:t>
            </w:r>
          </w:p>
        </w:tc>
        <w:tc>
          <w:tcPr>
            <w:tcW w:w="1985" w:type="dxa"/>
            <w:tcBorders>
              <w:top w:val="nil"/>
              <w:left w:val="nil"/>
              <w:bottom w:val="single" w:sz="4" w:space="0" w:color="auto"/>
              <w:right w:val="single" w:sz="4" w:space="0" w:color="auto"/>
            </w:tcBorders>
            <w:shd w:val="clear" w:color="auto" w:fill="auto"/>
            <w:vAlign w:val="center"/>
            <w:hideMark/>
          </w:tcPr>
          <w:p w14:paraId="6EE7E9D5"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w:t>
            </w:r>
          </w:p>
        </w:tc>
        <w:tc>
          <w:tcPr>
            <w:tcW w:w="2521" w:type="dxa"/>
            <w:tcBorders>
              <w:top w:val="nil"/>
              <w:left w:val="nil"/>
              <w:bottom w:val="single" w:sz="4" w:space="0" w:color="auto"/>
              <w:right w:val="single" w:sz="4" w:space="0" w:color="auto"/>
            </w:tcBorders>
            <w:shd w:val="clear" w:color="auto" w:fill="auto"/>
            <w:vAlign w:val="center"/>
            <w:hideMark/>
          </w:tcPr>
          <w:p w14:paraId="520291C7"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w:t>
            </w:r>
          </w:p>
        </w:tc>
        <w:tc>
          <w:tcPr>
            <w:tcW w:w="1270" w:type="dxa"/>
            <w:tcBorders>
              <w:top w:val="nil"/>
              <w:left w:val="nil"/>
              <w:bottom w:val="single" w:sz="4" w:space="0" w:color="auto"/>
              <w:right w:val="single" w:sz="4" w:space="0" w:color="auto"/>
            </w:tcBorders>
            <w:shd w:val="clear" w:color="auto" w:fill="auto"/>
            <w:vAlign w:val="center"/>
            <w:hideMark/>
          </w:tcPr>
          <w:p w14:paraId="479F73CE"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w:t>
            </w:r>
          </w:p>
        </w:tc>
      </w:tr>
      <w:tr w:rsidR="00E35120" w:rsidRPr="00E35120" w14:paraId="4B5073D2" w14:textId="77777777" w:rsidTr="008B1958">
        <w:trPr>
          <w:trHeight w:val="300"/>
          <w:jc w:val="right"/>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3B08E3A5"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val="en-US" w:eastAsia="ru-RU"/>
              </w:rPr>
            </w:pPr>
            <w:r w:rsidRPr="00E35120">
              <w:rPr>
                <w:rFonts w:ascii="Times New Roman" w:eastAsia="Times New Roman" w:hAnsi="Times New Roman" w:cs="Times New Roman"/>
                <w:color w:val="000000"/>
                <w:sz w:val="20"/>
                <w:szCs w:val="20"/>
                <w:lang w:eastAsia="ru-RU"/>
              </w:rPr>
              <w:t>20</w:t>
            </w:r>
            <w:r w:rsidRPr="00E35120">
              <w:rPr>
                <w:rFonts w:ascii="Times New Roman" w:eastAsia="Times New Roman" w:hAnsi="Times New Roman" w:cs="Times New Roman"/>
                <w:color w:val="000000"/>
                <w:sz w:val="20"/>
                <w:szCs w:val="20"/>
                <w:lang w:val="en-US" w:eastAsia="ru-RU"/>
              </w:rPr>
              <w:t>21</w:t>
            </w:r>
          </w:p>
        </w:tc>
        <w:tc>
          <w:tcPr>
            <w:tcW w:w="2551" w:type="dxa"/>
            <w:tcBorders>
              <w:top w:val="nil"/>
              <w:left w:val="nil"/>
              <w:bottom w:val="single" w:sz="4" w:space="0" w:color="auto"/>
              <w:right w:val="single" w:sz="4" w:space="0" w:color="auto"/>
            </w:tcBorders>
            <w:shd w:val="clear" w:color="auto" w:fill="auto"/>
            <w:vAlign w:val="center"/>
            <w:hideMark/>
          </w:tcPr>
          <w:p w14:paraId="5F121173"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w:t>
            </w:r>
          </w:p>
        </w:tc>
        <w:tc>
          <w:tcPr>
            <w:tcW w:w="1985" w:type="dxa"/>
            <w:tcBorders>
              <w:top w:val="nil"/>
              <w:left w:val="nil"/>
              <w:bottom w:val="single" w:sz="4" w:space="0" w:color="auto"/>
              <w:right w:val="single" w:sz="4" w:space="0" w:color="auto"/>
            </w:tcBorders>
            <w:shd w:val="clear" w:color="auto" w:fill="auto"/>
            <w:vAlign w:val="center"/>
            <w:hideMark/>
          </w:tcPr>
          <w:p w14:paraId="533440D1"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w:t>
            </w:r>
          </w:p>
        </w:tc>
        <w:tc>
          <w:tcPr>
            <w:tcW w:w="2521" w:type="dxa"/>
            <w:tcBorders>
              <w:top w:val="nil"/>
              <w:left w:val="nil"/>
              <w:bottom w:val="single" w:sz="4" w:space="0" w:color="auto"/>
              <w:right w:val="single" w:sz="4" w:space="0" w:color="auto"/>
            </w:tcBorders>
            <w:shd w:val="clear" w:color="auto" w:fill="auto"/>
            <w:vAlign w:val="center"/>
            <w:hideMark/>
          </w:tcPr>
          <w:p w14:paraId="16A77C2D"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w:t>
            </w:r>
          </w:p>
        </w:tc>
        <w:tc>
          <w:tcPr>
            <w:tcW w:w="1270" w:type="dxa"/>
            <w:tcBorders>
              <w:top w:val="nil"/>
              <w:left w:val="nil"/>
              <w:bottom w:val="single" w:sz="4" w:space="0" w:color="auto"/>
              <w:right w:val="single" w:sz="4" w:space="0" w:color="auto"/>
            </w:tcBorders>
            <w:shd w:val="clear" w:color="auto" w:fill="auto"/>
            <w:vAlign w:val="center"/>
            <w:hideMark/>
          </w:tcPr>
          <w:p w14:paraId="3253938E"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w:t>
            </w:r>
          </w:p>
        </w:tc>
      </w:tr>
      <w:tr w:rsidR="00E35120" w:rsidRPr="00E35120" w14:paraId="7ADF8069" w14:textId="77777777" w:rsidTr="008B1958">
        <w:trPr>
          <w:trHeight w:val="300"/>
          <w:jc w:val="right"/>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687812D5"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val="en-US" w:eastAsia="ru-RU"/>
              </w:rPr>
            </w:pPr>
            <w:r w:rsidRPr="00E35120">
              <w:rPr>
                <w:rFonts w:ascii="Times New Roman" w:eastAsia="Times New Roman" w:hAnsi="Times New Roman" w:cs="Times New Roman"/>
                <w:color w:val="000000"/>
                <w:sz w:val="20"/>
                <w:szCs w:val="20"/>
                <w:lang w:eastAsia="ru-RU"/>
              </w:rPr>
              <w:t>202</w:t>
            </w:r>
            <w:r w:rsidRPr="00E35120">
              <w:rPr>
                <w:rFonts w:ascii="Times New Roman" w:eastAsia="Times New Roman" w:hAnsi="Times New Roman" w:cs="Times New Roman"/>
                <w:color w:val="000000"/>
                <w:sz w:val="20"/>
                <w:szCs w:val="20"/>
                <w:lang w:val="en-US" w:eastAsia="ru-RU"/>
              </w:rPr>
              <w:t>2</w:t>
            </w:r>
          </w:p>
        </w:tc>
        <w:tc>
          <w:tcPr>
            <w:tcW w:w="2551" w:type="dxa"/>
            <w:tcBorders>
              <w:top w:val="nil"/>
              <w:left w:val="nil"/>
              <w:bottom w:val="single" w:sz="4" w:space="0" w:color="auto"/>
              <w:right w:val="single" w:sz="4" w:space="0" w:color="auto"/>
            </w:tcBorders>
            <w:shd w:val="clear" w:color="auto" w:fill="auto"/>
            <w:vAlign w:val="center"/>
            <w:hideMark/>
          </w:tcPr>
          <w:p w14:paraId="61776386"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w:t>
            </w:r>
          </w:p>
        </w:tc>
        <w:tc>
          <w:tcPr>
            <w:tcW w:w="1985" w:type="dxa"/>
            <w:tcBorders>
              <w:top w:val="nil"/>
              <w:left w:val="nil"/>
              <w:bottom w:val="single" w:sz="4" w:space="0" w:color="auto"/>
              <w:right w:val="single" w:sz="4" w:space="0" w:color="auto"/>
            </w:tcBorders>
            <w:shd w:val="clear" w:color="auto" w:fill="auto"/>
            <w:vAlign w:val="center"/>
            <w:hideMark/>
          </w:tcPr>
          <w:p w14:paraId="3C31E5F8"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w:t>
            </w:r>
          </w:p>
        </w:tc>
        <w:tc>
          <w:tcPr>
            <w:tcW w:w="2521" w:type="dxa"/>
            <w:tcBorders>
              <w:top w:val="nil"/>
              <w:left w:val="nil"/>
              <w:bottom w:val="single" w:sz="4" w:space="0" w:color="auto"/>
              <w:right w:val="single" w:sz="4" w:space="0" w:color="auto"/>
            </w:tcBorders>
            <w:shd w:val="clear" w:color="auto" w:fill="auto"/>
            <w:vAlign w:val="center"/>
            <w:hideMark/>
          </w:tcPr>
          <w:p w14:paraId="61503036"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w:t>
            </w:r>
          </w:p>
        </w:tc>
        <w:tc>
          <w:tcPr>
            <w:tcW w:w="1270" w:type="dxa"/>
            <w:tcBorders>
              <w:top w:val="nil"/>
              <w:left w:val="nil"/>
              <w:bottom w:val="single" w:sz="4" w:space="0" w:color="auto"/>
              <w:right w:val="single" w:sz="4" w:space="0" w:color="auto"/>
            </w:tcBorders>
            <w:shd w:val="clear" w:color="auto" w:fill="auto"/>
            <w:vAlign w:val="center"/>
            <w:hideMark/>
          </w:tcPr>
          <w:p w14:paraId="5C566EA4"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w:t>
            </w:r>
          </w:p>
        </w:tc>
      </w:tr>
      <w:tr w:rsidR="00E35120" w:rsidRPr="00E35120" w14:paraId="314D511E" w14:textId="77777777" w:rsidTr="008B1958">
        <w:trPr>
          <w:trHeight w:val="300"/>
          <w:jc w:val="right"/>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6B4E3F7E"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val="en-US" w:eastAsia="ru-RU"/>
              </w:rPr>
            </w:pPr>
            <w:r w:rsidRPr="00E35120">
              <w:rPr>
                <w:rFonts w:ascii="Times New Roman" w:eastAsia="Times New Roman" w:hAnsi="Times New Roman" w:cs="Times New Roman"/>
                <w:color w:val="000000"/>
                <w:sz w:val="20"/>
                <w:szCs w:val="20"/>
                <w:lang w:eastAsia="ru-RU"/>
              </w:rPr>
              <w:t>202</w:t>
            </w:r>
            <w:r w:rsidRPr="00E35120">
              <w:rPr>
                <w:rFonts w:ascii="Times New Roman" w:eastAsia="Times New Roman" w:hAnsi="Times New Roman" w:cs="Times New Roman"/>
                <w:color w:val="000000"/>
                <w:sz w:val="20"/>
                <w:szCs w:val="20"/>
                <w:lang w:val="en-US" w:eastAsia="ru-RU"/>
              </w:rPr>
              <w:t>3</w:t>
            </w:r>
          </w:p>
        </w:tc>
        <w:tc>
          <w:tcPr>
            <w:tcW w:w="2551" w:type="dxa"/>
            <w:tcBorders>
              <w:top w:val="nil"/>
              <w:left w:val="nil"/>
              <w:bottom w:val="single" w:sz="4" w:space="0" w:color="auto"/>
              <w:right w:val="single" w:sz="4" w:space="0" w:color="auto"/>
            </w:tcBorders>
            <w:shd w:val="clear" w:color="auto" w:fill="auto"/>
            <w:vAlign w:val="center"/>
            <w:hideMark/>
          </w:tcPr>
          <w:p w14:paraId="33E6AEA6"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w:t>
            </w:r>
          </w:p>
        </w:tc>
        <w:tc>
          <w:tcPr>
            <w:tcW w:w="1985" w:type="dxa"/>
            <w:tcBorders>
              <w:top w:val="nil"/>
              <w:left w:val="nil"/>
              <w:bottom w:val="single" w:sz="4" w:space="0" w:color="auto"/>
              <w:right w:val="single" w:sz="4" w:space="0" w:color="auto"/>
            </w:tcBorders>
            <w:shd w:val="clear" w:color="auto" w:fill="auto"/>
            <w:vAlign w:val="center"/>
            <w:hideMark/>
          </w:tcPr>
          <w:p w14:paraId="33C6E31B"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w:t>
            </w:r>
          </w:p>
        </w:tc>
        <w:tc>
          <w:tcPr>
            <w:tcW w:w="2521" w:type="dxa"/>
            <w:tcBorders>
              <w:top w:val="nil"/>
              <w:left w:val="nil"/>
              <w:bottom w:val="single" w:sz="4" w:space="0" w:color="auto"/>
              <w:right w:val="single" w:sz="4" w:space="0" w:color="auto"/>
            </w:tcBorders>
            <w:shd w:val="clear" w:color="auto" w:fill="auto"/>
            <w:vAlign w:val="center"/>
            <w:hideMark/>
          </w:tcPr>
          <w:p w14:paraId="7003639D"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w:t>
            </w:r>
          </w:p>
        </w:tc>
        <w:tc>
          <w:tcPr>
            <w:tcW w:w="1270" w:type="dxa"/>
            <w:tcBorders>
              <w:top w:val="nil"/>
              <w:left w:val="nil"/>
              <w:bottom w:val="single" w:sz="4" w:space="0" w:color="auto"/>
              <w:right w:val="single" w:sz="4" w:space="0" w:color="auto"/>
            </w:tcBorders>
            <w:shd w:val="clear" w:color="auto" w:fill="auto"/>
            <w:vAlign w:val="center"/>
            <w:hideMark/>
          </w:tcPr>
          <w:p w14:paraId="4D1171F3"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w:t>
            </w:r>
          </w:p>
        </w:tc>
      </w:tr>
      <w:tr w:rsidR="00E35120" w:rsidRPr="00E35120" w14:paraId="5E2AA474" w14:textId="77777777" w:rsidTr="008B1958">
        <w:trPr>
          <w:trHeight w:val="300"/>
          <w:jc w:val="right"/>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7E2DBD91"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val="en-US" w:eastAsia="ru-RU"/>
              </w:rPr>
            </w:pPr>
            <w:r w:rsidRPr="00E35120">
              <w:rPr>
                <w:rFonts w:ascii="Times New Roman" w:eastAsia="Times New Roman" w:hAnsi="Times New Roman" w:cs="Times New Roman"/>
                <w:color w:val="000000"/>
                <w:sz w:val="20"/>
                <w:szCs w:val="20"/>
                <w:lang w:eastAsia="ru-RU"/>
              </w:rPr>
              <w:t>202</w:t>
            </w:r>
            <w:r w:rsidRPr="00E35120">
              <w:rPr>
                <w:rFonts w:ascii="Times New Roman" w:eastAsia="Times New Roman" w:hAnsi="Times New Roman" w:cs="Times New Roman"/>
                <w:color w:val="000000"/>
                <w:sz w:val="20"/>
                <w:szCs w:val="20"/>
                <w:lang w:val="en-US" w:eastAsia="ru-RU"/>
              </w:rPr>
              <w:t>4</w:t>
            </w:r>
          </w:p>
        </w:tc>
        <w:tc>
          <w:tcPr>
            <w:tcW w:w="2551" w:type="dxa"/>
            <w:tcBorders>
              <w:top w:val="nil"/>
              <w:left w:val="nil"/>
              <w:bottom w:val="single" w:sz="4" w:space="0" w:color="auto"/>
              <w:right w:val="single" w:sz="4" w:space="0" w:color="auto"/>
            </w:tcBorders>
            <w:shd w:val="clear" w:color="auto" w:fill="auto"/>
            <w:vAlign w:val="center"/>
            <w:hideMark/>
          </w:tcPr>
          <w:p w14:paraId="3BCE636E"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н/д</w:t>
            </w:r>
          </w:p>
        </w:tc>
        <w:tc>
          <w:tcPr>
            <w:tcW w:w="1985" w:type="dxa"/>
            <w:tcBorders>
              <w:top w:val="nil"/>
              <w:left w:val="nil"/>
              <w:bottom w:val="single" w:sz="4" w:space="0" w:color="auto"/>
              <w:right w:val="single" w:sz="4" w:space="0" w:color="auto"/>
            </w:tcBorders>
            <w:shd w:val="clear" w:color="auto" w:fill="auto"/>
            <w:vAlign w:val="center"/>
            <w:hideMark/>
          </w:tcPr>
          <w:p w14:paraId="77C94142"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н/д</w:t>
            </w:r>
          </w:p>
        </w:tc>
        <w:tc>
          <w:tcPr>
            <w:tcW w:w="2521" w:type="dxa"/>
            <w:tcBorders>
              <w:top w:val="nil"/>
              <w:left w:val="nil"/>
              <w:bottom w:val="single" w:sz="4" w:space="0" w:color="auto"/>
              <w:right w:val="single" w:sz="4" w:space="0" w:color="auto"/>
            </w:tcBorders>
            <w:shd w:val="clear" w:color="auto" w:fill="auto"/>
            <w:vAlign w:val="center"/>
            <w:hideMark/>
          </w:tcPr>
          <w:p w14:paraId="7ED97A0F"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н/д</w:t>
            </w:r>
          </w:p>
        </w:tc>
        <w:tc>
          <w:tcPr>
            <w:tcW w:w="1270" w:type="dxa"/>
            <w:tcBorders>
              <w:top w:val="nil"/>
              <w:left w:val="nil"/>
              <w:bottom w:val="single" w:sz="4" w:space="0" w:color="auto"/>
              <w:right w:val="single" w:sz="4" w:space="0" w:color="auto"/>
            </w:tcBorders>
            <w:shd w:val="clear" w:color="auto" w:fill="auto"/>
            <w:vAlign w:val="center"/>
            <w:hideMark/>
          </w:tcPr>
          <w:p w14:paraId="782C7FAA"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н/д</w:t>
            </w:r>
          </w:p>
        </w:tc>
      </w:tr>
    </w:tbl>
    <w:p w14:paraId="24F3CE2F" w14:textId="77777777" w:rsidR="00E35120" w:rsidRPr="00E35120" w:rsidRDefault="00E35120" w:rsidP="00E35120">
      <w:pPr>
        <w:keepNext/>
        <w:spacing w:after="120" w:line="240" w:lineRule="auto"/>
        <w:ind w:firstLine="567"/>
        <w:jc w:val="both"/>
        <w:rPr>
          <w:rFonts w:ascii="Times New Roman" w:eastAsia="Calibri" w:hAnsi="Times New Roman" w:cs="Times New Roman"/>
          <w:sz w:val="20"/>
          <w:szCs w:val="20"/>
        </w:rPr>
      </w:pPr>
    </w:p>
    <w:p w14:paraId="3839A4F6" w14:textId="77777777" w:rsidR="00E35120" w:rsidRPr="00E35120" w:rsidRDefault="00E35120" w:rsidP="00E35120">
      <w:pPr>
        <w:keepNext/>
        <w:spacing w:after="120" w:line="240" w:lineRule="auto"/>
        <w:ind w:firstLine="567"/>
        <w:jc w:val="both"/>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rPr>
        <w:t>Аварий на источниках тепла и теплосетевых объектах, вследствие которых могли бы быть аварийные отключения потребителей тепла, за последний пятилетний период не происходило. Поэтому, ввиду отсутствия исходных данных для расчета показателей, необходимых для анализа аварийных отключений потребителей, сам анализ не может быть произведен.</w:t>
      </w:r>
    </w:p>
    <w:p w14:paraId="167A3A93"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r w:rsidRPr="00E35120">
        <w:rPr>
          <w:rFonts w:ascii="Times New Roman" w:eastAsia="Times New Roman" w:hAnsi="Times New Roman" w:cs="Times New Roman"/>
          <w:b/>
          <w:i/>
          <w:color w:val="000000"/>
          <w:sz w:val="20"/>
          <w:szCs w:val="20"/>
          <w:lang w:eastAsia="x-none"/>
        </w:rPr>
        <w:t>1.9.4</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Графические</w:t>
      </w:r>
      <w:r w:rsidRPr="00E35120">
        <w:rPr>
          <w:rFonts w:ascii="Times New Roman" w:eastAsia="Times New Roman" w:hAnsi="Times New Roman" w:cs="Times New Roman"/>
          <w:b/>
          <w:i/>
          <w:color w:val="000000"/>
          <w:sz w:val="20"/>
          <w:szCs w:val="20"/>
          <w:lang w:val="x-none" w:eastAsia="x-none"/>
        </w:rPr>
        <w:t xml:space="preserve"> материалы (карты-схемы тепловых сетей и зон ненормативной надежности и безопасности теплоснабжения)</w:t>
      </w:r>
      <w:bookmarkEnd w:id="303"/>
    </w:p>
    <w:p w14:paraId="6A25DEA2" w14:textId="77777777" w:rsidR="00E35120" w:rsidRPr="00E35120" w:rsidRDefault="00E35120" w:rsidP="00E35120">
      <w:pPr>
        <w:spacing w:after="120"/>
        <w:ind w:firstLine="567"/>
        <w:jc w:val="both"/>
        <w:rPr>
          <w:rFonts w:ascii="Times New Roman" w:eastAsia="Calibri" w:hAnsi="Times New Roman" w:cs="Times New Roman"/>
          <w:sz w:val="20"/>
          <w:szCs w:val="20"/>
        </w:rPr>
      </w:pPr>
      <w:bookmarkStart w:id="304" w:name="sub_1455"/>
      <w:bookmarkEnd w:id="301"/>
      <w:r w:rsidRPr="00E35120">
        <w:rPr>
          <w:rFonts w:ascii="Times New Roman" w:eastAsia="Calibri" w:hAnsi="Times New Roman" w:cs="Times New Roman"/>
          <w:sz w:val="20"/>
          <w:szCs w:val="20"/>
        </w:rPr>
        <w:t>Зоны ненормативной надежности и безопасности теплоснабжения на конец 2024 г. не обнаружены.</w:t>
      </w:r>
    </w:p>
    <w:p w14:paraId="49DAE6C2"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Отказов в работе тепловых сетей в 2024 году не было. Выявленные дефекты устранялись в рабочем порядке.</w:t>
      </w:r>
    </w:p>
    <w:p w14:paraId="6DD38E9E" w14:textId="77777777" w:rsidR="00E35120" w:rsidRPr="00E35120" w:rsidRDefault="00E35120" w:rsidP="00E35120">
      <w:pPr>
        <w:spacing w:after="120"/>
        <w:ind w:firstLine="567"/>
        <w:jc w:val="both"/>
        <w:rPr>
          <w:rFonts w:ascii="Times New Roman" w:eastAsia="Calibri" w:hAnsi="Times New Roman" w:cs="Times New Roman"/>
          <w:bCs/>
          <w:iCs/>
          <w:kern w:val="28"/>
          <w:sz w:val="20"/>
          <w:szCs w:val="20"/>
          <w:lang w:eastAsia="ru-RU"/>
        </w:rPr>
      </w:pPr>
      <w:r w:rsidRPr="00E35120">
        <w:rPr>
          <w:rFonts w:ascii="Times New Roman" w:eastAsia="Calibri" w:hAnsi="Times New Roman" w:cs="Times New Roman"/>
          <w:bCs/>
          <w:iCs/>
          <w:kern w:val="28"/>
          <w:sz w:val="20"/>
          <w:szCs w:val="20"/>
          <w:lang w:eastAsia="ru-RU"/>
        </w:rPr>
        <w:t>Способность проектируемых и действующих источников теплоты, тепловых сетей и в целом СЦТ обеспечивать в течение заданного времени требуемые режимы, параметры и качество теплоснабжения (отопления, вентиляции, горячего водоснабжения, а также технологических потребностей предприятий в паре и горячей воде) следует определять по вероятности безотказной работы [Р]. Минимально допустимые показатели вероятности безотказной работы следует принимать для:</w:t>
      </w:r>
    </w:p>
    <w:p w14:paraId="6813440C" w14:textId="77777777" w:rsidR="00E35120" w:rsidRPr="00E35120" w:rsidRDefault="00E35120" w:rsidP="00E35120">
      <w:pPr>
        <w:tabs>
          <w:tab w:val="left" w:pos="1134"/>
        </w:tabs>
        <w:spacing w:after="120"/>
        <w:ind w:left="1135" w:firstLine="567"/>
        <w:jc w:val="both"/>
        <w:rPr>
          <w:rFonts w:ascii="Times New Roman" w:eastAsia="Calibri" w:hAnsi="Times New Roman" w:cs="Times New Roman"/>
          <w:bCs/>
          <w:sz w:val="20"/>
          <w:szCs w:val="20"/>
          <w:lang w:eastAsia="ru-RU"/>
        </w:rPr>
      </w:pPr>
      <w:r w:rsidRPr="00E35120">
        <w:rPr>
          <w:rFonts w:ascii="Times New Roman" w:eastAsia="Calibri" w:hAnsi="Times New Roman" w:cs="Times New Roman"/>
          <w:bCs/>
          <w:sz w:val="20"/>
          <w:szCs w:val="20"/>
          <w:lang w:eastAsia="ru-RU"/>
        </w:rPr>
        <w:t xml:space="preserve">источника теплоты РИТ= 0,97; </w:t>
      </w:r>
    </w:p>
    <w:p w14:paraId="46267BEB" w14:textId="77777777" w:rsidR="00E35120" w:rsidRPr="00E35120" w:rsidRDefault="00E35120" w:rsidP="00E35120">
      <w:pPr>
        <w:tabs>
          <w:tab w:val="left" w:pos="1134"/>
        </w:tabs>
        <w:spacing w:after="120"/>
        <w:ind w:left="1135" w:firstLine="567"/>
        <w:jc w:val="both"/>
        <w:rPr>
          <w:rFonts w:ascii="Times New Roman" w:eastAsia="Calibri" w:hAnsi="Times New Roman" w:cs="Times New Roman"/>
          <w:bCs/>
          <w:sz w:val="20"/>
          <w:szCs w:val="20"/>
          <w:lang w:eastAsia="ru-RU"/>
        </w:rPr>
      </w:pPr>
      <w:r w:rsidRPr="00E35120">
        <w:rPr>
          <w:rFonts w:ascii="Times New Roman" w:eastAsia="Calibri" w:hAnsi="Times New Roman" w:cs="Times New Roman"/>
          <w:bCs/>
          <w:sz w:val="20"/>
          <w:szCs w:val="20"/>
          <w:lang w:eastAsia="ru-RU"/>
        </w:rPr>
        <w:t xml:space="preserve">тепловых сетей РТС= 0,9; </w:t>
      </w:r>
    </w:p>
    <w:p w14:paraId="4D6CAE01" w14:textId="77777777" w:rsidR="00E35120" w:rsidRPr="00E35120" w:rsidRDefault="00E35120" w:rsidP="00E35120">
      <w:pPr>
        <w:tabs>
          <w:tab w:val="left" w:pos="1134"/>
        </w:tabs>
        <w:spacing w:after="120"/>
        <w:ind w:left="1135" w:firstLine="567"/>
        <w:jc w:val="both"/>
        <w:rPr>
          <w:rFonts w:ascii="Times New Roman" w:eastAsia="Calibri" w:hAnsi="Times New Roman" w:cs="Times New Roman"/>
          <w:bCs/>
          <w:sz w:val="20"/>
          <w:szCs w:val="20"/>
          <w:lang w:eastAsia="ru-RU"/>
        </w:rPr>
      </w:pPr>
      <w:r w:rsidRPr="00E35120">
        <w:rPr>
          <w:rFonts w:ascii="Times New Roman" w:eastAsia="Calibri" w:hAnsi="Times New Roman" w:cs="Times New Roman"/>
          <w:bCs/>
          <w:sz w:val="20"/>
          <w:szCs w:val="20"/>
          <w:lang w:eastAsia="ru-RU"/>
        </w:rPr>
        <w:t xml:space="preserve">потребителя теплоты РПТ= 0,99; </w:t>
      </w:r>
    </w:p>
    <w:p w14:paraId="5D5C28B7" w14:textId="77777777" w:rsidR="00E35120" w:rsidRPr="00E35120" w:rsidRDefault="00E35120" w:rsidP="00E35120">
      <w:pPr>
        <w:spacing w:after="120"/>
        <w:ind w:firstLine="567"/>
        <w:jc w:val="both"/>
        <w:rPr>
          <w:rFonts w:ascii="Times New Roman" w:eastAsia="Calibri" w:hAnsi="Times New Roman" w:cs="Times New Roman"/>
          <w:bCs/>
          <w:iCs/>
          <w:kern w:val="28"/>
          <w:sz w:val="20"/>
          <w:szCs w:val="20"/>
          <w:lang w:eastAsia="ru-RU"/>
        </w:rPr>
      </w:pPr>
      <w:r w:rsidRPr="00E35120">
        <w:rPr>
          <w:rFonts w:ascii="Times New Roman" w:eastAsia="Calibri" w:hAnsi="Times New Roman" w:cs="Times New Roman"/>
          <w:bCs/>
          <w:iCs/>
          <w:kern w:val="28"/>
          <w:sz w:val="20"/>
          <w:szCs w:val="20"/>
          <w:lang w:eastAsia="ru-RU"/>
        </w:rPr>
        <w:t xml:space="preserve">Для описания показателей надежности и качества поставки тепловой энергии, определения зон ненормативной надежности и безопасности теплоснабжения рассчитываем показатели надежности тепловых </w:t>
      </w:r>
      <w:r w:rsidRPr="00E35120">
        <w:rPr>
          <w:rFonts w:ascii="Times New Roman" w:eastAsia="Calibri" w:hAnsi="Times New Roman" w:cs="Times New Roman"/>
          <w:bCs/>
          <w:iCs/>
          <w:kern w:val="28"/>
          <w:sz w:val="20"/>
          <w:szCs w:val="20"/>
          <w:lang w:eastAsia="ru-RU"/>
        </w:rPr>
        <w:lastRenderedPageBreak/>
        <w:t xml:space="preserve">сетей по каждому </w:t>
      </w:r>
      <w:proofErr w:type="spellStart"/>
      <w:r w:rsidRPr="00E35120">
        <w:rPr>
          <w:rFonts w:ascii="Times New Roman" w:eastAsia="Calibri" w:hAnsi="Times New Roman" w:cs="Times New Roman"/>
          <w:bCs/>
          <w:iCs/>
          <w:kern w:val="28"/>
          <w:sz w:val="20"/>
          <w:szCs w:val="20"/>
          <w:lang w:eastAsia="ru-RU"/>
        </w:rPr>
        <w:t>теплорайону</w:t>
      </w:r>
      <w:proofErr w:type="spellEnd"/>
      <w:r w:rsidRPr="00E35120">
        <w:rPr>
          <w:rFonts w:ascii="Times New Roman" w:eastAsia="Calibri" w:hAnsi="Times New Roman" w:cs="Times New Roman"/>
          <w:bCs/>
          <w:iCs/>
          <w:kern w:val="28"/>
          <w:sz w:val="20"/>
          <w:szCs w:val="20"/>
          <w:lang w:eastAsia="ru-RU"/>
        </w:rPr>
        <w:t xml:space="preserve"> для наиболее отдаленных потребителей от каждого источника теплоснабжения. Методика расчета надежности относительно отдаленных потребителей основывается на том, что вероятность безотказной работы снижается по мере удаления от источника теплоснабжения. Таким образом, определяется узел тепловой сети, начиная с которого значение вероятности безотказной работы ниже нормативно допустимого показателя. В результате расчета формируется зона ненормативной надежности и безопасности теплоснабжения по каждому </w:t>
      </w:r>
      <w:proofErr w:type="spellStart"/>
      <w:r w:rsidRPr="00E35120">
        <w:rPr>
          <w:rFonts w:ascii="Times New Roman" w:eastAsia="Calibri" w:hAnsi="Times New Roman" w:cs="Times New Roman"/>
          <w:bCs/>
          <w:iCs/>
          <w:kern w:val="28"/>
          <w:sz w:val="20"/>
          <w:szCs w:val="20"/>
          <w:lang w:eastAsia="ru-RU"/>
        </w:rPr>
        <w:t>теплорайону</w:t>
      </w:r>
      <w:proofErr w:type="spellEnd"/>
      <w:r w:rsidRPr="00E35120">
        <w:rPr>
          <w:rFonts w:ascii="Times New Roman" w:eastAsia="Calibri" w:hAnsi="Times New Roman" w:cs="Times New Roman"/>
          <w:bCs/>
          <w:iCs/>
          <w:kern w:val="28"/>
          <w:sz w:val="20"/>
          <w:szCs w:val="20"/>
          <w:lang w:eastAsia="ru-RU"/>
        </w:rPr>
        <w:t xml:space="preserve">. При расчете показателей надежности работы тепловых сетей учитывается кольцевое включение трубопроводов, возможность использования резервных перемычек и перераспределения зон теплоснабжения между источниками. Для оценки объемов тепловой зоны с ненормативной надежностью тепловых сетей представлены значения величины материальных характеристик трубопроводов зоны безопасности теплоснабжения и зоны ненормативной надежности, их процентное соотношение. </w:t>
      </w:r>
    </w:p>
    <w:p w14:paraId="3392D1D8" w14:textId="77777777" w:rsidR="00E35120" w:rsidRPr="00E35120" w:rsidRDefault="00E35120" w:rsidP="00E35120">
      <w:pPr>
        <w:spacing w:after="120"/>
        <w:ind w:firstLine="567"/>
        <w:jc w:val="both"/>
        <w:rPr>
          <w:rFonts w:ascii="Times New Roman" w:eastAsia="Calibri" w:hAnsi="Times New Roman" w:cs="Times New Roman"/>
          <w:bCs/>
          <w:iCs/>
          <w:kern w:val="28"/>
          <w:sz w:val="20"/>
          <w:szCs w:val="20"/>
          <w:lang w:eastAsia="ru-RU"/>
        </w:rPr>
      </w:pPr>
      <w:r w:rsidRPr="00E35120">
        <w:rPr>
          <w:rFonts w:ascii="Times New Roman" w:eastAsia="Calibri" w:hAnsi="Times New Roman" w:cs="Times New Roman"/>
          <w:bCs/>
          <w:iCs/>
          <w:kern w:val="28"/>
          <w:sz w:val="20"/>
          <w:szCs w:val="20"/>
          <w:lang w:eastAsia="ru-RU"/>
        </w:rPr>
        <w:t>Для ликвидации зон ненормативной надежности будут предложены мероприятия по реконструкции и капитальному ремонту тепловых сетей, строительству резервных перемычек и насосных станций.</w:t>
      </w:r>
    </w:p>
    <w:p w14:paraId="22890B62" w14:textId="77777777" w:rsidR="00E35120" w:rsidRPr="00E35120" w:rsidRDefault="00E35120" w:rsidP="00E35120">
      <w:pPr>
        <w:spacing w:after="120"/>
        <w:ind w:firstLine="567"/>
        <w:jc w:val="both"/>
        <w:rPr>
          <w:rFonts w:ascii="Times New Roman" w:eastAsia="Calibri" w:hAnsi="Times New Roman" w:cs="Times New Roman"/>
          <w:bCs/>
          <w:iCs/>
          <w:kern w:val="28"/>
          <w:sz w:val="20"/>
          <w:szCs w:val="20"/>
          <w:lang w:eastAsia="ru-RU"/>
        </w:rPr>
      </w:pPr>
      <w:r w:rsidRPr="00E35120">
        <w:rPr>
          <w:rFonts w:ascii="Times New Roman" w:eastAsia="Calibri" w:hAnsi="Times New Roman" w:cs="Times New Roman"/>
          <w:bCs/>
          <w:iCs/>
          <w:kern w:val="28"/>
          <w:sz w:val="20"/>
          <w:szCs w:val="20"/>
          <w:lang w:eastAsia="ru-RU"/>
        </w:rPr>
        <w:t xml:space="preserve">При расчете надежности системы теплоснабжения используются следующие условные обозначения: </w:t>
      </w:r>
    </w:p>
    <w:p w14:paraId="7E86861D" w14:textId="77777777" w:rsidR="00E35120" w:rsidRPr="00E35120" w:rsidRDefault="00E35120" w:rsidP="00E35120">
      <w:pPr>
        <w:tabs>
          <w:tab w:val="left" w:pos="1134"/>
        </w:tabs>
        <w:spacing w:after="120"/>
        <w:ind w:left="1135" w:firstLine="567"/>
        <w:jc w:val="both"/>
        <w:rPr>
          <w:rFonts w:ascii="Times New Roman" w:eastAsia="Calibri" w:hAnsi="Times New Roman" w:cs="Times New Roman"/>
          <w:bCs/>
          <w:sz w:val="20"/>
          <w:szCs w:val="20"/>
          <w:lang w:eastAsia="ru-RU"/>
        </w:rPr>
      </w:pPr>
      <w:r w:rsidRPr="00E35120">
        <w:rPr>
          <w:rFonts w:ascii="Times New Roman" w:eastAsia="Calibri" w:hAnsi="Times New Roman" w:cs="Times New Roman"/>
          <w:bCs/>
          <w:sz w:val="20"/>
          <w:szCs w:val="20"/>
          <w:lang w:eastAsia="ru-RU"/>
        </w:rPr>
        <w:t>Р</w:t>
      </w:r>
      <w:r w:rsidRPr="00E35120">
        <w:rPr>
          <w:rFonts w:ascii="Times New Roman" w:eastAsia="Calibri" w:hAnsi="Times New Roman" w:cs="Times New Roman"/>
          <w:bCs/>
          <w:sz w:val="20"/>
          <w:szCs w:val="20"/>
          <w:vertAlign w:val="subscript"/>
          <w:lang w:eastAsia="ru-RU"/>
        </w:rPr>
        <w:t>БР</w:t>
      </w:r>
      <w:r w:rsidRPr="00E35120">
        <w:rPr>
          <w:rFonts w:ascii="Times New Roman" w:eastAsia="Calibri" w:hAnsi="Times New Roman" w:cs="Times New Roman"/>
          <w:bCs/>
          <w:sz w:val="20"/>
          <w:szCs w:val="20"/>
          <w:lang w:eastAsia="ru-RU"/>
        </w:rPr>
        <w:t xml:space="preserve"> - вероятности безотказной работы; </w:t>
      </w:r>
    </w:p>
    <w:p w14:paraId="09D40CBC" w14:textId="77777777" w:rsidR="00E35120" w:rsidRPr="00E35120" w:rsidRDefault="00E35120" w:rsidP="00E35120">
      <w:pPr>
        <w:tabs>
          <w:tab w:val="left" w:pos="1134"/>
        </w:tabs>
        <w:spacing w:after="120"/>
        <w:ind w:left="1135" w:firstLine="567"/>
        <w:jc w:val="both"/>
        <w:rPr>
          <w:rFonts w:ascii="Times New Roman" w:eastAsia="Calibri" w:hAnsi="Times New Roman" w:cs="Times New Roman"/>
          <w:bCs/>
          <w:sz w:val="20"/>
          <w:szCs w:val="20"/>
          <w:lang w:eastAsia="ru-RU"/>
        </w:rPr>
      </w:pPr>
      <w:r w:rsidRPr="00E35120">
        <w:rPr>
          <w:rFonts w:ascii="Times New Roman" w:eastAsia="Calibri" w:hAnsi="Times New Roman" w:cs="Times New Roman"/>
          <w:bCs/>
          <w:sz w:val="20"/>
          <w:szCs w:val="20"/>
          <w:lang w:eastAsia="ru-RU"/>
        </w:rPr>
        <w:t>P</w:t>
      </w:r>
      <w:r w:rsidRPr="00E35120">
        <w:rPr>
          <w:rFonts w:ascii="Times New Roman" w:eastAsia="Calibri" w:hAnsi="Times New Roman" w:cs="Times New Roman"/>
          <w:bCs/>
          <w:sz w:val="20"/>
          <w:szCs w:val="20"/>
          <w:vertAlign w:val="subscript"/>
          <w:lang w:eastAsia="ru-RU"/>
        </w:rPr>
        <w:t>ОТ</w:t>
      </w:r>
      <w:r w:rsidRPr="00E35120">
        <w:rPr>
          <w:rFonts w:ascii="Times New Roman" w:eastAsia="Calibri" w:hAnsi="Times New Roman" w:cs="Times New Roman"/>
          <w:bCs/>
          <w:sz w:val="20"/>
          <w:szCs w:val="20"/>
          <w:lang w:eastAsia="ru-RU"/>
        </w:rPr>
        <w:t xml:space="preserve"> - вероятность отказа, где P</w:t>
      </w:r>
      <w:r w:rsidRPr="00E35120">
        <w:rPr>
          <w:rFonts w:ascii="Times New Roman" w:eastAsia="Calibri" w:hAnsi="Times New Roman" w:cs="Times New Roman"/>
          <w:bCs/>
          <w:sz w:val="20"/>
          <w:szCs w:val="20"/>
          <w:vertAlign w:val="subscript"/>
          <w:lang w:eastAsia="ru-RU"/>
        </w:rPr>
        <w:t>ОТ</w:t>
      </w:r>
      <w:r w:rsidRPr="00E35120">
        <w:rPr>
          <w:rFonts w:ascii="Times New Roman" w:eastAsia="Calibri" w:hAnsi="Times New Roman" w:cs="Times New Roman"/>
          <w:bCs/>
          <w:sz w:val="20"/>
          <w:szCs w:val="20"/>
          <w:lang w:eastAsia="ru-RU"/>
        </w:rPr>
        <w:t xml:space="preserve"> =1- Р</w:t>
      </w:r>
      <w:r w:rsidRPr="00E35120">
        <w:rPr>
          <w:rFonts w:ascii="Times New Roman" w:eastAsia="Calibri" w:hAnsi="Times New Roman" w:cs="Times New Roman"/>
          <w:bCs/>
          <w:sz w:val="20"/>
          <w:szCs w:val="20"/>
          <w:vertAlign w:val="subscript"/>
          <w:lang w:eastAsia="ru-RU"/>
        </w:rPr>
        <w:t>БР</w:t>
      </w:r>
    </w:p>
    <w:p w14:paraId="26F94810" w14:textId="77777777" w:rsidR="00E35120" w:rsidRPr="00E35120" w:rsidRDefault="00E35120" w:rsidP="00E35120">
      <w:pPr>
        <w:spacing w:after="120"/>
        <w:ind w:firstLine="567"/>
        <w:jc w:val="both"/>
        <w:rPr>
          <w:rFonts w:ascii="Times New Roman" w:eastAsia="Calibri" w:hAnsi="Times New Roman" w:cs="Times New Roman"/>
          <w:bCs/>
          <w:iCs/>
          <w:kern w:val="28"/>
          <w:sz w:val="20"/>
          <w:szCs w:val="20"/>
          <w:lang w:eastAsia="ru-RU"/>
        </w:rPr>
      </w:pPr>
      <w:r w:rsidRPr="00E35120">
        <w:rPr>
          <w:rFonts w:ascii="Times New Roman" w:eastAsia="Calibri" w:hAnsi="Times New Roman" w:cs="Times New Roman"/>
          <w:bCs/>
          <w:iCs/>
          <w:kern w:val="28"/>
          <w:sz w:val="20"/>
          <w:szCs w:val="20"/>
          <w:lang w:eastAsia="ru-RU"/>
        </w:rPr>
        <w:t>Расчет вероятность безотказной работы тепловой сети по отношению к каждому потребителю рекомендуется выполнять с применением приведённого ниже алгоритма.</w:t>
      </w:r>
    </w:p>
    <w:p w14:paraId="444E5764" w14:textId="77777777" w:rsidR="00E35120" w:rsidRPr="00E35120" w:rsidRDefault="00E35120" w:rsidP="00E35120">
      <w:pPr>
        <w:spacing w:after="120"/>
        <w:ind w:firstLine="567"/>
        <w:jc w:val="both"/>
        <w:rPr>
          <w:rFonts w:ascii="Times New Roman" w:eastAsia="Calibri" w:hAnsi="Times New Roman" w:cs="Times New Roman"/>
          <w:bCs/>
          <w:iCs/>
          <w:kern w:val="28"/>
          <w:sz w:val="20"/>
          <w:szCs w:val="20"/>
          <w:lang w:eastAsia="ru-RU"/>
        </w:rPr>
      </w:pPr>
      <w:r w:rsidRPr="00E35120">
        <w:rPr>
          <w:rFonts w:ascii="Times New Roman" w:eastAsia="Calibri" w:hAnsi="Times New Roman" w:cs="Times New Roman"/>
          <w:bCs/>
          <w:iCs/>
          <w:kern w:val="28"/>
          <w:sz w:val="20"/>
          <w:szCs w:val="20"/>
          <w:lang w:eastAsia="ru-RU"/>
        </w:rPr>
        <w:t>1. Определить путь передачи теплоносителя от источника до потребителя, по отношению к которому выполняется расчет вероятности безотказной работы тепловой сети.</w:t>
      </w:r>
    </w:p>
    <w:p w14:paraId="0C7B7F68" w14:textId="77777777" w:rsidR="00E35120" w:rsidRPr="00E35120" w:rsidRDefault="00E35120" w:rsidP="00E35120">
      <w:pPr>
        <w:spacing w:after="120"/>
        <w:ind w:firstLine="567"/>
        <w:jc w:val="both"/>
        <w:rPr>
          <w:rFonts w:ascii="Times New Roman" w:eastAsia="Calibri" w:hAnsi="Times New Roman" w:cs="Times New Roman"/>
          <w:bCs/>
          <w:iCs/>
          <w:kern w:val="28"/>
          <w:sz w:val="20"/>
          <w:szCs w:val="20"/>
          <w:lang w:eastAsia="ru-RU"/>
        </w:rPr>
      </w:pPr>
      <w:r w:rsidRPr="00E35120">
        <w:rPr>
          <w:rFonts w:ascii="Times New Roman" w:eastAsia="Calibri" w:hAnsi="Times New Roman" w:cs="Times New Roman"/>
          <w:bCs/>
          <w:iCs/>
          <w:kern w:val="28"/>
          <w:sz w:val="20"/>
          <w:szCs w:val="20"/>
          <w:lang w:eastAsia="ru-RU"/>
        </w:rPr>
        <w:t>2. На первом этапе расчета устанавливается перечень участков теплопроводов, составляющих этот путь.</w:t>
      </w:r>
    </w:p>
    <w:p w14:paraId="78D377B8" w14:textId="77777777" w:rsidR="00E35120" w:rsidRPr="00E35120" w:rsidRDefault="00E35120" w:rsidP="00E35120">
      <w:pPr>
        <w:spacing w:after="120"/>
        <w:ind w:firstLine="567"/>
        <w:jc w:val="both"/>
        <w:rPr>
          <w:rFonts w:ascii="Times New Roman" w:eastAsia="Calibri" w:hAnsi="Times New Roman" w:cs="Times New Roman"/>
          <w:bCs/>
          <w:iCs/>
          <w:kern w:val="28"/>
          <w:sz w:val="20"/>
          <w:szCs w:val="20"/>
          <w:lang w:eastAsia="ru-RU"/>
        </w:rPr>
      </w:pPr>
      <w:r w:rsidRPr="00E35120">
        <w:rPr>
          <w:rFonts w:ascii="Times New Roman" w:eastAsia="Calibri" w:hAnsi="Times New Roman" w:cs="Times New Roman"/>
          <w:bCs/>
          <w:iCs/>
          <w:kern w:val="28"/>
          <w:sz w:val="20"/>
          <w:szCs w:val="20"/>
          <w:lang w:eastAsia="ru-RU"/>
        </w:rPr>
        <w:t>3. Для каждого участка тепловой сети устанавливаются: год его ввода в эксплуатацию, диаметр и протяженность.</w:t>
      </w:r>
    </w:p>
    <w:p w14:paraId="63A4BDDC" w14:textId="77777777" w:rsidR="00E35120" w:rsidRPr="00E35120" w:rsidRDefault="00E35120" w:rsidP="00E35120">
      <w:pPr>
        <w:spacing w:after="120"/>
        <w:ind w:firstLine="567"/>
        <w:jc w:val="both"/>
        <w:rPr>
          <w:rFonts w:ascii="Times New Roman" w:eastAsia="Calibri" w:hAnsi="Times New Roman" w:cs="Times New Roman"/>
          <w:bCs/>
          <w:iCs/>
          <w:kern w:val="28"/>
          <w:sz w:val="20"/>
          <w:szCs w:val="20"/>
          <w:lang w:eastAsia="ru-RU"/>
        </w:rPr>
      </w:pPr>
      <w:r w:rsidRPr="00E35120">
        <w:rPr>
          <w:rFonts w:ascii="Times New Roman" w:eastAsia="Calibri" w:hAnsi="Times New Roman" w:cs="Times New Roman"/>
          <w:bCs/>
          <w:iCs/>
          <w:kern w:val="28"/>
          <w:sz w:val="20"/>
          <w:szCs w:val="20"/>
          <w:lang w:eastAsia="ru-RU"/>
        </w:rPr>
        <w:t>4. На основе обработки данных по отказам и восстановлениям (времени, затраченном на ремонт участка) всех участков тепловых сетей за несколько лет их работы устанавливаются следующие зависимости:</w:t>
      </w:r>
    </w:p>
    <w:p w14:paraId="4214900A" w14:textId="77777777" w:rsidR="00E35120" w:rsidRPr="00E35120" w:rsidRDefault="00E35120" w:rsidP="00E35120">
      <w:pPr>
        <w:tabs>
          <w:tab w:val="left" w:pos="1134"/>
        </w:tabs>
        <w:spacing w:after="120"/>
        <w:ind w:left="1135" w:firstLine="567"/>
        <w:jc w:val="both"/>
        <w:rPr>
          <w:rFonts w:ascii="Times New Roman" w:eastAsia="Calibri" w:hAnsi="Times New Roman" w:cs="Times New Roman"/>
          <w:bCs/>
          <w:sz w:val="20"/>
          <w:szCs w:val="20"/>
          <w:lang w:eastAsia="ru-RU"/>
        </w:rPr>
      </w:pPr>
      <w:r w:rsidRPr="00E35120">
        <w:rPr>
          <w:rFonts w:ascii="Times New Roman" w:eastAsia="Calibri" w:hAnsi="Times New Roman" w:cs="Times New Roman"/>
          <w:bCs/>
          <w:sz w:val="20"/>
          <w:szCs w:val="20"/>
          <w:lang w:eastAsia="ru-RU"/>
        </w:rPr>
        <w:t>средневзвешенная частота (интенсивность) устойчивых отказов участков в конкретной системе теплоснабжения при продолжительности эксплуатации участков от 3 до 17лет, 1/(</w:t>
      </w:r>
      <w:proofErr w:type="spellStart"/>
      <w:r w:rsidRPr="00E35120">
        <w:rPr>
          <w:rFonts w:ascii="Times New Roman" w:eastAsia="Calibri" w:hAnsi="Times New Roman" w:cs="Times New Roman"/>
          <w:bCs/>
          <w:sz w:val="20"/>
          <w:szCs w:val="20"/>
          <w:lang w:eastAsia="ru-RU"/>
        </w:rPr>
        <w:t>км·год</w:t>
      </w:r>
      <w:proofErr w:type="spellEnd"/>
      <w:r w:rsidRPr="00E35120">
        <w:rPr>
          <w:rFonts w:ascii="Times New Roman" w:eastAsia="Calibri" w:hAnsi="Times New Roman" w:cs="Times New Roman"/>
          <w:bCs/>
          <w:sz w:val="20"/>
          <w:szCs w:val="20"/>
          <w:lang w:eastAsia="ru-RU"/>
        </w:rPr>
        <w:t>);</w:t>
      </w:r>
    </w:p>
    <w:p w14:paraId="29E6B7C9" w14:textId="77777777" w:rsidR="00E35120" w:rsidRPr="00E35120" w:rsidRDefault="00E35120" w:rsidP="00E35120">
      <w:pPr>
        <w:tabs>
          <w:tab w:val="left" w:pos="1134"/>
        </w:tabs>
        <w:spacing w:after="120"/>
        <w:ind w:left="1135" w:firstLine="567"/>
        <w:jc w:val="both"/>
        <w:rPr>
          <w:rFonts w:ascii="Times New Roman" w:eastAsia="Calibri" w:hAnsi="Times New Roman" w:cs="Times New Roman"/>
          <w:bCs/>
          <w:sz w:val="20"/>
          <w:szCs w:val="20"/>
          <w:lang w:eastAsia="ru-RU"/>
        </w:rPr>
      </w:pPr>
      <w:r w:rsidRPr="00E35120">
        <w:rPr>
          <w:rFonts w:ascii="Times New Roman" w:eastAsia="Calibri" w:hAnsi="Times New Roman" w:cs="Times New Roman"/>
          <w:bCs/>
          <w:sz w:val="20"/>
          <w:szCs w:val="20"/>
          <w:lang w:eastAsia="ru-RU"/>
        </w:rPr>
        <w:t>средневзвешенная частота (интенсивность) отказов для участков тепловой сети с продолжительностью эксплуатации от 1 до 3 лет, 1/(</w:t>
      </w:r>
      <w:proofErr w:type="spellStart"/>
      <w:r w:rsidRPr="00E35120">
        <w:rPr>
          <w:rFonts w:ascii="Times New Roman" w:eastAsia="Calibri" w:hAnsi="Times New Roman" w:cs="Times New Roman"/>
          <w:bCs/>
          <w:sz w:val="20"/>
          <w:szCs w:val="20"/>
          <w:lang w:eastAsia="ru-RU"/>
        </w:rPr>
        <w:t>км·год</w:t>
      </w:r>
      <w:proofErr w:type="spellEnd"/>
      <w:r w:rsidRPr="00E35120">
        <w:rPr>
          <w:rFonts w:ascii="Times New Roman" w:eastAsia="Calibri" w:hAnsi="Times New Roman" w:cs="Times New Roman"/>
          <w:bCs/>
          <w:sz w:val="20"/>
          <w:szCs w:val="20"/>
          <w:lang w:eastAsia="ru-RU"/>
        </w:rPr>
        <w:t>);</w:t>
      </w:r>
    </w:p>
    <w:p w14:paraId="13255FEE" w14:textId="77777777" w:rsidR="00E35120" w:rsidRPr="00E35120" w:rsidRDefault="00E35120" w:rsidP="00E35120">
      <w:pPr>
        <w:tabs>
          <w:tab w:val="left" w:pos="1134"/>
        </w:tabs>
        <w:spacing w:after="120"/>
        <w:ind w:left="1135" w:firstLine="567"/>
        <w:jc w:val="both"/>
        <w:rPr>
          <w:rFonts w:ascii="Times New Roman" w:eastAsia="Calibri" w:hAnsi="Times New Roman" w:cs="Times New Roman"/>
          <w:bCs/>
          <w:sz w:val="20"/>
          <w:szCs w:val="20"/>
          <w:lang w:eastAsia="ru-RU"/>
        </w:rPr>
      </w:pPr>
      <w:r w:rsidRPr="00E35120">
        <w:rPr>
          <w:rFonts w:ascii="Times New Roman" w:eastAsia="Calibri" w:hAnsi="Times New Roman" w:cs="Times New Roman"/>
          <w:bCs/>
          <w:sz w:val="20"/>
          <w:szCs w:val="20"/>
          <w:lang w:eastAsia="ru-RU"/>
        </w:rPr>
        <w:t>средневзвешенная частота (интенсивность) отказов для участков тепловой сети с продолжительностью эксплуатации от 17 и более лет, 1/(</w:t>
      </w:r>
      <w:proofErr w:type="spellStart"/>
      <w:r w:rsidRPr="00E35120">
        <w:rPr>
          <w:rFonts w:ascii="Times New Roman" w:eastAsia="Calibri" w:hAnsi="Times New Roman" w:cs="Times New Roman"/>
          <w:bCs/>
          <w:sz w:val="20"/>
          <w:szCs w:val="20"/>
          <w:lang w:eastAsia="ru-RU"/>
        </w:rPr>
        <w:t>км·год</w:t>
      </w:r>
      <w:proofErr w:type="spellEnd"/>
      <w:r w:rsidRPr="00E35120">
        <w:rPr>
          <w:rFonts w:ascii="Times New Roman" w:eastAsia="Calibri" w:hAnsi="Times New Roman" w:cs="Times New Roman"/>
          <w:bCs/>
          <w:sz w:val="20"/>
          <w:szCs w:val="20"/>
          <w:lang w:eastAsia="ru-RU"/>
        </w:rPr>
        <w:t>).</w:t>
      </w:r>
    </w:p>
    <w:p w14:paraId="1BDDF2FF" w14:textId="77777777" w:rsidR="00E35120" w:rsidRPr="00E35120" w:rsidRDefault="00E35120" w:rsidP="00E35120">
      <w:pPr>
        <w:spacing w:after="120"/>
        <w:ind w:firstLine="567"/>
        <w:jc w:val="both"/>
        <w:rPr>
          <w:rFonts w:ascii="Times New Roman" w:eastAsia="Calibri" w:hAnsi="Times New Roman" w:cs="Times New Roman"/>
          <w:bCs/>
          <w:iCs/>
          <w:kern w:val="28"/>
          <w:sz w:val="20"/>
          <w:szCs w:val="20"/>
          <w:lang w:eastAsia="ru-RU"/>
        </w:rPr>
      </w:pPr>
      <w:r w:rsidRPr="00E35120">
        <w:rPr>
          <w:rFonts w:ascii="Times New Roman" w:eastAsia="Calibri" w:hAnsi="Times New Roman" w:cs="Times New Roman"/>
          <w:bCs/>
          <w:iCs/>
          <w:kern w:val="28"/>
          <w:sz w:val="20"/>
          <w:szCs w:val="20"/>
          <w:lang w:eastAsia="ru-RU"/>
        </w:rPr>
        <w:t xml:space="preserve">Частота (интенсивность) отказов каждого участка тепловой сети измеряется с помощью показателя </w:t>
      </w:r>
      <w:proofErr w:type="spellStart"/>
      <w:r w:rsidRPr="00E35120">
        <w:rPr>
          <w:rFonts w:ascii="Times New Roman" w:eastAsia="Calibri" w:hAnsi="Times New Roman" w:cs="Times New Roman"/>
          <w:bCs/>
          <w:iCs/>
          <w:kern w:val="28"/>
          <w:sz w:val="20"/>
          <w:szCs w:val="20"/>
          <w:lang w:eastAsia="ru-RU"/>
        </w:rPr>
        <w:t>λi</w:t>
      </w:r>
      <w:proofErr w:type="spellEnd"/>
      <w:r w:rsidRPr="00E35120">
        <w:rPr>
          <w:rFonts w:ascii="Times New Roman" w:eastAsia="Calibri" w:hAnsi="Times New Roman" w:cs="Times New Roman"/>
          <w:bCs/>
          <w:iCs/>
          <w:kern w:val="28"/>
          <w:sz w:val="20"/>
          <w:szCs w:val="20"/>
          <w:lang w:eastAsia="ru-RU"/>
        </w:rPr>
        <w:t>, который имеет размерность 1/(</w:t>
      </w:r>
      <w:proofErr w:type="spellStart"/>
      <w:r w:rsidRPr="00E35120">
        <w:rPr>
          <w:rFonts w:ascii="Times New Roman" w:eastAsia="Calibri" w:hAnsi="Times New Roman" w:cs="Times New Roman"/>
          <w:bCs/>
          <w:iCs/>
          <w:kern w:val="28"/>
          <w:sz w:val="20"/>
          <w:szCs w:val="20"/>
          <w:lang w:eastAsia="ru-RU"/>
        </w:rPr>
        <w:t>км·год</w:t>
      </w:r>
      <w:proofErr w:type="spellEnd"/>
      <w:r w:rsidRPr="00E35120">
        <w:rPr>
          <w:rFonts w:ascii="Times New Roman" w:eastAsia="Calibri" w:hAnsi="Times New Roman" w:cs="Times New Roman"/>
          <w:bCs/>
          <w:iCs/>
          <w:kern w:val="28"/>
          <w:sz w:val="20"/>
          <w:szCs w:val="20"/>
          <w:lang w:eastAsia="ru-RU"/>
        </w:rPr>
        <w:t>). Интенсивность отказов всей тепловой сети (без резервирования) по отношению к потребителю представляется как последовательное (в смысле надежности) соединение элементов, при котором отказ одного из всей совокупности элементов приводит к отказу все системы в целом. Средняя вероятность безотказной работы системы, состоящей из последовательно соединенных элементов, будет равна произведению вероятностей безотказной работы:</w:t>
      </w:r>
    </w:p>
    <w:p w14:paraId="2CBFE9B1" w14:textId="77777777" w:rsidR="00E35120" w:rsidRPr="00E35120" w:rsidRDefault="00E35120" w:rsidP="00E35120">
      <w:pPr>
        <w:spacing w:after="120"/>
        <w:ind w:firstLine="567"/>
        <w:jc w:val="center"/>
        <w:rPr>
          <w:rFonts w:ascii="Times New Roman" w:eastAsia="Calibri" w:hAnsi="Times New Roman" w:cs="Times New Roman"/>
          <w:sz w:val="20"/>
          <w:szCs w:val="20"/>
          <w:lang w:eastAsia="ru-RU"/>
        </w:rPr>
      </w:pPr>
      <w:r w:rsidRPr="00E35120">
        <w:rPr>
          <w:rFonts w:ascii="Times New Roman" w:eastAsia="Calibri" w:hAnsi="Times New Roman" w:cs="Times New Roman"/>
          <w:sz w:val="20"/>
          <w:szCs w:val="20"/>
          <w:lang w:eastAsia="ru-RU"/>
        </w:rPr>
        <w:object w:dxaOrig="5040" w:dyaOrig="800" w14:anchorId="5FA159EE">
          <v:shape id="_x0000_i1059" type="#_x0000_t75" style="width:252.65pt;height:39.25pt" o:ole="">
            <v:imagedata r:id="rId28" o:title=""/>
          </v:shape>
          <o:OLEObject Type="Embed" ProgID="Equation.DSMT4" ShapeID="_x0000_i1059" DrawAspect="Content" ObjectID="_1847435238" r:id="rId29"/>
        </w:object>
      </w:r>
    </w:p>
    <w:p w14:paraId="597508F6" w14:textId="77777777" w:rsidR="00E35120" w:rsidRPr="00E35120" w:rsidRDefault="00E35120" w:rsidP="00E35120">
      <w:pPr>
        <w:spacing w:after="120"/>
        <w:ind w:firstLine="567"/>
        <w:jc w:val="both"/>
        <w:rPr>
          <w:rFonts w:ascii="Times New Roman" w:eastAsia="Calibri" w:hAnsi="Times New Roman" w:cs="Times New Roman"/>
          <w:bCs/>
          <w:iCs/>
          <w:kern w:val="28"/>
          <w:sz w:val="20"/>
          <w:szCs w:val="20"/>
          <w:lang w:eastAsia="ru-RU"/>
        </w:rPr>
      </w:pPr>
      <w:r w:rsidRPr="00E35120">
        <w:rPr>
          <w:rFonts w:ascii="Times New Roman" w:eastAsia="Calibri" w:hAnsi="Times New Roman" w:cs="Times New Roman"/>
          <w:bCs/>
          <w:iCs/>
          <w:kern w:val="28"/>
          <w:sz w:val="20"/>
          <w:szCs w:val="20"/>
          <w:lang w:eastAsia="ru-RU"/>
        </w:rPr>
        <w:t>Интенсивность отказов всего последовательного соединения равна сумме интенсивностей отказов на каждом участке:</w:t>
      </w:r>
    </w:p>
    <w:p w14:paraId="79E5A127" w14:textId="77777777" w:rsidR="00E35120" w:rsidRPr="00E35120" w:rsidRDefault="00E35120" w:rsidP="00E35120">
      <w:pPr>
        <w:spacing w:after="120"/>
        <w:ind w:firstLine="567"/>
        <w:jc w:val="center"/>
        <w:rPr>
          <w:rFonts w:ascii="Times New Roman" w:eastAsia="Calibri" w:hAnsi="Times New Roman" w:cs="Times New Roman"/>
          <w:sz w:val="20"/>
          <w:szCs w:val="20"/>
          <w:lang w:eastAsia="ru-RU"/>
        </w:rPr>
      </w:pPr>
      <w:proofErr w:type="spellStart"/>
      <w:r w:rsidRPr="00E35120">
        <w:rPr>
          <w:rFonts w:ascii="Times New Roman" w:eastAsia="Calibri" w:hAnsi="Times New Roman" w:cs="Times New Roman"/>
          <w:sz w:val="20"/>
          <w:szCs w:val="20"/>
        </w:rPr>
        <w:t>λ</w:t>
      </w:r>
      <w:r w:rsidRPr="00E35120">
        <w:rPr>
          <w:rFonts w:ascii="Times New Roman" w:eastAsia="Calibri" w:hAnsi="Times New Roman" w:cs="Times New Roman"/>
          <w:sz w:val="20"/>
          <w:szCs w:val="20"/>
          <w:vertAlign w:val="subscript"/>
        </w:rPr>
        <w:t>c</w:t>
      </w:r>
      <w:proofErr w:type="spellEnd"/>
      <w:r w:rsidRPr="00E35120">
        <w:rPr>
          <w:rFonts w:ascii="Times New Roman" w:eastAsia="Calibri" w:hAnsi="Times New Roman" w:cs="Times New Roman"/>
          <w:sz w:val="20"/>
          <w:szCs w:val="20"/>
          <w:vertAlign w:val="subscript"/>
        </w:rPr>
        <w:t>=</w:t>
      </w:r>
      <w:r w:rsidRPr="00E35120">
        <w:rPr>
          <w:rFonts w:ascii="Times New Roman" w:eastAsia="Calibri" w:hAnsi="Times New Roman" w:cs="Times New Roman"/>
          <w:sz w:val="20"/>
          <w:szCs w:val="20"/>
        </w:rPr>
        <w:t>λ</w:t>
      </w:r>
      <w:r w:rsidRPr="00E35120">
        <w:rPr>
          <w:rFonts w:ascii="Times New Roman" w:eastAsia="Calibri" w:hAnsi="Times New Roman" w:cs="Times New Roman"/>
          <w:sz w:val="20"/>
          <w:szCs w:val="20"/>
          <w:vertAlign w:val="subscript"/>
        </w:rPr>
        <w:t>1</w:t>
      </w:r>
      <w:r w:rsidRPr="00E35120">
        <w:rPr>
          <w:rFonts w:ascii="Times New Roman" w:eastAsia="Arial Unicode MS" w:hAnsi="Times New Roman" w:cs="Times New Roman"/>
          <w:sz w:val="20"/>
          <w:szCs w:val="20"/>
        </w:rPr>
        <w:t>L</w:t>
      </w:r>
      <w:r w:rsidRPr="00E35120">
        <w:rPr>
          <w:rFonts w:ascii="Times New Roman" w:eastAsia="Arial Unicode MS" w:hAnsi="Times New Roman" w:cs="Times New Roman"/>
          <w:sz w:val="20"/>
          <w:szCs w:val="20"/>
          <w:vertAlign w:val="subscript"/>
        </w:rPr>
        <w:t>1+</w:t>
      </w:r>
      <w:r w:rsidRPr="00E35120">
        <w:rPr>
          <w:rFonts w:ascii="Times New Roman" w:eastAsia="Arial Unicode MS" w:hAnsi="Times New Roman" w:cs="Times New Roman"/>
          <w:sz w:val="20"/>
          <w:szCs w:val="20"/>
        </w:rPr>
        <w:t xml:space="preserve"> </w:t>
      </w:r>
      <w:r w:rsidRPr="00E35120">
        <w:rPr>
          <w:rFonts w:ascii="Times New Roman" w:eastAsia="Calibri" w:hAnsi="Times New Roman" w:cs="Times New Roman"/>
          <w:sz w:val="20"/>
          <w:szCs w:val="20"/>
        </w:rPr>
        <w:t>λ</w:t>
      </w:r>
      <w:r w:rsidRPr="00E35120">
        <w:rPr>
          <w:rFonts w:ascii="Times New Roman" w:eastAsia="Calibri" w:hAnsi="Times New Roman" w:cs="Times New Roman"/>
          <w:sz w:val="20"/>
          <w:szCs w:val="20"/>
          <w:vertAlign w:val="subscript"/>
        </w:rPr>
        <w:t>2</w:t>
      </w:r>
      <w:r w:rsidRPr="00E35120">
        <w:rPr>
          <w:rFonts w:ascii="Times New Roman" w:eastAsia="Arial Unicode MS" w:hAnsi="Times New Roman" w:cs="Times New Roman"/>
          <w:sz w:val="20"/>
          <w:szCs w:val="20"/>
        </w:rPr>
        <w:t>L</w:t>
      </w:r>
      <w:r w:rsidRPr="00E35120">
        <w:rPr>
          <w:rFonts w:ascii="Times New Roman" w:eastAsia="Arial Unicode MS" w:hAnsi="Times New Roman" w:cs="Times New Roman"/>
          <w:sz w:val="20"/>
          <w:szCs w:val="20"/>
          <w:vertAlign w:val="subscript"/>
        </w:rPr>
        <w:t>2</w:t>
      </w:r>
      <w:r w:rsidRPr="00E35120">
        <w:rPr>
          <w:rFonts w:ascii="Times New Roman" w:eastAsia="Arial Unicode MS" w:hAnsi="Times New Roman" w:cs="Times New Roman"/>
          <w:sz w:val="20"/>
          <w:szCs w:val="20"/>
        </w:rPr>
        <w:t xml:space="preserve"> </w:t>
      </w:r>
      <w:r w:rsidRPr="00E35120">
        <w:rPr>
          <w:rFonts w:ascii="Times New Roman" w:eastAsia="Calibri" w:hAnsi="Times New Roman" w:cs="Times New Roman"/>
          <w:sz w:val="20"/>
          <w:szCs w:val="20"/>
        </w:rPr>
        <w:t>+…λ</w:t>
      </w:r>
      <w:r w:rsidRPr="00E35120">
        <w:rPr>
          <w:rFonts w:ascii="Times New Roman" w:eastAsia="Calibri" w:hAnsi="Times New Roman" w:cs="Times New Roman"/>
          <w:sz w:val="20"/>
          <w:szCs w:val="20"/>
          <w:vertAlign w:val="subscript"/>
        </w:rPr>
        <w:t>n</w:t>
      </w:r>
      <w:r w:rsidRPr="00E35120">
        <w:rPr>
          <w:rFonts w:ascii="Times New Roman" w:eastAsia="Arial Unicode MS" w:hAnsi="Times New Roman" w:cs="Times New Roman"/>
          <w:sz w:val="20"/>
          <w:szCs w:val="20"/>
        </w:rPr>
        <w:t>L</w:t>
      </w:r>
      <w:r w:rsidRPr="00E35120">
        <w:rPr>
          <w:rFonts w:ascii="Times New Roman" w:eastAsia="Arial Unicode MS" w:hAnsi="Times New Roman" w:cs="Times New Roman"/>
          <w:sz w:val="20"/>
          <w:szCs w:val="20"/>
          <w:vertAlign w:val="subscript"/>
        </w:rPr>
        <w:t>n</w:t>
      </w:r>
      <w:r w:rsidRPr="00E35120">
        <w:rPr>
          <w:rFonts w:ascii="Times New Roman" w:eastAsia="Calibri" w:hAnsi="Times New Roman" w:cs="Times New Roman"/>
          <w:sz w:val="20"/>
          <w:szCs w:val="20"/>
          <w:lang w:eastAsia="ru-RU"/>
        </w:rPr>
        <w:t>,1/час,</w:t>
      </w:r>
    </w:p>
    <w:p w14:paraId="7964428F" w14:textId="77777777" w:rsidR="00E35120" w:rsidRPr="00E35120" w:rsidRDefault="00E35120" w:rsidP="00E35120">
      <w:pPr>
        <w:spacing w:after="120"/>
        <w:ind w:firstLine="567"/>
        <w:jc w:val="both"/>
        <w:rPr>
          <w:rFonts w:ascii="Times New Roman" w:eastAsia="Calibri" w:hAnsi="Times New Roman" w:cs="Times New Roman"/>
          <w:bCs/>
          <w:iCs/>
          <w:kern w:val="28"/>
          <w:sz w:val="20"/>
          <w:szCs w:val="20"/>
          <w:lang w:eastAsia="ru-RU"/>
        </w:rPr>
      </w:pPr>
      <w:r w:rsidRPr="00E35120">
        <w:rPr>
          <w:rFonts w:ascii="Times New Roman" w:eastAsia="Calibri" w:hAnsi="Times New Roman" w:cs="Times New Roman"/>
          <w:bCs/>
          <w:iCs/>
          <w:kern w:val="28"/>
          <w:sz w:val="20"/>
          <w:szCs w:val="20"/>
          <w:lang w:eastAsia="ru-RU"/>
        </w:rPr>
        <w:t>где L - протяженность каждого участка, км.</w:t>
      </w:r>
    </w:p>
    <w:p w14:paraId="165A6FA6" w14:textId="77777777" w:rsidR="00E35120" w:rsidRPr="00E35120" w:rsidRDefault="00E35120" w:rsidP="00E35120">
      <w:pPr>
        <w:spacing w:after="120"/>
        <w:ind w:firstLine="567"/>
        <w:jc w:val="both"/>
        <w:rPr>
          <w:rFonts w:ascii="Times New Roman" w:eastAsia="Calibri" w:hAnsi="Times New Roman" w:cs="Times New Roman"/>
          <w:sz w:val="20"/>
          <w:szCs w:val="20"/>
          <w:lang w:eastAsia="ru-RU"/>
        </w:rPr>
      </w:pPr>
    </w:p>
    <w:p w14:paraId="2679E4FC" w14:textId="77777777" w:rsidR="00E35120" w:rsidRPr="00E35120" w:rsidRDefault="00E35120" w:rsidP="00E35120">
      <w:pPr>
        <w:spacing w:after="120"/>
        <w:ind w:firstLine="567"/>
        <w:jc w:val="both"/>
        <w:rPr>
          <w:rFonts w:ascii="Times New Roman" w:eastAsia="Calibri" w:hAnsi="Times New Roman" w:cs="Times New Roman"/>
          <w:bCs/>
          <w:iCs/>
          <w:kern w:val="28"/>
          <w:sz w:val="20"/>
          <w:szCs w:val="20"/>
          <w:lang w:eastAsia="ru-RU"/>
        </w:rPr>
      </w:pPr>
      <w:r w:rsidRPr="00E35120">
        <w:rPr>
          <w:rFonts w:ascii="Times New Roman" w:eastAsia="Calibri" w:hAnsi="Times New Roman" w:cs="Times New Roman"/>
          <w:bCs/>
          <w:iCs/>
          <w:kern w:val="28"/>
          <w:sz w:val="20"/>
          <w:szCs w:val="20"/>
          <w:lang w:eastAsia="ru-RU"/>
        </w:rPr>
        <w:t xml:space="preserve">Для описания параметрической зависимости интенсивности отказов рекомендуется использовать зависимость от срока эксплуатации, следующего вида, близкую по характеру к распределению </w:t>
      </w:r>
      <w:proofErr w:type="spellStart"/>
      <w:r w:rsidRPr="00E35120">
        <w:rPr>
          <w:rFonts w:ascii="Times New Roman" w:eastAsia="Calibri" w:hAnsi="Times New Roman" w:cs="Times New Roman"/>
          <w:bCs/>
          <w:iCs/>
          <w:kern w:val="28"/>
          <w:sz w:val="20"/>
          <w:szCs w:val="20"/>
          <w:lang w:eastAsia="ru-RU"/>
        </w:rPr>
        <w:t>Вейбулла</w:t>
      </w:r>
      <w:proofErr w:type="spellEnd"/>
      <w:r w:rsidRPr="00E35120">
        <w:rPr>
          <w:rFonts w:ascii="Times New Roman" w:eastAsia="Calibri" w:hAnsi="Times New Roman" w:cs="Times New Roman"/>
          <w:bCs/>
          <w:iCs/>
          <w:kern w:val="28"/>
          <w:sz w:val="20"/>
          <w:szCs w:val="20"/>
          <w:lang w:eastAsia="ru-RU"/>
        </w:rPr>
        <w:t>:</w:t>
      </w:r>
    </w:p>
    <w:p w14:paraId="2D525B6F" w14:textId="77777777" w:rsidR="00E35120" w:rsidRPr="00E35120" w:rsidRDefault="00E35120" w:rsidP="00E35120">
      <w:pPr>
        <w:spacing w:after="120"/>
        <w:ind w:firstLine="567"/>
        <w:jc w:val="center"/>
        <w:rPr>
          <w:rFonts w:ascii="Times New Roman" w:eastAsia="Calibri" w:hAnsi="Times New Roman" w:cs="Times New Roman"/>
          <w:sz w:val="20"/>
          <w:szCs w:val="20"/>
          <w:lang w:eastAsia="ru-RU"/>
        </w:rPr>
      </w:pPr>
      <w:r w:rsidRPr="00E35120">
        <w:rPr>
          <w:rFonts w:ascii="Times New Roman" w:eastAsia="Calibri" w:hAnsi="Times New Roman" w:cs="Times New Roman"/>
          <w:sz w:val="20"/>
          <w:szCs w:val="20"/>
          <w:lang w:eastAsia="ru-RU"/>
        </w:rPr>
        <w:object w:dxaOrig="1719" w:dyaOrig="380" w14:anchorId="4C03F77F">
          <v:shape id="_x0000_i1060" type="#_x0000_t75" style="width:86.4pt;height:18.35pt" o:ole="">
            <v:imagedata r:id="rId30" o:title=""/>
          </v:shape>
          <o:OLEObject Type="Embed" ProgID="Equation.DSMT4" ShapeID="_x0000_i1060" DrawAspect="Content" ObjectID="_1847435239" r:id="rId31"/>
        </w:object>
      </w:r>
      <w:r w:rsidRPr="00E35120">
        <w:rPr>
          <w:rFonts w:ascii="Times New Roman" w:eastAsia="Calibri" w:hAnsi="Times New Roman" w:cs="Times New Roman"/>
          <w:sz w:val="20"/>
          <w:szCs w:val="20"/>
          <w:lang w:eastAsia="ru-RU"/>
        </w:rPr>
        <w:t>,</w:t>
      </w:r>
    </w:p>
    <w:p w14:paraId="4B8A7A87" w14:textId="77777777" w:rsidR="00E35120" w:rsidRPr="00E35120" w:rsidRDefault="00E35120" w:rsidP="00E35120">
      <w:pPr>
        <w:spacing w:after="120"/>
        <w:ind w:firstLine="567"/>
        <w:jc w:val="both"/>
        <w:rPr>
          <w:rFonts w:ascii="Times New Roman" w:eastAsia="Calibri" w:hAnsi="Times New Roman" w:cs="Times New Roman"/>
          <w:bCs/>
          <w:iCs/>
          <w:kern w:val="28"/>
          <w:sz w:val="20"/>
          <w:szCs w:val="20"/>
          <w:lang w:eastAsia="ru-RU"/>
        </w:rPr>
      </w:pPr>
      <w:r w:rsidRPr="00E35120">
        <w:rPr>
          <w:rFonts w:ascii="Times New Roman" w:eastAsia="Calibri" w:hAnsi="Times New Roman" w:cs="Times New Roman"/>
          <w:bCs/>
          <w:iCs/>
          <w:kern w:val="28"/>
          <w:sz w:val="20"/>
          <w:szCs w:val="20"/>
          <w:lang w:eastAsia="ru-RU"/>
        </w:rPr>
        <w:lastRenderedPageBreak/>
        <w:t>где τ- срок эксплуатации участка, лет.</w:t>
      </w:r>
    </w:p>
    <w:p w14:paraId="1A8B78A5" w14:textId="77777777" w:rsidR="00E35120" w:rsidRPr="00E35120" w:rsidRDefault="00E35120" w:rsidP="00E35120">
      <w:pPr>
        <w:spacing w:after="120"/>
        <w:ind w:firstLine="567"/>
        <w:jc w:val="both"/>
        <w:rPr>
          <w:rFonts w:ascii="Times New Roman" w:eastAsia="Calibri" w:hAnsi="Times New Roman" w:cs="Times New Roman"/>
          <w:bCs/>
          <w:iCs/>
          <w:kern w:val="28"/>
          <w:sz w:val="20"/>
          <w:szCs w:val="20"/>
          <w:lang w:eastAsia="ru-RU"/>
        </w:rPr>
      </w:pPr>
      <w:r w:rsidRPr="00E35120">
        <w:rPr>
          <w:rFonts w:ascii="Times New Roman" w:eastAsia="Calibri" w:hAnsi="Times New Roman" w:cs="Times New Roman"/>
          <w:bCs/>
          <w:iCs/>
          <w:kern w:val="28"/>
          <w:sz w:val="20"/>
          <w:szCs w:val="20"/>
          <w:lang w:eastAsia="ru-RU"/>
        </w:rPr>
        <w:t xml:space="preserve">Для распределения </w:t>
      </w:r>
      <w:proofErr w:type="spellStart"/>
      <w:r w:rsidRPr="00E35120">
        <w:rPr>
          <w:rFonts w:ascii="Times New Roman" w:eastAsia="Calibri" w:hAnsi="Times New Roman" w:cs="Times New Roman"/>
          <w:bCs/>
          <w:iCs/>
          <w:kern w:val="28"/>
          <w:sz w:val="20"/>
          <w:szCs w:val="20"/>
          <w:lang w:eastAsia="ru-RU"/>
        </w:rPr>
        <w:t>Вейбулла</w:t>
      </w:r>
      <w:proofErr w:type="spellEnd"/>
      <w:r w:rsidRPr="00E35120">
        <w:rPr>
          <w:rFonts w:ascii="Times New Roman" w:eastAsia="Calibri" w:hAnsi="Times New Roman" w:cs="Times New Roman"/>
          <w:bCs/>
          <w:iCs/>
          <w:kern w:val="28"/>
          <w:sz w:val="20"/>
          <w:szCs w:val="20"/>
          <w:lang w:eastAsia="ru-RU"/>
        </w:rPr>
        <w:t xml:space="preserve"> рекомендуется использовать следующие эмпирические коэффициенты:</w:t>
      </w:r>
    </w:p>
    <w:p w14:paraId="739FFF1F" w14:textId="77777777" w:rsidR="00E35120" w:rsidRPr="00E35120" w:rsidRDefault="00E35120" w:rsidP="00E35120">
      <w:pPr>
        <w:spacing w:after="120"/>
        <w:ind w:firstLine="567"/>
        <w:jc w:val="center"/>
        <w:rPr>
          <w:rFonts w:ascii="Times New Roman" w:eastAsia="Calibri" w:hAnsi="Times New Roman" w:cs="Times New Roman"/>
          <w:sz w:val="20"/>
          <w:szCs w:val="20"/>
          <w:lang w:eastAsia="ru-RU"/>
        </w:rPr>
      </w:pPr>
      <w:r w:rsidRPr="00E35120">
        <w:rPr>
          <w:rFonts w:ascii="Times New Roman" w:eastAsia="Calibri" w:hAnsi="Times New Roman" w:cs="Times New Roman"/>
          <w:sz w:val="20"/>
          <w:szCs w:val="20"/>
          <w:lang w:eastAsia="ru-RU"/>
        </w:rPr>
        <w:object w:dxaOrig="2720" w:dyaOrig="1120" w14:anchorId="4F3A9C87">
          <v:shape id="_x0000_i1061" type="#_x0000_t75" style="width:135.7pt;height:56.3pt" o:ole="">
            <v:imagedata r:id="rId32" o:title=""/>
          </v:shape>
          <o:OLEObject Type="Embed" ProgID="Equation.3" ShapeID="_x0000_i1061" DrawAspect="Content" ObjectID="_1847435240" r:id="rId33"/>
        </w:object>
      </w:r>
    </w:p>
    <w:p w14:paraId="5C0B3668" w14:textId="77777777" w:rsidR="00E35120" w:rsidRPr="00E35120" w:rsidRDefault="00E35120" w:rsidP="00E35120">
      <w:pPr>
        <w:spacing w:after="120"/>
        <w:ind w:firstLine="567"/>
        <w:jc w:val="both"/>
        <w:rPr>
          <w:rFonts w:ascii="Times New Roman" w:eastAsia="Calibri" w:hAnsi="Times New Roman" w:cs="Times New Roman"/>
          <w:bCs/>
          <w:iCs/>
          <w:kern w:val="28"/>
          <w:sz w:val="20"/>
          <w:szCs w:val="20"/>
          <w:lang w:eastAsia="ru-RU"/>
        </w:rPr>
      </w:pPr>
      <w:r w:rsidRPr="00E35120">
        <w:rPr>
          <w:rFonts w:ascii="Times New Roman" w:eastAsia="Calibri" w:hAnsi="Times New Roman" w:cs="Times New Roman"/>
          <w:bCs/>
          <w:iCs/>
          <w:kern w:val="28"/>
          <w:sz w:val="20"/>
          <w:szCs w:val="20"/>
          <w:lang w:eastAsia="ru-RU"/>
        </w:rPr>
        <w:t>Поскольку статистические данные о технологических нарушениях, предоставленные теплоснабжающими организациями, недостаточно полные, то среднее значение интенсивности отказов принимается равным 0,05 1/(</w:t>
      </w:r>
      <w:proofErr w:type="spellStart"/>
      <w:r w:rsidRPr="00E35120">
        <w:rPr>
          <w:rFonts w:ascii="Times New Roman" w:eastAsia="Calibri" w:hAnsi="Times New Roman" w:cs="Times New Roman"/>
          <w:bCs/>
          <w:iCs/>
          <w:kern w:val="28"/>
          <w:sz w:val="20"/>
          <w:szCs w:val="20"/>
          <w:lang w:eastAsia="ru-RU"/>
        </w:rPr>
        <w:t>год·км</w:t>
      </w:r>
      <w:proofErr w:type="spellEnd"/>
      <w:r w:rsidRPr="00E35120">
        <w:rPr>
          <w:rFonts w:ascii="Times New Roman" w:eastAsia="Calibri" w:hAnsi="Times New Roman" w:cs="Times New Roman"/>
          <w:bCs/>
          <w:iCs/>
          <w:kern w:val="28"/>
          <w:sz w:val="20"/>
          <w:szCs w:val="20"/>
          <w:lang w:eastAsia="ru-RU"/>
        </w:rPr>
        <w:t>).</w:t>
      </w:r>
    </w:p>
    <w:p w14:paraId="35330E38" w14:textId="77777777" w:rsidR="00E35120" w:rsidRPr="00E35120" w:rsidRDefault="00E35120" w:rsidP="00E35120">
      <w:pPr>
        <w:spacing w:after="120"/>
        <w:ind w:firstLine="567"/>
        <w:jc w:val="both"/>
        <w:rPr>
          <w:rFonts w:ascii="Times New Roman" w:eastAsia="Calibri" w:hAnsi="Times New Roman" w:cs="Times New Roman"/>
          <w:bCs/>
          <w:iCs/>
          <w:kern w:val="28"/>
          <w:sz w:val="20"/>
          <w:szCs w:val="20"/>
          <w:lang w:eastAsia="ru-RU"/>
        </w:rPr>
      </w:pPr>
      <w:r w:rsidRPr="00E35120">
        <w:rPr>
          <w:rFonts w:ascii="Times New Roman" w:eastAsia="Calibri" w:hAnsi="Times New Roman" w:cs="Times New Roman"/>
          <w:bCs/>
          <w:iCs/>
          <w:kern w:val="28"/>
          <w:sz w:val="20"/>
          <w:szCs w:val="20"/>
          <w:lang w:eastAsia="ru-RU"/>
        </w:rPr>
        <w:t>При использовании данной зависимости следует помнить о некоторых допущениях, которые были сделаны при отборе данных:</w:t>
      </w:r>
    </w:p>
    <w:p w14:paraId="02B55D67" w14:textId="77777777" w:rsidR="00E35120" w:rsidRPr="00E35120" w:rsidRDefault="00E35120" w:rsidP="00E35120">
      <w:pPr>
        <w:tabs>
          <w:tab w:val="left" w:pos="1134"/>
        </w:tabs>
        <w:spacing w:after="120"/>
        <w:ind w:left="1135" w:firstLine="567"/>
        <w:jc w:val="both"/>
        <w:rPr>
          <w:rFonts w:ascii="Times New Roman" w:eastAsia="Calibri" w:hAnsi="Times New Roman" w:cs="Times New Roman"/>
          <w:bCs/>
          <w:sz w:val="20"/>
          <w:szCs w:val="20"/>
          <w:lang w:eastAsia="ru-RU"/>
        </w:rPr>
      </w:pPr>
      <w:r w:rsidRPr="00E35120">
        <w:rPr>
          <w:rFonts w:ascii="Times New Roman" w:eastAsia="Calibri" w:hAnsi="Times New Roman" w:cs="Times New Roman"/>
          <w:bCs/>
          <w:sz w:val="20"/>
          <w:szCs w:val="20"/>
          <w:lang w:eastAsia="ru-RU"/>
        </w:rPr>
        <w:t>она применима только тогда, когда в тепловых сетях существует четкое разделение на эксплуатационный и ремонтный периоды;</w:t>
      </w:r>
    </w:p>
    <w:p w14:paraId="02CCF0D8" w14:textId="77777777" w:rsidR="00E35120" w:rsidRPr="00E35120" w:rsidRDefault="00E35120" w:rsidP="00E35120">
      <w:pPr>
        <w:tabs>
          <w:tab w:val="left" w:pos="1134"/>
        </w:tabs>
        <w:spacing w:after="120"/>
        <w:ind w:left="1135" w:firstLine="567"/>
        <w:jc w:val="both"/>
        <w:rPr>
          <w:rFonts w:ascii="Times New Roman" w:eastAsia="Calibri" w:hAnsi="Times New Roman" w:cs="Times New Roman"/>
          <w:bCs/>
          <w:sz w:val="20"/>
          <w:szCs w:val="20"/>
          <w:lang w:eastAsia="ru-RU"/>
        </w:rPr>
      </w:pPr>
      <w:r w:rsidRPr="00E35120">
        <w:rPr>
          <w:rFonts w:ascii="Times New Roman" w:eastAsia="Calibri" w:hAnsi="Times New Roman" w:cs="Times New Roman"/>
          <w:bCs/>
          <w:sz w:val="20"/>
          <w:szCs w:val="20"/>
          <w:lang w:eastAsia="ru-RU"/>
        </w:rPr>
        <w:t>в ремонтный период выполняются гидравлические испытания тепловой сети после каждого отказа.</w:t>
      </w:r>
    </w:p>
    <w:p w14:paraId="0B403955" w14:textId="77777777" w:rsidR="00E35120" w:rsidRPr="00E35120" w:rsidRDefault="00E35120" w:rsidP="00E35120">
      <w:pPr>
        <w:spacing w:after="120"/>
        <w:ind w:firstLine="567"/>
        <w:jc w:val="both"/>
        <w:rPr>
          <w:rFonts w:ascii="Times New Roman" w:eastAsia="Calibri" w:hAnsi="Times New Roman" w:cs="Times New Roman"/>
          <w:bCs/>
          <w:iCs/>
          <w:kern w:val="28"/>
          <w:sz w:val="20"/>
          <w:szCs w:val="20"/>
          <w:lang w:eastAsia="ru-RU"/>
        </w:rPr>
      </w:pPr>
      <w:r w:rsidRPr="00E35120">
        <w:rPr>
          <w:rFonts w:ascii="Times New Roman" w:eastAsia="Calibri" w:hAnsi="Times New Roman" w:cs="Times New Roman"/>
          <w:bCs/>
          <w:iCs/>
          <w:kern w:val="28"/>
          <w:sz w:val="20"/>
          <w:szCs w:val="20"/>
          <w:lang w:eastAsia="ru-RU"/>
        </w:rPr>
        <w:t>5. По данным региональных справочников по климату о среднесуточных температурах наружного воздуха за последние десять лет строят зависимость повторяемости температур наружного воздуха (график продолжительности тепловой нагрузки отопления). При отсутствии этих данных зависимость повторяемости температур наружного воздуха для местоположения тепловых сетей принимают по данным СП 131.13330.2012 или Справочника «Наладка и эксплуатация водяных тепловых сетей».</w:t>
      </w:r>
    </w:p>
    <w:p w14:paraId="39E43875" w14:textId="77777777" w:rsidR="00E35120" w:rsidRPr="00E35120" w:rsidRDefault="00E35120" w:rsidP="00E35120">
      <w:pPr>
        <w:spacing w:after="120"/>
        <w:ind w:firstLine="567"/>
        <w:jc w:val="both"/>
        <w:rPr>
          <w:rFonts w:ascii="Times New Roman" w:eastAsia="Calibri" w:hAnsi="Times New Roman" w:cs="Times New Roman"/>
          <w:bCs/>
          <w:iCs/>
          <w:kern w:val="28"/>
          <w:sz w:val="20"/>
          <w:szCs w:val="20"/>
          <w:lang w:eastAsia="ru-RU"/>
        </w:rPr>
      </w:pPr>
      <w:r w:rsidRPr="00E35120">
        <w:rPr>
          <w:rFonts w:ascii="Times New Roman" w:eastAsia="Calibri" w:hAnsi="Times New Roman" w:cs="Times New Roman"/>
          <w:bCs/>
          <w:iCs/>
          <w:kern w:val="28"/>
          <w:sz w:val="20"/>
          <w:szCs w:val="20"/>
          <w:lang w:eastAsia="ru-RU"/>
        </w:rPr>
        <w:t>6. С использованием данных о теплоаккумулирующей способности объектов теплопотребления (зданий) определяют время, за которое температура внутри отапливаемого помещения снизится до температуры, установленной в критериях отказа теплоснабжения. Отказ теплоснабжения потребителя – событие, приводящее к падению температуры в отапливаемых помещениях жилых и общественных зданий ниже +12 °С, в промышленных зданиях ниже +8 °С (СП 124.13330.2012. «Тепловые сети»).</w:t>
      </w:r>
    </w:p>
    <w:p w14:paraId="0356B6C5" w14:textId="77777777" w:rsidR="00E35120" w:rsidRPr="00E35120" w:rsidRDefault="00E35120" w:rsidP="00E35120">
      <w:pPr>
        <w:spacing w:after="120"/>
        <w:ind w:firstLine="567"/>
        <w:jc w:val="both"/>
        <w:rPr>
          <w:rFonts w:ascii="Times New Roman" w:eastAsia="Calibri" w:hAnsi="Times New Roman" w:cs="Times New Roman"/>
          <w:bCs/>
          <w:iCs/>
          <w:kern w:val="28"/>
          <w:sz w:val="20"/>
          <w:szCs w:val="20"/>
          <w:lang w:eastAsia="ru-RU"/>
        </w:rPr>
      </w:pPr>
      <w:r w:rsidRPr="00E35120">
        <w:rPr>
          <w:rFonts w:ascii="Times New Roman" w:eastAsia="Calibri" w:hAnsi="Times New Roman" w:cs="Times New Roman"/>
          <w:bCs/>
          <w:iCs/>
          <w:kern w:val="28"/>
          <w:sz w:val="20"/>
          <w:szCs w:val="20"/>
          <w:lang w:eastAsia="ru-RU"/>
        </w:rPr>
        <w:t xml:space="preserve">Для расчета времени снижения температуры в жилом здании до +12 0С при внезапном прекращении теплоснабжения формула имеет следующий вид: </w:t>
      </w:r>
    </w:p>
    <w:p w14:paraId="30AE51CC" w14:textId="77777777" w:rsidR="00E35120" w:rsidRPr="00E35120" w:rsidRDefault="00E35120" w:rsidP="00E35120">
      <w:pPr>
        <w:spacing w:after="120"/>
        <w:ind w:firstLine="567"/>
        <w:jc w:val="center"/>
        <w:rPr>
          <w:rFonts w:ascii="Times New Roman" w:eastAsia="Calibri" w:hAnsi="Times New Roman" w:cs="Times New Roman"/>
          <w:sz w:val="20"/>
          <w:szCs w:val="20"/>
          <w:lang w:eastAsia="ru-RU"/>
        </w:rPr>
      </w:pPr>
      <w:r w:rsidRPr="00E35120">
        <w:rPr>
          <w:rFonts w:ascii="Times New Roman" w:eastAsia="Calibri" w:hAnsi="Times New Roman" w:cs="Times New Roman"/>
          <w:sz w:val="20"/>
          <w:szCs w:val="20"/>
          <w:lang w:eastAsia="ru-RU"/>
        </w:rPr>
        <w:object w:dxaOrig="1719" w:dyaOrig="680" w14:anchorId="1693B545">
          <v:shape id="_x0000_i1062" type="#_x0000_t75" style="width:86.4pt;height:33.6pt" o:ole="">
            <v:imagedata r:id="rId34" o:title=""/>
          </v:shape>
          <o:OLEObject Type="Embed" ProgID="Equation.DSMT4" ShapeID="_x0000_i1062" DrawAspect="Content" ObjectID="_1847435241" r:id="rId35"/>
        </w:object>
      </w:r>
    </w:p>
    <w:p w14:paraId="2A84DBB9" w14:textId="77777777" w:rsidR="00E35120" w:rsidRPr="00E35120" w:rsidRDefault="00E35120" w:rsidP="00E35120">
      <w:pPr>
        <w:spacing w:after="120"/>
        <w:ind w:firstLine="567"/>
        <w:jc w:val="both"/>
        <w:rPr>
          <w:rFonts w:ascii="Times New Roman" w:eastAsia="Calibri" w:hAnsi="Times New Roman" w:cs="Times New Roman"/>
          <w:bCs/>
          <w:iCs/>
          <w:kern w:val="28"/>
          <w:sz w:val="20"/>
          <w:szCs w:val="20"/>
          <w:lang w:eastAsia="ru-RU"/>
        </w:rPr>
      </w:pPr>
      <w:r w:rsidRPr="00E35120">
        <w:rPr>
          <w:rFonts w:ascii="Times New Roman" w:eastAsia="Calibri" w:hAnsi="Times New Roman" w:cs="Times New Roman"/>
          <w:bCs/>
          <w:iCs/>
          <w:kern w:val="28"/>
          <w:sz w:val="20"/>
          <w:szCs w:val="20"/>
          <w:lang w:eastAsia="ru-RU"/>
        </w:rPr>
        <w:t xml:space="preserve">где </w:t>
      </w:r>
      <w:proofErr w:type="spellStart"/>
      <w:r w:rsidRPr="00E35120">
        <w:rPr>
          <w:rFonts w:ascii="Times New Roman" w:eastAsia="Calibri" w:hAnsi="Times New Roman" w:cs="Times New Roman"/>
          <w:bCs/>
          <w:iCs/>
          <w:kern w:val="28"/>
          <w:sz w:val="20"/>
          <w:szCs w:val="20"/>
          <w:lang w:eastAsia="ru-RU"/>
        </w:rPr>
        <w:t>t</w:t>
      </w:r>
      <w:proofErr w:type="gramStart"/>
      <w:r w:rsidRPr="00E35120">
        <w:rPr>
          <w:rFonts w:ascii="Times New Roman" w:eastAsia="Calibri" w:hAnsi="Times New Roman" w:cs="Times New Roman"/>
          <w:bCs/>
          <w:iCs/>
          <w:kern w:val="28"/>
          <w:sz w:val="20"/>
          <w:szCs w:val="20"/>
          <w:lang w:eastAsia="ru-RU"/>
        </w:rPr>
        <w:t>в.а</w:t>
      </w:r>
      <w:proofErr w:type="spellEnd"/>
      <w:proofErr w:type="gramEnd"/>
      <w:r w:rsidRPr="00E35120">
        <w:rPr>
          <w:rFonts w:ascii="Times New Roman" w:eastAsia="Calibri" w:hAnsi="Times New Roman" w:cs="Times New Roman"/>
          <w:bCs/>
          <w:iCs/>
          <w:kern w:val="28"/>
          <w:sz w:val="20"/>
          <w:szCs w:val="20"/>
          <w:lang w:eastAsia="ru-RU"/>
        </w:rPr>
        <w:t xml:space="preserve"> – внутренняя температура, которая устанавливается критерием отказа теплоснабжения (+12 0С для жилых зданий). Расчет проводится для каждой градации повторяемости температуры наружного воздуха.</w:t>
      </w:r>
    </w:p>
    <w:p w14:paraId="45EE0F2A" w14:textId="77777777" w:rsidR="00E35120" w:rsidRPr="00E35120" w:rsidRDefault="00E35120" w:rsidP="00E35120">
      <w:pPr>
        <w:spacing w:after="120"/>
        <w:ind w:firstLine="567"/>
        <w:jc w:val="both"/>
        <w:rPr>
          <w:rFonts w:ascii="Times New Roman" w:eastAsia="Calibri" w:hAnsi="Times New Roman" w:cs="Times New Roman"/>
          <w:bCs/>
          <w:iCs/>
          <w:kern w:val="28"/>
          <w:sz w:val="20"/>
          <w:szCs w:val="20"/>
          <w:lang w:eastAsia="ru-RU"/>
        </w:rPr>
      </w:pPr>
      <w:r w:rsidRPr="00E35120">
        <w:rPr>
          <w:rFonts w:ascii="Times New Roman" w:eastAsia="Calibri" w:hAnsi="Times New Roman" w:cs="Times New Roman"/>
          <w:bCs/>
          <w:iCs/>
          <w:kern w:val="28"/>
          <w:sz w:val="20"/>
          <w:szCs w:val="20"/>
          <w:lang w:eastAsia="ru-RU"/>
        </w:rPr>
        <w:t xml:space="preserve">Расчет времени снижения температуры внутри отапливаемого помещения для </w:t>
      </w:r>
      <w:r w:rsidRPr="00E35120">
        <w:rPr>
          <w:rFonts w:ascii="Times New Roman" w:eastAsia="Calibri" w:hAnsi="Times New Roman" w:cs="Times New Roman"/>
          <w:bCs/>
          <w:iCs/>
          <w:color w:val="000000"/>
          <w:kern w:val="28"/>
          <w:sz w:val="20"/>
          <w:szCs w:val="20"/>
        </w:rPr>
        <w:t>Кропоткинского городского поселения</w:t>
      </w:r>
      <w:r w:rsidRPr="00E35120">
        <w:rPr>
          <w:rFonts w:ascii="Times New Roman" w:eastAsia="Calibri" w:hAnsi="Times New Roman" w:cs="Times New Roman"/>
          <w:bCs/>
          <w:iCs/>
          <w:kern w:val="28"/>
          <w:sz w:val="20"/>
          <w:szCs w:val="20"/>
          <w:lang w:eastAsia="ru-RU"/>
        </w:rPr>
        <w:t xml:space="preserve"> при коэффициенте аккумуляции жилого здания 40 часов приведён в таблице:</w:t>
      </w:r>
    </w:p>
    <w:p w14:paraId="58C8989F" w14:textId="77777777" w:rsidR="00E35120" w:rsidRPr="00E35120" w:rsidRDefault="00E35120" w:rsidP="00E35120">
      <w:pPr>
        <w:spacing w:after="120"/>
        <w:ind w:firstLine="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 1.9.5</w:t>
      </w:r>
    </w:p>
    <w:p w14:paraId="2293E7DA" w14:textId="77777777" w:rsidR="00E35120" w:rsidRPr="00E35120" w:rsidRDefault="00E35120" w:rsidP="00E35120">
      <w:pPr>
        <w:spacing w:after="120"/>
        <w:ind w:firstLine="567"/>
        <w:jc w:val="center"/>
        <w:rPr>
          <w:rFonts w:ascii="Times New Roman" w:eastAsia="Calibri" w:hAnsi="Times New Roman" w:cs="Times New Roman"/>
          <w:sz w:val="20"/>
          <w:szCs w:val="20"/>
          <w:u w:val="single"/>
          <w:lang w:eastAsia="ru-RU"/>
        </w:rPr>
      </w:pPr>
      <w:r w:rsidRPr="00E35120">
        <w:rPr>
          <w:rFonts w:ascii="Times New Roman" w:eastAsia="Calibri" w:hAnsi="Times New Roman" w:cs="Times New Roman"/>
          <w:sz w:val="20"/>
          <w:szCs w:val="20"/>
          <w:u w:val="single"/>
          <w:lang w:eastAsia="ru-RU"/>
        </w:rPr>
        <w:t>Расчет времени снижения температуры внутри отапливаемого помещения</w:t>
      </w:r>
    </w:p>
    <w:tbl>
      <w:tblPr>
        <w:tblW w:w="5000" w:type="pct"/>
        <w:tblLook w:val="04A0" w:firstRow="1" w:lastRow="0" w:firstColumn="1" w:lastColumn="0" w:noHBand="0" w:noVBand="1"/>
      </w:tblPr>
      <w:tblGrid>
        <w:gridCol w:w="2636"/>
        <w:gridCol w:w="2811"/>
        <w:gridCol w:w="4180"/>
      </w:tblGrid>
      <w:tr w:rsidR="00E35120" w:rsidRPr="00E35120" w14:paraId="138CF47F" w14:textId="77777777" w:rsidTr="008B1958">
        <w:trPr>
          <w:tblHeader/>
        </w:trPr>
        <w:tc>
          <w:tcPr>
            <w:tcW w:w="1369" w:type="pct"/>
            <w:tcBorders>
              <w:top w:val="single" w:sz="4" w:space="0" w:color="auto"/>
              <w:left w:val="single" w:sz="4" w:space="0" w:color="auto"/>
              <w:bottom w:val="single" w:sz="4" w:space="0" w:color="auto"/>
              <w:right w:val="single" w:sz="4" w:space="0" w:color="auto"/>
            </w:tcBorders>
            <w:shd w:val="clear" w:color="auto" w:fill="auto"/>
            <w:vAlign w:val="center"/>
          </w:tcPr>
          <w:p w14:paraId="1F3252BD" w14:textId="77777777" w:rsidR="00E35120" w:rsidRPr="00E35120" w:rsidRDefault="00E35120" w:rsidP="00E35120">
            <w:pPr>
              <w:widowControl w:val="0"/>
              <w:spacing w:after="0" w:line="240" w:lineRule="auto"/>
              <w:jc w:val="center"/>
              <w:rPr>
                <w:rFonts w:ascii="Times New Roman" w:eastAsia="Calibri" w:hAnsi="Times New Roman" w:cs="Times New Roman"/>
                <w:b/>
                <w:bCs/>
                <w:sz w:val="20"/>
                <w:szCs w:val="20"/>
                <w:lang w:val="x-none" w:eastAsia="x-none"/>
              </w:rPr>
            </w:pPr>
            <w:r w:rsidRPr="00E35120">
              <w:rPr>
                <w:rFonts w:ascii="Times New Roman" w:eastAsia="Calibri" w:hAnsi="Times New Roman" w:cs="Times New Roman"/>
                <w:b/>
                <w:bCs/>
                <w:sz w:val="20"/>
                <w:szCs w:val="20"/>
                <w:lang w:val="x-none" w:eastAsia="x-none"/>
              </w:rPr>
              <w:t>Температура наружного воздуха, 0С</w:t>
            </w:r>
          </w:p>
        </w:tc>
        <w:tc>
          <w:tcPr>
            <w:tcW w:w="1460" w:type="pct"/>
            <w:tcBorders>
              <w:top w:val="single" w:sz="4" w:space="0" w:color="auto"/>
              <w:left w:val="nil"/>
              <w:bottom w:val="single" w:sz="4" w:space="0" w:color="auto"/>
              <w:right w:val="single" w:sz="4" w:space="0" w:color="auto"/>
            </w:tcBorders>
            <w:shd w:val="clear" w:color="auto" w:fill="auto"/>
            <w:vAlign w:val="center"/>
          </w:tcPr>
          <w:p w14:paraId="689CED81" w14:textId="77777777" w:rsidR="00E35120" w:rsidRPr="00E35120" w:rsidRDefault="00E35120" w:rsidP="00E35120">
            <w:pPr>
              <w:widowControl w:val="0"/>
              <w:spacing w:after="0" w:line="240" w:lineRule="auto"/>
              <w:jc w:val="center"/>
              <w:rPr>
                <w:rFonts w:ascii="Times New Roman" w:eastAsia="Calibri" w:hAnsi="Times New Roman" w:cs="Times New Roman"/>
                <w:b/>
                <w:bCs/>
                <w:sz w:val="20"/>
                <w:szCs w:val="20"/>
                <w:lang w:val="x-none" w:eastAsia="x-none"/>
              </w:rPr>
            </w:pPr>
            <w:r w:rsidRPr="00E35120">
              <w:rPr>
                <w:rFonts w:ascii="Times New Roman" w:eastAsia="Calibri" w:hAnsi="Times New Roman" w:cs="Times New Roman"/>
                <w:b/>
                <w:bCs/>
                <w:sz w:val="20"/>
                <w:szCs w:val="20"/>
                <w:lang w:val="x-none" w:eastAsia="x-none"/>
              </w:rPr>
              <w:t>Повторяемость температур наружного воздуха, ч</w:t>
            </w:r>
          </w:p>
        </w:tc>
        <w:tc>
          <w:tcPr>
            <w:tcW w:w="2171" w:type="pct"/>
            <w:tcBorders>
              <w:top w:val="single" w:sz="4" w:space="0" w:color="auto"/>
              <w:left w:val="nil"/>
              <w:bottom w:val="single" w:sz="4" w:space="0" w:color="auto"/>
              <w:right w:val="single" w:sz="4" w:space="0" w:color="auto"/>
            </w:tcBorders>
            <w:shd w:val="clear" w:color="auto" w:fill="auto"/>
            <w:vAlign w:val="center"/>
          </w:tcPr>
          <w:p w14:paraId="67506DB0" w14:textId="77777777" w:rsidR="00E35120" w:rsidRPr="00E35120" w:rsidRDefault="00E35120" w:rsidP="00E35120">
            <w:pPr>
              <w:widowControl w:val="0"/>
              <w:spacing w:after="0" w:line="240" w:lineRule="auto"/>
              <w:jc w:val="center"/>
              <w:rPr>
                <w:rFonts w:ascii="Times New Roman" w:eastAsia="Calibri" w:hAnsi="Times New Roman" w:cs="Times New Roman"/>
                <w:b/>
                <w:bCs/>
                <w:sz w:val="20"/>
                <w:szCs w:val="20"/>
                <w:lang w:val="x-none" w:eastAsia="x-none"/>
              </w:rPr>
            </w:pPr>
            <w:r w:rsidRPr="00E35120">
              <w:rPr>
                <w:rFonts w:ascii="Times New Roman" w:eastAsia="Calibri" w:hAnsi="Times New Roman" w:cs="Times New Roman"/>
                <w:b/>
                <w:bCs/>
                <w:sz w:val="20"/>
                <w:szCs w:val="20"/>
                <w:lang w:val="x-none" w:eastAsia="x-none"/>
              </w:rPr>
              <w:t xml:space="preserve">Время снижения температуры воздуха внутри отапливаемого помещения до +12 </w:t>
            </w:r>
            <w:r w:rsidRPr="00E35120">
              <w:rPr>
                <w:rFonts w:ascii="Times New Roman" w:eastAsia="Calibri" w:hAnsi="Times New Roman" w:cs="Times New Roman"/>
                <w:b/>
                <w:bCs/>
                <w:sz w:val="20"/>
                <w:szCs w:val="20"/>
                <w:vertAlign w:val="superscript"/>
                <w:lang w:val="x-none" w:eastAsia="x-none"/>
              </w:rPr>
              <w:t>0</w:t>
            </w:r>
            <w:r w:rsidRPr="00E35120">
              <w:rPr>
                <w:rFonts w:ascii="Times New Roman" w:eastAsia="Calibri" w:hAnsi="Times New Roman" w:cs="Times New Roman"/>
                <w:b/>
                <w:bCs/>
                <w:sz w:val="20"/>
                <w:szCs w:val="20"/>
                <w:lang w:val="x-none" w:eastAsia="x-none"/>
              </w:rPr>
              <w:t>С, ч</w:t>
            </w:r>
          </w:p>
        </w:tc>
      </w:tr>
      <w:tr w:rsidR="00E35120" w:rsidRPr="00E35120" w14:paraId="4A350836" w14:textId="77777777" w:rsidTr="008B1958">
        <w:tc>
          <w:tcPr>
            <w:tcW w:w="1369" w:type="pct"/>
            <w:tcBorders>
              <w:top w:val="nil"/>
              <w:left w:val="single" w:sz="4" w:space="0" w:color="auto"/>
              <w:bottom w:val="single" w:sz="4" w:space="0" w:color="auto"/>
              <w:right w:val="single" w:sz="4" w:space="0" w:color="auto"/>
            </w:tcBorders>
            <w:shd w:val="clear" w:color="auto" w:fill="auto"/>
            <w:noWrap/>
            <w:vAlign w:val="center"/>
          </w:tcPr>
          <w:p w14:paraId="218C73C5"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val="x-none" w:eastAsia="x-none"/>
              </w:rPr>
            </w:pPr>
            <w:r w:rsidRPr="00E35120">
              <w:rPr>
                <w:rFonts w:ascii="Times New Roman" w:eastAsia="Calibri" w:hAnsi="Times New Roman" w:cs="Times New Roman"/>
                <w:bCs/>
                <w:sz w:val="20"/>
                <w:szCs w:val="20"/>
                <w:lang w:val="x-none" w:eastAsia="x-none"/>
              </w:rPr>
              <w:t>-27,5</w:t>
            </w:r>
          </w:p>
        </w:tc>
        <w:tc>
          <w:tcPr>
            <w:tcW w:w="1460" w:type="pct"/>
            <w:tcBorders>
              <w:top w:val="nil"/>
              <w:left w:val="nil"/>
              <w:bottom w:val="single" w:sz="4" w:space="0" w:color="auto"/>
              <w:right w:val="single" w:sz="4" w:space="0" w:color="auto"/>
            </w:tcBorders>
            <w:shd w:val="clear" w:color="auto" w:fill="auto"/>
            <w:noWrap/>
            <w:vAlign w:val="center"/>
          </w:tcPr>
          <w:p w14:paraId="244218EC"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val="x-none" w:eastAsia="x-none"/>
              </w:rPr>
            </w:pPr>
            <w:r w:rsidRPr="00E35120">
              <w:rPr>
                <w:rFonts w:ascii="Times New Roman" w:eastAsia="Calibri" w:hAnsi="Times New Roman" w:cs="Times New Roman"/>
                <w:bCs/>
                <w:sz w:val="20"/>
                <w:szCs w:val="20"/>
                <w:lang w:val="x-none" w:eastAsia="x-none"/>
              </w:rPr>
              <w:t>21</w:t>
            </w:r>
          </w:p>
        </w:tc>
        <w:tc>
          <w:tcPr>
            <w:tcW w:w="2171" w:type="pct"/>
            <w:tcBorders>
              <w:top w:val="nil"/>
              <w:left w:val="nil"/>
              <w:bottom w:val="single" w:sz="4" w:space="0" w:color="auto"/>
              <w:right w:val="single" w:sz="4" w:space="0" w:color="auto"/>
            </w:tcBorders>
            <w:shd w:val="clear" w:color="auto" w:fill="auto"/>
            <w:noWrap/>
            <w:vAlign w:val="center"/>
          </w:tcPr>
          <w:p w14:paraId="16C2CCBC"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val="x-none" w:eastAsia="x-none"/>
              </w:rPr>
            </w:pPr>
            <w:r w:rsidRPr="00E35120">
              <w:rPr>
                <w:rFonts w:ascii="Times New Roman" w:eastAsia="Calibri" w:hAnsi="Times New Roman" w:cs="Times New Roman"/>
                <w:bCs/>
                <w:sz w:val="20"/>
                <w:szCs w:val="20"/>
                <w:lang w:val="x-none" w:eastAsia="x-none"/>
              </w:rPr>
              <w:t>5,656</w:t>
            </w:r>
          </w:p>
        </w:tc>
      </w:tr>
      <w:tr w:rsidR="00E35120" w:rsidRPr="00E35120" w14:paraId="3EF10C8C" w14:textId="77777777" w:rsidTr="008B1958">
        <w:tc>
          <w:tcPr>
            <w:tcW w:w="1369" w:type="pct"/>
            <w:tcBorders>
              <w:top w:val="nil"/>
              <w:left w:val="single" w:sz="4" w:space="0" w:color="auto"/>
              <w:bottom w:val="single" w:sz="4" w:space="0" w:color="auto"/>
              <w:right w:val="single" w:sz="4" w:space="0" w:color="auto"/>
            </w:tcBorders>
            <w:shd w:val="clear" w:color="auto" w:fill="auto"/>
            <w:noWrap/>
            <w:vAlign w:val="center"/>
          </w:tcPr>
          <w:p w14:paraId="6F88D721"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val="x-none" w:eastAsia="x-none"/>
              </w:rPr>
            </w:pPr>
            <w:r w:rsidRPr="00E35120">
              <w:rPr>
                <w:rFonts w:ascii="Times New Roman" w:eastAsia="Calibri" w:hAnsi="Times New Roman" w:cs="Times New Roman"/>
                <w:bCs/>
                <w:sz w:val="20"/>
                <w:szCs w:val="20"/>
                <w:lang w:val="x-none" w:eastAsia="x-none"/>
              </w:rPr>
              <w:t>-22,5</w:t>
            </w:r>
          </w:p>
        </w:tc>
        <w:tc>
          <w:tcPr>
            <w:tcW w:w="1460" w:type="pct"/>
            <w:tcBorders>
              <w:top w:val="nil"/>
              <w:left w:val="nil"/>
              <w:bottom w:val="single" w:sz="4" w:space="0" w:color="auto"/>
              <w:right w:val="single" w:sz="4" w:space="0" w:color="auto"/>
            </w:tcBorders>
            <w:shd w:val="clear" w:color="auto" w:fill="auto"/>
            <w:noWrap/>
            <w:vAlign w:val="center"/>
          </w:tcPr>
          <w:p w14:paraId="6FB2132F"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val="x-none" w:eastAsia="x-none"/>
              </w:rPr>
            </w:pPr>
            <w:r w:rsidRPr="00E35120">
              <w:rPr>
                <w:rFonts w:ascii="Times New Roman" w:eastAsia="Calibri" w:hAnsi="Times New Roman" w:cs="Times New Roman"/>
                <w:bCs/>
                <w:sz w:val="20"/>
                <w:szCs w:val="20"/>
                <w:lang w:val="x-none" w:eastAsia="x-none"/>
              </w:rPr>
              <w:t>62</w:t>
            </w:r>
          </w:p>
        </w:tc>
        <w:tc>
          <w:tcPr>
            <w:tcW w:w="2171" w:type="pct"/>
            <w:tcBorders>
              <w:top w:val="nil"/>
              <w:left w:val="nil"/>
              <w:bottom w:val="single" w:sz="4" w:space="0" w:color="auto"/>
              <w:right w:val="single" w:sz="4" w:space="0" w:color="auto"/>
            </w:tcBorders>
            <w:shd w:val="clear" w:color="auto" w:fill="auto"/>
            <w:noWrap/>
            <w:vAlign w:val="center"/>
          </w:tcPr>
          <w:p w14:paraId="1D96D834"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val="x-none" w:eastAsia="x-none"/>
              </w:rPr>
            </w:pPr>
            <w:r w:rsidRPr="00E35120">
              <w:rPr>
                <w:rFonts w:ascii="Times New Roman" w:eastAsia="Calibri" w:hAnsi="Times New Roman" w:cs="Times New Roman"/>
                <w:bCs/>
                <w:sz w:val="20"/>
                <w:szCs w:val="20"/>
                <w:lang w:val="x-none" w:eastAsia="x-none"/>
              </w:rPr>
              <w:t>6,414</w:t>
            </w:r>
          </w:p>
        </w:tc>
      </w:tr>
      <w:tr w:rsidR="00E35120" w:rsidRPr="00E35120" w14:paraId="6AE648A9" w14:textId="77777777" w:rsidTr="008B1958">
        <w:tc>
          <w:tcPr>
            <w:tcW w:w="1369" w:type="pct"/>
            <w:tcBorders>
              <w:top w:val="nil"/>
              <w:left w:val="single" w:sz="4" w:space="0" w:color="auto"/>
              <w:bottom w:val="single" w:sz="4" w:space="0" w:color="auto"/>
              <w:right w:val="single" w:sz="4" w:space="0" w:color="auto"/>
            </w:tcBorders>
            <w:shd w:val="clear" w:color="auto" w:fill="auto"/>
            <w:noWrap/>
            <w:vAlign w:val="center"/>
          </w:tcPr>
          <w:p w14:paraId="407B1F8A"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val="x-none" w:eastAsia="x-none"/>
              </w:rPr>
            </w:pPr>
            <w:r w:rsidRPr="00E35120">
              <w:rPr>
                <w:rFonts w:ascii="Times New Roman" w:eastAsia="Calibri" w:hAnsi="Times New Roman" w:cs="Times New Roman"/>
                <w:bCs/>
                <w:sz w:val="20"/>
                <w:szCs w:val="20"/>
                <w:lang w:val="x-none" w:eastAsia="x-none"/>
              </w:rPr>
              <w:t>-17,5</w:t>
            </w:r>
          </w:p>
        </w:tc>
        <w:tc>
          <w:tcPr>
            <w:tcW w:w="1460" w:type="pct"/>
            <w:tcBorders>
              <w:top w:val="nil"/>
              <w:left w:val="nil"/>
              <w:bottom w:val="single" w:sz="4" w:space="0" w:color="auto"/>
              <w:right w:val="single" w:sz="4" w:space="0" w:color="auto"/>
            </w:tcBorders>
            <w:shd w:val="clear" w:color="auto" w:fill="auto"/>
            <w:noWrap/>
            <w:vAlign w:val="center"/>
          </w:tcPr>
          <w:p w14:paraId="4E75D250"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val="x-none" w:eastAsia="x-none"/>
              </w:rPr>
            </w:pPr>
            <w:r w:rsidRPr="00E35120">
              <w:rPr>
                <w:rFonts w:ascii="Times New Roman" w:eastAsia="Calibri" w:hAnsi="Times New Roman" w:cs="Times New Roman"/>
                <w:bCs/>
                <w:sz w:val="20"/>
                <w:szCs w:val="20"/>
                <w:lang w:val="x-none" w:eastAsia="x-none"/>
              </w:rPr>
              <w:t>191</w:t>
            </w:r>
          </w:p>
        </w:tc>
        <w:tc>
          <w:tcPr>
            <w:tcW w:w="2171" w:type="pct"/>
            <w:tcBorders>
              <w:top w:val="nil"/>
              <w:left w:val="nil"/>
              <w:bottom w:val="single" w:sz="4" w:space="0" w:color="auto"/>
              <w:right w:val="single" w:sz="4" w:space="0" w:color="auto"/>
            </w:tcBorders>
            <w:shd w:val="clear" w:color="auto" w:fill="auto"/>
            <w:noWrap/>
            <w:vAlign w:val="center"/>
          </w:tcPr>
          <w:p w14:paraId="19123775"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val="x-none" w:eastAsia="x-none"/>
              </w:rPr>
            </w:pPr>
            <w:r w:rsidRPr="00E35120">
              <w:rPr>
                <w:rFonts w:ascii="Times New Roman" w:eastAsia="Calibri" w:hAnsi="Times New Roman" w:cs="Times New Roman"/>
                <w:bCs/>
                <w:sz w:val="20"/>
                <w:szCs w:val="20"/>
                <w:lang w:val="x-none" w:eastAsia="x-none"/>
              </w:rPr>
              <w:t>7,406</w:t>
            </w:r>
          </w:p>
        </w:tc>
      </w:tr>
      <w:tr w:rsidR="00E35120" w:rsidRPr="00E35120" w14:paraId="64198D7A" w14:textId="77777777" w:rsidTr="008B1958">
        <w:tc>
          <w:tcPr>
            <w:tcW w:w="1369" w:type="pct"/>
            <w:tcBorders>
              <w:top w:val="nil"/>
              <w:left w:val="single" w:sz="4" w:space="0" w:color="auto"/>
              <w:bottom w:val="single" w:sz="4" w:space="0" w:color="auto"/>
              <w:right w:val="single" w:sz="4" w:space="0" w:color="auto"/>
            </w:tcBorders>
            <w:shd w:val="clear" w:color="auto" w:fill="auto"/>
            <w:noWrap/>
            <w:vAlign w:val="center"/>
          </w:tcPr>
          <w:p w14:paraId="1F7E6E56"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val="x-none" w:eastAsia="x-none"/>
              </w:rPr>
            </w:pPr>
            <w:r w:rsidRPr="00E35120">
              <w:rPr>
                <w:rFonts w:ascii="Times New Roman" w:eastAsia="Calibri" w:hAnsi="Times New Roman" w:cs="Times New Roman"/>
                <w:bCs/>
                <w:sz w:val="20"/>
                <w:szCs w:val="20"/>
                <w:lang w:val="x-none" w:eastAsia="x-none"/>
              </w:rPr>
              <w:t>-12,5</w:t>
            </w:r>
          </w:p>
        </w:tc>
        <w:tc>
          <w:tcPr>
            <w:tcW w:w="1460" w:type="pct"/>
            <w:tcBorders>
              <w:top w:val="nil"/>
              <w:left w:val="nil"/>
              <w:bottom w:val="single" w:sz="4" w:space="0" w:color="auto"/>
              <w:right w:val="single" w:sz="4" w:space="0" w:color="auto"/>
            </w:tcBorders>
            <w:shd w:val="clear" w:color="auto" w:fill="auto"/>
            <w:noWrap/>
            <w:vAlign w:val="center"/>
          </w:tcPr>
          <w:p w14:paraId="505BA54B"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val="x-none" w:eastAsia="x-none"/>
              </w:rPr>
            </w:pPr>
            <w:r w:rsidRPr="00E35120">
              <w:rPr>
                <w:rFonts w:ascii="Times New Roman" w:eastAsia="Calibri" w:hAnsi="Times New Roman" w:cs="Times New Roman"/>
                <w:bCs/>
                <w:sz w:val="20"/>
                <w:szCs w:val="20"/>
                <w:lang w:val="x-none" w:eastAsia="x-none"/>
              </w:rPr>
              <w:t>437</w:t>
            </w:r>
          </w:p>
        </w:tc>
        <w:tc>
          <w:tcPr>
            <w:tcW w:w="2171" w:type="pct"/>
            <w:tcBorders>
              <w:top w:val="nil"/>
              <w:left w:val="nil"/>
              <w:bottom w:val="single" w:sz="4" w:space="0" w:color="auto"/>
              <w:right w:val="single" w:sz="4" w:space="0" w:color="auto"/>
            </w:tcBorders>
            <w:shd w:val="clear" w:color="auto" w:fill="auto"/>
            <w:noWrap/>
            <w:vAlign w:val="center"/>
          </w:tcPr>
          <w:p w14:paraId="66E11618"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val="x-none" w:eastAsia="x-none"/>
              </w:rPr>
            </w:pPr>
            <w:r w:rsidRPr="00E35120">
              <w:rPr>
                <w:rFonts w:ascii="Times New Roman" w:eastAsia="Calibri" w:hAnsi="Times New Roman" w:cs="Times New Roman"/>
                <w:bCs/>
                <w:sz w:val="20"/>
                <w:szCs w:val="20"/>
                <w:lang w:val="x-none" w:eastAsia="x-none"/>
              </w:rPr>
              <w:t>8,762</w:t>
            </w:r>
          </w:p>
        </w:tc>
      </w:tr>
      <w:tr w:rsidR="00E35120" w:rsidRPr="00E35120" w14:paraId="554778E0" w14:textId="77777777" w:rsidTr="008B1958">
        <w:tc>
          <w:tcPr>
            <w:tcW w:w="1369" w:type="pct"/>
            <w:tcBorders>
              <w:top w:val="nil"/>
              <w:left w:val="single" w:sz="4" w:space="0" w:color="auto"/>
              <w:bottom w:val="single" w:sz="4" w:space="0" w:color="auto"/>
              <w:right w:val="single" w:sz="4" w:space="0" w:color="auto"/>
            </w:tcBorders>
            <w:shd w:val="clear" w:color="auto" w:fill="auto"/>
            <w:noWrap/>
            <w:vAlign w:val="center"/>
          </w:tcPr>
          <w:p w14:paraId="43557DB4"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val="x-none" w:eastAsia="x-none"/>
              </w:rPr>
            </w:pPr>
            <w:r w:rsidRPr="00E35120">
              <w:rPr>
                <w:rFonts w:ascii="Times New Roman" w:eastAsia="Calibri" w:hAnsi="Times New Roman" w:cs="Times New Roman"/>
                <w:bCs/>
                <w:sz w:val="20"/>
                <w:szCs w:val="20"/>
                <w:lang w:val="x-none" w:eastAsia="x-none"/>
              </w:rPr>
              <w:t>-7,5</w:t>
            </w:r>
          </w:p>
        </w:tc>
        <w:tc>
          <w:tcPr>
            <w:tcW w:w="1460" w:type="pct"/>
            <w:tcBorders>
              <w:top w:val="nil"/>
              <w:left w:val="nil"/>
              <w:bottom w:val="single" w:sz="4" w:space="0" w:color="auto"/>
              <w:right w:val="single" w:sz="4" w:space="0" w:color="auto"/>
            </w:tcBorders>
            <w:shd w:val="clear" w:color="auto" w:fill="auto"/>
            <w:noWrap/>
            <w:vAlign w:val="center"/>
          </w:tcPr>
          <w:p w14:paraId="41C429F3"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val="x-none" w:eastAsia="x-none"/>
              </w:rPr>
            </w:pPr>
            <w:r w:rsidRPr="00E35120">
              <w:rPr>
                <w:rFonts w:ascii="Times New Roman" w:eastAsia="Calibri" w:hAnsi="Times New Roman" w:cs="Times New Roman"/>
                <w:bCs/>
                <w:sz w:val="20"/>
                <w:szCs w:val="20"/>
                <w:lang w:val="x-none" w:eastAsia="x-none"/>
              </w:rPr>
              <w:t>828</w:t>
            </w:r>
          </w:p>
        </w:tc>
        <w:tc>
          <w:tcPr>
            <w:tcW w:w="2171" w:type="pct"/>
            <w:tcBorders>
              <w:top w:val="nil"/>
              <w:left w:val="nil"/>
              <w:bottom w:val="single" w:sz="4" w:space="0" w:color="auto"/>
              <w:right w:val="single" w:sz="4" w:space="0" w:color="auto"/>
            </w:tcBorders>
            <w:shd w:val="clear" w:color="auto" w:fill="auto"/>
            <w:noWrap/>
            <w:vAlign w:val="center"/>
          </w:tcPr>
          <w:p w14:paraId="1D8A14AA"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val="x-none" w:eastAsia="x-none"/>
              </w:rPr>
            </w:pPr>
            <w:r w:rsidRPr="00E35120">
              <w:rPr>
                <w:rFonts w:ascii="Times New Roman" w:eastAsia="Calibri" w:hAnsi="Times New Roman" w:cs="Times New Roman"/>
                <w:bCs/>
                <w:sz w:val="20"/>
                <w:szCs w:val="20"/>
                <w:lang w:val="x-none" w:eastAsia="x-none"/>
              </w:rPr>
              <w:t>10,731</w:t>
            </w:r>
          </w:p>
        </w:tc>
      </w:tr>
      <w:tr w:rsidR="00E35120" w:rsidRPr="00E35120" w14:paraId="07CCB453" w14:textId="77777777" w:rsidTr="008B1958">
        <w:tc>
          <w:tcPr>
            <w:tcW w:w="1369" w:type="pct"/>
            <w:tcBorders>
              <w:top w:val="nil"/>
              <w:left w:val="single" w:sz="4" w:space="0" w:color="auto"/>
              <w:bottom w:val="single" w:sz="4" w:space="0" w:color="auto"/>
              <w:right w:val="single" w:sz="4" w:space="0" w:color="auto"/>
            </w:tcBorders>
            <w:shd w:val="clear" w:color="auto" w:fill="auto"/>
            <w:noWrap/>
            <w:vAlign w:val="center"/>
          </w:tcPr>
          <w:p w14:paraId="31F50F47"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val="x-none" w:eastAsia="x-none"/>
              </w:rPr>
            </w:pPr>
            <w:r w:rsidRPr="00E35120">
              <w:rPr>
                <w:rFonts w:ascii="Times New Roman" w:eastAsia="Calibri" w:hAnsi="Times New Roman" w:cs="Times New Roman"/>
                <w:bCs/>
                <w:sz w:val="20"/>
                <w:szCs w:val="20"/>
                <w:lang w:val="x-none" w:eastAsia="x-none"/>
              </w:rPr>
              <w:t>-2,5</w:t>
            </w:r>
          </w:p>
        </w:tc>
        <w:tc>
          <w:tcPr>
            <w:tcW w:w="1460" w:type="pct"/>
            <w:tcBorders>
              <w:top w:val="nil"/>
              <w:left w:val="nil"/>
              <w:bottom w:val="single" w:sz="4" w:space="0" w:color="auto"/>
              <w:right w:val="single" w:sz="4" w:space="0" w:color="auto"/>
            </w:tcBorders>
            <w:shd w:val="clear" w:color="auto" w:fill="auto"/>
            <w:noWrap/>
            <w:vAlign w:val="center"/>
          </w:tcPr>
          <w:p w14:paraId="2157F1D5"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val="x-none" w:eastAsia="x-none"/>
              </w:rPr>
            </w:pPr>
            <w:r w:rsidRPr="00E35120">
              <w:rPr>
                <w:rFonts w:ascii="Times New Roman" w:eastAsia="Calibri" w:hAnsi="Times New Roman" w:cs="Times New Roman"/>
                <w:bCs/>
                <w:sz w:val="20"/>
                <w:szCs w:val="20"/>
                <w:lang w:val="x-none" w:eastAsia="x-none"/>
              </w:rPr>
              <w:t>11558</w:t>
            </w:r>
          </w:p>
        </w:tc>
        <w:tc>
          <w:tcPr>
            <w:tcW w:w="2171" w:type="pct"/>
            <w:tcBorders>
              <w:top w:val="nil"/>
              <w:left w:val="nil"/>
              <w:bottom w:val="single" w:sz="4" w:space="0" w:color="auto"/>
              <w:right w:val="single" w:sz="4" w:space="0" w:color="auto"/>
            </w:tcBorders>
            <w:shd w:val="clear" w:color="auto" w:fill="auto"/>
            <w:noWrap/>
            <w:vAlign w:val="center"/>
          </w:tcPr>
          <w:p w14:paraId="45E54674"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val="x-none" w:eastAsia="x-none"/>
              </w:rPr>
            </w:pPr>
            <w:r w:rsidRPr="00E35120">
              <w:rPr>
                <w:rFonts w:ascii="Times New Roman" w:eastAsia="Calibri" w:hAnsi="Times New Roman" w:cs="Times New Roman"/>
                <w:bCs/>
                <w:sz w:val="20"/>
                <w:szCs w:val="20"/>
                <w:lang w:val="x-none" w:eastAsia="x-none"/>
              </w:rPr>
              <w:t>13,851</w:t>
            </w:r>
          </w:p>
        </w:tc>
      </w:tr>
      <w:tr w:rsidR="00E35120" w:rsidRPr="00E35120" w14:paraId="2E632A8A" w14:textId="77777777" w:rsidTr="008B1958">
        <w:tc>
          <w:tcPr>
            <w:tcW w:w="1369" w:type="pct"/>
            <w:tcBorders>
              <w:top w:val="nil"/>
              <w:left w:val="single" w:sz="4" w:space="0" w:color="auto"/>
              <w:bottom w:val="single" w:sz="4" w:space="0" w:color="auto"/>
              <w:right w:val="single" w:sz="4" w:space="0" w:color="auto"/>
            </w:tcBorders>
            <w:shd w:val="clear" w:color="auto" w:fill="auto"/>
            <w:noWrap/>
            <w:vAlign w:val="center"/>
          </w:tcPr>
          <w:p w14:paraId="532E8202"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val="x-none" w:eastAsia="x-none"/>
              </w:rPr>
            </w:pPr>
            <w:r w:rsidRPr="00E35120">
              <w:rPr>
                <w:rFonts w:ascii="Times New Roman" w:eastAsia="Calibri" w:hAnsi="Times New Roman" w:cs="Times New Roman"/>
                <w:bCs/>
                <w:sz w:val="20"/>
                <w:szCs w:val="20"/>
                <w:lang w:val="x-none" w:eastAsia="x-none"/>
              </w:rPr>
              <w:t>2,5</w:t>
            </w:r>
          </w:p>
        </w:tc>
        <w:tc>
          <w:tcPr>
            <w:tcW w:w="1460" w:type="pct"/>
            <w:tcBorders>
              <w:top w:val="nil"/>
              <w:left w:val="nil"/>
              <w:bottom w:val="single" w:sz="4" w:space="0" w:color="auto"/>
              <w:right w:val="single" w:sz="4" w:space="0" w:color="auto"/>
            </w:tcBorders>
            <w:shd w:val="clear" w:color="auto" w:fill="auto"/>
            <w:noWrap/>
            <w:vAlign w:val="center"/>
          </w:tcPr>
          <w:p w14:paraId="3A3E66DC"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val="x-none" w:eastAsia="x-none"/>
              </w:rPr>
            </w:pPr>
            <w:r w:rsidRPr="00E35120">
              <w:rPr>
                <w:rFonts w:ascii="Times New Roman" w:eastAsia="Calibri" w:hAnsi="Times New Roman" w:cs="Times New Roman"/>
                <w:bCs/>
                <w:sz w:val="20"/>
                <w:szCs w:val="20"/>
                <w:lang w:val="x-none" w:eastAsia="x-none"/>
              </w:rPr>
              <w:t>1686</w:t>
            </w:r>
          </w:p>
        </w:tc>
        <w:tc>
          <w:tcPr>
            <w:tcW w:w="2171" w:type="pct"/>
            <w:tcBorders>
              <w:top w:val="nil"/>
              <w:left w:val="nil"/>
              <w:bottom w:val="single" w:sz="4" w:space="0" w:color="auto"/>
              <w:right w:val="single" w:sz="4" w:space="0" w:color="auto"/>
            </w:tcBorders>
            <w:shd w:val="clear" w:color="auto" w:fill="auto"/>
            <w:noWrap/>
            <w:vAlign w:val="center"/>
          </w:tcPr>
          <w:p w14:paraId="06FCE17D"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val="x-none" w:eastAsia="x-none"/>
              </w:rPr>
            </w:pPr>
            <w:r w:rsidRPr="00E35120">
              <w:rPr>
                <w:rFonts w:ascii="Times New Roman" w:eastAsia="Calibri" w:hAnsi="Times New Roman" w:cs="Times New Roman"/>
                <w:bCs/>
                <w:sz w:val="20"/>
                <w:szCs w:val="20"/>
                <w:lang w:val="x-none" w:eastAsia="x-none"/>
              </w:rPr>
              <w:t>19,582</w:t>
            </w:r>
          </w:p>
        </w:tc>
      </w:tr>
      <w:tr w:rsidR="00E35120" w:rsidRPr="00E35120" w14:paraId="24845362" w14:textId="77777777" w:rsidTr="008B1958">
        <w:tc>
          <w:tcPr>
            <w:tcW w:w="1369" w:type="pct"/>
            <w:tcBorders>
              <w:top w:val="nil"/>
              <w:left w:val="single" w:sz="4" w:space="0" w:color="auto"/>
              <w:bottom w:val="single" w:sz="4" w:space="0" w:color="auto"/>
              <w:right w:val="single" w:sz="4" w:space="0" w:color="auto"/>
            </w:tcBorders>
            <w:shd w:val="clear" w:color="auto" w:fill="auto"/>
            <w:noWrap/>
            <w:vAlign w:val="center"/>
          </w:tcPr>
          <w:p w14:paraId="2D63B777"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val="x-none" w:eastAsia="x-none"/>
              </w:rPr>
            </w:pPr>
            <w:r w:rsidRPr="00E35120">
              <w:rPr>
                <w:rFonts w:ascii="Times New Roman" w:eastAsia="Calibri" w:hAnsi="Times New Roman" w:cs="Times New Roman"/>
                <w:bCs/>
                <w:sz w:val="20"/>
                <w:szCs w:val="20"/>
                <w:lang w:val="x-none" w:eastAsia="x-none"/>
              </w:rPr>
              <w:t>6,5</w:t>
            </w:r>
          </w:p>
        </w:tc>
        <w:tc>
          <w:tcPr>
            <w:tcW w:w="1460" w:type="pct"/>
            <w:tcBorders>
              <w:top w:val="nil"/>
              <w:left w:val="nil"/>
              <w:bottom w:val="single" w:sz="4" w:space="0" w:color="auto"/>
              <w:right w:val="single" w:sz="4" w:space="0" w:color="auto"/>
            </w:tcBorders>
            <w:shd w:val="clear" w:color="auto" w:fill="auto"/>
            <w:noWrap/>
            <w:vAlign w:val="center"/>
          </w:tcPr>
          <w:p w14:paraId="65822712"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val="x-none" w:eastAsia="x-none"/>
              </w:rPr>
            </w:pPr>
            <w:r w:rsidRPr="00E35120">
              <w:rPr>
                <w:rFonts w:ascii="Times New Roman" w:eastAsia="Calibri" w:hAnsi="Times New Roman" w:cs="Times New Roman"/>
                <w:bCs/>
                <w:sz w:val="20"/>
                <w:szCs w:val="20"/>
                <w:lang w:val="x-none" w:eastAsia="x-none"/>
              </w:rPr>
              <w:t>681</w:t>
            </w:r>
          </w:p>
        </w:tc>
        <w:tc>
          <w:tcPr>
            <w:tcW w:w="2171" w:type="pct"/>
            <w:tcBorders>
              <w:top w:val="nil"/>
              <w:left w:val="nil"/>
              <w:bottom w:val="single" w:sz="4" w:space="0" w:color="auto"/>
              <w:right w:val="single" w:sz="4" w:space="0" w:color="auto"/>
            </w:tcBorders>
            <w:shd w:val="clear" w:color="auto" w:fill="auto"/>
            <w:noWrap/>
            <w:vAlign w:val="center"/>
          </w:tcPr>
          <w:p w14:paraId="4D21CB62" w14:textId="77777777" w:rsidR="00E35120" w:rsidRPr="00E35120" w:rsidRDefault="00E35120" w:rsidP="00E35120">
            <w:pPr>
              <w:widowControl w:val="0"/>
              <w:spacing w:after="0" w:line="240" w:lineRule="auto"/>
              <w:jc w:val="center"/>
              <w:rPr>
                <w:rFonts w:ascii="Times New Roman" w:eastAsia="Calibri" w:hAnsi="Times New Roman" w:cs="Times New Roman"/>
                <w:bCs/>
                <w:sz w:val="20"/>
                <w:szCs w:val="20"/>
                <w:lang w:val="x-none" w:eastAsia="x-none"/>
              </w:rPr>
            </w:pPr>
            <w:r w:rsidRPr="00E35120">
              <w:rPr>
                <w:rFonts w:ascii="Times New Roman" w:eastAsia="Calibri" w:hAnsi="Times New Roman" w:cs="Times New Roman"/>
                <w:bCs/>
                <w:sz w:val="20"/>
                <w:szCs w:val="20"/>
                <w:lang w:val="x-none" w:eastAsia="x-none"/>
              </w:rPr>
              <w:t>29,504</w:t>
            </w:r>
          </w:p>
        </w:tc>
      </w:tr>
    </w:tbl>
    <w:p w14:paraId="037F95D8" w14:textId="77777777" w:rsidR="00E35120" w:rsidRPr="00E35120" w:rsidRDefault="00E35120" w:rsidP="00E35120">
      <w:pPr>
        <w:spacing w:after="120"/>
        <w:ind w:firstLine="567"/>
        <w:jc w:val="both"/>
        <w:rPr>
          <w:rFonts w:ascii="Times New Roman" w:eastAsia="Calibri" w:hAnsi="Times New Roman" w:cs="Times New Roman"/>
          <w:sz w:val="20"/>
          <w:szCs w:val="20"/>
          <w:lang w:eastAsia="ru-RU"/>
        </w:rPr>
      </w:pPr>
    </w:p>
    <w:p w14:paraId="50A43EA2" w14:textId="77777777" w:rsidR="00E35120" w:rsidRPr="00E35120" w:rsidRDefault="00E35120" w:rsidP="00E35120">
      <w:pPr>
        <w:spacing w:after="120"/>
        <w:ind w:firstLine="567"/>
        <w:jc w:val="both"/>
        <w:rPr>
          <w:rFonts w:ascii="Times New Roman" w:eastAsia="Calibri" w:hAnsi="Times New Roman" w:cs="Times New Roman"/>
          <w:bCs/>
          <w:iCs/>
          <w:kern w:val="28"/>
          <w:sz w:val="20"/>
          <w:szCs w:val="20"/>
          <w:lang w:eastAsia="ru-RU"/>
        </w:rPr>
      </w:pPr>
      <w:r w:rsidRPr="00E35120">
        <w:rPr>
          <w:rFonts w:ascii="Times New Roman" w:eastAsia="Calibri" w:hAnsi="Times New Roman" w:cs="Times New Roman"/>
          <w:bCs/>
          <w:iCs/>
          <w:kern w:val="28"/>
          <w:sz w:val="20"/>
          <w:szCs w:val="20"/>
          <w:lang w:eastAsia="ru-RU"/>
        </w:rPr>
        <w:t xml:space="preserve">7. На основе данных о частоте (потоке) отказов участков тепловой сети, повторяемости температур наружного воздуха и данных о времени восстановления (ремонта) элемента (участка, НС, компенсатора и т.д.) тепловых сетей определяют вероятность отказа теплоснабжения потребителя. В случае отсутствия достоверных </w:t>
      </w:r>
      <w:r w:rsidRPr="00E35120">
        <w:rPr>
          <w:rFonts w:ascii="Times New Roman" w:eastAsia="Calibri" w:hAnsi="Times New Roman" w:cs="Times New Roman"/>
          <w:bCs/>
          <w:iCs/>
          <w:kern w:val="28"/>
          <w:sz w:val="20"/>
          <w:szCs w:val="20"/>
          <w:lang w:eastAsia="ru-RU"/>
        </w:rPr>
        <w:lastRenderedPageBreak/>
        <w:t>данных о времени восстановления теплоснабжения потребителей рекомендуется использовать эмпирическую зависимость для времени, необходимом для ликвидации повреждения, предложенную Е.Я. Соколовым:</w:t>
      </w:r>
    </w:p>
    <w:p w14:paraId="4803AB69" w14:textId="77777777" w:rsidR="00E35120" w:rsidRPr="00E35120" w:rsidRDefault="00E35120" w:rsidP="00E35120">
      <w:pPr>
        <w:spacing w:after="120"/>
        <w:ind w:firstLine="567"/>
        <w:jc w:val="center"/>
        <w:rPr>
          <w:rFonts w:ascii="Times New Roman" w:eastAsia="Calibri" w:hAnsi="Times New Roman" w:cs="Times New Roman"/>
          <w:sz w:val="20"/>
          <w:szCs w:val="20"/>
          <w:lang w:eastAsia="ru-RU"/>
        </w:rPr>
      </w:pPr>
      <w:r w:rsidRPr="00E35120">
        <w:rPr>
          <w:rFonts w:ascii="Times New Roman" w:eastAsia="Calibri" w:hAnsi="Times New Roman" w:cs="Times New Roman"/>
          <w:sz w:val="20"/>
          <w:szCs w:val="20"/>
          <w:lang w:eastAsia="ru-RU"/>
        </w:rPr>
        <w:object w:dxaOrig="3140" w:dyaOrig="400" w14:anchorId="3B9DE3D2">
          <v:shape id="_x0000_i1063" type="#_x0000_t75" style="width:156.65pt;height:25.75pt" o:ole="">
            <v:imagedata r:id="rId36" o:title=""/>
          </v:shape>
          <o:OLEObject Type="Embed" ProgID="Equation.3" ShapeID="_x0000_i1063" DrawAspect="Content" ObjectID="_1847435242" r:id="rId37"/>
        </w:object>
      </w:r>
      <w:r w:rsidRPr="00E35120">
        <w:rPr>
          <w:rFonts w:ascii="Times New Roman" w:eastAsia="Calibri" w:hAnsi="Times New Roman" w:cs="Times New Roman"/>
          <w:sz w:val="20"/>
          <w:szCs w:val="20"/>
          <w:lang w:eastAsia="ru-RU"/>
        </w:rPr>
        <w:t>,</w:t>
      </w:r>
    </w:p>
    <w:p w14:paraId="4FD3BDD3" w14:textId="77777777" w:rsidR="00E35120" w:rsidRPr="00E35120" w:rsidRDefault="00E35120" w:rsidP="00E35120">
      <w:pPr>
        <w:spacing w:after="120"/>
        <w:ind w:firstLine="567"/>
        <w:jc w:val="both"/>
        <w:rPr>
          <w:rFonts w:ascii="Times New Roman" w:eastAsia="Calibri" w:hAnsi="Times New Roman" w:cs="Times New Roman"/>
          <w:bCs/>
          <w:iCs/>
          <w:kern w:val="28"/>
          <w:sz w:val="20"/>
          <w:szCs w:val="20"/>
          <w:lang w:eastAsia="ru-RU"/>
        </w:rPr>
      </w:pPr>
      <w:r w:rsidRPr="00E35120">
        <w:rPr>
          <w:rFonts w:ascii="Times New Roman" w:eastAsia="Calibri" w:hAnsi="Times New Roman" w:cs="Times New Roman"/>
          <w:bCs/>
          <w:iCs/>
          <w:kern w:val="28"/>
          <w:sz w:val="20"/>
          <w:szCs w:val="20"/>
          <w:lang w:eastAsia="ru-RU"/>
        </w:rPr>
        <w:t xml:space="preserve">где а, b, c - постоянные коэффициенты, зависящие от способа укладки теплопровода (подземный, надземный) и его конструкции, а также от способа диагностики места повреждения и уровня организации ремонтных работ; </w:t>
      </w:r>
      <w:proofErr w:type="spellStart"/>
      <w:r w:rsidRPr="00E35120">
        <w:rPr>
          <w:rFonts w:ascii="Times New Roman" w:eastAsia="Calibri" w:hAnsi="Times New Roman" w:cs="Times New Roman"/>
          <w:bCs/>
          <w:iCs/>
          <w:kern w:val="28"/>
          <w:sz w:val="20"/>
          <w:szCs w:val="20"/>
          <w:lang w:eastAsia="ru-RU"/>
        </w:rPr>
        <w:t>Lс.з</w:t>
      </w:r>
      <w:proofErr w:type="spellEnd"/>
      <w:r w:rsidRPr="00E35120">
        <w:rPr>
          <w:rFonts w:ascii="Times New Roman" w:eastAsia="Calibri" w:hAnsi="Times New Roman" w:cs="Times New Roman"/>
          <w:bCs/>
          <w:iCs/>
          <w:kern w:val="28"/>
          <w:sz w:val="20"/>
          <w:szCs w:val="20"/>
          <w:lang w:eastAsia="ru-RU"/>
        </w:rPr>
        <w:t>.- расстояние между секционирующими задвижками, м; D - условный диаметр трубопровода, м.</w:t>
      </w:r>
    </w:p>
    <w:p w14:paraId="092629F6" w14:textId="77777777" w:rsidR="00E35120" w:rsidRPr="00E35120" w:rsidRDefault="00E35120" w:rsidP="00E35120">
      <w:pPr>
        <w:spacing w:after="120"/>
        <w:ind w:firstLine="567"/>
        <w:jc w:val="both"/>
        <w:rPr>
          <w:rFonts w:ascii="Times New Roman" w:eastAsia="Calibri" w:hAnsi="Times New Roman" w:cs="Times New Roman"/>
          <w:bCs/>
          <w:iCs/>
          <w:kern w:val="28"/>
          <w:sz w:val="20"/>
          <w:szCs w:val="20"/>
          <w:lang w:eastAsia="ru-RU"/>
        </w:rPr>
      </w:pPr>
      <w:r w:rsidRPr="00E35120">
        <w:rPr>
          <w:rFonts w:ascii="Times New Roman" w:eastAsia="Calibri" w:hAnsi="Times New Roman" w:cs="Times New Roman"/>
          <w:bCs/>
          <w:iCs/>
          <w:kern w:val="28"/>
          <w:sz w:val="20"/>
          <w:szCs w:val="20"/>
          <w:lang w:eastAsia="ru-RU"/>
        </w:rPr>
        <w:t>Согласно рекомендациям для подземной прокладки теплопроводов значения постоянных коэффициентов равны: a=6; b=0,5; c=0,0015.</w:t>
      </w:r>
    </w:p>
    <w:p w14:paraId="182481D6" w14:textId="77777777" w:rsidR="00E35120" w:rsidRPr="00E35120" w:rsidRDefault="00E35120" w:rsidP="00E35120">
      <w:pPr>
        <w:spacing w:after="120"/>
        <w:ind w:firstLine="567"/>
        <w:jc w:val="both"/>
        <w:rPr>
          <w:rFonts w:ascii="Times New Roman" w:eastAsia="Calibri" w:hAnsi="Times New Roman" w:cs="Times New Roman"/>
          <w:bCs/>
          <w:iCs/>
          <w:kern w:val="28"/>
          <w:sz w:val="20"/>
          <w:szCs w:val="20"/>
          <w:lang w:eastAsia="ru-RU"/>
        </w:rPr>
      </w:pPr>
      <w:r w:rsidRPr="00E35120">
        <w:rPr>
          <w:rFonts w:ascii="Times New Roman" w:eastAsia="Calibri" w:hAnsi="Times New Roman" w:cs="Times New Roman"/>
          <w:bCs/>
          <w:iCs/>
          <w:kern w:val="28"/>
          <w:sz w:val="20"/>
          <w:szCs w:val="20"/>
          <w:lang w:eastAsia="ru-RU"/>
        </w:rPr>
        <w:t xml:space="preserve">Значения расстояний между секционирующими задвижками </w:t>
      </w:r>
      <w:proofErr w:type="spellStart"/>
      <w:r w:rsidRPr="00E35120">
        <w:rPr>
          <w:rFonts w:ascii="Times New Roman" w:eastAsia="Calibri" w:hAnsi="Times New Roman" w:cs="Times New Roman"/>
          <w:bCs/>
          <w:iCs/>
          <w:kern w:val="28"/>
          <w:sz w:val="20"/>
          <w:szCs w:val="20"/>
          <w:lang w:eastAsia="ru-RU"/>
        </w:rPr>
        <w:t>L</w:t>
      </w:r>
      <w:proofErr w:type="gramStart"/>
      <w:r w:rsidRPr="00E35120">
        <w:rPr>
          <w:rFonts w:ascii="Times New Roman" w:eastAsia="Calibri" w:hAnsi="Times New Roman" w:cs="Times New Roman"/>
          <w:bCs/>
          <w:iCs/>
          <w:kern w:val="28"/>
          <w:sz w:val="20"/>
          <w:szCs w:val="20"/>
          <w:lang w:eastAsia="ru-RU"/>
        </w:rPr>
        <w:t>с.з</w:t>
      </w:r>
      <w:proofErr w:type="spellEnd"/>
      <w:proofErr w:type="gramEnd"/>
      <w:r w:rsidRPr="00E35120">
        <w:rPr>
          <w:rFonts w:ascii="Times New Roman" w:eastAsia="Calibri" w:hAnsi="Times New Roman" w:cs="Times New Roman"/>
          <w:bCs/>
          <w:iCs/>
          <w:kern w:val="28"/>
          <w:sz w:val="20"/>
          <w:szCs w:val="20"/>
          <w:lang w:eastAsia="ru-RU"/>
        </w:rPr>
        <w:t xml:space="preserve"> берутся из соответствующей базы электронной модели. Если эти значения в базах модели не определены, тогда расчёт выполняется по значениям, определённым СП 124.13330.2012 «Тепловые сети»:</w:t>
      </w:r>
    </w:p>
    <w:p w14:paraId="4B959C73" w14:textId="77777777" w:rsidR="00E35120" w:rsidRPr="00E35120" w:rsidRDefault="00E35120" w:rsidP="00E35120">
      <w:pPr>
        <w:spacing w:after="120"/>
        <w:ind w:firstLine="567"/>
        <w:jc w:val="center"/>
        <w:rPr>
          <w:rFonts w:ascii="Times New Roman" w:eastAsia="Calibri" w:hAnsi="Times New Roman" w:cs="Times New Roman"/>
          <w:sz w:val="20"/>
          <w:szCs w:val="20"/>
          <w:lang w:eastAsia="ru-RU"/>
        </w:rPr>
      </w:pPr>
      <w:r w:rsidRPr="00E35120">
        <w:rPr>
          <w:rFonts w:ascii="Times New Roman" w:eastAsia="Calibri" w:hAnsi="Times New Roman" w:cs="Times New Roman"/>
          <w:sz w:val="20"/>
          <w:szCs w:val="20"/>
          <w:lang w:eastAsia="ru-RU"/>
        </w:rPr>
        <w:object w:dxaOrig="4320" w:dyaOrig="1880" w14:anchorId="3339BB44">
          <v:shape id="_x0000_i1064" type="#_x0000_t75" style="width:190.25pt;height:82.05pt" o:ole="">
            <v:imagedata r:id="rId38" o:title=""/>
          </v:shape>
          <o:OLEObject Type="Embed" ProgID="Equation.3" ShapeID="_x0000_i1064" DrawAspect="Content" ObjectID="_1847435243" r:id="rId39"/>
        </w:object>
      </w:r>
    </w:p>
    <w:p w14:paraId="459FB9F9" w14:textId="77777777" w:rsidR="00E35120" w:rsidRPr="00E35120" w:rsidRDefault="00E35120" w:rsidP="00E35120">
      <w:pPr>
        <w:spacing w:after="120"/>
        <w:ind w:firstLine="567"/>
        <w:jc w:val="both"/>
        <w:rPr>
          <w:rFonts w:ascii="Times New Roman" w:eastAsia="Calibri" w:hAnsi="Times New Roman" w:cs="Times New Roman"/>
          <w:bCs/>
          <w:iCs/>
          <w:kern w:val="28"/>
          <w:sz w:val="20"/>
          <w:szCs w:val="20"/>
          <w:lang w:eastAsia="ru-RU"/>
        </w:rPr>
      </w:pPr>
      <w:r w:rsidRPr="00E35120">
        <w:rPr>
          <w:rFonts w:ascii="Times New Roman" w:eastAsia="Calibri" w:hAnsi="Times New Roman" w:cs="Times New Roman"/>
          <w:bCs/>
          <w:iCs/>
          <w:kern w:val="28"/>
          <w:sz w:val="20"/>
          <w:szCs w:val="20"/>
          <w:lang w:eastAsia="ru-RU"/>
        </w:rPr>
        <w:t>Расчет выполняется для каждого участка, входящего в путь от источника до абонента:</w:t>
      </w:r>
    </w:p>
    <w:p w14:paraId="1BAE6944" w14:textId="77777777" w:rsidR="00E35120" w:rsidRPr="00E35120" w:rsidRDefault="00E35120" w:rsidP="00E35120">
      <w:pPr>
        <w:tabs>
          <w:tab w:val="left" w:pos="1134"/>
        </w:tabs>
        <w:spacing w:after="120"/>
        <w:ind w:left="1135" w:firstLine="567"/>
        <w:jc w:val="both"/>
        <w:rPr>
          <w:rFonts w:ascii="Times New Roman" w:eastAsia="Calibri" w:hAnsi="Times New Roman" w:cs="Times New Roman"/>
          <w:bCs/>
          <w:sz w:val="20"/>
          <w:szCs w:val="20"/>
          <w:lang w:eastAsia="ru-RU"/>
        </w:rPr>
      </w:pPr>
      <w:r w:rsidRPr="00E35120">
        <w:rPr>
          <w:rFonts w:ascii="Times New Roman" w:eastAsia="Calibri" w:hAnsi="Times New Roman" w:cs="Times New Roman"/>
          <w:bCs/>
          <w:sz w:val="20"/>
          <w:szCs w:val="20"/>
          <w:lang w:eastAsia="ru-RU"/>
        </w:rPr>
        <w:t>вычисляется время ликвидации повреждения на i-м участке;</w:t>
      </w:r>
    </w:p>
    <w:p w14:paraId="0D090716" w14:textId="77777777" w:rsidR="00E35120" w:rsidRPr="00E35120" w:rsidRDefault="00E35120" w:rsidP="00E35120">
      <w:pPr>
        <w:tabs>
          <w:tab w:val="left" w:pos="1134"/>
        </w:tabs>
        <w:spacing w:after="120"/>
        <w:ind w:left="1135" w:firstLine="567"/>
        <w:jc w:val="both"/>
        <w:rPr>
          <w:rFonts w:ascii="Times New Roman" w:eastAsia="Calibri" w:hAnsi="Times New Roman" w:cs="Times New Roman"/>
          <w:bCs/>
          <w:sz w:val="20"/>
          <w:szCs w:val="20"/>
          <w:lang w:eastAsia="ru-RU"/>
        </w:rPr>
      </w:pPr>
      <w:r w:rsidRPr="00E35120">
        <w:rPr>
          <w:rFonts w:ascii="Times New Roman" w:eastAsia="Calibri" w:hAnsi="Times New Roman" w:cs="Times New Roman"/>
          <w:bCs/>
          <w:sz w:val="20"/>
          <w:szCs w:val="20"/>
          <w:lang w:eastAsia="ru-RU"/>
        </w:rPr>
        <w:t>по каждой градации повторяемости температур вычисляется допустимое время проведения ремонта;</w:t>
      </w:r>
    </w:p>
    <w:p w14:paraId="2E617F01" w14:textId="77777777" w:rsidR="00E35120" w:rsidRPr="00E35120" w:rsidRDefault="00E35120" w:rsidP="00E35120">
      <w:pPr>
        <w:tabs>
          <w:tab w:val="left" w:pos="1134"/>
        </w:tabs>
        <w:spacing w:after="120"/>
        <w:ind w:left="1135" w:firstLine="567"/>
        <w:jc w:val="both"/>
        <w:rPr>
          <w:rFonts w:ascii="Times New Roman" w:eastAsia="Calibri" w:hAnsi="Times New Roman" w:cs="Times New Roman"/>
          <w:bCs/>
          <w:sz w:val="20"/>
          <w:szCs w:val="20"/>
          <w:lang w:eastAsia="ru-RU"/>
        </w:rPr>
      </w:pPr>
      <w:r w:rsidRPr="00E35120">
        <w:rPr>
          <w:rFonts w:ascii="Times New Roman" w:eastAsia="Calibri" w:hAnsi="Times New Roman" w:cs="Times New Roman"/>
          <w:bCs/>
          <w:sz w:val="20"/>
          <w:szCs w:val="20"/>
          <w:lang w:eastAsia="ru-RU"/>
        </w:rPr>
        <w:t>вычисляется относительная и накопленная частота событий, при которых время снижения температуры до критических значений меньше, чем время ремонта повреждения;</w:t>
      </w:r>
    </w:p>
    <w:p w14:paraId="6D52230D" w14:textId="77777777" w:rsidR="00E35120" w:rsidRPr="00E35120" w:rsidRDefault="00E35120" w:rsidP="00E35120">
      <w:pPr>
        <w:tabs>
          <w:tab w:val="left" w:pos="1134"/>
        </w:tabs>
        <w:spacing w:after="120"/>
        <w:ind w:left="1135" w:firstLine="567"/>
        <w:jc w:val="both"/>
        <w:rPr>
          <w:rFonts w:ascii="Times New Roman" w:eastAsia="Calibri" w:hAnsi="Times New Roman" w:cs="Times New Roman"/>
          <w:bCs/>
          <w:sz w:val="20"/>
          <w:szCs w:val="20"/>
          <w:lang w:eastAsia="ru-RU"/>
        </w:rPr>
      </w:pPr>
      <w:r w:rsidRPr="00E35120">
        <w:rPr>
          <w:rFonts w:ascii="Times New Roman" w:eastAsia="Calibri" w:hAnsi="Times New Roman" w:cs="Times New Roman"/>
          <w:bCs/>
          <w:sz w:val="20"/>
          <w:szCs w:val="20"/>
          <w:lang w:eastAsia="ru-RU"/>
        </w:rPr>
        <w:t>вычисляются относительные доли и поток отказов участка тепловой сети, способный привести к снижению температуры в отапливаемом помещении до температуры +12 0С:</w:t>
      </w:r>
    </w:p>
    <w:p w14:paraId="031793D3" w14:textId="77777777" w:rsidR="00E35120" w:rsidRPr="00E35120" w:rsidRDefault="00E35120" w:rsidP="00E35120">
      <w:pPr>
        <w:spacing w:after="120"/>
        <w:ind w:firstLine="567"/>
        <w:jc w:val="center"/>
        <w:rPr>
          <w:rFonts w:ascii="Times New Roman" w:eastAsia="Calibri" w:hAnsi="Times New Roman" w:cs="Times New Roman"/>
          <w:sz w:val="20"/>
          <w:szCs w:val="20"/>
          <w:lang w:eastAsia="ru-RU"/>
        </w:rPr>
      </w:pPr>
      <w:r w:rsidRPr="00E35120">
        <w:rPr>
          <w:rFonts w:ascii="Times New Roman" w:eastAsia="Calibri" w:hAnsi="Times New Roman" w:cs="Times New Roman"/>
          <w:sz w:val="20"/>
          <w:szCs w:val="20"/>
          <w:lang w:eastAsia="ru-RU"/>
        </w:rPr>
        <w:object w:dxaOrig="1820" w:dyaOrig="840" w14:anchorId="48D20096">
          <v:shape id="_x0000_i1065" type="#_x0000_t75" style="width:89.45pt;height:41.9pt" o:ole="">
            <v:imagedata r:id="rId40" o:title=""/>
          </v:shape>
          <o:OLEObject Type="Embed" ProgID="Equation.3" ShapeID="_x0000_i1065" DrawAspect="Content" ObjectID="_1847435244" r:id="rId41"/>
        </w:object>
      </w:r>
    </w:p>
    <w:p w14:paraId="3A8EC0EC" w14:textId="77777777" w:rsidR="00E35120" w:rsidRPr="00E35120" w:rsidRDefault="00E35120" w:rsidP="00E35120">
      <w:pPr>
        <w:spacing w:after="120"/>
        <w:ind w:firstLine="567"/>
        <w:jc w:val="center"/>
        <w:rPr>
          <w:rFonts w:ascii="Times New Roman" w:eastAsia="Calibri" w:hAnsi="Times New Roman" w:cs="Times New Roman"/>
          <w:sz w:val="20"/>
          <w:szCs w:val="20"/>
          <w:lang w:eastAsia="ru-RU"/>
        </w:rPr>
      </w:pPr>
      <w:r w:rsidRPr="00E35120">
        <w:rPr>
          <w:rFonts w:ascii="Times New Roman" w:eastAsia="Calibri" w:hAnsi="Times New Roman" w:cs="Times New Roman"/>
          <w:sz w:val="20"/>
          <w:szCs w:val="20"/>
          <w:lang w:eastAsia="ru-RU"/>
        </w:rPr>
        <w:object w:dxaOrig="2040" w:dyaOrig="720" w14:anchorId="3B6D4F03">
          <v:shape id="_x0000_i1066" type="#_x0000_t75" style="width:102.1pt;height:36.65pt" o:ole="">
            <v:imagedata r:id="rId42" o:title=""/>
          </v:shape>
          <o:OLEObject Type="Embed" ProgID="Equation.3" ShapeID="_x0000_i1066" DrawAspect="Content" ObjectID="_1847435245" r:id="rId43"/>
        </w:object>
      </w:r>
    </w:p>
    <w:p w14:paraId="118BEB37" w14:textId="77777777" w:rsidR="00E35120" w:rsidRPr="00E35120" w:rsidRDefault="00E35120" w:rsidP="00E35120">
      <w:pPr>
        <w:tabs>
          <w:tab w:val="left" w:pos="1134"/>
        </w:tabs>
        <w:spacing w:after="120"/>
        <w:ind w:left="1135" w:firstLine="567"/>
        <w:jc w:val="both"/>
        <w:rPr>
          <w:rFonts w:ascii="Times New Roman" w:eastAsia="Calibri" w:hAnsi="Times New Roman" w:cs="Times New Roman"/>
          <w:bCs/>
          <w:sz w:val="20"/>
          <w:szCs w:val="20"/>
          <w:lang w:eastAsia="ru-RU"/>
        </w:rPr>
      </w:pPr>
      <w:r w:rsidRPr="00E35120">
        <w:rPr>
          <w:rFonts w:ascii="Times New Roman" w:eastAsia="Calibri" w:hAnsi="Times New Roman" w:cs="Times New Roman"/>
          <w:bCs/>
          <w:sz w:val="20"/>
          <w:szCs w:val="20"/>
          <w:lang w:eastAsia="ru-RU"/>
        </w:rPr>
        <w:t>вычисляется вероятность безотказной работы участка тепловой сети относительно абонента</w:t>
      </w:r>
    </w:p>
    <w:p w14:paraId="3FCB606B" w14:textId="77777777" w:rsidR="00E35120" w:rsidRPr="00E35120" w:rsidRDefault="00E35120" w:rsidP="00E35120">
      <w:pPr>
        <w:spacing w:after="120"/>
        <w:ind w:firstLine="567"/>
        <w:jc w:val="center"/>
        <w:rPr>
          <w:rFonts w:ascii="Times New Roman" w:eastAsia="Calibri" w:hAnsi="Times New Roman" w:cs="Times New Roman"/>
          <w:sz w:val="20"/>
          <w:szCs w:val="20"/>
          <w:lang w:eastAsia="ru-RU"/>
        </w:rPr>
      </w:pPr>
      <w:r w:rsidRPr="00E35120">
        <w:rPr>
          <w:rFonts w:ascii="Times New Roman" w:eastAsia="Calibri" w:hAnsi="Times New Roman" w:cs="Times New Roman"/>
          <w:sz w:val="20"/>
          <w:szCs w:val="20"/>
          <w:lang w:eastAsia="ru-RU"/>
        </w:rPr>
        <w:object w:dxaOrig="1600" w:dyaOrig="460" w14:anchorId="6B7CFBBB">
          <v:shape id="_x0000_i1067" type="#_x0000_t75" style="width:81.15pt;height:23.55pt" o:ole="">
            <v:imagedata r:id="rId44" o:title=""/>
          </v:shape>
          <o:OLEObject Type="Embed" ProgID="Equation.3" ShapeID="_x0000_i1067" DrawAspect="Content" ObjectID="_1847435246" r:id="rId45"/>
        </w:object>
      </w:r>
      <w:r w:rsidRPr="00E35120">
        <w:rPr>
          <w:rFonts w:ascii="Times New Roman" w:eastAsia="Calibri" w:hAnsi="Times New Roman" w:cs="Times New Roman"/>
          <w:sz w:val="20"/>
          <w:szCs w:val="20"/>
          <w:lang w:eastAsia="ru-RU"/>
        </w:rPr>
        <w:t>.</w:t>
      </w:r>
    </w:p>
    <w:p w14:paraId="783EAEA0" w14:textId="77777777" w:rsidR="00E35120" w:rsidRPr="00E35120" w:rsidRDefault="00E35120" w:rsidP="00E35120">
      <w:pPr>
        <w:keepNext/>
        <w:keepLines/>
        <w:spacing w:before="120" w:after="120"/>
        <w:ind w:firstLine="567"/>
        <w:jc w:val="both"/>
        <w:outlineLvl w:val="2"/>
        <w:rPr>
          <w:rFonts w:ascii="Times New Roman" w:eastAsia="Times New Roman" w:hAnsi="Times New Roman" w:cs="Times New Roman"/>
          <w:b/>
          <w:i/>
          <w:color w:val="000000"/>
          <w:sz w:val="20"/>
          <w:szCs w:val="20"/>
          <w:lang w:val="x-none" w:eastAsia="x-none"/>
        </w:rPr>
      </w:pPr>
      <w:bookmarkStart w:id="305" w:name="_Toc95218880"/>
      <w:r w:rsidRPr="00E35120">
        <w:rPr>
          <w:rFonts w:ascii="Times New Roman" w:eastAsia="Times New Roman" w:hAnsi="Times New Roman" w:cs="Times New Roman"/>
          <w:b/>
          <w:i/>
          <w:color w:val="000000"/>
          <w:sz w:val="20"/>
          <w:szCs w:val="20"/>
          <w:lang w:eastAsia="x-none"/>
        </w:rPr>
        <w:t>1.9.5</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Результаты</w:t>
      </w:r>
      <w:r w:rsidRPr="00E35120">
        <w:rPr>
          <w:rFonts w:ascii="Times New Roman" w:eastAsia="Times New Roman" w:hAnsi="Times New Roman" w:cs="Times New Roman"/>
          <w:b/>
          <w:i/>
          <w:color w:val="000000"/>
          <w:sz w:val="20"/>
          <w:szCs w:val="20"/>
          <w:lang w:val="x-none" w:eastAsia="x-none"/>
        </w:rPr>
        <w:t xml:space="preserve"> анализа аварийных ситуаций при теплоснабжении, расследование причин которых осуществляется федеральным органом исполнительной власти, уполномоченным на осуществление федерального государственного энергетического надзора</w:t>
      </w:r>
      <w:bookmarkEnd w:id="305"/>
    </w:p>
    <w:p w14:paraId="17BE3473"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Аварийные ситуации при теплоснабжении, расследование причин которых осуществлялось федеральным органом исполнительной власти, уполномоченным на осуществление федерального государственного энергетического надзора, в соответствии с Правилами расследования причин аварийных ситуаций при теплоснабжении, утвержденными постановлением Правительства Российской Федерации от 17 октября 2015 г. №1114 «О расследовании причин аварийных ситуаций при теплоснабжении и о признании утратившими силу отдельных положений Правил расследования причин аварий в электроэнергетике», за базовый период не зафиксировано.</w:t>
      </w:r>
    </w:p>
    <w:p w14:paraId="76EEF139" w14:textId="77777777" w:rsidR="00E35120" w:rsidRPr="00E35120" w:rsidRDefault="00E35120" w:rsidP="00E35120">
      <w:pPr>
        <w:spacing w:after="120"/>
        <w:ind w:firstLine="567"/>
        <w:jc w:val="both"/>
        <w:rPr>
          <w:rFonts w:ascii="Times New Roman" w:eastAsia="Calibri" w:hAnsi="Times New Roman" w:cs="Times New Roman"/>
          <w:i/>
          <w:sz w:val="20"/>
          <w:szCs w:val="20"/>
        </w:rPr>
      </w:pPr>
      <w:r w:rsidRPr="00E35120">
        <w:rPr>
          <w:rFonts w:ascii="Times New Roman" w:eastAsia="Calibri" w:hAnsi="Times New Roman" w:cs="Times New Roman"/>
          <w:i/>
          <w:sz w:val="20"/>
          <w:szCs w:val="20"/>
        </w:rPr>
        <w:t xml:space="preserve">Авариями в коммунальных отопительных котельной считаются: </w:t>
      </w:r>
    </w:p>
    <w:p w14:paraId="47A9028E"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lastRenderedPageBreak/>
        <w:t xml:space="preserve">1. </w:t>
      </w:r>
      <w:r w:rsidRPr="00E35120">
        <w:rPr>
          <w:rFonts w:ascii="Times New Roman" w:eastAsia="Calibri" w:hAnsi="Times New Roman" w:cs="Times New Roman"/>
          <w:sz w:val="20"/>
          <w:szCs w:val="20"/>
        </w:rPr>
        <w:tab/>
        <w:t xml:space="preserve">Повреждение котла (вывод его из эксплуатации во внеплановый ремонт), если объем работ по восстановлению составляет не менее объема капитального ремонта. </w:t>
      </w:r>
    </w:p>
    <w:p w14:paraId="39D3DC53"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2. </w:t>
      </w:r>
      <w:r w:rsidRPr="00E35120">
        <w:rPr>
          <w:rFonts w:ascii="Times New Roman" w:eastAsia="Calibri" w:hAnsi="Times New Roman" w:cs="Times New Roman"/>
          <w:sz w:val="20"/>
          <w:szCs w:val="20"/>
        </w:rPr>
        <w:tab/>
        <w:t xml:space="preserve">Повреждение насосов, подогревателей, вызвавших вынужденный останов котла (котлов), приведший к снижению общего отпуска тепла более чем на 50% продолжительностью свыше 16 часов. </w:t>
      </w:r>
    </w:p>
    <w:p w14:paraId="0FB834B9" w14:textId="77777777" w:rsidR="00E35120" w:rsidRPr="00E35120" w:rsidRDefault="00E35120" w:rsidP="00E35120">
      <w:pPr>
        <w:spacing w:after="120"/>
        <w:ind w:firstLine="567"/>
        <w:jc w:val="both"/>
        <w:rPr>
          <w:rFonts w:ascii="Times New Roman" w:eastAsia="Calibri" w:hAnsi="Times New Roman" w:cs="Times New Roman"/>
          <w:i/>
          <w:sz w:val="20"/>
          <w:szCs w:val="20"/>
        </w:rPr>
      </w:pPr>
      <w:r w:rsidRPr="00E35120">
        <w:rPr>
          <w:rFonts w:ascii="Times New Roman" w:eastAsia="Calibri" w:hAnsi="Times New Roman" w:cs="Times New Roman"/>
          <w:i/>
          <w:sz w:val="20"/>
          <w:szCs w:val="20"/>
        </w:rPr>
        <w:t xml:space="preserve">Авариями в тепловых сетях считаются: </w:t>
      </w:r>
    </w:p>
    <w:p w14:paraId="28CB4525"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1. </w:t>
      </w:r>
      <w:r w:rsidRPr="00E35120">
        <w:rPr>
          <w:rFonts w:ascii="Times New Roman" w:eastAsia="Calibri" w:hAnsi="Times New Roman" w:cs="Times New Roman"/>
          <w:sz w:val="20"/>
          <w:szCs w:val="20"/>
        </w:rPr>
        <w:tab/>
        <w:t xml:space="preserve">Разрушение (повреждение) зданий, сооружений, трубопроводов тепловой сети в период отопительного сезона при отрицательной среднесуточной температуре наружного воздуха, восстановление работоспособности которых продолжается более 36 часов. </w:t>
      </w:r>
    </w:p>
    <w:p w14:paraId="19286F2A"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2. </w:t>
      </w:r>
      <w:r w:rsidRPr="00E35120">
        <w:rPr>
          <w:rFonts w:ascii="Times New Roman" w:eastAsia="Calibri" w:hAnsi="Times New Roman" w:cs="Times New Roman"/>
          <w:sz w:val="20"/>
          <w:szCs w:val="20"/>
        </w:rPr>
        <w:tab/>
        <w:t>Повреждение трубопроводов тепловой сети, оборудования насосных станций, тепловых пунктов, вызвавшее перерыв теплоснабжения потребителей I категории (по отоплению) на срок более 8 часов, прекращение теплоснабжения или общее снижение более чем на 50 % отпуска тепловой энергии потребителям продолжительностью выше 16 часов.</w:t>
      </w:r>
    </w:p>
    <w:p w14:paraId="3F3D661D" w14:textId="77777777" w:rsidR="00E35120" w:rsidRPr="00E35120" w:rsidRDefault="00E35120" w:rsidP="00E35120">
      <w:pPr>
        <w:spacing w:after="120"/>
        <w:ind w:firstLine="567"/>
        <w:jc w:val="both"/>
        <w:rPr>
          <w:rFonts w:ascii="Times New Roman" w:eastAsia="Calibri" w:hAnsi="Times New Roman" w:cs="Times New Roman"/>
          <w:i/>
          <w:sz w:val="20"/>
          <w:szCs w:val="20"/>
        </w:rPr>
      </w:pPr>
      <w:r w:rsidRPr="00E35120">
        <w:rPr>
          <w:rFonts w:ascii="Times New Roman" w:eastAsia="Calibri" w:hAnsi="Times New Roman" w:cs="Times New Roman"/>
          <w:i/>
          <w:sz w:val="20"/>
          <w:szCs w:val="20"/>
        </w:rPr>
        <w:t xml:space="preserve">Технологическими отказами в коммунальных отопительных котельной считаются: </w:t>
      </w:r>
    </w:p>
    <w:p w14:paraId="318347CB"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1. </w:t>
      </w:r>
      <w:r w:rsidRPr="00E35120">
        <w:rPr>
          <w:rFonts w:ascii="Times New Roman" w:eastAsia="Calibri" w:hAnsi="Times New Roman" w:cs="Times New Roman"/>
          <w:sz w:val="20"/>
          <w:szCs w:val="20"/>
        </w:rPr>
        <w:tab/>
        <w:t xml:space="preserve">Неисправность котла с выводом его из эксплуатации на внеплановый ремонт, если объем работ по восстановлению его работоспособности составляет не менее объема текущего ремонта. </w:t>
      </w:r>
    </w:p>
    <w:p w14:paraId="146607BF"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2. </w:t>
      </w:r>
      <w:r w:rsidRPr="00E35120">
        <w:rPr>
          <w:rFonts w:ascii="Times New Roman" w:eastAsia="Calibri" w:hAnsi="Times New Roman" w:cs="Times New Roman"/>
          <w:sz w:val="20"/>
          <w:szCs w:val="20"/>
        </w:rPr>
        <w:tab/>
        <w:t xml:space="preserve">Неисправность насосов, подогревателей, другого вспомогательного оборудования, вызвавших вынужденный останов котла (котлов), приведший к общему снижению отпуска тепла более чем на 30, но не более 50% продолжительностью менее 16 часов. </w:t>
      </w:r>
    </w:p>
    <w:p w14:paraId="2943EB6D"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3. </w:t>
      </w:r>
      <w:r w:rsidRPr="00E35120">
        <w:rPr>
          <w:rFonts w:ascii="Times New Roman" w:eastAsia="Calibri" w:hAnsi="Times New Roman" w:cs="Times New Roman"/>
          <w:sz w:val="20"/>
          <w:szCs w:val="20"/>
        </w:rPr>
        <w:tab/>
        <w:t xml:space="preserve">Останов источника тепла из-за прекращения по вине эксплуатационного персонала подачи воды, топлива или электроэнергии при температуре наружного воздуха: </w:t>
      </w:r>
    </w:p>
    <w:p w14:paraId="2DAB818D"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rPr>
        <w:tab/>
        <w:t xml:space="preserve">до (-10°С) – более 8 часов; </w:t>
      </w:r>
    </w:p>
    <w:p w14:paraId="2795C69B"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rPr>
        <w:tab/>
        <w:t xml:space="preserve">от (-10°С) до (-15°С) – более 4 часов; </w:t>
      </w:r>
    </w:p>
    <w:p w14:paraId="37F0ED9E"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rPr>
        <w:tab/>
        <w:t xml:space="preserve">ниже (-15°С) – более 2 часов. </w:t>
      </w:r>
    </w:p>
    <w:p w14:paraId="30D8A0EA" w14:textId="77777777" w:rsidR="00E35120" w:rsidRPr="00E35120" w:rsidRDefault="00E35120" w:rsidP="00E35120">
      <w:pPr>
        <w:spacing w:after="120"/>
        <w:ind w:firstLine="567"/>
        <w:jc w:val="both"/>
        <w:rPr>
          <w:rFonts w:ascii="Times New Roman" w:eastAsia="Calibri" w:hAnsi="Times New Roman" w:cs="Times New Roman"/>
          <w:i/>
          <w:sz w:val="20"/>
          <w:szCs w:val="20"/>
        </w:rPr>
      </w:pPr>
      <w:r w:rsidRPr="00E35120">
        <w:rPr>
          <w:rFonts w:ascii="Times New Roman" w:eastAsia="Calibri" w:hAnsi="Times New Roman" w:cs="Times New Roman"/>
          <w:i/>
          <w:sz w:val="20"/>
          <w:szCs w:val="20"/>
        </w:rPr>
        <w:t xml:space="preserve">Технологическими отказами в тепловых сетях считаются: </w:t>
      </w:r>
    </w:p>
    <w:p w14:paraId="01A1F4AC"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Неисправности трубопроводов тепловой сети, оборудования насосных станций, тепловых пунктов, поиск утечек, вызвавшие перерыв в подаче тепла потребителям I категории (по отоплению) свыше 4 до 8 часов, прекращение теплоснабжения (отопления) объектов соцкультбыта на срок, превышающий условия п. 4.16.1 ГОСТ Р 51617-2014 "Услуги жилищно-коммунального хозяйства и управления многоквартирными домами. Коммунальные услуги. Общие требования" (допустимая длительность температуры воздуха в помещении не ниже 12°С – не более 16 часов; не ниже 10°С не более 8 часов; не ниже 8°С – не более 4 часов).</w:t>
      </w:r>
    </w:p>
    <w:p w14:paraId="3D341EC9"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306" w:name="sub_1456"/>
      <w:bookmarkStart w:id="307" w:name="_Toc95218881"/>
      <w:bookmarkEnd w:id="304"/>
      <w:r w:rsidRPr="00E35120">
        <w:rPr>
          <w:rFonts w:ascii="Times New Roman" w:eastAsia="Times New Roman" w:hAnsi="Times New Roman" w:cs="Times New Roman"/>
          <w:b/>
          <w:i/>
          <w:color w:val="000000"/>
          <w:sz w:val="20"/>
          <w:szCs w:val="20"/>
          <w:lang w:eastAsia="x-none"/>
        </w:rPr>
        <w:t>1.9.6</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Результаты</w:t>
      </w:r>
      <w:r w:rsidRPr="00E35120">
        <w:rPr>
          <w:rFonts w:ascii="Times New Roman" w:eastAsia="Times New Roman" w:hAnsi="Times New Roman" w:cs="Times New Roman"/>
          <w:b/>
          <w:i/>
          <w:color w:val="000000"/>
          <w:sz w:val="20"/>
          <w:szCs w:val="20"/>
          <w:lang w:val="x-none" w:eastAsia="x-none"/>
        </w:rPr>
        <w:t xml:space="preserve"> анализа времени восстановления теплоснабжения потребителей, отключенных в результате аварийных ситуаций при теплоснабжении</w:t>
      </w:r>
      <w:bookmarkEnd w:id="307"/>
    </w:p>
    <w:p w14:paraId="138DD69F" w14:textId="77777777" w:rsidR="00E35120" w:rsidRPr="00E35120" w:rsidRDefault="00E35120" w:rsidP="00E35120">
      <w:pPr>
        <w:spacing w:after="120"/>
        <w:ind w:firstLine="567"/>
        <w:jc w:val="both"/>
        <w:rPr>
          <w:rFonts w:ascii="Times New Roman" w:eastAsia="Calibri" w:hAnsi="Times New Roman" w:cs="Times New Roman"/>
          <w:sz w:val="20"/>
          <w:szCs w:val="20"/>
        </w:rPr>
      </w:pPr>
      <w:bookmarkStart w:id="308" w:name="sub_124"/>
      <w:bookmarkEnd w:id="292"/>
      <w:bookmarkEnd w:id="306"/>
      <w:r w:rsidRPr="00E35120">
        <w:rPr>
          <w:rFonts w:ascii="Times New Roman" w:eastAsia="Calibri" w:hAnsi="Times New Roman" w:cs="Times New Roman"/>
          <w:sz w:val="20"/>
          <w:szCs w:val="20"/>
        </w:rPr>
        <w:t>Среднее время, затраченное на восстановление теплоснабжения потребителей после аварийных отключений в отопительный период, соответствует установленным нормативам.</w:t>
      </w:r>
    </w:p>
    <w:p w14:paraId="436F4949" w14:textId="77777777" w:rsidR="00E35120" w:rsidRPr="00E35120" w:rsidRDefault="00E35120" w:rsidP="00E35120">
      <w:pPr>
        <w:spacing w:after="120"/>
        <w:ind w:firstLine="567"/>
        <w:jc w:val="both"/>
        <w:rPr>
          <w:rFonts w:ascii="Times New Roman" w:eastAsia="Calibri" w:hAnsi="Times New Roman" w:cs="Times New Roman"/>
          <w:sz w:val="20"/>
          <w:szCs w:val="20"/>
        </w:rPr>
      </w:pPr>
    </w:p>
    <w:p w14:paraId="1F5B3FDA" w14:textId="77777777" w:rsidR="00E35120" w:rsidRPr="00E35120" w:rsidRDefault="00E35120" w:rsidP="00E35120">
      <w:pPr>
        <w:keepNext/>
        <w:keepLines/>
        <w:spacing w:before="120" w:after="120" w:line="240" w:lineRule="auto"/>
        <w:ind w:firstLine="567"/>
        <w:jc w:val="both"/>
        <w:outlineLvl w:val="1"/>
        <w:rPr>
          <w:rFonts w:ascii="Times New Roman" w:eastAsia="Times New Roman" w:hAnsi="Times New Roman" w:cs="Times New Roman"/>
          <w:b/>
          <w:color w:val="000000"/>
          <w:sz w:val="20"/>
          <w:szCs w:val="20"/>
          <w:lang w:eastAsia="x-none"/>
        </w:rPr>
      </w:pPr>
      <w:bookmarkStart w:id="309" w:name="_Toc95218882"/>
      <w:r w:rsidRPr="00E35120">
        <w:rPr>
          <w:rFonts w:ascii="Times New Roman" w:eastAsia="Times New Roman" w:hAnsi="Times New Roman" w:cs="Times New Roman"/>
          <w:b/>
          <w:color w:val="000000"/>
          <w:sz w:val="20"/>
          <w:szCs w:val="20"/>
          <w:lang w:val="x-none" w:eastAsia="x-none"/>
        </w:rPr>
        <w:t>ЧАСТЬ 10</w:t>
      </w:r>
      <w:r w:rsidRPr="00E35120">
        <w:rPr>
          <w:rFonts w:ascii="Times New Roman" w:eastAsia="Times New Roman" w:hAnsi="Times New Roman" w:cs="Times New Roman"/>
          <w:b/>
          <w:color w:val="000000"/>
          <w:sz w:val="20"/>
          <w:szCs w:val="20"/>
          <w:lang w:eastAsia="x-none"/>
        </w:rPr>
        <w:t>.</w:t>
      </w:r>
      <w:r w:rsidRPr="00E35120">
        <w:rPr>
          <w:rFonts w:ascii="Times New Roman" w:eastAsia="Times New Roman" w:hAnsi="Times New Roman" w:cs="Times New Roman"/>
          <w:b/>
          <w:color w:val="000000"/>
          <w:sz w:val="20"/>
          <w:szCs w:val="20"/>
          <w:lang w:val="x-none" w:eastAsia="x-none"/>
        </w:rPr>
        <w:t xml:space="preserve"> ТЕХНИКО-ЭКОНОМИЧЕСКИЕ ПОКАЗАТЕЛИ ТЕПЛОСНАБЖАЮЩИХ И ТЕПЛОСЕТЕВЫХ ОРГАНИЗАЦИЙ</w:t>
      </w:r>
      <w:bookmarkEnd w:id="309"/>
    </w:p>
    <w:p w14:paraId="0AAD48DE" w14:textId="77777777" w:rsidR="00E35120" w:rsidRPr="00E35120" w:rsidRDefault="00E35120" w:rsidP="00E35120">
      <w:pPr>
        <w:spacing w:after="120"/>
        <w:ind w:firstLine="567"/>
        <w:jc w:val="both"/>
        <w:rPr>
          <w:rFonts w:ascii="Times New Roman" w:eastAsia="Calibri" w:hAnsi="Times New Roman" w:cs="Times New Roman"/>
          <w:sz w:val="20"/>
          <w:szCs w:val="20"/>
          <w:lang w:eastAsia="ru-RU"/>
        </w:rPr>
      </w:pPr>
      <w:r w:rsidRPr="00E35120">
        <w:rPr>
          <w:rFonts w:ascii="Times New Roman" w:eastAsia="Calibri" w:hAnsi="Times New Roman" w:cs="Times New Roman"/>
          <w:sz w:val="20"/>
          <w:szCs w:val="20"/>
          <w:lang w:eastAsia="ru-RU"/>
        </w:rPr>
        <w:t>Согласно Постановлению Правительства РФ от 30.12.2009 №1140 «Об утверждении стандартов раскрытия информации организациями коммунального комплекса и субъектами естественных монополий, осуществляющих деятельность в сфере оказания услуг по передаче тепловой энергии», раскрытию подлежит информация:</w:t>
      </w:r>
    </w:p>
    <w:p w14:paraId="34D128BE" w14:textId="77777777" w:rsidR="00E35120" w:rsidRPr="00E35120" w:rsidRDefault="00E35120" w:rsidP="00E35120">
      <w:pPr>
        <w:spacing w:after="120"/>
        <w:ind w:firstLine="567"/>
        <w:jc w:val="both"/>
        <w:rPr>
          <w:rFonts w:ascii="Times New Roman" w:eastAsia="Calibri" w:hAnsi="Times New Roman" w:cs="Times New Roman"/>
          <w:sz w:val="20"/>
          <w:szCs w:val="20"/>
          <w:lang w:eastAsia="ru-RU"/>
        </w:rPr>
      </w:pPr>
      <w:r w:rsidRPr="00E35120">
        <w:rPr>
          <w:rFonts w:ascii="Times New Roman" w:eastAsia="Calibri" w:hAnsi="Times New Roman" w:cs="Times New Roman"/>
          <w:sz w:val="20"/>
          <w:szCs w:val="20"/>
          <w:lang w:eastAsia="ru-RU"/>
        </w:rPr>
        <w:t>а) о ценах (тарифах) на регулируемые товары и услуги и надбавках к этим ценам (тарифам);</w:t>
      </w:r>
    </w:p>
    <w:p w14:paraId="5714CE6C" w14:textId="77777777" w:rsidR="00E35120" w:rsidRPr="00E35120" w:rsidRDefault="00E35120" w:rsidP="00E35120">
      <w:pPr>
        <w:spacing w:after="120"/>
        <w:ind w:firstLine="567"/>
        <w:jc w:val="both"/>
        <w:rPr>
          <w:rFonts w:ascii="Times New Roman" w:eastAsia="Calibri" w:hAnsi="Times New Roman" w:cs="Times New Roman"/>
          <w:sz w:val="20"/>
          <w:szCs w:val="20"/>
          <w:lang w:eastAsia="ru-RU"/>
        </w:rPr>
      </w:pPr>
      <w:r w:rsidRPr="00E35120">
        <w:rPr>
          <w:rFonts w:ascii="Times New Roman" w:eastAsia="Calibri" w:hAnsi="Times New Roman" w:cs="Times New Roman"/>
          <w:sz w:val="20"/>
          <w:szCs w:val="20"/>
          <w:lang w:eastAsia="ru-RU"/>
        </w:rPr>
        <w:t>б) об основных показателях финансово-хозяйственной деятельности регулируемых организаций, включая структуру основных производственных затрат (в части регулируемой деятельности):</w:t>
      </w:r>
    </w:p>
    <w:p w14:paraId="543FF76D" w14:textId="77777777" w:rsidR="00E35120" w:rsidRPr="00E35120" w:rsidRDefault="00E35120" w:rsidP="00E35120">
      <w:pPr>
        <w:spacing w:after="120"/>
        <w:ind w:firstLine="567"/>
        <w:jc w:val="both"/>
        <w:rPr>
          <w:rFonts w:ascii="Times New Roman" w:eastAsia="Calibri" w:hAnsi="Times New Roman" w:cs="Times New Roman"/>
          <w:sz w:val="20"/>
          <w:szCs w:val="20"/>
          <w:lang w:eastAsia="ru-RU"/>
        </w:rPr>
      </w:pPr>
      <w:r w:rsidRPr="00E35120">
        <w:rPr>
          <w:rFonts w:ascii="Times New Roman" w:eastAsia="Calibri" w:hAnsi="Times New Roman" w:cs="Times New Roman"/>
          <w:sz w:val="20"/>
          <w:szCs w:val="20"/>
          <w:lang w:eastAsia="ru-RU"/>
        </w:rPr>
        <w:t>в) об основных потребительских характеристиках регулируемых товаров и услуг регулируемых организаций и их соответствии государственным н иным утвержденным стандартам качества:</w:t>
      </w:r>
    </w:p>
    <w:p w14:paraId="3503E38B" w14:textId="77777777" w:rsidR="00E35120" w:rsidRPr="00E35120" w:rsidRDefault="00E35120" w:rsidP="00E35120">
      <w:pPr>
        <w:spacing w:after="120"/>
        <w:ind w:firstLine="567"/>
        <w:jc w:val="both"/>
        <w:rPr>
          <w:rFonts w:ascii="Times New Roman" w:eastAsia="Calibri" w:hAnsi="Times New Roman" w:cs="Times New Roman"/>
          <w:sz w:val="20"/>
          <w:szCs w:val="20"/>
          <w:lang w:eastAsia="ru-RU"/>
        </w:rPr>
      </w:pPr>
      <w:r w:rsidRPr="00E35120">
        <w:rPr>
          <w:rFonts w:ascii="Times New Roman" w:eastAsia="Calibri" w:hAnsi="Times New Roman" w:cs="Times New Roman"/>
          <w:sz w:val="20"/>
          <w:szCs w:val="20"/>
          <w:lang w:eastAsia="ru-RU"/>
        </w:rPr>
        <w:t>г) об инвестиционных программах и отчетах об их реализации:</w:t>
      </w:r>
    </w:p>
    <w:p w14:paraId="713D2841" w14:textId="77777777" w:rsidR="00E35120" w:rsidRPr="00E35120" w:rsidRDefault="00E35120" w:rsidP="00E35120">
      <w:pPr>
        <w:spacing w:after="120"/>
        <w:ind w:firstLine="567"/>
        <w:jc w:val="both"/>
        <w:rPr>
          <w:rFonts w:ascii="Times New Roman" w:eastAsia="Calibri" w:hAnsi="Times New Roman" w:cs="Times New Roman"/>
          <w:sz w:val="20"/>
          <w:szCs w:val="20"/>
          <w:lang w:eastAsia="ru-RU"/>
        </w:rPr>
      </w:pPr>
      <w:r w:rsidRPr="00E35120">
        <w:rPr>
          <w:rFonts w:ascii="Times New Roman" w:eastAsia="Calibri" w:hAnsi="Times New Roman" w:cs="Times New Roman"/>
          <w:sz w:val="20"/>
          <w:szCs w:val="20"/>
          <w:lang w:eastAsia="ru-RU"/>
        </w:rPr>
        <w:lastRenderedPageBreak/>
        <w:t>д) о наличии (отсутствии) технической возможности доступа к регулируемым товарам и услугам регулируемых организаций, а также о регистрации и ходе реализации заявок на подключение к системе теплоснабжения:</w:t>
      </w:r>
    </w:p>
    <w:p w14:paraId="523E40DF" w14:textId="77777777" w:rsidR="00E35120" w:rsidRPr="00E35120" w:rsidRDefault="00E35120" w:rsidP="00E35120">
      <w:pPr>
        <w:spacing w:after="120"/>
        <w:ind w:firstLine="567"/>
        <w:jc w:val="both"/>
        <w:rPr>
          <w:rFonts w:ascii="Times New Roman" w:eastAsia="Calibri" w:hAnsi="Times New Roman" w:cs="Times New Roman"/>
          <w:sz w:val="20"/>
          <w:szCs w:val="20"/>
          <w:lang w:eastAsia="ru-RU"/>
        </w:rPr>
      </w:pPr>
      <w:r w:rsidRPr="00E35120">
        <w:rPr>
          <w:rFonts w:ascii="Times New Roman" w:eastAsia="Calibri" w:hAnsi="Times New Roman" w:cs="Times New Roman"/>
          <w:sz w:val="20"/>
          <w:szCs w:val="20"/>
          <w:lang w:eastAsia="ru-RU"/>
        </w:rPr>
        <w:t>е) об условиях, на которых осуществляется поставка регулируемых товаров и (или) оказание регулируемых услуг:</w:t>
      </w:r>
    </w:p>
    <w:p w14:paraId="394B7D35" w14:textId="77777777" w:rsidR="00E35120" w:rsidRPr="00E35120" w:rsidRDefault="00E35120" w:rsidP="00E35120">
      <w:pPr>
        <w:spacing w:after="120"/>
        <w:ind w:firstLine="567"/>
        <w:jc w:val="both"/>
        <w:rPr>
          <w:rFonts w:ascii="Times New Roman" w:eastAsia="Calibri" w:hAnsi="Times New Roman" w:cs="Times New Roman"/>
          <w:sz w:val="20"/>
          <w:szCs w:val="20"/>
          <w:lang w:eastAsia="ru-RU"/>
        </w:rPr>
      </w:pPr>
      <w:r w:rsidRPr="00E35120">
        <w:rPr>
          <w:rFonts w:ascii="Times New Roman" w:eastAsia="Calibri" w:hAnsi="Times New Roman" w:cs="Times New Roman"/>
          <w:sz w:val="20"/>
          <w:szCs w:val="20"/>
          <w:lang w:eastAsia="ru-RU"/>
        </w:rPr>
        <w:t>ж) о порядке выполнения технологических, технических и других мероприятий, связанных с подключением к системе теплоснабжения.</w:t>
      </w:r>
    </w:p>
    <w:p w14:paraId="200F3E10" w14:textId="77777777" w:rsidR="00E35120" w:rsidRPr="00E35120" w:rsidRDefault="00E35120" w:rsidP="00E35120">
      <w:pPr>
        <w:spacing w:after="120"/>
        <w:ind w:firstLine="567"/>
        <w:jc w:val="both"/>
        <w:rPr>
          <w:rFonts w:ascii="Times New Roman" w:eastAsia="Calibri" w:hAnsi="Times New Roman" w:cs="Times New Roman"/>
          <w:b/>
          <w:sz w:val="20"/>
          <w:szCs w:val="20"/>
        </w:rPr>
      </w:pPr>
      <w:bookmarkStart w:id="310" w:name="_Toc384572485"/>
      <w:bookmarkStart w:id="311" w:name="_Toc389669298"/>
      <w:r w:rsidRPr="00E35120">
        <w:rPr>
          <w:rFonts w:ascii="Times New Roman" w:eastAsia="Calibri" w:hAnsi="Times New Roman" w:cs="Times New Roman"/>
          <w:b/>
          <w:sz w:val="20"/>
          <w:szCs w:val="20"/>
        </w:rPr>
        <w:t>Технико-экономические показатели организаций:</w:t>
      </w:r>
    </w:p>
    <w:p w14:paraId="03CC9D32"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Основными целями создания предприятий являются производство продукции, выпол</w:t>
      </w:r>
      <w:r w:rsidRPr="00E35120">
        <w:rPr>
          <w:rFonts w:ascii="Times New Roman" w:eastAsia="Calibri" w:hAnsi="Times New Roman" w:cs="Times New Roman"/>
          <w:sz w:val="20"/>
          <w:szCs w:val="20"/>
        </w:rPr>
        <w:softHyphen/>
        <w:t>нение работ, оказание услуг в целях удовлетворения потребностей п. Кропоткин и получения прибыли.</w:t>
      </w:r>
    </w:p>
    <w:p w14:paraId="5BB72F2D"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Основной вид деятельности организаций:</w:t>
      </w:r>
    </w:p>
    <w:p w14:paraId="1D99AB0A" w14:textId="77777777" w:rsidR="00E35120" w:rsidRPr="00E35120" w:rsidRDefault="00E35120" w:rsidP="00E35120">
      <w:pPr>
        <w:numPr>
          <w:ilvl w:val="0"/>
          <w:numId w:val="43"/>
        </w:numPr>
        <w:spacing w:after="120"/>
        <w:ind w:left="993"/>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производство, передача и распределение пара и горячей воды; кондиционирование воздуха.</w:t>
      </w:r>
    </w:p>
    <w:p w14:paraId="2B43625F"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Технико-экономические показатели источников тепловой энергии за 2024 год.</w:t>
      </w:r>
    </w:p>
    <w:p w14:paraId="532191C7" w14:textId="77777777" w:rsidR="00E35120" w:rsidRPr="00E35120" w:rsidRDefault="00E35120" w:rsidP="00E35120">
      <w:pPr>
        <w:spacing w:after="120"/>
        <w:ind w:firstLine="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 1.10.1</w:t>
      </w:r>
    </w:p>
    <w:tbl>
      <w:tblPr>
        <w:tblW w:w="9801"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86"/>
        <w:gridCol w:w="2915"/>
      </w:tblGrid>
      <w:tr w:rsidR="00E35120" w:rsidRPr="00E35120" w14:paraId="182A2AA2" w14:textId="77777777" w:rsidTr="008B1958">
        <w:trPr>
          <w:tblHeader/>
          <w:jc w:val="center"/>
        </w:trPr>
        <w:tc>
          <w:tcPr>
            <w:tcW w:w="6886" w:type="dxa"/>
            <w:vMerge w:val="restart"/>
            <w:tcBorders>
              <w:top w:val="single" w:sz="4" w:space="0" w:color="auto"/>
              <w:right w:val="single" w:sz="4" w:space="0" w:color="auto"/>
            </w:tcBorders>
            <w:vAlign w:val="center"/>
          </w:tcPr>
          <w:p w14:paraId="49E27322"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Наименование показателя</w:t>
            </w:r>
          </w:p>
        </w:tc>
        <w:tc>
          <w:tcPr>
            <w:tcW w:w="2915" w:type="dxa"/>
            <w:tcBorders>
              <w:top w:val="single" w:sz="4" w:space="0" w:color="auto"/>
              <w:left w:val="single" w:sz="4" w:space="0" w:color="auto"/>
              <w:bottom w:val="single" w:sz="4" w:space="0" w:color="auto"/>
            </w:tcBorders>
            <w:vAlign w:val="center"/>
          </w:tcPr>
          <w:p w14:paraId="0F67B227"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Наименование снабжающей (теплосетевой) организации</w:t>
            </w:r>
          </w:p>
        </w:tc>
      </w:tr>
      <w:tr w:rsidR="00E35120" w:rsidRPr="00E35120" w14:paraId="57162204" w14:textId="77777777" w:rsidTr="008B1958">
        <w:trPr>
          <w:tblHeader/>
          <w:jc w:val="center"/>
        </w:trPr>
        <w:tc>
          <w:tcPr>
            <w:tcW w:w="6886" w:type="dxa"/>
            <w:vMerge/>
            <w:tcBorders>
              <w:bottom w:val="single" w:sz="4" w:space="0" w:color="auto"/>
              <w:right w:val="single" w:sz="4" w:space="0" w:color="auto"/>
            </w:tcBorders>
            <w:vAlign w:val="center"/>
          </w:tcPr>
          <w:p w14:paraId="24B23FA0"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p>
        </w:tc>
        <w:tc>
          <w:tcPr>
            <w:tcW w:w="2915" w:type="dxa"/>
            <w:tcBorders>
              <w:top w:val="single" w:sz="4" w:space="0" w:color="auto"/>
              <w:left w:val="single" w:sz="4" w:space="0" w:color="auto"/>
              <w:bottom w:val="single" w:sz="4" w:space="0" w:color="auto"/>
              <w:right w:val="single" w:sz="4" w:space="0" w:color="auto"/>
            </w:tcBorders>
            <w:vAlign w:val="center"/>
          </w:tcPr>
          <w:p w14:paraId="653FAE7F"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ООО «Сибирская Теплоснабжающая Компания»</w:t>
            </w:r>
          </w:p>
        </w:tc>
      </w:tr>
      <w:tr w:rsidR="00E35120" w:rsidRPr="00E35120" w14:paraId="0156FEA8" w14:textId="77777777" w:rsidTr="008B1958">
        <w:trPr>
          <w:jc w:val="center"/>
        </w:trPr>
        <w:tc>
          <w:tcPr>
            <w:tcW w:w="6886" w:type="dxa"/>
            <w:tcBorders>
              <w:top w:val="single" w:sz="4" w:space="0" w:color="auto"/>
              <w:bottom w:val="single" w:sz="4" w:space="0" w:color="auto"/>
              <w:right w:val="single" w:sz="4" w:space="0" w:color="auto"/>
            </w:tcBorders>
          </w:tcPr>
          <w:p w14:paraId="0723D22B" w14:textId="77777777" w:rsidR="00E35120" w:rsidRPr="00E35120" w:rsidRDefault="00E35120" w:rsidP="00E35120">
            <w:pPr>
              <w:spacing w:after="0" w:line="240" w:lineRule="auto"/>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Отпуск тепловой энергии, поставляемой с коллекторов источника тепловой энергии, тыс. Гкал, всего, в том числе:</w:t>
            </w:r>
          </w:p>
        </w:tc>
        <w:tc>
          <w:tcPr>
            <w:tcW w:w="2915" w:type="dxa"/>
            <w:tcBorders>
              <w:top w:val="single" w:sz="4" w:space="0" w:color="auto"/>
              <w:left w:val="single" w:sz="4" w:space="0" w:color="auto"/>
              <w:bottom w:val="single" w:sz="4" w:space="0" w:color="auto"/>
              <w:right w:val="single" w:sz="4" w:space="0" w:color="auto"/>
            </w:tcBorders>
            <w:vAlign w:val="center"/>
          </w:tcPr>
          <w:p w14:paraId="04425F8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11,967</w:t>
            </w:r>
          </w:p>
        </w:tc>
      </w:tr>
      <w:tr w:rsidR="00E35120" w:rsidRPr="00E35120" w14:paraId="3A351FDB" w14:textId="77777777" w:rsidTr="008B1958">
        <w:trPr>
          <w:jc w:val="center"/>
        </w:trPr>
        <w:tc>
          <w:tcPr>
            <w:tcW w:w="6886" w:type="dxa"/>
            <w:tcBorders>
              <w:top w:val="single" w:sz="4" w:space="0" w:color="auto"/>
              <w:bottom w:val="single" w:sz="4" w:space="0" w:color="auto"/>
              <w:right w:val="single" w:sz="4" w:space="0" w:color="auto"/>
            </w:tcBorders>
          </w:tcPr>
          <w:p w14:paraId="01743340" w14:textId="77777777" w:rsidR="00E35120" w:rsidRPr="00E35120" w:rsidRDefault="00E35120" w:rsidP="00E35120">
            <w:pPr>
              <w:spacing w:after="0" w:line="240" w:lineRule="auto"/>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 коллекторов источника непосредственно потребителям, тыс. Гкал</w:t>
            </w:r>
          </w:p>
        </w:tc>
        <w:tc>
          <w:tcPr>
            <w:tcW w:w="2915" w:type="dxa"/>
            <w:tcBorders>
              <w:top w:val="single" w:sz="4" w:space="0" w:color="auto"/>
              <w:left w:val="single" w:sz="4" w:space="0" w:color="auto"/>
              <w:bottom w:val="single" w:sz="4" w:space="0" w:color="auto"/>
              <w:right w:val="single" w:sz="4" w:space="0" w:color="auto"/>
            </w:tcBorders>
            <w:vAlign w:val="center"/>
          </w:tcPr>
          <w:p w14:paraId="61DEC4EA"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lang w:val="en-US"/>
              </w:rPr>
              <w:t>-</w:t>
            </w:r>
          </w:p>
        </w:tc>
      </w:tr>
      <w:tr w:rsidR="00E35120" w:rsidRPr="00E35120" w14:paraId="7763D116" w14:textId="77777777" w:rsidTr="008B1958">
        <w:trPr>
          <w:jc w:val="center"/>
        </w:trPr>
        <w:tc>
          <w:tcPr>
            <w:tcW w:w="6886" w:type="dxa"/>
            <w:tcBorders>
              <w:top w:val="single" w:sz="4" w:space="0" w:color="auto"/>
              <w:bottom w:val="single" w:sz="4" w:space="0" w:color="auto"/>
              <w:right w:val="single" w:sz="4" w:space="0" w:color="auto"/>
            </w:tcBorders>
          </w:tcPr>
          <w:p w14:paraId="2313F3CB" w14:textId="77777777" w:rsidR="00E35120" w:rsidRPr="00E35120" w:rsidRDefault="00E35120" w:rsidP="00E35120">
            <w:pPr>
              <w:spacing w:after="0" w:line="240" w:lineRule="auto"/>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паре, тыс. Гкал</w:t>
            </w:r>
          </w:p>
        </w:tc>
        <w:tc>
          <w:tcPr>
            <w:tcW w:w="2915" w:type="dxa"/>
            <w:tcBorders>
              <w:top w:val="single" w:sz="4" w:space="0" w:color="auto"/>
              <w:left w:val="single" w:sz="4" w:space="0" w:color="auto"/>
              <w:bottom w:val="single" w:sz="4" w:space="0" w:color="auto"/>
              <w:right w:val="single" w:sz="4" w:space="0" w:color="auto"/>
            </w:tcBorders>
            <w:vAlign w:val="center"/>
          </w:tcPr>
          <w:p w14:paraId="4F7C876A"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lang w:val="en-US"/>
              </w:rPr>
              <w:t>-</w:t>
            </w:r>
          </w:p>
        </w:tc>
      </w:tr>
      <w:tr w:rsidR="00E35120" w:rsidRPr="00E35120" w14:paraId="45F962B3" w14:textId="77777777" w:rsidTr="008B1958">
        <w:trPr>
          <w:jc w:val="center"/>
        </w:trPr>
        <w:tc>
          <w:tcPr>
            <w:tcW w:w="6886" w:type="dxa"/>
            <w:tcBorders>
              <w:top w:val="single" w:sz="4" w:space="0" w:color="auto"/>
              <w:bottom w:val="single" w:sz="4" w:space="0" w:color="auto"/>
              <w:right w:val="single" w:sz="4" w:space="0" w:color="auto"/>
            </w:tcBorders>
          </w:tcPr>
          <w:p w14:paraId="4B592231" w14:textId="77777777" w:rsidR="00E35120" w:rsidRPr="00E35120" w:rsidRDefault="00E35120" w:rsidP="00E35120">
            <w:pPr>
              <w:spacing w:after="0" w:line="240" w:lineRule="auto"/>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горячей воде, тыс. Гкал</w:t>
            </w:r>
          </w:p>
        </w:tc>
        <w:tc>
          <w:tcPr>
            <w:tcW w:w="2915" w:type="dxa"/>
            <w:tcBorders>
              <w:top w:val="single" w:sz="4" w:space="0" w:color="auto"/>
              <w:left w:val="single" w:sz="4" w:space="0" w:color="auto"/>
              <w:bottom w:val="single" w:sz="4" w:space="0" w:color="auto"/>
              <w:right w:val="single" w:sz="4" w:space="0" w:color="auto"/>
            </w:tcBorders>
            <w:vAlign w:val="center"/>
          </w:tcPr>
          <w:p w14:paraId="35818C8A"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lang w:val="en-US"/>
              </w:rPr>
              <w:t>-</w:t>
            </w:r>
          </w:p>
        </w:tc>
      </w:tr>
      <w:tr w:rsidR="00E35120" w:rsidRPr="00E35120" w14:paraId="64506404" w14:textId="77777777" w:rsidTr="008B1958">
        <w:trPr>
          <w:jc w:val="center"/>
        </w:trPr>
        <w:tc>
          <w:tcPr>
            <w:tcW w:w="6886" w:type="dxa"/>
            <w:tcBorders>
              <w:top w:val="single" w:sz="4" w:space="0" w:color="auto"/>
              <w:bottom w:val="single" w:sz="4" w:space="0" w:color="auto"/>
              <w:right w:val="single" w:sz="4" w:space="0" w:color="auto"/>
            </w:tcBorders>
          </w:tcPr>
          <w:p w14:paraId="0B4C3B55" w14:textId="77777777" w:rsidR="00E35120" w:rsidRPr="00E35120" w:rsidRDefault="00E35120" w:rsidP="00E35120">
            <w:pPr>
              <w:spacing w:after="0" w:line="240" w:lineRule="auto"/>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 коллекторов источника в тепловые сети, тыс. Гкал</w:t>
            </w:r>
          </w:p>
        </w:tc>
        <w:tc>
          <w:tcPr>
            <w:tcW w:w="2915" w:type="dxa"/>
            <w:tcBorders>
              <w:top w:val="single" w:sz="4" w:space="0" w:color="auto"/>
              <w:left w:val="single" w:sz="4" w:space="0" w:color="auto"/>
              <w:bottom w:val="single" w:sz="4" w:space="0" w:color="auto"/>
              <w:right w:val="single" w:sz="4" w:space="0" w:color="auto"/>
            </w:tcBorders>
            <w:vAlign w:val="center"/>
          </w:tcPr>
          <w:p w14:paraId="068CD83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11,967</w:t>
            </w:r>
          </w:p>
        </w:tc>
      </w:tr>
      <w:tr w:rsidR="00E35120" w:rsidRPr="00E35120" w14:paraId="52645903" w14:textId="77777777" w:rsidTr="008B1958">
        <w:trPr>
          <w:jc w:val="center"/>
        </w:trPr>
        <w:tc>
          <w:tcPr>
            <w:tcW w:w="6886" w:type="dxa"/>
            <w:tcBorders>
              <w:top w:val="single" w:sz="4" w:space="0" w:color="auto"/>
              <w:bottom w:val="single" w:sz="4" w:space="0" w:color="auto"/>
              <w:right w:val="single" w:sz="4" w:space="0" w:color="auto"/>
            </w:tcBorders>
          </w:tcPr>
          <w:p w14:paraId="7B19CEB5" w14:textId="77777777" w:rsidR="00E35120" w:rsidRPr="00E35120" w:rsidRDefault="00E35120" w:rsidP="00E35120">
            <w:pPr>
              <w:spacing w:after="0" w:line="240" w:lineRule="auto"/>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паре, тыс. Гкал</w:t>
            </w:r>
          </w:p>
        </w:tc>
        <w:tc>
          <w:tcPr>
            <w:tcW w:w="2915" w:type="dxa"/>
            <w:tcBorders>
              <w:top w:val="single" w:sz="4" w:space="0" w:color="auto"/>
              <w:left w:val="single" w:sz="4" w:space="0" w:color="auto"/>
              <w:bottom w:val="single" w:sz="4" w:space="0" w:color="auto"/>
              <w:right w:val="single" w:sz="4" w:space="0" w:color="auto"/>
            </w:tcBorders>
            <w:vAlign w:val="center"/>
          </w:tcPr>
          <w:p w14:paraId="281BED1E"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lang w:val="en-US"/>
              </w:rPr>
              <w:t>-</w:t>
            </w:r>
          </w:p>
        </w:tc>
      </w:tr>
      <w:tr w:rsidR="00E35120" w:rsidRPr="00E35120" w14:paraId="4566B974" w14:textId="77777777" w:rsidTr="008B1958">
        <w:trPr>
          <w:jc w:val="center"/>
        </w:trPr>
        <w:tc>
          <w:tcPr>
            <w:tcW w:w="6886" w:type="dxa"/>
            <w:tcBorders>
              <w:top w:val="single" w:sz="4" w:space="0" w:color="auto"/>
              <w:bottom w:val="single" w:sz="4" w:space="0" w:color="auto"/>
              <w:right w:val="single" w:sz="4" w:space="0" w:color="auto"/>
            </w:tcBorders>
          </w:tcPr>
          <w:p w14:paraId="6EB79C02" w14:textId="77777777" w:rsidR="00E35120" w:rsidRPr="00E35120" w:rsidRDefault="00E35120" w:rsidP="00E35120">
            <w:pPr>
              <w:spacing w:after="0" w:line="240" w:lineRule="auto"/>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горячей воде, тыс. Гкал</w:t>
            </w:r>
          </w:p>
        </w:tc>
        <w:tc>
          <w:tcPr>
            <w:tcW w:w="2915" w:type="dxa"/>
            <w:tcBorders>
              <w:top w:val="single" w:sz="4" w:space="0" w:color="auto"/>
              <w:left w:val="single" w:sz="4" w:space="0" w:color="auto"/>
              <w:bottom w:val="single" w:sz="4" w:space="0" w:color="auto"/>
              <w:right w:val="single" w:sz="4" w:space="0" w:color="auto"/>
            </w:tcBorders>
            <w:vAlign w:val="center"/>
          </w:tcPr>
          <w:p w14:paraId="14E8E35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11,967</w:t>
            </w:r>
          </w:p>
        </w:tc>
      </w:tr>
      <w:tr w:rsidR="00E35120" w:rsidRPr="00E35120" w14:paraId="61C950EF" w14:textId="77777777" w:rsidTr="008B1958">
        <w:trPr>
          <w:jc w:val="center"/>
        </w:trPr>
        <w:tc>
          <w:tcPr>
            <w:tcW w:w="6886" w:type="dxa"/>
            <w:tcBorders>
              <w:top w:val="single" w:sz="4" w:space="0" w:color="auto"/>
              <w:bottom w:val="single" w:sz="4" w:space="0" w:color="auto"/>
              <w:right w:val="single" w:sz="4" w:space="0" w:color="auto"/>
            </w:tcBorders>
          </w:tcPr>
          <w:p w14:paraId="10E5751B" w14:textId="77777777" w:rsidR="00E35120" w:rsidRPr="00E35120" w:rsidRDefault="00E35120" w:rsidP="00E35120">
            <w:pPr>
              <w:spacing w:after="0" w:line="240" w:lineRule="auto"/>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Операционные (подконтрольные) расходы, тыс. руб.</w:t>
            </w:r>
          </w:p>
        </w:tc>
        <w:tc>
          <w:tcPr>
            <w:tcW w:w="2915" w:type="dxa"/>
            <w:tcBorders>
              <w:top w:val="single" w:sz="4" w:space="0" w:color="auto"/>
              <w:left w:val="single" w:sz="4" w:space="0" w:color="auto"/>
              <w:bottom w:val="single" w:sz="4" w:space="0" w:color="auto"/>
              <w:right w:val="single" w:sz="4" w:space="0" w:color="auto"/>
            </w:tcBorders>
            <w:vAlign w:val="center"/>
          </w:tcPr>
          <w:p w14:paraId="4DCA37B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17 178,6</w:t>
            </w:r>
          </w:p>
        </w:tc>
      </w:tr>
      <w:tr w:rsidR="00E35120" w:rsidRPr="00E35120" w14:paraId="1450413C" w14:textId="77777777" w:rsidTr="008B1958">
        <w:trPr>
          <w:jc w:val="center"/>
        </w:trPr>
        <w:tc>
          <w:tcPr>
            <w:tcW w:w="6886" w:type="dxa"/>
            <w:tcBorders>
              <w:top w:val="single" w:sz="4" w:space="0" w:color="auto"/>
              <w:bottom w:val="single" w:sz="4" w:space="0" w:color="auto"/>
              <w:right w:val="single" w:sz="4" w:space="0" w:color="auto"/>
            </w:tcBorders>
          </w:tcPr>
          <w:p w14:paraId="0332C3A9" w14:textId="77777777" w:rsidR="00E35120" w:rsidRPr="00E35120" w:rsidRDefault="00E35120" w:rsidP="00E35120">
            <w:pPr>
              <w:spacing w:after="0" w:line="240" w:lineRule="auto"/>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Неподконтрольные расходы, тыс. руб.</w:t>
            </w:r>
          </w:p>
        </w:tc>
        <w:tc>
          <w:tcPr>
            <w:tcW w:w="2915" w:type="dxa"/>
            <w:tcBorders>
              <w:top w:val="single" w:sz="4" w:space="0" w:color="auto"/>
              <w:left w:val="single" w:sz="4" w:space="0" w:color="auto"/>
              <w:bottom w:val="single" w:sz="4" w:space="0" w:color="auto"/>
              <w:right w:val="single" w:sz="4" w:space="0" w:color="auto"/>
            </w:tcBorders>
            <w:vAlign w:val="center"/>
          </w:tcPr>
          <w:p w14:paraId="4D88CDE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3 836,5</w:t>
            </w:r>
          </w:p>
        </w:tc>
      </w:tr>
      <w:tr w:rsidR="00E35120" w:rsidRPr="00E35120" w14:paraId="4C53F598" w14:textId="77777777" w:rsidTr="008B1958">
        <w:trPr>
          <w:jc w:val="center"/>
        </w:trPr>
        <w:tc>
          <w:tcPr>
            <w:tcW w:w="6886" w:type="dxa"/>
            <w:tcBorders>
              <w:top w:val="single" w:sz="4" w:space="0" w:color="auto"/>
              <w:bottom w:val="single" w:sz="4" w:space="0" w:color="auto"/>
              <w:right w:val="single" w:sz="4" w:space="0" w:color="auto"/>
            </w:tcBorders>
          </w:tcPr>
          <w:p w14:paraId="65E36041" w14:textId="77777777" w:rsidR="00E35120" w:rsidRPr="00E35120" w:rsidRDefault="00E35120" w:rsidP="00E35120">
            <w:pPr>
              <w:spacing w:after="0" w:line="240" w:lineRule="auto"/>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Расходы на приобретение (производство) энергетических ресурсов, холодной воды и теплоносителя, тыс. руб.</w:t>
            </w:r>
          </w:p>
        </w:tc>
        <w:tc>
          <w:tcPr>
            <w:tcW w:w="2915" w:type="dxa"/>
            <w:tcBorders>
              <w:top w:val="single" w:sz="4" w:space="0" w:color="auto"/>
              <w:left w:val="single" w:sz="4" w:space="0" w:color="auto"/>
              <w:bottom w:val="single" w:sz="4" w:space="0" w:color="auto"/>
              <w:right w:val="single" w:sz="4" w:space="0" w:color="auto"/>
            </w:tcBorders>
            <w:vAlign w:val="center"/>
          </w:tcPr>
          <w:p w14:paraId="5EF0861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50 244,33</w:t>
            </w:r>
          </w:p>
        </w:tc>
      </w:tr>
      <w:tr w:rsidR="00E35120" w:rsidRPr="00E35120" w14:paraId="77B98D5A" w14:textId="77777777" w:rsidTr="008B1958">
        <w:trPr>
          <w:jc w:val="center"/>
        </w:trPr>
        <w:tc>
          <w:tcPr>
            <w:tcW w:w="6886" w:type="dxa"/>
            <w:tcBorders>
              <w:top w:val="single" w:sz="4" w:space="0" w:color="auto"/>
              <w:bottom w:val="single" w:sz="4" w:space="0" w:color="auto"/>
              <w:right w:val="single" w:sz="4" w:space="0" w:color="auto"/>
            </w:tcBorders>
          </w:tcPr>
          <w:p w14:paraId="4C01A3A1" w14:textId="77777777" w:rsidR="00E35120" w:rsidRPr="00E35120" w:rsidRDefault="00E35120" w:rsidP="00E35120">
            <w:pPr>
              <w:spacing w:after="0" w:line="240" w:lineRule="auto"/>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Прибыль, тыс. руб.</w:t>
            </w:r>
          </w:p>
        </w:tc>
        <w:tc>
          <w:tcPr>
            <w:tcW w:w="2915" w:type="dxa"/>
            <w:tcBorders>
              <w:top w:val="single" w:sz="4" w:space="0" w:color="auto"/>
              <w:left w:val="single" w:sz="4" w:space="0" w:color="auto"/>
              <w:bottom w:val="single" w:sz="4" w:space="0" w:color="auto"/>
              <w:right w:val="single" w:sz="4" w:space="0" w:color="auto"/>
            </w:tcBorders>
            <w:vAlign w:val="center"/>
          </w:tcPr>
          <w:p w14:paraId="75EF4867"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lang w:val="en-US"/>
              </w:rPr>
              <w:t>-</w:t>
            </w:r>
          </w:p>
        </w:tc>
      </w:tr>
      <w:tr w:rsidR="00E35120" w:rsidRPr="00E35120" w14:paraId="30073194" w14:textId="77777777" w:rsidTr="008B1958">
        <w:trPr>
          <w:jc w:val="center"/>
        </w:trPr>
        <w:tc>
          <w:tcPr>
            <w:tcW w:w="6886" w:type="dxa"/>
            <w:tcBorders>
              <w:top w:val="single" w:sz="4" w:space="0" w:color="auto"/>
              <w:bottom w:val="single" w:sz="4" w:space="0" w:color="auto"/>
              <w:right w:val="single" w:sz="4" w:space="0" w:color="auto"/>
            </w:tcBorders>
          </w:tcPr>
          <w:p w14:paraId="2470B24E" w14:textId="77777777" w:rsidR="00E35120" w:rsidRPr="00E35120" w:rsidRDefault="00E35120" w:rsidP="00E35120">
            <w:pPr>
              <w:spacing w:after="0" w:line="240" w:lineRule="auto"/>
              <w:jc w:val="both"/>
              <w:rPr>
                <w:rFonts w:ascii="Times New Roman" w:eastAsia="Calibri" w:hAnsi="Times New Roman" w:cs="Times New Roman"/>
                <w:b/>
                <w:bCs/>
                <w:sz w:val="20"/>
                <w:szCs w:val="20"/>
              </w:rPr>
            </w:pPr>
            <w:r w:rsidRPr="00E35120">
              <w:rPr>
                <w:rFonts w:ascii="Times New Roman" w:eastAsia="Calibri" w:hAnsi="Times New Roman" w:cs="Times New Roman"/>
                <w:b/>
                <w:bCs/>
                <w:sz w:val="20"/>
                <w:szCs w:val="20"/>
              </w:rPr>
              <w:t>ИТОГО необходимая валовая выручка, тыс. руб.</w:t>
            </w:r>
          </w:p>
        </w:tc>
        <w:tc>
          <w:tcPr>
            <w:tcW w:w="2915" w:type="dxa"/>
            <w:tcBorders>
              <w:top w:val="single" w:sz="4" w:space="0" w:color="auto"/>
              <w:left w:val="single" w:sz="4" w:space="0" w:color="auto"/>
              <w:bottom w:val="single" w:sz="4" w:space="0" w:color="auto"/>
              <w:right w:val="single" w:sz="4" w:space="0" w:color="auto"/>
            </w:tcBorders>
            <w:vAlign w:val="center"/>
          </w:tcPr>
          <w:p w14:paraId="12751083" w14:textId="77777777" w:rsidR="00E35120" w:rsidRPr="00E35120" w:rsidRDefault="00E35120" w:rsidP="00E35120">
            <w:pPr>
              <w:spacing w:after="0" w:line="240" w:lineRule="auto"/>
              <w:jc w:val="center"/>
              <w:rPr>
                <w:rFonts w:ascii="Times New Roman" w:eastAsia="Calibri" w:hAnsi="Times New Roman" w:cs="Times New Roman"/>
                <w:b/>
                <w:bCs/>
                <w:sz w:val="20"/>
                <w:szCs w:val="20"/>
              </w:rPr>
            </w:pPr>
            <w:r w:rsidRPr="00E35120">
              <w:rPr>
                <w:rFonts w:ascii="Times New Roman" w:eastAsia="Calibri" w:hAnsi="Times New Roman" w:cs="Times New Roman"/>
                <w:b/>
                <w:bCs/>
                <w:sz w:val="20"/>
                <w:szCs w:val="20"/>
              </w:rPr>
              <w:t>71 259,43</w:t>
            </w:r>
          </w:p>
        </w:tc>
      </w:tr>
    </w:tbl>
    <w:p w14:paraId="1F05D941" w14:textId="77777777" w:rsidR="00E35120" w:rsidRPr="00E35120" w:rsidRDefault="00E35120" w:rsidP="00E35120">
      <w:pPr>
        <w:keepNext/>
        <w:keepLines/>
        <w:spacing w:before="120" w:after="120" w:line="240" w:lineRule="auto"/>
        <w:ind w:firstLine="567"/>
        <w:jc w:val="both"/>
        <w:outlineLvl w:val="1"/>
        <w:rPr>
          <w:rFonts w:ascii="Times New Roman" w:eastAsia="Times New Roman" w:hAnsi="Times New Roman" w:cs="Times New Roman"/>
          <w:b/>
          <w:color w:val="000000"/>
          <w:sz w:val="20"/>
          <w:szCs w:val="20"/>
          <w:lang w:val="x-none" w:eastAsia="x-none"/>
        </w:rPr>
      </w:pPr>
      <w:bookmarkStart w:id="312" w:name="sub_125"/>
      <w:bookmarkEnd w:id="308"/>
      <w:bookmarkEnd w:id="310"/>
      <w:bookmarkEnd w:id="311"/>
    </w:p>
    <w:p w14:paraId="3E6C47F6" w14:textId="77777777" w:rsidR="00E35120" w:rsidRPr="00E35120" w:rsidRDefault="00E35120" w:rsidP="00E35120">
      <w:pPr>
        <w:keepNext/>
        <w:keepLines/>
        <w:spacing w:before="120" w:after="120" w:line="240" w:lineRule="auto"/>
        <w:ind w:firstLine="567"/>
        <w:jc w:val="both"/>
        <w:outlineLvl w:val="1"/>
        <w:rPr>
          <w:rFonts w:ascii="Times New Roman" w:eastAsia="Times New Roman" w:hAnsi="Times New Roman" w:cs="Times New Roman"/>
          <w:b/>
          <w:color w:val="000000"/>
          <w:sz w:val="20"/>
          <w:szCs w:val="20"/>
          <w:lang w:eastAsia="x-none"/>
        </w:rPr>
      </w:pPr>
      <w:bookmarkStart w:id="313" w:name="_Toc95218883"/>
      <w:r w:rsidRPr="00E35120">
        <w:rPr>
          <w:rFonts w:ascii="Times New Roman" w:eastAsia="Times New Roman" w:hAnsi="Times New Roman" w:cs="Times New Roman"/>
          <w:b/>
          <w:color w:val="000000"/>
          <w:sz w:val="20"/>
          <w:szCs w:val="20"/>
          <w:lang w:val="x-none" w:eastAsia="x-none"/>
        </w:rPr>
        <w:t>ЧАСТЬ 11</w:t>
      </w:r>
      <w:r w:rsidRPr="00E35120">
        <w:rPr>
          <w:rFonts w:ascii="Times New Roman" w:eastAsia="Times New Roman" w:hAnsi="Times New Roman" w:cs="Times New Roman"/>
          <w:b/>
          <w:color w:val="000000"/>
          <w:sz w:val="20"/>
          <w:szCs w:val="20"/>
          <w:lang w:eastAsia="x-none"/>
        </w:rPr>
        <w:t>.</w:t>
      </w:r>
      <w:r w:rsidRPr="00E35120">
        <w:rPr>
          <w:rFonts w:ascii="Times New Roman" w:eastAsia="Times New Roman" w:hAnsi="Times New Roman" w:cs="Times New Roman"/>
          <w:b/>
          <w:color w:val="000000"/>
          <w:sz w:val="20"/>
          <w:szCs w:val="20"/>
          <w:lang w:val="x-none" w:eastAsia="x-none"/>
        </w:rPr>
        <w:t xml:space="preserve"> ЦЕНЫ (ТАРИФЫ) В СФЕРЕ ТЕПЛОСНАБЖЕНИЯ</w:t>
      </w:r>
      <w:bookmarkEnd w:id="313"/>
    </w:p>
    <w:p w14:paraId="5B118ECB"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314" w:name="sub_1491"/>
      <w:bookmarkStart w:id="315" w:name="_Toc95218884"/>
      <w:r w:rsidRPr="00E35120">
        <w:rPr>
          <w:rFonts w:ascii="Times New Roman" w:eastAsia="Times New Roman" w:hAnsi="Times New Roman" w:cs="Times New Roman"/>
          <w:b/>
          <w:i/>
          <w:color w:val="000000"/>
          <w:sz w:val="20"/>
          <w:szCs w:val="20"/>
          <w:lang w:eastAsia="x-none"/>
        </w:rPr>
        <w:t>1.11.1</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w:t>
      </w:r>
      <w:r w:rsidRPr="00E35120">
        <w:rPr>
          <w:rFonts w:ascii="Times New Roman" w:eastAsia="Times New Roman" w:hAnsi="Times New Roman" w:cs="Times New Roman"/>
          <w:b/>
          <w:i/>
          <w:color w:val="000000"/>
          <w:sz w:val="20"/>
          <w:szCs w:val="20"/>
          <w:lang w:val="x-none" w:eastAsia="x-none"/>
        </w:rPr>
        <w:t>писание динамики утвержденных цен (тарифов), устанавливаемых органами исполнительной власти субъекта Российской Федерации в области государственного регулирования цен (тарифов) по каждому из регулируемых видов деятельности и по каждой теплосетевой и теплоснабжающей организации с учетом последних 3 лет</w:t>
      </w:r>
      <w:bookmarkEnd w:id="315"/>
    </w:p>
    <w:p w14:paraId="4B9FE733"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Динамика утверждённых тарифов, устанавливаемых органами исполнительной власти субъекта Российской Федерации в области государственного регулирования цен (тарифов) по каждому из регулируемых видов деятельности и по каждой теплосетевой и теплоснабжающей организации приведена в таблице 1.11.1.</w:t>
      </w:r>
    </w:p>
    <w:p w14:paraId="5075671E" w14:textId="77777777" w:rsidR="00E35120" w:rsidRPr="00E35120" w:rsidRDefault="00E35120" w:rsidP="00E35120">
      <w:pPr>
        <w:spacing w:after="120"/>
        <w:ind w:firstLine="567"/>
        <w:jc w:val="right"/>
        <w:rPr>
          <w:rFonts w:ascii="Times New Roman" w:eastAsia="Calibri" w:hAnsi="Times New Roman" w:cs="Times New Roman"/>
          <w:sz w:val="20"/>
          <w:szCs w:val="20"/>
        </w:rPr>
      </w:pPr>
      <w:bookmarkStart w:id="316" w:name="sub_1492"/>
      <w:bookmarkEnd w:id="314"/>
    </w:p>
    <w:p w14:paraId="4301D0B3" w14:textId="77777777" w:rsidR="00E35120" w:rsidRPr="00E35120" w:rsidRDefault="00E35120" w:rsidP="00E35120">
      <w:pPr>
        <w:spacing w:after="120"/>
        <w:ind w:firstLine="567"/>
        <w:jc w:val="right"/>
        <w:rPr>
          <w:rFonts w:ascii="Times New Roman" w:eastAsia="Calibri" w:hAnsi="Times New Roman" w:cs="Times New Roman"/>
          <w:sz w:val="20"/>
          <w:szCs w:val="20"/>
        </w:rPr>
      </w:pPr>
    </w:p>
    <w:p w14:paraId="37B044F6" w14:textId="77777777" w:rsidR="00E35120" w:rsidRPr="00E35120" w:rsidRDefault="00E35120" w:rsidP="00E35120">
      <w:pPr>
        <w:spacing w:after="120"/>
        <w:ind w:firstLine="567"/>
        <w:jc w:val="right"/>
        <w:rPr>
          <w:rFonts w:ascii="Times New Roman" w:eastAsia="Calibri" w:hAnsi="Times New Roman" w:cs="Times New Roman"/>
          <w:sz w:val="20"/>
          <w:szCs w:val="20"/>
        </w:rPr>
      </w:pPr>
    </w:p>
    <w:p w14:paraId="0052545B" w14:textId="77777777" w:rsidR="00E35120" w:rsidRPr="00E35120" w:rsidRDefault="00E35120" w:rsidP="00E35120">
      <w:pPr>
        <w:spacing w:after="120"/>
        <w:ind w:firstLine="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 1.11.1</w:t>
      </w:r>
    </w:p>
    <w:p w14:paraId="717AE95E" w14:textId="77777777" w:rsidR="00E35120" w:rsidRPr="00E35120" w:rsidRDefault="00E35120" w:rsidP="00E35120">
      <w:pPr>
        <w:spacing w:after="120"/>
        <w:jc w:val="center"/>
        <w:rPr>
          <w:rFonts w:ascii="Times New Roman" w:eastAsia="Calibri" w:hAnsi="Times New Roman" w:cs="Times New Roman"/>
          <w:sz w:val="20"/>
          <w:szCs w:val="20"/>
          <w:u w:val="single"/>
        </w:rPr>
      </w:pPr>
      <w:bookmarkStart w:id="317" w:name="sub_10201"/>
      <w:r w:rsidRPr="00E35120">
        <w:rPr>
          <w:rFonts w:ascii="Times New Roman" w:eastAsia="Calibri" w:hAnsi="Times New Roman" w:cs="Times New Roman"/>
          <w:sz w:val="20"/>
          <w:szCs w:val="20"/>
          <w:u w:val="single"/>
        </w:rPr>
        <w:t>Средние тарифы на отпущенную тепловую энергию (без НДС), руб./Гкал</w:t>
      </w:r>
    </w:p>
    <w:tbl>
      <w:tblPr>
        <w:tblW w:w="8877"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96"/>
        <w:gridCol w:w="2842"/>
        <w:gridCol w:w="992"/>
        <w:gridCol w:w="992"/>
        <w:gridCol w:w="1029"/>
        <w:gridCol w:w="992"/>
        <w:gridCol w:w="1134"/>
      </w:tblGrid>
      <w:tr w:rsidR="00E35120" w:rsidRPr="00E35120" w14:paraId="2CBF8628" w14:textId="77777777" w:rsidTr="008B1958">
        <w:trPr>
          <w:tblHeader/>
          <w:jc w:val="center"/>
        </w:trPr>
        <w:tc>
          <w:tcPr>
            <w:tcW w:w="896" w:type="dxa"/>
            <w:tcBorders>
              <w:top w:val="single" w:sz="4" w:space="0" w:color="auto"/>
              <w:bottom w:val="single" w:sz="4" w:space="0" w:color="auto"/>
              <w:right w:val="single" w:sz="4" w:space="0" w:color="auto"/>
            </w:tcBorders>
            <w:vAlign w:val="center"/>
          </w:tcPr>
          <w:bookmarkEnd w:id="317"/>
          <w:p w14:paraId="1357B1D7"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 п/п</w:t>
            </w:r>
          </w:p>
        </w:tc>
        <w:tc>
          <w:tcPr>
            <w:tcW w:w="2842" w:type="dxa"/>
            <w:tcBorders>
              <w:top w:val="single" w:sz="4" w:space="0" w:color="auto"/>
              <w:left w:val="single" w:sz="4" w:space="0" w:color="auto"/>
              <w:bottom w:val="single" w:sz="4" w:space="0" w:color="auto"/>
              <w:right w:val="single" w:sz="4" w:space="0" w:color="auto"/>
            </w:tcBorders>
            <w:vAlign w:val="center"/>
          </w:tcPr>
          <w:p w14:paraId="264E3C2E"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Наименование снабжающей (теплосетевой) организации</w:t>
            </w:r>
          </w:p>
        </w:tc>
        <w:tc>
          <w:tcPr>
            <w:tcW w:w="992" w:type="dxa"/>
            <w:tcBorders>
              <w:top w:val="single" w:sz="4" w:space="0" w:color="auto"/>
              <w:left w:val="single" w:sz="4" w:space="0" w:color="auto"/>
              <w:bottom w:val="single" w:sz="4" w:space="0" w:color="auto"/>
              <w:right w:val="single" w:sz="4" w:space="0" w:color="auto"/>
            </w:tcBorders>
            <w:vAlign w:val="center"/>
          </w:tcPr>
          <w:p w14:paraId="22677798"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2020</w:t>
            </w:r>
          </w:p>
        </w:tc>
        <w:tc>
          <w:tcPr>
            <w:tcW w:w="992" w:type="dxa"/>
            <w:tcBorders>
              <w:top w:val="single" w:sz="4" w:space="0" w:color="auto"/>
              <w:left w:val="single" w:sz="4" w:space="0" w:color="auto"/>
              <w:bottom w:val="single" w:sz="4" w:space="0" w:color="auto"/>
              <w:right w:val="single" w:sz="4" w:space="0" w:color="auto"/>
            </w:tcBorders>
            <w:vAlign w:val="center"/>
          </w:tcPr>
          <w:p w14:paraId="7663D59C"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2021</w:t>
            </w:r>
          </w:p>
        </w:tc>
        <w:tc>
          <w:tcPr>
            <w:tcW w:w="1029" w:type="dxa"/>
            <w:tcBorders>
              <w:top w:val="single" w:sz="4" w:space="0" w:color="auto"/>
              <w:left w:val="single" w:sz="4" w:space="0" w:color="auto"/>
              <w:bottom w:val="single" w:sz="4" w:space="0" w:color="auto"/>
              <w:right w:val="single" w:sz="4" w:space="0" w:color="auto"/>
            </w:tcBorders>
            <w:vAlign w:val="center"/>
          </w:tcPr>
          <w:p w14:paraId="6F06C83E"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2022</w:t>
            </w:r>
          </w:p>
        </w:tc>
        <w:tc>
          <w:tcPr>
            <w:tcW w:w="992" w:type="dxa"/>
            <w:tcBorders>
              <w:top w:val="single" w:sz="4" w:space="0" w:color="auto"/>
              <w:left w:val="single" w:sz="4" w:space="0" w:color="auto"/>
              <w:bottom w:val="single" w:sz="4" w:space="0" w:color="auto"/>
              <w:right w:val="single" w:sz="4" w:space="0" w:color="auto"/>
            </w:tcBorders>
            <w:vAlign w:val="center"/>
          </w:tcPr>
          <w:p w14:paraId="723CD50D"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2023</w:t>
            </w:r>
          </w:p>
        </w:tc>
        <w:tc>
          <w:tcPr>
            <w:tcW w:w="1134" w:type="dxa"/>
            <w:tcBorders>
              <w:top w:val="single" w:sz="4" w:space="0" w:color="auto"/>
              <w:left w:val="single" w:sz="4" w:space="0" w:color="auto"/>
              <w:bottom w:val="single" w:sz="4" w:space="0" w:color="auto"/>
            </w:tcBorders>
            <w:vAlign w:val="center"/>
          </w:tcPr>
          <w:p w14:paraId="22C64E88"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2024</w:t>
            </w:r>
          </w:p>
        </w:tc>
      </w:tr>
      <w:tr w:rsidR="00E35120" w:rsidRPr="00E35120" w14:paraId="3F446AF8" w14:textId="77777777" w:rsidTr="008B1958">
        <w:trPr>
          <w:jc w:val="center"/>
        </w:trPr>
        <w:tc>
          <w:tcPr>
            <w:tcW w:w="896" w:type="dxa"/>
            <w:tcBorders>
              <w:top w:val="single" w:sz="4" w:space="0" w:color="auto"/>
              <w:bottom w:val="single" w:sz="4" w:space="0" w:color="auto"/>
              <w:right w:val="single" w:sz="4" w:space="0" w:color="auto"/>
            </w:tcBorders>
            <w:vAlign w:val="center"/>
          </w:tcPr>
          <w:p w14:paraId="4A8A82B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w:t>
            </w:r>
          </w:p>
        </w:tc>
        <w:tc>
          <w:tcPr>
            <w:tcW w:w="2842" w:type="dxa"/>
            <w:tcBorders>
              <w:top w:val="single" w:sz="4" w:space="0" w:color="auto"/>
              <w:left w:val="single" w:sz="4" w:space="0" w:color="auto"/>
              <w:bottom w:val="single" w:sz="4" w:space="0" w:color="auto"/>
              <w:right w:val="single" w:sz="4" w:space="0" w:color="auto"/>
            </w:tcBorders>
            <w:vAlign w:val="center"/>
          </w:tcPr>
          <w:p w14:paraId="3EC4E28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Экономически обоснованный</w:t>
            </w:r>
          </w:p>
        </w:tc>
        <w:tc>
          <w:tcPr>
            <w:tcW w:w="992" w:type="dxa"/>
            <w:tcBorders>
              <w:top w:val="single" w:sz="4" w:space="0" w:color="auto"/>
              <w:left w:val="single" w:sz="4" w:space="0" w:color="auto"/>
              <w:bottom w:val="single" w:sz="4" w:space="0" w:color="auto"/>
              <w:right w:val="single" w:sz="4" w:space="0" w:color="auto"/>
            </w:tcBorders>
            <w:vAlign w:val="center"/>
          </w:tcPr>
          <w:p w14:paraId="2232EBD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4088,81</w:t>
            </w:r>
          </w:p>
        </w:tc>
        <w:tc>
          <w:tcPr>
            <w:tcW w:w="992" w:type="dxa"/>
            <w:tcBorders>
              <w:top w:val="single" w:sz="4" w:space="0" w:color="auto"/>
              <w:left w:val="single" w:sz="4" w:space="0" w:color="auto"/>
              <w:bottom w:val="single" w:sz="4" w:space="0" w:color="auto"/>
              <w:right w:val="single" w:sz="4" w:space="0" w:color="auto"/>
            </w:tcBorders>
            <w:vAlign w:val="center"/>
          </w:tcPr>
          <w:p w14:paraId="168DB98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4334,74</w:t>
            </w:r>
          </w:p>
        </w:tc>
        <w:tc>
          <w:tcPr>
            <w:tcW w:w="1029" w:type="dxa"/>
            <w:tcBorders>
              <w:top w:val="single" w:sz="4" w:space="0" w:color="auto"/>
              <w:left w:val="single" w:sz="4" w:space="0" w:color="auto"/>
              <w:bottom w:val="single" w:sz="4" w:space="0" w:color="auto"/>
              <w:right w:val="single" w:sz="4" w:space="0" w:color="auto"/>
            </w:tcBorders>
            <w:vAlign w:val="center"/>
          </w:tcPr>
          <w:p w14:paraId="5613022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4227,75</w:t>
            </w:r>
          </w:p>
        </w:tc>
        <w:tc>
          <w:tcPr>
            <w:tcW w:w="992" w:type="dxa"/>
            <w:tcBorders>
              <w:top w:val="single" w:sz="4" w:space="0" w:color="auto"/>
              <w:left w:val="single" w:sz="4" w:space="0" w:color="auto"/>
              <w:bottom w:val="single" w:sz="4" w:space="0" w:color="auto"/>
              <w:right w:val="single" w:sz="4" w:space="0" w:color="auto"/>
            </w:tcBorders>
            <w:vAlign w:val="center"/>
          </w:tcPr>
          <w:p w14:paraId="3247508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4824,81</w:t>
            </w:r>
          </w:p>
        </w:tc>
        <w:tc>
          <w:tcPr>
            <w:tcW w:w="1134" w:type="dxa"/>
            <w:tcBorders>
              <w:top w:val="single" w:sz="4" w:space="0" w:color="auto"/>
              <w:left w:val="single" w:sz="4" w:space="0" w:color="auto"/>
              <w:bottom w:val="single" w:sz="4" w:space="0" w:color="auto"/>
            </w:tcBorders>
            <w:vAlign w:val="center"/>
          </w:tcPr>
          <w:p w14:paraId="74E98FF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5985,91</w:t>
            </w:r>
          </w:p>
        </w:tc>
      </w:tr>
      <w:tr w:rsidR="00E35120" w:rsidRPr="00E35120" w14:paraId="380D9750" w14:textId="77777777" w:rsidTr="008B1958">
        <w:trPr>
          <w:jc w:val="center"/>
        </w:trPr>
        <w:tc>
          <w:tcPr>
            <w:tcW w:w="896" w:type="dxa"/>
            <w:tcBorders>
              <w:top w:val="single" w:sz="4" w:space="0" w:color="auto"/>
              <w:bottom w:val="single" w:sz="4" w:space="0" w:color="auto"/>
              <w:right w:val="single" w:sz="4" w:space="0" w:color="auto"/>
            </w:tcBorders>
            <w:vAlign w:val="center"/>
          </w:tcPr>
          <w:p w14:paraId="3EC8722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w:t>
            </w:r>
          </w:p>
        </w:tc>
        <w:tc>
          <w:tcPr>
            <w:tcW w:w="2842" w:type="dxa"/>
            <w:tcBorders>
              <w:top w:val="single" w:sz="4" w:space="0" w:color="auto"/>
              <w:left w:val="single" w:sz="4" w:space="0" w:color="auto"/>
              <w:bottom w:val="single" w:sz="4" w:space="0" w:color="auto"/>
              <w:right w:val="single" w:sz="4" w:space="0" w:color="auto"/>
            </w:tcBorders>
            <w:vAlign w:val="center"/>
          </w:tcPr>
          <w:p w14:paraId="2AD015A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Население</w:t>
            </w:r>
          </w:p>
        </w:tc>
        <w:tc>
          <w:tcPr>
            <w:tcW w:w="992" w:type="dxa"/>
            <w:tcBorders>
              <w:top w:val="single" w:sz="4" w:space="0" w:color="auto"/>
              <w:left w:val="single" w:sz="4" w:space="0" w:color="auto"/>
              <w:bottom w:val="single" w:sz="4" w:space="0" w:color="auto"/>
              <w:right w:val="single" w:sz="4" w:space="0" w:color="auto"/>
            </w:tcBorders>
            <w:vAlign w:val="center"/>
          </w:tcPr>
          <w:p w14:paraId="0BDAF56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2012,29</w:t>
            </w:r>
          </w:p>
        </w:tc>
        <w:tc>
          <w:tcPr>
            <w:tcW w:w="992" w:type="dxa"/>
            <w:tcBorders>
              <w:top w:val="single" w:sz="4" w:space="0" w:color="auto"/>
              <w:left w:val="single" w:sz="4" w:space="0" w:color="auto"/>
              <w:bottom w:val="single" w:sz="4" w:space="0" w:color="auto"/>
              <w:right w:val="single" w:sz="4" w:space="0" w:color="auto"/>
            </w:tcBorders>
            <w:vAlign w:val="center"/>
          </w:tcPr>
          <w:p w14:paraId="6A04DBB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2103,46</w:t>
            </w:r>
          </w:p>
        </w:tc>
        <w:tc>
          <w:tcPr>
            <w:tcW w:w="1029" w:type="dxa"/>
            <w:tcBorders>
              <w:top w:val="single" w:sz="4" w:space="0" w:color="auto"/>
              <w:left w:val="single" w:sz="4" w:space="0" w:color="auto"/>
              <w:bottom w:val="single" w:sz="4" w:space="0" w:color="auto"/>
              <w:right w:val="single" w:sz="4" w:space="0" w:color="auto"/>
            </w:tcBorders>
            <w:vAlign w:val="center"/>
          </w:tcPr>
          <w:p w14:paraId="576EB66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2180,16</w:t>
            </w:r>
          </w:p>
        </w:tc>
        <w:tc>
          <w:tcPr>
            <w:tcW w:w="992" w:type="dxa"/>
            <w:tcBorders>
              <w:top w:val="single" w:sz="4" w:space="0" w:color="auto"/>
              <w:left w:val="single" w:sz="4" w:space="0" w:color="auto"/>
              <w:bottom w:val="single" w:sz="4" w:space="0" w:color="auto"/>
              <w:right w:val="single" w:sz="4" w:space="0" w:color="auto"/>
            </w:tcBorders>
            <w:vAlign w:val="center"/>
          </w:tcPr>
          <w:p w14:paraId="4D5877F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2439,42</w:t>
            </w:r>
          </w:p>
        </w:tc>
        <w:tc>
          <w:tcPr>
            <w:tcW w:w="1134" w:type="dxa"/>
            <w:tcBorders>
              <w:top w:val="single" w:sz="4" w:space="0" w:color="auto"/>
              <w:left w:val="single" w:sz="4" w:space="0" w:color="auto"/>
              <w:bottom w:val="single" w:sz="4" w:space="0" w:color="auto"/>
            </w:tcBorders>
            <w:vAlign w:val="center"/>
          </w:tcPr>
          <w:p w14:paraId="55FF23C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2695,55</w:t>
            </w:r>
          </w:p>
        </w:tc>
      </w:tr>
    </w:tbl>
    <w:p w14:paraId="7C72AD1A" w14:textId="77777777" w:rsidR="00E35120" w:rsidRPr="00E35120" w:rsidRDefault="00E35120" w:rsidP="00E35120">
      <w:pPr>
        <w:spacing w:after="120"/>
        <w:ind w:firstLine="567"/>
        <w:jc w:val="right"/>
        <w:rPr>
          <w:rFonts w:ascii="Times New Roman" w:eastAsia="Calibri" w:hAnsi="Times New Roman" w:cs="Times New Roman"/>
          <w:sz w:val="20"/>
          <w:szCs w:val="20"/>
        </w:rPr>
      </w:pPr>
    </w:p>
    <w:p w14:paraId="5667C4DE" w14:textId="77777777" w:rsidR="00E35120" w:rsidRPr="00E35120" w:rsidRDefault="00E35120" w:rsidP="00E35120">
      <w:pPr>
        <w:spacing w:after="120"/>
        <w:ind w:firstLine="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 1.11.2</w:t>
      </w:r>
    </w:p>
    <w:p w14:paraId="65F84D64" w14:textId="77777777" w:rsidR="00E35120" w:rsidRPr="00E35120" w:rsidRDefault="00E35120" w:rsidP="00E35120">
      <w:pPr>
        <w:spacing w:after="120"/>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Тарифы на теплоноситель в виде горячей воды для потребителей (без НДС), руб./м</w:t>
      </w:r>
      <w:r w:rsidRPr="00E35120">
        <w:rPr>
          <w:rFonts w:ascii="Times New Roman" w:eastAsia="Calibri" w:hAnsi="Times New Roman" w:cs="Times New Roman"/>
          <w:sz w:val="20"/>
          <w:szCs w:val="20"/>
          <w:u w:val="single"/>
          <w:vertAlign w:val="superscript"/>
        </w:rPr>
        <w:t>3</w:t>
      </w:r>
    </w:p>
    <w:tbl>
      <w:tblPr>
        <w:tblW w:w="8877"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96"/>
        <w:gridCol w:w="2842"/>
        <w:gridCol w:w="992"/>
        <w:gridCol w:w="992"/>
        <w:gridCol w:w="1029"/>
        <w:gridCol w:w="992"/>
        <w:gridCol w:w="1134"/>
      </w:tblGrid>
      <w:tr w:rsidR="00E35120" w:rsidRPr="00E35120" w14:paraId="661B306F" w14:textId="77777777" w:rsidTr="008B1958">
        <w:trPr>
          <w:tblHeader/>
          <w:jc w:val="center"/>
        </w:trPr>
        <w:tc>
          <w:tcPr>
            <w:tcW w:w="896" w:type="dxa"/>
            <w:tcBorders>
              <w:top w:val="single" w:sz="4" w:space="0" w:color="auto"/>
              <w:bottom w:val="single" w:sz="4" w:space="0" w:color="auto"/>
              <w:right w:val="single" w:sz="4" w:space="0" w:color="auto"/>
            </w:tcBorders>
            <w:vAlign w:val="center"/>
          </w:tcPr>
          <w:p w14:paraId="01BDDFE1"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 п/п</w:t>
            </w:r>
          </w:p>
        </w:tc>
        <w:tc>
          <w:tcPr>
            <w:tcW w:w="2842" w:type="dxa"/>
            <w:tcBorders>
              <w:top w:val="single" w:sz="4" w:space="0" w:color="auto"/>
              <w:left w:val="single" w:sz="4" w:space="0" w:color="auto"/>
              <w:bottom w:val="single" w:sz="4" w:space="0" w:color="auto"/>
              <w:right w:val="single" w:sz="4" w:space="0" w:color="auto"/>
            </w:tcBorders>
            <w:vAlign w:val="center"/>
          </w:tcPr>
          <w:p w14:paraId="6C427973"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Наименование снабжающей (теплосетевой) организации</w:t>
            </w:r>
          </w:p>
        </w:tc>
        <w:tc>
          <w:tcPr>
            <w:tcW w:w="992" w:type="dxa"/>
            <w:tcBorders>
              <w:top w:val="single" w:sz="4" w:space="0" w:color="auto"/>
              <w:left w:val="single" w:sz="4" w:space="0" w:color="auto"/>
              <w:bottom w:val="single" w:sz="4" w:space="0" w:color="auto"/>
              <w:right w:val="single" w:sz="4" w:space="0" w:color="auto"/>
            </w:tcBorders>
            <w:vAlign w:val="center"/>
          </w:tcPr>
          <w:p w14:paraId="4D3A3241"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2019</w:t>
            </w:r>
          </w:p>
        </w:tc>
        <w:tc>
          <w:tcPr>
            <w:tcW w:w="992" w:type="dxa"/>
            <w:tcBorders>
              <w:top w:val="single" w:sz="4" w:space="0" w:color="auto"/>
              <w:left w:val="single" w:sz="4" w:space="0" w:color="auto"/>
              <w:bottom w:val="single" w:sz="4" w:space="0" w:color="auto"/>
              <w:right w:val="single" w:sz="4" w:space="0" w:color="auto"/>
            </w:tcBorders>
            <w:vAlign w:val="center"/>
          </w:tcPr>
          <w:p w14:paraId="4CA6D3BC"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2020</w:t>
            </w:r>
          </w:p>
        </w:tc>
        <w:tc>
          <w:tcPr>
            <w:tcW w:w="1029" w:type="dxa"/>
            <w:tcBorders>
              <w:top w:val="single" w:sz="4" w:space="0" w:color="auto"/>
              <w:left w:val="single" w:sz="4" w:space="0" w:color="auto"/>
              <w:bottom w:val="single" w:sz="4" w:space="0" w:color="auto"/>
              <w:right w:val="single" w:sz="4" w:space="0" w:color="auto"/>
            </w:tcBorders>
            <w:vAlign w:val="center"/>
          </w:tcPr>
          <w:p w14:paraId="3715B142"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2021</w:t>
            </w:r>
          </w:p>
        </w:tc>
        <w:tc>
          <w:tcPr>
            <w:tcW w:w="992" w:type="dxa"/>
            <w:tcBorders>
              <w:top w:val="single" w:sz="4" w:space="0" w:color="auto"/>
              <w:left w:val="single" w:sz="4" w:space="0" w:color="auto"/>
              <w:bottom w:val="single" w:sz="4" w:space="0" w:color="auto"/>
              <w:right w:val="single" w:sz="4" w:space="0" w:color="auto"/>
            </w:tcBorders>
            <w:vAlign w:val="center"/>
          </w:tcPr>
          <w:p w14:paraId="563E0246"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2022</w:t>
            </w:r>
          </w:p>
        </w:tc>
        <w:tc>
          <w:tcPr>
            <w:tcW w:w="1134" w:type="dxa"/>
            <w:tcBorders>
              <w:top w:val="single" w:sz="4" w:space="0" w:color="auto"/>
              <w:left w:val="single" w:sz="4" w:space="0" w:color="auto"/>
              <w:bottom w:val="single" w:sz="4" w:space="0" w:color="auto"/>
            </w:tcBorders>
            <w:vAlign w:val="center"/>
          </w:tcPr>
          <w:p w14:paraId="23EA1458"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2023</w:t>
            </w:r>
          </w:p>
        </w:tc>
      </w:tr>
      <w:tr w:rsidR="00E35120" w:rsidRPr="00E35120" w14:paraId="01E0CB11" w14:textId="77777777" w:rsidTr="008B1958">
        <w:trPr>
          <w:jc w:val="center"/>
        </w:trPr>
        <w:tc>
          <w:tcPr>
            <w:tcW w:w="896" w:type="dxa"/>
            <w:tcBorders>
              <w:top w:val="single" w:sz="4" w:space="0" w:color="auto"/>
              <w:bottom w:val="single" w:sz="4" w:space="0" w:color="auto"/>
              <w:right w:val="single" w:sz="4" w:space="0" w:color="auto"/>
            </w:tcBorders>
            <w:vAlign w:val="center"/>
          </w:tcPr>
          <w:p w14:paraId="3C1E029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w:t>
            </w:r>
          </w:p>
        </w:tc>
        <w:tc>
          <w:tcPr>
            <w:tcW w:w="2842" w:type="dxa"/>
            <w:tcBorders>
              <w:top w:val="single" w:sz="4" w:space="0" w:color="auto"/>
              <w:left w:val="single" w:sz="4" w:space="0" w:color="auto"/>
              <w:bottom w:val="single" w:sz="4" w:space="0" w:color="auto"/>
              <w:right w:val="single" w:sz="4" w:space="0" w:color="auto"/>
            </w:tcBorders>
            <w:vAlign w:val="center"/>
          </w:tcPr>
          <w:p w14:paraId="6655524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Экономически обоснованный</w:t>
            </w:r>
          </w:p>
        </w:tc>
        <w:tc>
          <w:tcPr>
            <w:tcW w:w="992" w:type="dxa"/>
            <w:tcBorders>
              <w:top w:val="single" w:sz="4" w:space="0" w:color="auto"/>
              <w:left w:val="single" w:sz="4" w:space="0" w:color="auto"/>
              <w:bottom w:val="single" w:sz="4" w:space="0" w:color="auto"/>
              <w:right w:val="single" w:sz="4" w:space="0" w:color="auto"/>
            </w:tcBorders>
            <w:vAlign w:val="center"/>
          </w:tcPr>
          <w:p w14:paraId="7241A92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30,22</w:t>
            </w:r>
          </w:p>
        </w:tc>
        <w:tc>
          <w:tcPr>
            <w:tcW w:w="992" w:type="dxa"/>
            <w:tcBorders>
              <w:top w:val="single" w:sz="4" w:space="0" w:color="auto"/>
              <w:left w:val="single" w:sz="4" w:space="0" w:color="auto"/>
              <w:bottom w:val="single" w:sz="4" w:space="0" w:color="auto"/>
              <w:right w:val="single" w:sz="4" w:space="0" w:color="auto"/>
            </w:tcBorders>
            <w:vAlign w:val="center"/>
          </w:tcPr>
          <w:p w14:paraId="5C03550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30,65</w:t>
            </w:r>
          </w:p>
        </w:tc>
        <w:tc>
          <w:tcPr>
            <w:tcW w:w="1029" w:type="dxa"/>
            <w:tcBorders>
              <w:top w:val="single" w:sz="4" w:space="0" w:color="auto"/>
              <w:left w:val="single" w:sz="4" w:space="0" w:color="auto"/>
              <w:bottom w:val="single" w:sz="4" w:space="0" w:color="auto"/>
              <w:right w:val="single" w:sz="4" w:space="0" w:color="auto"/>
            </w:tcBorders>
            <w:vAlign w:val="center"/>
          </w:tcPr>
          <w:p w14:paraId="06E28E6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60,96</w:t>
            </w:r>
          </w:p>
        </w:tc>
        <w:tc>
          <w:tcPr>
            <w:tcW w:w="992" w:type="dxa"/>
            <w:tcBorders>
              <w:top w:val="single" w:sz="4" w:space="0" w:color="auto"/>
              <w:left w:val="single" w:sz="4" w:space="0" w:color="auto"/>
              <w:bottom w:val="single" w:sz="4" w:space="0" w:color="auto"/>
              <w:right w:val="single" w:sz="4" w:space="0" w:color="auto"/>
            </w:tcBorders>
            <w:vAlign w:val="center"/>
          </w:tcPr>
          <w:p w14:paraId="3C7D74C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62,96</w:t>
            </w:r>
          </w:p>
        </w:tc>
        <w:tc>
          <w:tcPr>
            <w:tcW w:w="1134" w:type="dxa"/>
            <w:tcBorders>
              <w:top w:val="single" w:sz="4" w:space="0" w:color="auto"/>
              <w:left w:val="single" w:sz="4" w:space="0" w:color="auto"/>
              <w:bottom w:val="single" w:sz="4" w:space="0" w:color="auto"/>
            </w:tcBorders>
            <w:vAlign w:val="center"/>
          </w:tcPr>
          <w:p w14:paraId="33F6106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67,40</w:t>
            </w:r>
          </w:p>
        </w:tc>
      </w:tr>
      <w:tr w:rsidR="00E35120" w:rsidRPr="00E35120" w14:paraId="224EC168" w14:textId="77777777" w:rsidTr="008B1958">
        <w:trPr>
          <w:jc w:val="center"/>
        </w:trPr>
        <w:tc>
          <w:tcPr>
            <w:tcW w:w="896" w:type="dxa"/>
            <w:tcBorders>
              <w:top w:val="single" w:sz="4" w:space="0" w:color="auto"/>
              <w:bottom w:val="single" w:sz="4" w:space="0" w:color="auto"/>
              <w:right w:val="single" w:sz="4" w:space="0" w:color="auto"/>
            </w:tcBorders>
            <w:vAlign w:val="center"/>
          </w:tcPr>
          <w:p w14:paraId="27DAF7C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w:t>
            </w:r>
          </w:p>
        </w:tc>
        <w:tc>
          <w:tcPr>
            <w:tcW w:w="2842" w:type="dxa"/>
            <w:tcBorders>
              <w:top w:val="single" w:sz="4" w:space="0" w:color="auto"/>
              <w:left w:val="single" w:sz="4" w:space="0" w:color="auto"/>
              <w:bottom w:val="single" w:sz="4" w:space="0" w:color="auto"/>
              <w:right w:val="single" w:sz="4" w:space="0" w:color="auto"/>
            </w:tcBorders>
            <w:vAlign w:val="center"/>
          </w:tcPr>
          <w:p w14:paraId="165FAA3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Население</w:t>
            </w:r>
          </w:p>
        </w:tc>
        <w:tc>
          <w:tcPr>
            <w:tcW w:w="992" w:type="dxa"/>
            <w:tcBorders>
              <w:top w:val="single" w:sz="4" w:space="0" w:color="auto"/>
              <w:left w:val="single" w:sz="4" w:space="0" w:color="auto"/>
              <w:bottom w:val="single" w:sz="4" w:space="0" w:color="auto"/>
              <w:right w:val="single" w:sz="4" w:space="0" w:color="auto"/>
            </w:tcBorders>
            <w:vAlign w:val="center"/>
          </w:tcPr>
          <w:p w14:paraId="6F12D20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30,13</w:t>
            </w:r>
          </w:p>
        </w:tc>
        <w:tc>
          <w:tcPr>
            <w:tcW w:w="992" w:type="dxa"/>
            <w:tcBorders>
              <w:top w:val="single" w:sz="4" w:space="0" w:color="auto"/>
              <w:left w:val="single" w:sz="4" w:space="0" w:color="auto"/>
              <w:bottom w:val="single" w:sz="4" w:space="0" w:color="auto"/>
              <w:right w:val="single" w:sz="4" w:space="0" w:color="auto"/>
            </w:tcBorders>
            <w:vAlign w:val="center"/>
          </w:tcPr>
          <w:p w14:paraId="4011528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46,07</w:t>
            </w:r>
          </w:p>
        </w:tc>
        <w:tc>
          <w:tcPr>
            <w:tcW w:w="1029" w:type="dxa"/>
            <w:tcBorders>
              <w:top w:val="single" w:sz="4" w:space="0" w:color="auto"/>
              <w:left w:val="single" w:sz="4" w:space="0" w:color="auto"/>
              <w:bottom w:val="single" w:sz="4" w:space="0" w:color="auto"/>
              <w:right w:val="single" w:sz="4" w:space="0" w:color="auto"/>
            </w:tcBorders>
            <w:vAlign w:val="center"/>
          </w:tcPr>
          <w:p w14:paraId="7396FC9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32,78</w:t>
            </w:r>
          </w:p>
        </w:tc>
        <w:tc>
          <w:tcPr>
            <w:tcW w:w="992" w:type="dxa"/>
            <w:tcBorders>
              <w:top w:val="single" w:sz="4" w:space="0" w:color="auto"/>
              <w:left w:val="single" w:sz="4" w:space="0" w:color="auto"/>
              <w:bottom w:val="single" w:sz="4" w:space="0" w:color="auto"/>
              <w:right w:val="single" w:sz="4" w:space="0" w:color="auto"/>
            </w:tcBorders>
            <w:vAlign w:val="center"/>
          </w:tcPr>
          <w:p w14:paraId="02655C5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33,96</w:t>
            </w:r>
          </w:p>
        </w:tc>
        <w:tc>
          <w:tcPr>
            <w:tcW w:w="1134" w:type="dxa"/>
            <w:tcBorders>
              <w:top w:val="single" w:sz="4" w:space="0" w:color="auto"/>
              <w:left w:val="single" w:sz="4" w:space="0" w:color="auto"/>
              <w:bottom w:val="single" w:sz="4" w:space="0" w:color="auto"/>
            </w:tcBorders>
            <w:vAlign w:val="center"/>
          </w:tcPr>
          <w:p w14:paraId="059438A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37,99</w:t>
            </w:r>
          </w:p>
        </w:tc>
      </w:tr>
    </w:tbl>
    <w:p w14:paraId="425E6F9D" w14:textId="77777777" w:rsidR="00E35120" w:rsidRPr="00E35120" w:rsidRDefault="00E35120" w:rsidP="00E35120">
      <w:pPr>
        <w:spacing w:after="120"/>
        <w:ind w:firstLine="567"/>
        <w:jc w:val="right"/>
        <w:rPr>
          <w:rFonts w:ascii="Times New Roman" w:eastAsia="Calibri" w:hAnsi="Times New Roman" w:cs="Times New Roman"/>
          <w:sz w:val="20"/>
          <w:szCs w:val="20"/>
        </w:rPr>
      </w:pPr>
    </w:p>
    <w:p w14:paraId="3BECB782" w14:textId="77777777" w:rsidR="00E35120" w:rsidRPr="00E35120" w:rsidRDefault="00E35120" w:rsidP="00E35120">
      <w:pPr>
        <w:spacing w:after="120"/>
        <w:ind w:firstLine="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 1.11.3</w:t>
      </w:r>
    </w:p>
    <w:p w14:paraId="0348D3BE" w14:textId="77777777" w:rsidR="00E35120" w:rsidRPr="00E35120" w:rsidRDefault="00E35120" w:rsidP="00E35120">
      <w:pPr>
        <w:spacing w:after="120"/>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Тарифы на горячую воду для потребителей в открытых системах теплоснабжения (горячего водоснабжения) (с НДС), руб./м</w:t>
      </w:r>
      <w:r w:rsidRPr="00E35120">
        <w:rPr>
          <w:rFonts w:ascii="Times New Roman" w:eastAsia="Calibri" w:hAnsi="Times New Roman" w:cs="Times New Roman"/>
          <w:sz w:val="20"/>
          <w:szCs w:val="20"/>
          <w:u w:val="single"/>
          <w:vertAlign w:val="superscript"/>
        </w:rPr>
        <w:t>3</w:t>
      </w:r>
    </w:p>
    <w:tbl>
      <w:tblPr>
        <w:tblW w:w="8877"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96"/>
        <w:gridCol w:w="2842"/>
        <w:gridCol w:w="992"/>
        <w:gridCol w:w="992"/>
        <w:gridCol w:w="1029"/>
        <w:gridCol w:w="992"/>
        <w:gridCol w:w="1134"/>
      </w:tblGrid>
      <w:tr w:rsidR="00E35120" w:rsidRPr="00E35120" w14:paraId="4FB72F7C" w14:textId="77777777" w:rsidTr="008B1958">
        <w:trPr>
          <w:tblHeader/>
          <w:jc w:val="center"/>
        </w:trPr>
        <w:tc>
          <w:tcPr>
            <w:tcW w:w="896" w:type="dxa"/>
            <w:tcBorders>
              <w:top w:val="single" w:sz="4" w:space="0" w:color="auto"/>
              <w:bottom w:val="single" w:sz="4" w:space="0" w:color="auto"/>
              <w:right w:val="single" w:sz="4" w:space="0" w:color="auto"/>
            </w:tcBorders>
            <w:vAlign w:val="center"/>
          </w:tcPr>
          <w:p w14:paraId="1BEFC783"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 п/п</w:t>
            </w:r>
          </w:p>
        </w:tc>
        <w:tc>
          <w:tcPr>
            <w:tcW w:w="2842" w:type="dxa"/>
            <w:tcBorders>
              <w:top w:val="single" w:sz="4" w:space="0" w:color="auto"/>
              <w:left w:val="single" w:sz="4" w:space="0" w:color="auto"/>
              <w:bottom w:val="single" w:sz="4" w:space="0" w:color="auto"/>
              <w:right w:val="single" w:sz="4" w:space="0" w:color="auto"/>
            </w:tcBorders>
            <w:vAlign w:val="center"/>
          </w:tcPr>
          <w:p w14:paraId="58C5BBDD"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Наименование снабжающей (теплосетевой) организации</w:t>
            </w:r>
          </w:p>
        </w:tc>
        <w:tc>
          <w:tcPr>
            <w:tcW w:w="992" w:type="dxa"/>
            <w:tcBorders>
              <w:top w:val="single" w:sz="4" w:space="0" w:color="auto"/>
              <w:left w:val="single" w:sz="4" w:space="0" w:color="auto"/>
              <w:bottom w:val="single" w:sz="4" w:space="0" w:color="auto"/>
              <w:right w:val="single" w:sz="4" w:space="0" w:color="auto"/>
            </w:tcBorders>
            <w:vAlign w:val="center"/>
          </w:tcPr>
          <w:p w14:paraId="34C504DF"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2019</w:t>
            </w:r>
          </w:p>
        </w:tc>
        <w:tc>
          <w:tcPr>
            <w:tcW w:w="992" w:type="dxa"/>
            <w:tcBorders>
              <w:top w:val="single" w:sz="4" w:space="0" w:color="auto"/>
              <w:left w:val="single" w:sz="4" w:space="0" w:color="auto"/>
              <w:bottom w:val="single" w:sz="4" w:space="0" w:color="auto"/>
              <w:right w:val="single" w:sz="4" w:space="0" w:color="auto"/>
            </w:tcBorders>
            <w:vAlign w:val="center"/>
          </w:tcPr>
          <w:p w14:paraId="0558B4F5"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2020</w:t>
            </w:r>
          </w:p>
        </w:tc>
        <w:tc>
          <w:tcPr>
            <w:tcW w:w="1029" w:type="dxa"/>
            <w:tcBorders>
              <w:top w:val="single" w:sz="4" w:space="0" w:color="auto"/>
              <w:left w:val="single" w:sz="4" w:space="0" w:color="auto"/>
              <w:bottom w:val="single" w:sz="4" w:space="0" w:color="auto"/>
              <w:right w:val="single" w:sz="4" w:space="0" w:color="auto"/>
            </w:tcBorders>
            <w:vAlign w:val="center"/>
          </w:tcPr>
          <w:p w14:paraId="3722DB98"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2021</w:t>
            </w:r>
          </w:p>
        </w:tc>
        <w:tc>
          <w:tcPr>
            <w:tcW w:w="992" w:type="dxa"/>
            <w:tcBorders>
              <w:top w:val="single" w:sz="4" w:space="0" w:color="auto"/>
              <w:left w:val="single" w:sz="4" w:space="0" w:color="auto"/>
              <w:bottom w:val="single" w:sz="4" w:space="0" w:color="auto"/>
              <w:right w:val="single" w:sz="4" w:space="0" w:color="auto"/>
            </w:tcBorders>
            <w:vAlign w:val="center"/>
          </w:tcPr>
          <w:p w14:paraId="4F4F1FB9"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2022</w:t>
            </w:r>
          </w:p>
        </w:tc>
        <w:tc>
          <w:tcPr>
            <w:tcW w:w="1134" w:type="dxa"/>
            <w:tcBorders>
              <w:top w:val="single" w:sz="4" w:space="0" w:color="auto"/>
              <w:left w:val="single" w:sz="4" w:space="0" w:color="auto"/>
              <w:bottom w:val="single" w:sz="4" w:space="0" w:color="auto"/>
            </w:tcBorders>
            <w:vAlign w:val="center"/>
          </w:tcPr>
          <w:p w14:paraId="2980DD51"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2023</w:t>
            </w:r>
          </w:p>
        </w:tc>
      </w:tr>
      <w:tr w:rsidR="00E35120" w:rsidRPr="00E35120" w14:paraId="6EEA72A6" w14:textId="77777777" w:rsidTr="008B1958">
        <w:trPr>
          <w:jc w:val="center"/>
        </w:trPr>
        <w:tc>
          <w:tcPr>
            <w:tcW w:w="896" w:type="dxa"/>
            <w:tcBorders>
              <w:top w:val="single" w:sz="4" w:space="0" w:color="auto"/>
              <w:bottom w:val="single" w:sz="4" w:space="0" w:color="auto"/>
              <w:right w:val="single" w:sz="4" w:space="0" w:color="auto"/>
            </w:tcBorders>
            <w:vAlign w:val="center"/>
          </w:tcPr>
          <w:p w14:paraId="41A597B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w:t>
            </w:r>
          </w:p>
        </w:tc>
        <w:tc>
          <w:tcPr>
            <w:tcW w:w="2842" w:type="dxa"/>
            <w:tcBorders>
              <w:top w:val="single" w:sz="4" w:space="0" w:color="auto"/>
              <w:left w:val="single" w:sz="4" w:space="0" w:color="auto"/>
              <w:bottom w:val="single" w:sz="4" w:space="0" w:color="auto"/>
              <w:right w:val="single" w:sz="4" w:space="0" w:color="auto"/>
            </w:tcBorders>
            <w:vAlign w:val="center"/>
          </w:tcPr>
          <w:p w14:paraId="08B92D8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Экономически обоснованный</w:t>
            </w:r>
          </w:p>
        </w:tc>
        <w:tc>
          <w:tcPr>
            <w:tcW w:w="992" w:type="dxa"/>
            <w:tcBorders>
              <w:top w:val="single" w:sz="4" w:space="0" w:color="auto"/>
              <w:left w:val="single" w:sz="4" w:space="0" w:color="auto"/>
              <w:bottom w:val="single" w:sz="4" w:space="0" w:color="auto"/>
              <w:right w:val="single" w:sz="4" w:space="0" w:color="auto"/>
            </w:tcBorders>
            <w:vAlign w:val="center"/>
          </w:tcPr>
          <w:p w14:paraId="43137D4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227,25</w:t>
            </w:r>
          </w:p>
        </w:tc>
        <w:tc>
          <w:tcPr>
            <w:tcW w:w="992" w:type="dxa"/>
            <w:tcBorders>
              <w:top w:val="single" w:sz="4" w:space="0" w:color="auto"/>
              <w:left w:val="single" w:sz="4" w:space="0" w:color="auto"/>
              <w:bottom w:val="single" w:sz="4" w:space="0" w:color="auto"/>
              <w:right w:val="single" w:sz="4" w:space="0" w:color="auto"/>
            </w:tcBorders>
            <w:vAlign w:val="center"/>
          </w:tcPr>
          <w:p w14:paraId="5DBA480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266,56</w:t>
            </w:r>
          </w:p>
        </w:tc>
        <w:tc>
          <w:tcPr>
            <w:tcW w:w="1029" w:type="dxa"/>
            <w:tcBorders>
              <w:top w:val="single" w:sz="4" w:space="0" w:color="auto"/>
              <w:left w:val="single" w:sz="4" w:space="0" w:color="auto"/>
              <w:bottom w:val="single" w:sz="4" w:space="0" w:color="auto"/>
              <w:right w:val="single" w:sz="4" w:space="0" w:color="auto"/>
            </w:tcBorders>
            <w:vAlign w:val="center"/>
          </w:tcPr>
          <w:p w14:paraId="4E6A7E6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295,48</w:t>
            </w:r>
          </w:p>
        </w:tc>
        <w:tc>
          <w:tcPr>
            <w:tcW w:w="992" w:type="dxa"/>
            <w:tcBorders>
              <w:top w:val="single" w:sz="4" w:space="0" w:color="auto"/>
              <w:left w:val="single" w:sz="4" w:space="0" w:color="auto"/>
              <w:bottom w:val="single" w:sz="4" w:space="0" w:color="auto"/>
              <w:right w:val="single" w:sz="4" w:space="0" w:color="auto"/>
            </w:tcBorders>
            <w:vAlign w:val="center"/>
          </w:tcPr>
          <w:p w14:paraId="667FF5E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291,68</w:t>
            </w:r>
          </w:p>
        </w:tc>
        <w:tc>
          <w:tcPr>
            <w:tcW w:w="1134" w:type="dxa"/>
            <w:tcBorders>
              <w:top w:val="single" w:sz="4" w:space="0" w:color="auto"/>
              <w:left w:val="single" w:sz="4" w:space="0" w:color="auto"/>
              <w:bottom w:val="single" w:sz="4" w:space="0" w:color="auto"/>
            </w:tcBorders>
            <w:vAlign w:val="center"/>
          </w:tcPr>
          <w:p w14:paraId="560A945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328,42</w:t>
            </w:r>
          </w:p>
        </w:tc>
      </w:tr>
      <w:tr w:rsidR="00E35120" w:rsidRPr="00E35120" w14:paraId="67332F23" w14:textId="77777777" w:rsidTr="008B1958">
        <w:trPr>
          <w:jc w:val="center"/>
        </w:trPr>
        <w:tc>
          <w:tcPr>
            <w:tcW w:w="896" w:type="dxa"/>
            <w:tcBorders>
              <w:top w:val="single" w:sz="4" w:space="0" w:color="auto"/>
              <w:bottom w:val="single" w:sz="4" w:space="0" w:color="auto"/>
              <w:right w:val="single" w:sz="4" w:space="0" w:color="auto"/>
            </w:tcBorders>
            <w:vAlign w:val="center"/>
          </w:tcPr>
          <w:p w14:paraId="333D335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w:t>
            </w:r>
          </w:p>
        </w:tc>
        <w:tc>
          <w:tcPr>
            <w:tcW w:w="2842" w:type="dxa"/>
            <w:tcBorders>
              <w:top w:val="single" w:sz="4" w:space="0" w:color="auto"/>
              <w:left w:val="single" w:sz="4" w:space="0" w:color="auto"/>
              <w:bottom w:val="single" w:sz="4" w:space="0" w:color="auto"/>
              <w:right w:val="single" w:sz="4" w:space="0" w:color="auto"/>
            </w:tcBorders>
            <w:vAlign w:val="center"/>
          </w:tcPr>
          <w:p w14:paraId="4DE7F70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Население</w:t>
            </w:r>
          </w:p>
        </w:tc>
        <w:tc>
          <w:tcPr>
            <w:tcW w:w="992" w:type="dxa"/>
            <w:tcBorders>
              <w:top w:val="single" w:sz="4" w:space="0" w:color="auto"/>
              <w:left w:val="single" w:sz="4" w:space="0" w:color="auto"/>
              <w:bottom w:val="single" w:sz="4" w:space="0" w:color="auto"/>
              <w:right w:val="single" w:sz="4" w:space="0" w:color="auto"/>
            </w:tcBorders>
            <w:vAlign w:val="center"/>
          </w:tcPr>
          <w:p w14:paraId="56FBF67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134,69</w:t>
            </w:r>
          </w:p>
        </w:tc>
        <w:tc>
          <w:tcPr>
            <w:tcW w:w="992" w:type="dxa"/>
            <w:tcBorders>
              <w:top w:val="single" w:sz="4" w:space="0" w:color="auto"/>
              <w:left w:val="single" w:sz="4" w:space="0" w:color="auto"/>
              <w:bottom w:val="single" w:sz="4" w:space="0" w:color="auto"/>
              <w:right w:val="single" w:sz="4" w:space="0" w:color="auto"/>
            </w:tcBorders>
            <w:vAlign w:val="center"/>
          </w:tcPr>
          <w:p w14:paraId="1B2B454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140,23</w:t>
            </w:r>
          </w:p>
        </w:tc>
        <w:tc>
          <w:tcPr>
            <w:tcW w:w="1029" w:type="dxa"/>
            <w:tcBorders>
              <w:top w:val="single" w:sz="4" w:space="0" w:color="auto"/>
              <w:left w:val="single" w:sz="4" w:space="0" w:color="auto"/>
              <w:bottom w:val="single" w:sz="4" w:space="0" w:color="auto"/>
              <w:right w:val="single" w:sz="4" w:space="0" w:color="auto"/>
            </w:tcBorders>
            <w:vAlign w:val="center"/>
          </w:tcPr>
          <w:p w14:paraId="660D1C3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146,57</w:t>
            </w:r>
          </w:p>
        </w:tc>
        <w:tc>
          <w:tcPr>
            <w:tcW w:w="992" w:type="dxa"/>
            <w:tcBorders>
              <w:top w:val="single" w:sz="4" w:space="0" w:color="auto"/>
              <w:left w:val="single" w:sz="4" w:space="0" w:color="auto"/>
              <w:bottom w:val="single" w:sz="4" w:space="0" w:color="auto"/>
              <w:right w:val="single" w:sz="4" w:space="0" w:color="auto"/>
            </w:tcBorders>
            <w:vAlign w:val="center"/>
          </w:tcPr>
          <w:p w14:paraId="2000540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151,91</w:t>
            </w:r>
          </w:p>
        </w:tc>
        <w:tc>
          <w:tcPr>
            <w:tcW w:w="1134" w:type="dxa"/>
            <w:tcBorders>
              <w:top w:val="single" w:sz="4" w:space="0" w:color="auto"/>
              <w:left w:val="single" w:sz="4" w:space="0" w:color="auto"/>
              <w:bottom w:val="single" w:sz="4" w:space="0" w:color="auto"/>
            </w:tcBorders>
            <w:vAlign w:val="center"/>
          </w:tcPr>
          <w:p w14:paraId="47A3850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169,96</w:t>
            </w:r>
          </w:p>
        </w:tc>
      </w:tr>
    </w:tbl>
    <w:p w14:paraId="31A44A80" w14:textId="77777777" w:rsidR="00E35120" w:rsidRPr="00E35120" w:rsidRDefault="00E35120" w:rsidP="00E35120">
      <w:pPr>
        <w:spacing w:after="120"/>
        <w:ind w:firstLine="567"/>
        <w:jc w:val="right"/>
        <w:rPr>
          <w:rFonts w:ascii="Times New Roman" w:eastAsia="Calibri" w:hAnsi="Times New Roman" w:cs="Times New Roman"/>
          <w:sz w:val="20"/>
          <w:szCs w:val="20"/>
        </w:rPr>
      </w:pPr>
    </w:p>
    <w:p w14:paraId="06CAE2DA"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318" w:name="_Toc95218885"/>
      <w:r w:rsidRPr="00E35120">
        <w:rPr>
          <w:rFonts w:ascii="Times New Roman" w:eastAsia="Times New Roman" w:hAnsi="Times New Roman" w:cs="Times New Roman"/>
          <w:b/>
          <w:i/>
          <w:color w:val="000000"/>
          <w:sz w:val="20"/>
          <w:szCs w:val="20"/>
          <w:lang w:eastAsia="x-none"/>
        </w:rPr>
        <w:t>1.11.2</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w:t>
      </w:r>
      <w:r w:rsidRPr="00E35120">
        <w:rPr>
          <w:rFonts w:ascii="Times New Roman" w:eastAsia="Times New Roman" w:hAnsi="Times New Roman" w:cs="Times New Roman"/>
          <w:b/>
          <w:i/>
          <w:color w:val="000000"/>
          <w:sz w:val="20"/>
          <w:szCs w:val="20"/>
          <w:lang w:val="x-none" w:eastAsia="x-none"/>
        </w:rPr>
        <w:t>писание структуры цен (тарифов), установленных на момент разработки схемы теплоснабжения</w:t>
      </w:r>
      <w:bookmarkEnd w:id="318"/>
    </w:p>
    <w:p w14:paraId="306D6A36"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Для утверждения тарифа на тепловую энергию производится экспертная оценка предложений об установлении тарифа на тепловую энергию, в которую входят такие показатели как: выработка тепловой энергии, собственные нужды котельной, потери тепловой энергии, отпуск тепловой энергии, закупка моторного топлива, прочих материалов на нужды предприятия, плата за электроэнергию, холодное водоснабжение, дрова, оплата труда работникам предприятия, арендные расходы и налоговые сборы и прочее.</w:t>
      </w:r>
    </w:p>
    <w:p w14:paraId="7090691D"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На основании вышеперечисленного формируется цена тарифа на тепловую энергию, которая проходит слушания и защиту в Службе по тарифам Иркутской области.</w:t>
      </w:r>
    </w:p>
    <w:p w14:paraId="6F1D7305"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319" w:name="sub_1493"/>
      <w:bookmarkStart w:id="320" w:name="_Toc95218886"/>
      <w:bookmarkEnd w:id="316"/>
      <w:r w:rsidRPr="00E35120">
        <w:rPr>
          <w:rFonts w:ascii="Times New Roman" w:eastAsia="Times New Roman" w:hAnsi="Times New Roman" w:cs="Times New Roman"/>
          <w:b/>
          <w:i/>
          <w:color w:val="000000"/>
          <w:sz w:val="20"/>
          <w:szCs w:val="20"/>
          <w:lang w:eastAsia="x-none"/>
        </w:rPr>
        <w:t>1.11.3</w:t>
      </w:r>
      <w:r w:rsidRPr="00E35120">
        <w:rPr>
          <w:rFonts w:ascii="Times New Roman" w:eastAsia="Times New Roman" w:hAnsi="Times New Roman" w:cs="Times New Roman"/>
          <w:b/>
          <w:i/>
          <w:color w:val="000000"/>
          <w:sz w:val="20"/>
          <w:szCs w:val="20"/>
          <w:lang w:val="x-none" w:eastAsia="x-none"/>
        </w:rPr>
        <w:t xml:space="preserve"> </w:t>
      </w:r>
      <w:r w:rsidRPr="00E35120">
        <w:rPr>
          <w:rFonts w:ascii="Times New Roman" w:eastAsia="Times New Roman" w:hAnsi="Times New Roman" w:cs="Times New Roman"/>
          <w:b/>
          <w:i/>
          <w:color w:val="000000"/>
          <w:sz w:val="20"/>
          <w:szCs w:val="20"/>
          <w:lang w:eastAsia="x-none"/>
        </w:rPr>
        <w:t>О</w:t>
      </w:r>
      <w:r w:rsidRPr="00E35120">
        <w:rPr>
          <w:rFonts w:ascii="Times New Roman" w:eastAsia="Times New Roman" w:hAnsi="Times New Roman" w:cs="Times New Roman"/>
          <w:b/>
          <w:i/>
          <w:color w:val="000000"/>
          <w:sz w:val="20"/>
          <w:szCs w:val="20"/>
          <w:lang w:val="x-none" w:eastAsia="x-none"/>
        </w:rPr>
        <w:t>писание платы за подключение к системе теплоснабжения</w:t>
      </w:r>
      <w:bookmarkEnd w:id="320"/>
    </w:p>
    <w:p w14:paraId="57D27FD3"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настоящее время потребители тепловой энергии на территории Кропоткинского городского поселения приобретают тепловую энергию у теплоснабжающих организаций по заключенным договорам на теплоснабжение. В соответствии с требованиями Федерального Закона Российской Федерации от 27.07.2010 №190-ФЗ «О теплоснабжении»:</w:t>
      </w:r>
    </w:p>
    <w:p w14:paraId="417EA8FB"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потребители тепловой энергии, в том числе застройщики, планирующие подключение к системе теплоснабжения, заключают договоры о подключении к системе теплоснабжения и вносят плату за подключение к системе теплоснабжения...»</w:t>
      </w:r>
    </w:p>
    <w:p w14:paraId="33256B2B"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Порядок подключения к системам теплоснабжения установлен «Правилами подключения к системам теплоснабжения», утвержденными Постановлением Правительства Российской Федерации от 5 июля 2018 года N 787 «О подключении (технологическом присоединении) к системам теплоснабжения, недискриминационном доступе к услугам в сфере теплоснабжения, изменении и признании утратившими силу некоторых актов Правительства Российской Федерации» (вместе с "Правилами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 к системам теплоснабжения", "Правилами недискриминационного доступа к услугам по передаче тепловой энергии, теплоносителя")</w:t>
      </w:r>
    </w:p>
    <w:p w14:paraId="3D8D1D20"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Плата за подключение к системе теплоснабжения ООО «Сибирская Теплоснабжающая Компания» не взымается.</w:t>
      </w:r>
    </w:p>
    <w:p w14:paraId="69A3198F"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321" w:name="sub_1494"/>
      <w:bookmarkStart w:id="322" w:name="_Toc95218887"/>
      <w:bookmarkEnd w:id="319"/>
      <w:r w:rsidRPr="00E35120">
        <w:rPr>
          <w:rFonts w:ascii="Times New Roman" w:eastAsia="Times New Roman" w:hAnsi="Times New Roman" w:cs="Times New Roman"/>
          <w:b/>
          <w:i/>
          <w:color w:val="000000"/>
          <w:sz w:val="20"/>
          <w:szCs w:val="20"/>
          <w:lang w:eastAsia="x-none"/>
        </w:rPr>
        <w:t>1.11.4</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w:t>
      </w:r>
      <w:r w:rsidRPr="00E35120">
        <w:rPr>
          <w:rFonts w:ascii="Times New Roman" w:eastAsia="Times New Roman" w:hAnsi="Times New Roman" w:cs="Times New Roman"/>
          <w:b/>
          <w:i/>
          <w:color w:val="000000"/>
          <w:sz w:val="20"/>
          <w:szCs w:val="20"/>
          <w:lang w:val="x-none" w:eastAsia="x-none"/>
        </w:rPr>
        <w:t>писание платы за услуги по поддержанию резервной тепловой мощности, в том числе для социально значимых категорий потребителей</w:t>
      </w:r>
      <w:bookmarkEnd w:id="322"/>
    </w:p>
    <w:bookmarkEnd w:id="321"/>
    <w:p w14:paraId="311860FC"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lang w:eastAsia="ru-RU" w:bidi="ru-RU"/>
        </w:rPr>
        <w:t>В соответствии с требованиями Федерального Закона Российской Федерации от №190-ФЗ «О теплоснабжении»:</w:t>
      </w:r>
    </w:p>
    <w:p w14:paraId="0F4D7BD1"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lang w:eastAsia="ru-RU" w:bidi="ru-RU"/>
        </w:rPr>
        <w:t>«- потребители, подключенные к системе теплоснабжения, но не потребляющие тепловой энергии (мощности), теплоносителя по договору теплоснабжения, заключают с теплоснабжающими организациями договоры на оказание услуг по поддержанию резервной мощности».</w:t>
      </w:r>
    </w:p>
    <w:p w14:paraId="2A93B35B" w14:textId="77777777" w:rsidR="00E35120" w:rsidRPr="00E35120" w:rsidRDefault="00E35120" w:rsidP="00E35120">
      <w:pPr>
        <w:spacing w:after="120"/>
        <w:ind w:firstLine="567"/>
        <w:jc w:val="both"/>
        <w:rPr>
          <w:rFonts w:ascii="Times New Roman" w:eastAsia="Calibri" w:hAnsi="Times New Roman" w:cs="Times New Roman"/>
          <w:sz w:val="20"/>
          <w:szCs w:val="20"/>
          <w:lang w:eastAsia="ru-RU" w:bidi="ru-RU"/>
        </w:rPr>
      </w:pPr>
      <w:r w:rsidRPr="00E35120">
        <w:rPr>
          <w:rFonts w:ascii="Times New Roman" w:eastAsia="Calibri" w:hAnsi="Times New Roman" w:cs="Times New Roman"/>
          <w:sz w:val="20"/>
          <w:szCs w:val="20"/>
          <w:lang w:eastAsia="ru-RU" w:bidi="ru-RU"/>
        </w:rPr>
        <w:lastRenderedPageBreak/>
        <w:t xml:space="preserve">В </w:t>
      </w:r>
      <w:r w:rsidRPr="00E35120">
        <w:rPr>
          <w:rFonts w:ascii="Times New Roman" w:eastAsia="Calibri" w:hAnsi="Times New Roman" w:cs="Times New Roman"/>
          <w:sz w:val="20"/>
          <w:szCs w:val="20"/>
        </w:rPr>
        <w:t>п. Кропоткин</w:t>
      </w:r>
      <w:r w:rsidRPr="00E35120">
        <w:rPr>
          <w:rFonts w:ascii="Times New Roman" w:eastAsia="Calibri" w:hAnsi="Times New Roman" w:cs="Times New Roman"/>
          <w:sz w:val="20"/>
          <w:szCs w:val="20"/>
          <w:lang w:eastAsia="ru-RU" w:bidi="ru-RU"/>
        </w:rPr>
        <w:t xml:space="preserve"> на момент разработки схемы плата за услуги по поддержанию резервной тепловой мощности для всех категорий потребителей, в том числе и социально значимых – не утверждена.</w:t>
      </w:r>
    </w:p>
    <w:p w14:paraId="7F5466E6"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323" w:name="_Toc27594004"/>
      <w:bookmarkStart w:id="324" w:name="_Toc95218888"/>
      <w:r w:rsidRPr="00E35120">
        <w:rPr>
          <w:rFonts w:ascii="Times New Roman" w:eastAsia="Times New Roman" w:hAnsi="Times New Roman" w:cs="Times New Roman"/>
          <w:b/>
          <w:i/>
          <w:color w:val="000000"/>
          <w:sz w:val="20"/>
          <w:szCs w:val="20"/>
          <w:lang w:eastAsia="x-none"/>
        </w:rPr>
        <w:t>1.11.5</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w:t>
      </w:r>
      <w:r w:rsidRPr="00E35120">
        <w:rPr>
          <w:rFonts w:ascii="Times New Roman" w:eastAsia="Times New Roman" w:hAnsi="Times New Roman" w:cs="Times New Roman"/>
          <w:b/>
          <w:i/>
          <w:color w:val="000000"/>
          <w:sz w:val="20"/>
          <w:szCs w:val="20"/>
          <w:lang w:val="x-none" w:eastAsia="x-none"/>
        </w:rPr>
        <w:t>писание динамики предельных уровней цен на тепловую энергию (мощность), поставляемую потребителям, утверждаемых в ценовых зонах теплоснабжения с учетом последних 3 лет</w:t>
      </w:r>
      <w:bookmarkEnd w:id="323"/>
      <w:bookmarkEnd w:id="324"/>
    </w:p>
    <w:p w14:paraId="63FC7246"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Ценовые зоны на территории Кропоткинского городского поселения отсутствуют.</w:t>
      </w:r>
    </w:p>
    <w:p w14:paraId="66B8D6D9"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325" w:name="_Toc27594005"/>
      <w:bookmarkStart w:id="326" w:name="_Toc95218889"/>
      <w:r w:rsidRPr="00E35120">
        <w:rPr>
          <w:rFonts w:ascii="Times New Roman" w:eastAsia="Times New Roman" w:hAnsi="Times New Roman" w:cs="Times New Roman"/>
          <w:b/>
          <w:i/>
          <w:color w:val="000000"/>
          <w:sz w:val="20"/>
          <w:szCs w:val="20"/>
          <w:lang w:eastAsia="x-none"/>
        </w:rPr>
        <w:t>1.11.6</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w:t>
      </w:r>
      <w:r w:rsidRPr="00E35120">
        <w:rPr>
          <w:rFonts w:ascii="Times New Roman" w:eastAsia="Times New Roman" w:hAnsi="Times New Roman" w:cs="Times New Roman"/>
          <w:b/>
          <w:i/>
          <w:color w:val="000000"/>
          <w:sz w:val="20"/>
          <w:szCs w:val="20"/>
          <w:lang w:val="x-none" w:eastAsia="x-none"/>
        </w:rPr>
        <w:t>писание средневзвешенного уровня сложившихся за последние 3 года цен на тепловую энергию (мощность), поставляемую единой теплоснабжающей организацией потребителям в ценовых зонах теплоснабжения</w:t>
      </w:r>
      <w:bookmarkEnd w:id="325"/>
      <w:bookmarkEnd w:id="326"/>
    </w:p>
    <w:p w14:paraId="5C17207E"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Ценовые зоны на территории Кропоткинского городского поселения отсутствуют.</w:t>
      </w:r>
    </w:p>
    <w:p w14:paraId="7E465D8F" w14:textId="77777777" w:rsidR="00E35120" w:rsidRPr="00E35120" w:rsidRDefault="00E35120" w:rsidP="00E35120">
      <w:pPr>
        <w:spacing w:after="120"/>
        <w:ind w:firstLine="567"/>
        <w:jc w:val="both"/>
        <w:rPr>
          <w:rFonts w:ascii="Times New Roman" w:eastAsia="Calibri" w:hAnsi="Times New Roman" w:cs="Times New Roman"/>
          <w:sz w:val="20"/>
          <w:szCs w:val="20"/>
        </w:rPr>
      </w:pPr>
    </w:p>
    <w:p w14:paraId="6C802458" w14:textId="77777777" w:rsidR="00E35120" w:rsidRPr="00E35120" w:rsidRDefault="00E35120" w:rsidP="00E35120">
      <w:pPr>
        <w:keepNext/>
        <w:keepLines/>
        <w:spacing w:before="120" w:after="120" w:line="240" w:lineRule="auto"/>
        <w:ind w:firstLine="567"/>
        <w:jc w:val="both"/>
        <w:outlineLvl w:val="1"/>
        <w:rPr>
          <w:rFonts w:ascii="Times New Roman" w:eastAsia="Times New Roman" w:hAnsi="Times New Roman" w:cs="Times New Roman"/>
          <w:b/>
          <w:color w:val="000000"/>
          <w:sz w:val="20"/>
          <w:szCs w:val="20"/>
          <w:lang w:eastAsia="x-none"/>
        </w:rPr>
      </w:pPr>
      <w:bookmarkStart w:id="327" w:name="sub_1511"/>
      <w:bookmarkStart w:id="328" w:name="_Toc95218890"/>
      <w:bookmarkEnd w:id="312"/>
      <w:r w:rsidRPr="00E35120">
        <w:rPr>
          <w:rFonts w:ascii="Times New Roman" w:eastAsia="Times New Roman" w:hAnsi="Times New Roman" w:cs="Times New Roman"/>
          <w:b/>
          <w:color w:val="000000"/>
          <w:sz w:val="20"/>
          <w:szCs w:val="20"/>
          <w:lang w:val="x-none" w:eastAsia="x-none"/>
        </w:rPr>
        <w:t>ЧАСТЬ 1</w:t>
      </w:r>
      <w:r w:rsidRPr="00E35120">
        <w:rPr>
          <w:rFonts w:ascii="Times New Roman" w:eastAsia="Times New Roman" w:hAnsi="Times New Roman" w:cs="Times New Roman"/>
          <w:b/>
          <w:color w:val="000000"/>
          <w:sz w:val="20"/>
          <w:szCs w:val="20"/>
          <w:lang w:eastAsia="x-none"/>
        </w:rPr>
        <w:t>2.</w:t>
      </w:r>
      <w:r w:rsidRPr="00E35120">
        <w:rPr>
          <w:rFonts w:ascii="Times New Roman" w:eastAsia="Times New Roman" w:hAnsi="Times New Roman" w:cs="Times New Roman"/>
          <w:b/>
          <w:color w:val="000000"/>
          <w:sz w:val="20"/>
          <w:szCs w:val="20"/>
          <w:lang w:val="x-none" w:eastAsia="x-none"/>
        </w:rPr>
        <w:t xml:space="preserve"> ОПИСАНИЕ СУЩЕСТВУЮЩИХ ТЕХНИЧЕСКИХ И ТЕХНОЛОГИЧЕСКИХ ПРОБЛЕМ В СИСТЕМАХ ТЕПЛОСНАБЖЕНИЯ</w:t>
      </w:r>
      <w:bookmarkEnd w:id="328"/>
    </w:p>
    <w:p w14:paraId="0AFF254E"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329" w:name="_Toc95218891"/>
      <w:r w:rsidRPr="00E35120">
        <w:rPr>
          <w:rFonts w:ascii="Times New Roman" w:eastAsia="Times New Roman" w:hAnsi="Times New Roman" w:cs="Times New Roman"/>
          <w:b/>
          <w:i/>
          <w:color w:val="000000"/>
          <w:sz w:val="20"/>
          <w:szCs w:val="20"/>
          <w:lang w:eastAsia="x-none"/>
        </w:rPr>
        <w:t>1.12.1</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w:t>
      </w:r>
      <w:r w:rsidRPr="00E35120">
        <w:rPr>
          <w:rFonts w:ascii="Times New Roman" w:eastAsia="Times New Roman" w:hAnsi="Times New Roman" w:cs="Times New Roman"/>
          <w:b/>
          <w:i/>
          <w:color w:val="000000"/>
          <w:sz w:val="20"/>
          <w:szCs w:val="20"/>
          <w:lang w:val="x-none" w:eastAsia="x-none"/>
        </w:rPr>
        <w:t xml:space="preserve">писание существующих проблем организации качественного теплоснабжения (перечень причин, приводящих к снижению качества теплоснабжения, включая проблемы в работе </w:t>
      </w:r>
      <w:proofErr w:type="spellStart"/>
      <w:r w:rsidRPr="00E35120">
        <w:rPr>
          <w:rFonts w:ascii="Times New Roman" w:eastAsia="Times New Roman" w:hAnsi="Times New Roman" w:cs="Times New Roman"/>
          <w:b/>
          <w:i/>
          <w:color w:val="000000"/>
          <w:sz w:val="20"/>
          <w:szCs w:val="20"/>
          <w:lang w:val="x-none" w:eastAsia="x-none"/>
        </w:rPr>
        <w:t>теплопотребляющих</w:t>
      </w:r>
      <w:proofErr w:type="spellEnd"/>
      <w:r w:rsidRPr="00E35120">
        <w:rPr>
          <w:rFonts w:ascii="Times New Roman" w:eastAsia="Times New Roman" w:hAnsi="Times New Roman" w:cs="Times New Roman"/>
          <w:b/>
          <w:i/>
          <w:color w:val="000000"/>
          <w:sz w:val="20"/>
          <w:szCs w:val="20"/>
          <w:lang w:val="x-none" w:eastAsia="x-none"/>
        </w:rPr>
        <w:t xml:space="preserve"> установок потребителей)</w:t>
      </w:r>
      <w:bookmarkEnd w:id="329"/>
    </w:p>
    <w:p w14:paraId="7946D303" w14:textId="77777777" w:rsidR="00E35120" w:rsidRPr="00E35120" w:rsidRDefault="00E35120" w:rsidP="00E35120">
      <w:pPr>
        <w:spacing w:after="120"/>
        <w:ind w:firstLine="567"/>
        <w:jc w:val="both"/>
        <w:rPr>
          <w:rFonts w:ascii="Times New Roman" w:eastAsia="Calibri" w:hAnsi="Times New Roman" w:cs="Times New Roman"/>
          <w:sz w:val="20"/>
          <w:szCs w:val="20"/>
          <w:lang w:val="x-none"/>
        </w:rPr>
      </w:pPr>
      <w:bookmarkStart w:id="330" w:name="sub_1512"/>
      <w:bookmarkEnd w:id="327"/>
      <w:r w:rsidRPr="00E35120">
        <w:rPr>
          <w:rFonts w:ascii="Times New Roman" w:eastAsia="Calibri" w:hAnsi="Times New Roman" w:cs="Times New Roman"/>
          <w:sz w:val="20"/>
          <w:szCs w:val="20"/>
          <w:lang w:val="x-none"/>
        </w:rPr>
        <w:t xml:space="preserve">Основные проблемы организации качественного теплоснабжения сводятся к перечню финансовых и технических причин приводящих к снижению качества теплоснабжения: </w:t>
      </w:r>
    </w:p>
    <w:p w14:paraId="2D1A0457" w14:textId="77777777" w:rsidR="00E35120" w:rsidRPr="00E35120" w:rsidRDefault="00E35120" w:rsidP="00E35120">
      <w:pPr>
        <w:spacing w:after="120"/>
        <w:ind w:firstLine="567"/>
        <w:jc w:val="both"/>
        <w:rPr>
          <w:rFonts w:ascii="Times New Roman" w:eastAsia="Calibri" w:hAnsi="Times New Roman" w:cs="Times New Roman"/>
          <w:sz w:val="20"/>
          <w:szCs w:val="20"/>
          <w:lang w:val="x-none"/>
        </w:rPr>
      </w:pPr>
      <w:r w:rsidRPr="00E35120">
        <w:rPr>
          <w:rFonts w:ascii="Times New Roman" w:eastAsia="Calibri" w:hAnsi="Times New Roman" w:cs="Times New Roman"/>
          <w:sz w:val="20"/>
          <w:szCs w:val="20"/>
        </w:rPr>
        <w:t>1</w:t>
      </w:r>
      <w:r w:rsidRPr="00E35120">
        <w:rPr>
          <w:rFonts w:ascii="Times New Roman" w:eastAsia="Calibri" w:hAnsi="Times New Roman" w:cs="Times New Roman"/>
          <w:sz w:val="20"/>
          <w:szCs w:val="20"/>
          <w:lang w:val="x-none"/>
        </w:rPr>
        <w:t xml:space="preserve">. </w:t>
      </w:r>
      <w:r w:rsidRPr="00E35120">
        <w:rPr>
          <w:rFonts w:ascii="Times New Roman" w:eastAsia="Calibri" w:hAnsi="Times New Roman" w:cs="Times New Roman"/>
          <w:sz w:val="20"/>
          <w:szCs w:val="20"/>
          <w:lang w:val="x-none"/>
        </w:rPr>
        <w:tab/>
        <w:t xml:space="preserve">Отсутствие </w:t>
      </w:r>
      <w:proofErr w:type="spellStart"/>
      <w:r w:rsidRPr="00E35120">
        <w:rPr>
          <w:rFonts w:ascii="Times New Roman" w:eastAsia="Calibri" w:hAnsi="Times New Roman" w:cs="Times New Roman"/>
          <w:sz w:val="20"/>
          <w:szCs w:val="20"/>
          <w:lang w:val="x-none"/>
        </w:rPr>
        <w:t>химводоподготовки</w:t>
      </w:r>
      <w:proofErr w:type="spellEnd"/>
      <w:r w:rsidRPr="00E35120">
        <w:rPr>
          <w:rFonts w:ascii="Times New Roman" w:eastAsia="Calibri" w:hAnsi="Times New Roman" w:cs="Times New Roman"/>
          <w:sz w:val="20"/>
          <w:szCs w:val="20"/>
          <w:lang w:val="x-none"/>
        </w:rPr>
        <w:t xml:space="preserve"> сетевой воды на котельной</w:t>
      </w: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lang w:val="x-none"/>
        </w:rPr>
        <w:t xml:space="preserve"> </w:t>
      </w:r>
    </w:p>
    <w:p w14:paraId="5A2546F6" w14:textId="77777777" w:rsidR="00E35120" w:rsidRPr="00E35120" w:rsidRDefault="00E35120" w:rsidP="00E35120">
      <w:pPr>
        <w:spacing w:after="120"/>
        <w:ind w:firstLine="567"/>
        <w:jc w:val="both"/>
        <w:rPr>
          <w:rFonts w:ascii="Times New Roman" w:eastAsia="Calibri" w:hAnsi="Times New Roman" w:cs="Times New Roman"/>
          <w:sz w:val="20"/>
          <w:szCs w:val="20"/>
          <w:lang w:val="x-none"/>
        </w:rPr>
      </w:pPr>
      <w:r w:rsidRPr="00E35120">
        <w:rPr>
          <w:rFonts w:ascii="Times New Roman" w:eastAsia="Calibri" w:hAnsi="Times New Roman" w:cs="Times New Roman"/>
          <w:sz w:val="20"/>
          <w:szCs w:val="20"/>
        </w:rPr>
        <w:t>2</w:t>
      </w:r>
      <w:r w:rsidRPr="00E35120">
        <w:rPr>
          <w:rFonts w:ascii="Times New Roman" w:eastAsia="Calibri" w:hAnsi="Times New Roman" w:cs="Times New Roman"/>
          <w:sz w:val="20"/>
          <w:szCs w:val="20"/>
          <w:lang w:val="x-none"/>
        </w:rPr>
        <w:t xml:space="preserve">. </w:t>
      </w:r>
      <w:r w:rsidRPr="00E35120">
        <w:rPr>
          <w:rFonts w:ascii="Times New Roman" w:eastAsia="Calibri" w:hAnsi="Times New Roman" w:cs="Times New Roman"/>
          <w:sz w:val="20"/>
          <w:szCs w:val="20"/>
          <w:lang w:val="x-none"/>
        </w:rPr>
        <w:tab/>
        <w:t>Нестабильный гидравлический режим сетей отопления, отсутствие регулировки на сетях теплоснабжения, приводящие к «</w:t>
      </w:r>
      <w:proofErr w:type="spellStart"/>
      <w:r w:rsidRPr="00E35120">
        <w:rPr>
          <w:rFonts w:ascii="Times New Roman" w:eastAsia="Calibri" w:hAnsi="Times New Roman" w:cs="Times New Roman"/>
          <w:sz w:val="20"/>
          <w:szCs w:val="20"/>
          <w:lang w:val="x-none"/>
        </w:rPr>
        <w:t>перетопам</w:t>
      </w:r>
      <w:proofErr w:type="spellEnd"/>
      <w:r w:rsidRPr="00E35120">
        <w:rPr>
          <w:rFonts w:ascii="Times New Roman" w:eastAsia="Calibri" w:hAnsi="Times New Roman" w:cs="Times New Roman"/>
          <w:sz w:val="20"/>
          <w:szCs w:val="20"/>
          <w:lang w:val="x-none"/>
        </w:rPr>
        <w:t>» объектов, ближайших к источникам теплоснабжения</w:t>
      </w: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lang w:val="x-none"/>
        </w:rPr>
        <w:t xml:space="preserve"> </w:t>
      </w:r>
    </w:p>
    <w:p w14:paraId="63201E89" w14:textId="77777777" w:rsidR="00E35120" w:rsidRPr="00E35120" w:rsidRDefault="00E35120" w:rsidP="00E35120">
      <w:pPr>
        <w:spacing w:after="120"/>
        <w:ind w:firstLine="567"/>
        <w:jc w:val="both"/>
        <w:rPr>
          <w:rFonts w:ascii="Times New Roman" w:eastAsia="Calibri" w:hAnsi="Times New Roman" w:cs="Times New Roman"/>
          <w:sz w:val="20"/>
          <w:szCs w:val="20"/>
          <w:lang w:val="x-none"/>
        </w:rPr>
      </w:pPr>
      <w:r w:rsidRPr="00E35120">
        <w:rPr>
          <w:rFonts w:ascii="Times New Roman" w:eastAsia="Calibri" w:hAnsi="Times New Roman" w:cs="Times New Roman"/>
          <w:sz w:val="20"/>
          <w:szCs w:val="20"/>
        </w:rPr>
        <w:t>3</w:t>
      </w:r>
      <w:r w:rsidRPr="00E35120">
        <w:rPr>
          <w:rFonts w:ascii="Times New Roman" w:eastAsia="Calibri" w:hAnsi="Times New Roman" w:cs="Times New Roman"/>
          <w:sz w:val="20"/>
          <w:szCs w:val="20"/>
          <w:lang w:val="x-none"/>
        </w:rPr>
        <w:t xml:space="preserve">. </w:t>
      </w:r>
      <w:r w:rsidRPr="00E35120">
        <w:rPr>
          <w:rFonts w:ascii="Times New Roman" w:eastAsia="Calibri" w:hAnsi="Times New Roman" w:cs="Times New Roman"/>
          <w:sz w:val="20"/>
          <w:szCs w:val="20"/>
          <w:lang w:val="x-none"/>
        </w:rPr>
        <w:tab/>
        <w:t>Наличие несанкционированного отбора сетевой воды потребителями в зонах действия котельной.</w:t>
      </w:r>
    </w:p>
    <w:p w14:paraId="62405F6F"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331" w:name="_Toc95218892"/>
      <w:r w:rsidRPr="00E35120">
        <w:rPr>
          <w:rFonts w:ascii="Times New Roman" w:eastAsia="Times New Roman" w:hAnsi="Times New Roman" w:cs="Times New Roman"/>
          <w:b/>
          <w:i/>
          <w:color w:val="000000"/>
          <w:sz w:val="20"/>
          <w:szCs w:val="20"/>
          <w:lang w:eastAsia="x-none"/>
        </w:rPr>
        <w:t>1.12.2</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w:t>
      </w:r>
      <w:r w:rsidRPr="00E35120">
        <w:rPr>
          <w:rFonts w:ascii="Times New Roman" w:eastAsia="Times New Roman" w:hAnsi="Times New Roman" w:cs="Times New Roman"/>
          <w:b/>
          <w:i/>
          <w:color w:val="000000"/>
          <w:sz w:val="20"/>
          <w:szCs w:val="20"/>
          <w:lang w:val="x-none" w:eastAsia="x-none"/>
        </w:rPr>
        <w:t xml:space="preserve">писание существующих проблем организации надежного теплоснабжения поселения (перечень причин, приводящих к снижению надежности теплоснабжения, включая проблемы в работе </w:t>
      </w:r>
      <w:proofErr w:type="spellStart"/>
      <w:r w:rsidRPr="00E35120">
        <w:rPr>
          <w:rFonts w:ascii="Times New Roman" w:eastAsia="Times New Roman" w:hAnsi="Times New Roman" w:cs="Times New Roman"/>
          <w:b/>
          <w:i/>
          <w:color w:val="000000"/>
          <w:sz w:val="20"/>
          <w:szCs w:val="20"/>
          <w:lang w:val="x-none" w:eastAsia="x-none"/>
        </w:rPr>
        <w:t>теплопотребляющих</w:t>
      </w:r>
      <w:proofErr w:type="spellEnd"/>
      <w:r w:rsidRPr="00E35120">
        <w:rPr>
          <w:rFonts w:ascii="Times New Roman" w:eastAsia="Times New Roman" w:hAnsi="Times New Roman" w:cs="Times New Roman"/>
          <w:b/>
          <w:i/>
          <w:color w:val="000000"/>
          <w:sz w:val="20"/>
          <w:szCs w:val="20"/>
          <w:lang w:val="x-none" w:eastAsia="x-none"/>
        </w:rPr>
        <w:t xml:space="preserve"> установок потребителей)</w:t>
      </w:r>
      <w:bookmarkEnd w:id="331"/>
    </w:p>
    <w:p w14:paraId="5A9A1437"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Надежность всей системы теплоснабжения определяется надежностью ее элементов (источника тепла, тепловых сетей, вводов, систем отопления).</w:t>
      </w:r>
    </w:p>
    <w:p w14:paraId="64067B96"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Наиболее существенное влияние на надежность теплоснабжения потребителей и управляемость систем при эксплуатации оказывают тепловые сети. Причинами технологических нарушений в тепловых сетях являются:</w:t>
      </w:r>
    </w:p>
    <w:p w14:paraId="67C02220" w14:textId="77777777" w:rsidR="00E35120" w:rsidRPr="00E35120" w:rsidRDefault="00E35120" w:rsidP="00E35120">
      <w:pPr>
        <w:numPr>
          <w:ilvl w:val="0"/>
          <w:numId w:val="35"/>
        </w:numPr>
        <w:spacing w:after="0"/>
        <w:ind w:left="992" w:hanging="35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разрушение теплопроводов или арматуры;</w:t>
      </w:r>
    </w:p>
    <w:p w14:paraId="50EA1066" w14:textId="77777777" w:rsidR="00E35120" w:rsidRPr="00E35120" w:rsidRDefault="00E35120" w:rsidP="00E35120">
      <w:pPr>
        <w:numPr>
          <w:ilvl w:val="0"/>
          <w:numId w:val="35"/>
        </w:numPr>
        <w:spacing w:after="0"/>
        <w:ind w:left="992" w:hanging="35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образование свищей вследствие коррозии теплопроводов;</w:t>
      </w:r>
    </w:p>
    <w:p w14:paraId="3E83ECAD" w14:textId="77777777" w:rsidR="00E35120" w:rsidRPr="00E35120" w:rsidRDefault="00E35120" w:rsidP="00E35120">
      <w:pPr>
        <w:numPr>
          <w:ilvl w:val="0"/>
          <w:numId w:val="35"/>
        </w:numPr>
        <w:spacing w:after="120"/>
        <w:ind w:left="993"/>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гидравлическая </w:t>
      </w:r>
      <w:proofErr w:type="spellStart"/>
      <w:r w:rsidRPr="00E35120">
        <w:rPr>
          <w:rFonts w:ascii="Times New Roman" w:eastAsia="Calibri" w:hAnsi="Times New Roman" w:cs="Times New Roman"/>
          <w:sz w:val="20"/>
          <w:szCs w:val="20"/>
        </w:rPr>
        <w:t>разрегулировка</w:t>
      </w:r>
      <w:proofErr w:type="spellEnd"/>
      <w:r w:rsidRPr="00E35120">
        <w:rPr>
          <w:rFonts w:ascii="Times New Roman" w:eastAsia="Calibri" w:hAnsi="Times New Roman" w:cs="Times New Roman"/>
          <w:sz w:val="20"/>
          <w:szCs w:val="20"/>
        </w:rPr>
        <w:t xml:space="preserve"> тепловых сетей.</w:t>
      </w:r>
    </w:p>
    <w:p w14:paraId="661B7798"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Однако основной причиной технологических нарушений в тепловых сетях является высокий износ сетевого хозяйства. Большинство сетей уже выработали свой ресурс. В основном они имеют теплоизоляцию невысокого качества, теплопотери через которую составляют около 10-30 процентов.</w:t>
      </w:r>
    </w:p>
    <w:p w14:paraId="46C7FEC0"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Высокий износ тепловых сетей влечет за собой потери теплоносителя.</w:t>
      </w:r>
    </w:p>
    <w:p w14:paraId="0184E13F"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332" w:name="sub_1513"/>
      <w:bookmarkStart w:id="333" w:name="_Toc95218893"/>
      <w:bookmarkEnd w:id="330"/>
      <w:r w:rsidRPr="00E35120">
        <w:rPr>
          <w:rFonts w:ascii="Times New Roman" w:eastAsia="Times New Roman" w:hAnsi="Times New Roman" w:cs="Times New Roman"/>
          <w:b/>
          <w:i/>
          <w:color w:val="000000"/>
          <w:sz w:val="20"/>
          <w:szCs w:val="20"/>
          <w:lang w:eastAsia="x-none"/>
        </w:rPr>
        <w:t>1.12.3</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w:t>
      </w:r>
      <w:r w:rsidRPr="00E35120">
        <w:rPr>
          <w:rFonts w:ascii="Times New Roman" w:eastAsia="Times New Roman" w:hAnsi="Times New Roman" w:cs="Times New Roman"/>
          <w:b/>
          <w:i/>
          <w:color w:val="000000"/>
          <w:sz w:val="20"/>
          <w:szCs w:val="20"/>
          <w:lang w:val="x-none" w:eastAsia="x-none"/>
        </w:rPr>
        <w:t>писание существующих проблем развития систем теплоснабжения</w:t>
      </w:r>
      <w:bookmarkEnd w:id="333"/>
    </w:p>
    <w:p w14:paraId="61C1EB07"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Основные проблемы функционирования и развития систем теплоснабжения распределены на 3 группы по основным составляющим процесса теплоснабжения:</w:t>
      </w:r>
    </w:p>
    <w:p w14:paraId="67624DC6" w14:textId="77777777" w:rsidR="00E35120" w:rsidRPr="00E35120" w:rsidRDefault="00E35120" w:rsidP="00E35120">
      <w:pPr>
        <w:numPr>
          <w:ilvl w:val="0"/>
          <w:numId w:val="36"/>
        </w:numPr>
        <w:spacing w:after="0"/>
        <w:ind w:left="992" w:hanging="35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производство;</w:t>
      </w:r>
    </w:p>
    <w:p w14:paraId="414E8F41" w14:textId="77777777" w:rsidR="00E35120" w:rsidRPr="00E35120" w:rsidRDefault="00E35120" w:rsidP="00E35120">
      <w:pPr>
        <w:numPr>
          <w:ilvl w:val="0"/>
          <w:numId w:val="36"/>
        </w:numPr>
        <w:spacing w:after="0"/>
        <w:ind w:left="992" w:hanging="35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транспорт;</w:t>
      </w:r>
    </w:p>
    <w:p w14:paraId="7DDA80C8" w14:textId="77777777" w:rsidR="00E35120" w:rsidRPr="00E35120" w:rsidRDefault="00E35120" w:rsidP="00E35120">
      <w:pPr>
        <w:numPr>
          <w:ilvl w:val="0"/>
          <w:numId w:val="36"/>
        </w:numPr>
        <w:spacing w:after="120"/>
        <w:ind w:left="993"/>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потребитель.</w:t>
      </w:r>
    </w:p>
    <w:p w14:paraId="428B867F"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Основные проблемы функционирования котельной состоят в следующем:</w:t>
      </w:r>
    </w:p>
    <w:p w14:paraId="7DB38A21" w14:textId="77777777" w:rsidR="00E35120" w:rsidRPr="00E35120" w:rsidRDefault="00E35120" w:rsidP="00E35120">
      <w:pPr>
        <w:numPr>
          <w:ilvl w:val="0"/>
          <w:numId w:val="37"/>
        </w:numPr>
        <w:spacing w:after="120"/>
        <w:ind w:left="993"/>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отсутствие достоверного контроля и оперативного управления за процессом производства тепловой энергии.</w:t>
      </w:r>
    </w:p>
    <w:p w14:paraId="6BC70594"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Основные проблемы функционирования тепловых сетей состоят в следующем:</w:t>
      </w:r>
    </w:p>
    <w:p w14:paraId="4D2DE6B1" w14:textId="77777777" w:rsidR="00E35120" w:rsidRPr="00E35120" w:rsidRDefault="00E35120" w:rsidP="00E35120">
      <w:pPr>
        <w:numPr>
          <w:ilvl w:val="0"/>
          <w:numId w:val="38"/>
        </w:numPr>
        <w:spacing w:after="0"/>
        <w:ind w:left="992" w:hanging="35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lastRenderedPageBreak/>
        <w:t>высокая степень износа тепловых сетей;</w:t>
      </w:r>
    </w:p>
    <w:p w14:paraId="74F7EBBD" w14:textId="77777777" w:rsidR="00E35120" w:rsidRPr="00E35120" w:rsidRDefault="00E35120" w:rsidP="00E35120">
      <w:pPr>
        <w:numPr>
          <w:ilvl w:val="0"/>
          <w:numId w:val="38"/>
        </w:numPr>
        <w:spacing w:after="0"/>
        <w:ind w:left="992" w:hanging="35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нарушение гидравлических режимов тепловых сетей (гидравлическое </w:t>
      </w:r>
      <w:proofErr w:type="spellStart"/>
      <w:r w:rsidRPr="00E35120">
        <w:rPr>
          <w:rFonts w:ascii="Times New Roman" w:eastAsia="Calibri" w:hAnsi="Times New Roman" w:cs="Times New Roman"/>
          <w:sz w:val="20"/>
          <w:szCs w:val="20"/>
        </w:rPr>
        <w:t>разрегулирование</w:t>
      </w:r>
      <w:proofErr w:type="spellEnd"/>
      <w:r w:rsidRPr="00E35120">
        <w:rPr>
          <w:rFonts w:ascii="Times New Roman" w:eastAsia="Calibri" w:hAnsi="Times New Roman" w:cs="Times New Roman"/>
          <w:sz w:val="20"/>
          <w:szCs w:val="20"/>
        </w:rPr>
        <w:t>) и сопутствующие этому фактору «</w:t>
      </w:r>
      <w:proofErr w:type="spellStart"/>
      <w:r w:rsidRPr="00E35120">
        <w:rPr>
          <w:rFonts w:ascii="Times New Roman" w:eastAsia="Calibri" w:hAnsi="Times New Roman" w:cs="Times New Roman"/>
          <w:sz w:val="20"/>
          <w:szCs w:val="20"/>
        </w:rPr>
        <w:t>недотопы</w:t>
      </w:r>
      <w:proofErr w:type="spellEnd"/>
      <w:r w:rsidRPr="00E35120">
        <w:rPr>
          <w:rFonts w:ascii="Times New Roman" w:eastAsia="Calibri" w:hAnsi="Times New Roman" w:cs="Times New Roman"/>
          <w:sz w:val="20"/>
          <w:szCs w:val="20"/>
        </w:rPr>
        <w:t>» и «</w:t>
      </w:r>
      <w:proofErr w:type="spellStart"/>
      <w:r w:rsidRPr="00E35120">
        <w:rPr>
          <w:rFonts w:ascii="Times New Roman" w:eastAsia="Calibri" w:hAnsi="Times New Roman" w:cs="Times New Roman"/>
          <w:sz w:val="20"/>
          <w:szCs w:val="20"/>
        </w:rPr>
        <w:t>перетопы</w:t>
      </w:r>
      <w:proofErr w:type="spellEnd"/>
      <w:r w:rsidRPr="00E35120">
        <w:rPr>
          <w:rFonts w:ascii="Times New Roman" w:eastAsia="Calibri" w:hAnsi="Times New Roman" w:cs="Times New Roman"/>
          <w:sz w:val="20"/>
          <w:szCs w:val="20"/>
        </w:rPr>
        <w:t>» зданий;</w:t>
      </w:r>
    </w:p>
    <w:p w14:paraId="661BB0E3" w14:textId="77777777" w:rsidR="00E35120" w:rsidRPr="00E35120" w:rsidRDefault="00E35120" w:rsidP="00E35120">
      <w:pPr>
        <w:numPr>
          <w:ilvl w:val="0"/>
          <w:numId w:val="38"/>
        </w:numPr>
        <w:spacing w:after="120"/>
        <w:ind w:left="993"/>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высокий уровень затрат на эксплуатацию тепловых сетей.</w:t>
      </w:r>
    </w:p>
    <w:p w14:paraId="4F5DDECA"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Основные проблемы функционирования </w:t>
      </w:r>
      <w:proofErr w:type="spellStart"/>
      <w:r w:rsidRPr="00E35120">
        <w:rPr>
          <w:rFonts w:ascii="Times New Roman" w:eastAsia="Calibri" w:hAnsi="Times New Roman" w:cs="Times New Roman"/>
          <w:sz w:val="20"/>
          <w:szCs w:val="20"/>
        </w:rPr>
        <w:t>теплопотребляющих</w:t>
      </w:r>
      <w:proofErr w:type="spellEnd"/>
      <w:r w:rsidRPr="00E35120">
        <w:rPr>
          <w:rFonts w:ascii="Times New Roman" w:eastAsia="Calibri" w:hAnsi="Times New Roman" w:cs="Times New Roman"/>
          <w:sz w:val="20"/>
          <w:szCs w:val="20"/>
        </w:rPr>
        <w:t xml:space="preserve"> устройств:</w:t>
      </w:r>
    </w:p>
    <w:p w14:paraId="5F38BB8E" w14:textId="77777777" w:rsidR="00E35120" w:rsidRPr="00E35120" w:rsidRDefault="00E35120" w:rsidP="00E35120">
      <w:pPr>
        <w:numPr>
          <w:ilvl w:val="0"/>
          <w:numId w:val="39"/>
        </w:numPr>
        <w:spacing w:after="120"/>
        <w:ind w:left="993"/>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отсутствуют.</w:t>
      </w:r>
    </w:p>
    <w:p w14:paraId="1E801E10"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334" w:name="sub_1514"/>
      <w:bookmarkStart w:id="335" w:name="_Toc95218894"/>
      <w:bookmarkEnd w:id="332"/>
      <w:r w:rsidRPr="00E35120">
        <w:rPr>
          <w:rFonts w:ascii="Times New Roman" w:eastAsia="Times New Roman" w:hAnsi="Times New Roman" w:cs="Times New Roman"/>
          <w:b/>
          <w:i/>
          <w:color w:val="000000"/>
          <w:sz w:val="20"/>
          <w:szCs w:val="20"/>
          <w:lang w:eastAsia="x-none"/>
        </w:rPr>
        <w:t>1.12.4</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w:t>
      </w:r>
      <w:r w:rsidRPr="00E35120">
        <w:rPr>
          <w:rFonts w:ascii="Times New Roman" w:eastAsia="Times New Roman" w:hAnsi="Times New Roman" w:cs="Times New Roman"/>
          <w:b/>
          <w:i/>
          <w:color w:val="000000"/>
          <w:sz w:val="20"/>
          <w:szCs w:val="20"/>
          <w:lang w:val="x-none" w:eastAsia="x-none"/>
        </w:rPr>
        <w:t>писание существующих проблем надежного и эффективного снабжения топливом действующих систем теплоснабжения</w:t>
      </w:r>
      <w:bookmarkEnd w:id="335"/>
    </w:p>
    <w:p w14:paraId="340E1FBC"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color w:val="000000"/>
          <w:sz w:val="20"/>
          <w:szCs w:val="20"/>
          <w:lang w:eastAsia="ru-RU" w:bidi="ru-RU"/>
        </w:rPr>
        <w:t>Проблемы в снабжении топливом котельной отсутствуют.</w:t>
      </w:r>
    </w:p>
    <w:p w14:paraId="1CE4338F"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336" w:name="sub_1515"/>
      <w:bookmarkStart w:id="337" w:name="_Toc95218895"/>
      <w:bookmarkEnd w:id="334"/>
      <w:r w:rsidRPr="00E35120">
        <w:rPr>
          <w:rFonts w:ascii="Times New Roman" w:eastAsia="Times New Roman" w:hAnsi="Times New Roman" w:cs="Times New Roman"/>
          <w:b/>
          <w:i/>
          <w:color w:val="000000"/>
          <w:sz w:val="20"/>
          <w:szCs w:val="20"/>
          <w:lang w:eastAsia="x-none"/>
        </w:rPr>
        <w:t>1.12.5</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Анализ</w:t>
      </w:r>
      <w:r w:rsidRPr="00E35120">
        <w:rPr>
          <w:rFonts w:ascii="Times New Roman" w:eastAsia="Times New Roman" w:hAnsi="Times New Roman" w:cs="Times New Roman"/>
          <w:b/>
          <w:i/>
          <w:color w:val="000000"/>
          <w:sz w:val="20"/>
          <w:szCs w:val="20"/>
          <w:lang w:val="x-none" w:eastAsia="x-none"/>
        </w:rPr>
        <w:t xml:space="preserve"> предписаний надзорных органов об устранении нарушений, влияющих на безопасность и надежность системы теплоснабжения</w:t>
      </w:r>
      <w:bookmarkEnd w:id="337"/>
    </w:p>
    <w:bookmarkEnd w:id="336"/>
    <w:p w14:paraId="799ABAA1"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На момент разработки схемы предписаний надзорных органов об устранении нарушений, влияющих на безопасность и надежность системы теплоснабжения, получено не было.</w:t>
      </w:r>
    </w:p>
    <w:p w14:paraId="3FF6AFD8" w14:textId="77777777" w:rsidR="00E35120" w:rsidRPr="00E35120" w:rsidRDefault="00E35120" w:rsidP="00E35120">
      <w:pPr>
        <w:keepNext/>
        <w:keepLines/>
        <w:pageBreakBefore/>
        <w:spacing w:before="120" w:after="120"/>
        <w:jc w:val="center"/>
        <w:outlineLvl w:val="0"/>
        <w:rPr>
          <w:rFonts w:ascii="Times New Roman" w:eastAsia="Times New Roman" w:hAnsi="Times New Roman" w:cs="Times New Roman"/>
          <w:b/>
          <w:color w:val="000000"/>
          <w:sz w:val="20"/>
          <w:szCs w:val="20"/>
        </w:rPr>
      </w:pPr>
      <w:bookmarkStart w:id="338" w:name="_Toc95218896"/>
      <w:r w:rsidRPr="00E35120">
        <w:rPr>
          <w:rFonts w:ascii="Times New Roman" w:eastAsia="Times New Roman" w:hAnsi="Times New Roman" w:cs="Times New Roman"/>
          <w:b/>
          <w:color w:val="000000"/>
          <w:sz w:val="20"/>
          <w:szCs w:val="20"/>
          <w:lang w:val="x-none"/>
        </w:rPr>
        <w:lastRenderedPageBreak/>
        <w:t>ГЛАВА 2</w:t>
      </w:r>
      <w:r w:rsidRPr="00E35120">
        <w:rPr>
          <w:rFonts w:ascii="Times New Roman" w:eastAsia="Times New Roman" w:hAnsi="Times New Roman" w:cs="Times New Roman"/>
          <w:b/>
          <w:color w:val="000000"/>
          <w:sz w:val="20"/>
          <w:szCs w:val="20"/>
        </w:rPr>
        <w:t>.</w:t>
      </w:r>
      <w:r w:rsidRPr="00E35120">
        <w:rPr>
          <w:rFonts w:ascii="Times New Roman" w:eastAsia="Times New Roman" w:hAnsi="Times New Roman" w:cs="Times New Roman"/>
          <w:b/>
          <w:color w:val="000000"/>
          <w:sz w:val="20"/>
          <w:szCs w:val="20"/>
          <w:lang w:val="x-none"/>
        </w:rPr>
        <w:t xml:space="preserve"> СУЩЕСТВУЮЩЕЕ И ПЕРСПЕКТИВНОЕ ПОТРЕБЛЕНИЕ ТЕПЛОВОЙ ЭНЕРГИИ НА ЦЕЛИ ТЕПЛОСНАБЖЕНИЯ</w:t>
      </w:r>
      <w:bookmarkEnd w:id="338"/>
    </w:p>
    <w:p w14:paraId="75C4C6F5"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339" w:name="sub_1531"/>
      <w:bookmarkStart w:id="340" w:name="_Toc95218897"/>
      <w:r w:rsidRPr="00E35120">
        <w:rPr>
          <w:rFonts w:ascii="Times New Roman" w:eastAsia="Times New Roman" w:hAnsi="Times New Roman" w:cs="Times New Roman"/>
          <w:b/>
          <w:i/>
          <w:color w:val="000000"/>
          <w:sz w:val="20"/>
          <w:szCs w:val="20"/>
          <w:lang w:eastAsia="x-none"/>
        </w:rPr>
        <w:t>2.1</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Данные</w:t>
      </w:r>
      <w:r w:rsidRPr="00E35120">
        <w:rPr>
          <w:rFonts w:ascii="Times New Roman" w:eastAsia="Times New Roman" w:hAnsi="Times New Roman" w:cs="Times New Roman"/>
          <w:b/>
          <w:i/>
          <w:color w:val="000000"/>
          <w:sz w:val="20"/>
          <w:szCs w:val="20"/>
          <w:lang w:val="x-none" w:eastAsia="x-none"/>
        </w:rPr>
        <w:t xml:space="preserve"> базового уровня потребления тепла на цели теплоснабжения</w:t>
      </w:r>
      <w:bookmarkEnd w:id="340"/>
    </w:p>
    <w:p w14:paraId="1911AEE0"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Базовым периодом для разработки схемы теплоснабжения принят 2024 год. На конец базового периода теплоснабжение в Кропоткинском городском поселении осуществляется от 1 котельной. </w:t>
      </w:r>
    </w:p>
    <w:p w14:paraId="566E833E"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Расчетная тепловая нагрузка потребителей, присоединенных к тепловым сетям котельной – 3,3 Гкал/ч (таблица 2.1).</w:t>
      </w:r>
    </w:p>
    <w:p w14:paraId="68ADC061" w14:textId="77777777" w:rsidR="00E35120" w:rsidRPr="00E35120" w:rsidRDefault="00E35120" w:rsidP="00E35120">
      <w:pPr>
        <w:spacing w:after="120"/>
        <w:ind w:firstLine="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 2.1</w:t>
      </w:r>
    </w:p>
    <w:p w14:paraId="6CBA47CA" w14:textId="77777777" w:rsidR="00E35120" w:rsidRPr="00E35120" w:rsidRDefault="00E35120" w:rsidP="00E35120">
      <w:pPr>
        <w:spacing w:after="120"/>
        <w:jc w:val="center"/>
        <w:rPr>
          <w:rFonts w:ascii="Times New Roman" w:eastAsia="Calibri" w:hAnsi="Times New Roman" w:cs="Times New Roman"/>
          <w:sz w:val="20"/>
          <w:szCs w:val="20"/>
          <w:u w:val="single"/>
        </w:rPr>
      </w:pPr>
      <w:bookmarkStart w:id="341" w:name="sub_123231"/>
      <w:r w:rsidRPr="00E35120">
        <w:rPr>
          <w:rFonts w:ascii="Times New Roman" w:eastAsia="Calibri" w:hAnsi="Times New Roman" w:cs="Times New Roman"/>
          <w:sz w:val="20"/>
          <w:szCs w:val="20"/>
          <w:u w:val="single"/>
        </w:rPr>
        <w:t>Тепловая нагрузка за 2024 год</w:t>
      </w:r>
    </w:p>
    <w:tbl>
      <w:tblPr>
        <w:tblW w:w="96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7"/>
        <w:gridCol w:w="2722"/>
        <w:gridCol w:w="2381"/>
        <w:gridCol w:w="1666"/>
        <w:gridCol w:w="2189"/>
      </w:tblGrid>
      <w:tr w:rsidR="00E35120" w:rsidRPr="00E35120" w14:paraId="36C52EAD" w14:textId="77777777" w:rsidTr="008B1958">
        <w:tblPrEx>
          <w:tblCellMar>
            <w:top w:w="0" w:type="dxa"/>
            <w:bottom w:w="0" w:type="dxa"/>
          </w:tblCellMar>
        </w:tblPrEx>
        <w:trPr>
          <w:tblHeader/>
        </w:trPr>
        <w:tc>
          <w:tcPr>
            <w:tcW w:w="737" w:type="dxa"/>
            <w:vMerge w:val="restart"/>
            <w:tcMar>
              <w:left w:w="28" w:type="dxa"/>
              <w:right w:w="28" w:type="dxa"/>
            </w:tcMar>
            <w:vAlign w:val="center"/>
          </w:tcPr>
          <w:bookmarkEnd w:id="341"/>
          <w:p w14:paraId="41610891"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 п/п</w:t>
            </w:r>
          </w:p>
        </w:tc>
        <w:tc>
          <w:tcPr>
            <w:tcW w:w="2722" w:type="dxa"/>
            <w:vMerge w:val="restart"/>
            <w:tcMar>
              <w:left w:w="28" w:type="dxa"/>
              <w:right w:w="28" w:type="dxa"/>
            </w:tcMar>
            <w:vAlign w:val="center"/>
          </w:tcPr>
          <w:p w14:paraId="42928A01"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Наименование котельной</w:t>
            </w:r>
          </w:p>
        </w:tc>
        <w:tc>
          <w:tcPr>
            <w:tcW w:w="4047" w:type="dxa"/>
            <w:gridSpan w:val="2"/>
            <w:tcMar>
              <w:left w:w="28" w:type="dxa"/>
              <w:right w:w="28" w:type="dxa"/>
            </w:tcMar>
            <w:vAlign w:val="center"/>
          </w:tcPr>
          <w:p w14:paraId="0AC50E5A"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Расчетные тепловые нагрузки, Гкал/ч</w:t>
            </w:r>
          </w:p>
        </w:tc>
        <w:tc>
          <w:tcPr>
            <w:tcW w:w="2189" w:type="dxa"/>
            <w:vMerge w:val="restart"/>
            <w:tcMar>
              <w:left w:w="28" w:type="dxa"/>
              <w:right w:w="28" w:type="dxa"/>
            </w:tcMar>
            <w:vAlign w:val="center"/>
          </w:tcPr>
          <w:p w14:paraId="44C438D5"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Всего суммарная нагрузка</w:t>
            </w:r>
          </w:p>
        </w:tc>
      </w:tr>
      <w:tr w:rsidR="00E35120" w:rsidRPr="00E35120" w14:paraId="00CB46B5" w14:textId="77777777" w:rsidTr="008B1958">
        <w:tblPrEx>
          <w:tblCellMar>
            <w:top w:w="0" w:type="dxa"/>
            <w:bottom w:w="0" w:type="dxa"/>
          </w:tblCellMar>
        </w:tblPrEx>
        <w:trPr>
          <w:tblHeader/>
        </w:trPr>
        <w:tc>
          <w:tcPr>
            <w:tcW w:w="737" w:type="dxa"/>
            <w:vMerge/>
            <w:tcMar>
              <w:left w:w="28" w:type="dxa"/>
              <w:right w:w="28" w:type="dxa"/>
            </w:tcMar>
            <w:vAlign w:val="center"/>
          </w:tcPr>
          <w:p w14:paraId="459C80E2"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p>
        </w:tc>
        <w:tc>
          <w:tcPr>
            <w:tcW w:w="2722" w:type="dxa"/>
            <w:vMerge/>
            <w:tcMar>
              <w:left w:w="28" w:type="dxa"/>
              <w:right w:w="28" w:type="dxa"/>
            </w:tcMar>
            <w:vAlign w:val="center"/>
          </w:tcPr>
          <w:p w14:paraId="2009365F"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p>
        </w:tc>
        <w:tc>
          <w:tcPr>
            <w:tcW w:w="2381" w:type="dxa"/>
            <w:tcMar>
              <w:left w:w="28" w:type="dxa"/>
              <w:right w:w="28" w:type="dxa"/>
            </w:tcMar>
            <w:vAlign w:val="center"/>
          </w:tcPr>
          <w:p w14:paraId="1C778CF1"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Отопление и вентиляция</w:t>
            </w:r>
          </w:p>
        </w:tc>
        <w:tc>
          <w:tcPr>
            <w:tcW w:w="1666" w:type="dxa"/>
            <w:tcMar>
              <w:left w:w="28" w:type="dxa"/>
              <w:right w:w="28" w:type="dxa"/>
            </w:tcMar>
            <w:vAlign w:val="center"/>
          </w:tcPr>
          <w:p w14:paraId="3166B665"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ГВС</w:t>
            </w:r>
          </w:p>
        </w:tc>
        <w:tc>
          <w:tcPr>
            <w:tcW w:w="2189" w:type="dxa"/>
            <w:vMerge/>
            <w:tcMar>
              <w:left w:w="28" w:type="dxa"/>
              <w:right w:w="28" w:type="dxa"/>
            </w:tcMar>
            <w:vAlign w:val="center"/>
          </w:tcPr>
          <w:p w14:paraId="4C70070C"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p>
        </w:tc>
      </w:tr>
      <w:tr w:rsidR="00E35120" w:rsidRPr="00E35120" w14:paraId="78CBFEB2" w14:textId="77777777" w:rsidTr="008B1958">
        <w:tblPrEx>
          <w:tblCellMar>
            <w:top w:w="0" w:type="dxa"/>
            <w:bottom w:w="0" w:type="dxa"/>
          </w:tblCellMar>
        </w:tblPrEx>
        <w:tc>
          <w:tcPr>
            <w:tcW w:w="737" w:type="dxa"/>
            <w:tcMar>
              <w:left w:w="28" w:type="dxa"/>
              <w:right w:w="28" w:type="dxa"/>
            </w:tcMar>
            <w:vAlign w:val="center"/>
          </w:tcPr>
          <w:p w14:paraId="11643E1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w:t>
            </w:r>
          </w:p>
        </w:tc>
        <w:tc>
          <w:tcPr>
            <w:tcW w:w="2722" w:type="dxa"/>
            <w:tcMar>
              <w:left w:w="28" w:type="dxa"/>
              <w:right w:w="28" w:type="dxa"/>
            </w:tcMar>
            <w:vAlign w:val="center"/>
          </w:tcPr>
          <w:p w14:paraId="4DAE8B8A" w14:textId="77777777" w:rsidR="00E35120" w:rsidRPr="00E35120" w:rsidRDefault="00E35120" w:rsidP="00E35120">
            <w:pPr>
              <w:spacing w:after="0" w:line="240" w:lineRule="auto"/>
              <w:jc w:val="center"/>
              <w:rPr>
                <w:rFonts w:ascii="Times New Roman" w:eastAsia="Calibri" w:hAnsi="Times New Roman" w:cs="Times New Roman"/>
                <w:sz w:val="20"/>
                <w:szCs w:val="20"/>
              </w:rPr>
            </w:pPr>
            <w:proofErr w:type="spellStart"/>
            <w:r w:rsidRPr="00E35120">
              <w:rPr>
                <w:rFonts w:ascii="Times New Roman" w:eastAsia="Calibri" w:hAnsi="Times New Roman" w:cs="Times New Roman"/>
                <w:sz w:val="20"/>
                <w:szCs w:val="20"/>
              </w:rPr>
              <w:t>Блочно</w:t>
            </w:r>
            <w:proofErr w:type="spellEnd"/>
            <w:r w:rsidRPr="00E35120">
              <w:rPr>
                <w:rFonts w:ascii="Times New Roman" w:eastAsia="Calibri" w:hAnsi="Times New Roman" w:cs="Times New Roman"/>
                <w:sz w:val="20"/>
                <w:szCs w:val="20"/>
              </w:rPr>
              <w:t>-модульная котельная</w:t>
            </w:r>
          </w:p>
        </w:tc>
        <w:tc>
          <w:tcPr>
            <w:tcW w:w="2381" w:type="dxa"/>
            <w:tcMar>
              <w:left w:w="28" w:type="dxa"/>
              <w:right w:w="28" w:type="dxa"/>
            </w:tcMar>
            <w:vAlign w:val="center"/>
          </w:tcPr>
          <w:p w14:paraId="3C2BFF4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666" w:type="dxa"/>
            <w:tcMar>
              <w:left w:w="28" w:type="dxa"/>
              <w:right w:w="28" w:type="dxa"/>
            </w:tcMar>
            <w:vAlign w:val="center"/>
          </w:tcPr>
          <w:p w14:paraId="7EEDAD6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2189" w:type="dxa"/>
            <w:tcMar>
              <w:left w:w="28" w:type="dxa"/>
              <w:right w:w="28" w:type="dxa"/>
            </w:tcMar>
            <w:vAlign w:val="center"/>
          </w:tcPr>
          <w:p w14:paraId="7F22E58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r>
    </w:tbl>
    <w:p w14:paraId="44F6FBB5" w14:textId="77777777" w:rsidR="00E35120" w:rsidRPr="00E35120" w:rsidRDefault="00E35120" w:rsidP="00E35120">
      <w:pPr>
        <w:spacing w:after="120"/>
        <w:ind w:left="567"/>
        <w:jc w:val="right"/>
        <w:rPr>
          <w:rFonts w:ascii="Times New Roman" w:eastAsia="Calibri" w:hAnsi="Times New Roman" w:cs="Times New Roman"/>
          <w:sz w:val="20"/>
          <w:szCs w:val="20"/>
        </w:rPr>
      </w:pPr>
    </w:p>
    <w:p w14:paraId="52233122" w14:textId="77777777" w:rsidR="00E35120" w:rsidRPr="00E35120" w:rsidRDefault="00E35120" w:rsidP="00E35120">
      <w:pPr>
        <w:spacing w:after="120"/>
        <w:ind w:left="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 2.2</w:t>
      </w:r>
    </w:p>
    <w:p w14:paraId="2B20D226" w14:textId="77777777" w:rsidR="00E35120" w:rsidRPr="00E35120" w:rsidRDefault="00E35120" w:rsidP="00E35120">
      <w:pPr>
        <w:spacing w:after="120"/>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Потребление тепловой энергии потребителями систем теплоснабжения за 2024 год</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5"/>
        <w:gridCol w:w="2414"/>
        <w:gridCol w:w="3728"/>
        <w:gridCol w:w="1062"/>
      </w:tblGrid>
      <w:tr w:rsidR="00E35120" w:rsidRPr="00E35120" w14:paraId="4875F091" w14:textId="77777777" w:rsidTr="008B1958">
        <w:tc>
          <w:tcPr>
            <w:tcW w:w="2355" w:type="dxa"/>
            <w:vMerge w:val="restart"/>
            <w:shd w:val="clear" w:color="auto" w:fill="auto"/>
            <w:vAlign w:val="center"/>
          </w:tcPr>
          <w:p w14:paraId="252ACBC1" w14:textId="77777777" w:rsidR="00E35120" w:rsidRPr="00E35120" w:rsidRDefault="00E35120" w:rsidP="00E35120">
            <w:pPr>
              <w:spacing w:after="0" w:line="240" w:lineRule="auto"/>
              <w:jc w:val="center"/>
              <w:rPr>
                <w:rFonts w:ascii="Times New Roman" w:eastAsia="Calibri" w:hAnsi="Times New Roman" w:cs="Times New Roman"/>
                <w:sz w:val="20"/>
                <w:szCs w:val="20"/>
                <w:u w:val="single"/>
              </w:rPr>
            </w:pPr>
            <w:r w:rsidRPr="00E35120">
              <w:rPr>
                <w:rFonts w:ascii="Times New Roman" w:eastAsia="Calibri" w:hAnsi="Times New Roman" w:cs="Times New Roman"/>
                <w:b/>
                <w:sz w:val="20"/>
                <w:szCs w:val="20"/>
              </w:rPr>
              <w:t>Потребитель</w:t>
            </w:r>
          </w:p>
        </w:tc>
        <w:tc>
          <w:tcPr>
            <w:tcW w:w="2463" w:type="dxa"/>
            <w:vMerge w:val="restart"/>
            <w:shd w:val="clear" w:color="auto" w:fill="auto"/>
            <w:vAlign w:val="center"/>
          </w:tcPr>
          <w:p w14:paraId="75D77DAE" w14:textId="77777777" w:rsidR="00E35120" w:rsidRPr="00E35120" w:rsidRDefault="00E35120" w:rsidP="00E35120">
            <w:pPr>
              <w:spacing w:after="0" w:line="240" w:lineRule="auto"/>
              <w:jc w:val="center"/>
              <w:rPr>
                <w:rFonts w:ascii="Times New Roman" w:eastAsia="Calibri" w:hAnsi="Times New Roman" w:cs="Times New Roman"/>
                <w:sz w:val="20"/>
                <w:szCs w:val="20"/>
                <w:u w:val="single"/>
              </w:rPr>
            </w:pPr>
            <w:r w:rsidRPr="00E35120">
              <w:rPr>
                <w:rFonts w:ascii="Times New Roman" w:eastAsia="Calibri" w:hAnsi="Times New Roman" w:cs="Times New Roman"/>
                <w:b/>
                <w:sz w:val="20"/>
                <w:szCs w:val="20"/>
              </w:rPr>
              <w:t>Показатель</w:t>
            </w:r>
          </w:p>
        </w:tc>
        <w:tc>
          <w:tcPr>
            <w:tcW w:w="3829" w:type="dxa"/>
            <w:shd w:val="clear" w:color="auto" w:fill="auto"/>
            <w:vAlign w:val="center"/>
          </w:tcPr>
          <w:p w14:paraId="66FD82DB" w14:textId="77777777" w:rsidR="00E35120" w:rsidRPr="00E35120" w:rsidRDefault="00E35120" w:rsidP="00E35120">
            <w:pPr>
              <w:spacing w:after="0" w:line="240" w:lineRule="auto"/>
              <w:jc w:val="center"/>
              <w:rPr>
                <w:rFonts w:ascii="Times New Roman" w:eastAsia="Calibri" w:hAnsi="Times New Roman" w:cs="Times New Roman"/>
                <w:sz w:val="20"/>
                <w:szCs w:val="20"/>
                <w:u w:val="single"/>
              </w:rPr>
            </w:pPr>
            <w:r w:rsidRPr="00E35120">
              <w:rPr>
                <w:rFonts w:ascii="Times New Roman" w:eastAsia="Calibri" w:hAnsi="Times New Roman" w:cs="Times New Roman"/>
                <w:b/>
                <w:sz w:val="20"/>
                <w:szCs w:val="20"/>
              </w:rPr>
              <w:t>Потребление тепловой энергии, Гкал</w:t>
            </w:r>
          </w:p>
        </w:tc>
        <w:tc>
          <w:tcPr>
            <w:tcW w:w="1066" w:type="dxa"/>
            <w:vMerge w:val="restart"/>
            <w:shd w:val="clear" w:color="auto" w:fill="auto"/>
            <w:vAlign w:val="center"/>
          </w:tcPr>
          <w:p w14:paraId="2691F522" w14:textId="77777777" w:rsidR="00E35120" w:rsidRPr="00E35120" w:rsidRDefault="00E35120" w:rsidP="00E35120">
            <w:pPr>
              <w:spacing w:after="0" w:line="240" w:lineRule="auto"/>
              <w:jc w:val="center"/>
              <w:rPr>
                <w:rFonts w:ascii="Times New Roman" w:eastAsia="Calibri" w:hAnsi="Times New Roman" w:cs="Times New Roman"/>
                <w:sz w:val="20"/>
                <w:szCs w:val="20"/>
                <w:u w:val="single"/>
              </w:rPr>
            </w:pPr>
            <w:r w:rsidRPr="00E35120">
              <w:rPr>
                <w:rFonts w:ascii="Times New Roman" w:eastAsia="Calibri" w:hAnsi="Times New Roman" w:cs="Times New Roman"/>
                <w:b/>
                <w:sz w:val="20"/>
                <w:szCs w:val="20"/>
              </w:rPr>
              <w:t>ИТОГО</w:t>
            </w:r>
          </w:p>
        </w:tc>
      </w:tr>
      <w:tr w:rsidR="00E35120" w:rsidRPr="00E35120" w14:paraId="4405C36D" w14:textId="77777777" w:rsidTr="008B1958">
        <w:tc>
          <w:tcPr>
            <w:tcW w:w="2355" w:type="dxa"/>
            <w:vMerge/>
            <w:shd w:val="clear" w:color="auto" w:fill="auto"/>
            <w:vAlign w:val="center"/>
          </w:tcPr>
          <w:p w14:paraId="6F9AD4FF" w14:textId="77777777" w:rsidR="00E35120" w:rsidRPr="00E35120" w:rsidRDefault="00E35120" w:rsidP="00E35120">
            <w:pPr>
              <w:spacing w:after="0" w:line="240" w:lineRule="auto"/>
              <w:jc w:val="center"/>
              <w:rPr>
                <w:rFonts w:ascii="Times New Roman" w:eastAsia="Calibri" w:hAnsi="Times New Roman" w:cs="Times New Roman"/>
                <w:sz w:val="20"/>
                <w:szCs w:val="20"/>
                <w:u w:val="single"/>
              </w:rPr>
            </w:pPr>
          </w:p>
        </w:tc>
        <w:tc>
          <w:tcPr>
            <w:tcW w:w="2463" w:type="dxa"/>
            <w:vMerge/>
            <w:shd w:val="clear" w:color="auto" w:fill="auto"/>
            <w:vAlign w:val="center"/>
          </w:tcPr>
          <w:p w14:paraId="21EA312D" w14:textId="77777777" w:rsidR="00E35120" w:rsidRPr="00E35120" w:rsidRDefault="00E35120" w:rsidP="00E35120">
            <w:pPr>
              <w:spacing w:after="0" w:line="240" w:lineRule="auto"/>
              <w:jc w:val="center"/>
              <w:rPr>
                <w:rFonts w:ascii="Times New Roman" w:eastAsia="Calibri" w:hAnsi="Times New Roman" w:cs="Times New Roman"/>
                <w:sz w:val="20"/>
                <w:szCs w:val="20"/>
                <w:u w:val="single"/>
              </w:rPr>
            </w:pPr>
          </w:p>
        </w:tc>
        <w:tc>
          <w:tcPr>
            <w:tcW w:w="3829" w:type="dxa"/>
            <w:shd w:val="clear" w:color="auto" w:fill="auto"/>
            <w:vAlign w:val="center"/>
          </w:tcPr>
          <w:p w14:paraId="306D4C9D" w14:textId="77777777" w:rsidR="00E35120" w:rsidRPr="00E35120" w:rsidRDefault="00E35120" w:rsidP="00E35120">
            <w:pPr>
              <w:spacing w:after="0" w:line="240" w:lineRule="auto"/>
              <w:jc w:val="center"/>
              <w:rPr>
                <w:rFonts w:ascii="Times New Roman" w:eastAsia="Calibri" w:hAnsi="Times New Roman" w:cs="Times New Roman"/>
                <w:sz w:val="20"/>
                <w:szCs w:val="20"/>
                <w:u w:val="single"/>
              </w:rPr>
            </w:pPr>
            <w:proofErr w:type="spellStart"/>
            <w:r w:rsidRPr="00E35120">
              <w:rPr>
                <w:rFonts w:ascii="Times New Roman" w:eastAsia="Calibri" w:hAnsi="Times New Roman" w:cs="Times New Roman"/>
                <w:b/>
                <w:sz w:val="20"/>
                <w:szCs w:val="20"/>
              </w:rPr>
              <w:t>Блочно</w:t>
            </w:r>
            <w:proofErr w:type="spellEnd"/>
            <w:r w:rsidRPr="00E35120">
              <w:rPr>
                <w:rFonts w:ascii="Times New Roman" w:eastAsia="Calibri" w:hAnsi="Times New Roman" w:cs="Times New Roman"/>
                <w:b/>
                <w:sz w:val="20"/>
                <w:szCs w:val="20"/>
              </w:rPr>
              <w:t>-модульная котельная</w:t>
            </w:r>
          </w:p>
        </w:tc>
        <w:tc>
          <w:tcPr>
            <w:tcW w:w="1066" w:type="dxa"/>
            <w:vMerge/>
            <w:shd w:val="clear" w:color="auto" w:fill="auto"/>
            <w:vAlign w:val="center"/>
          </w:tcPr>
          <w:p w14:paraId="6C20DE87" w14:textId="77777777" w:rsidR="00E35120" w:rsidRPr="00E35120" w:rsidRDefault="00E35120" w:rsidP="00E35120">
            <w:pPr>
              <w:spacing w:after="0" w:line="240" w:lineRule="auto"/>
              <w:jc w:val="center"/>
              <w:rPr>
                <w:rFonts w:ascii="Times New Roman" w:eastAsia="Calibri" w:hAnsi="Times New Roman" w:cs="Times New Roman"/>
                <w:sz w:val="20"/>
                <w:szCs w:val="20"/>
                <w:u w:val="single"/>
              </w:rPr>
            </w:pPr>
          </w:p>
        </w:tc>
      </w:tr>
      <w:tr w:rsidR="00E35120" w:rsidRPr="00E35120" w14:paraId="37B172CE" w14:textId="77777777" w:rsidTr="008B1958">
        <w:tc>
          <w:tcPr>
            <w:tcW w:w="2355" w:type="dxa"/>
            <w:vMerge w:val="restart"/>
            <w:shd w:val="clear" w:color="auto" w:fill="auto"/>
            <w:vAlign w:val="center"/>
          </w:tcPr>
          <w:p w14:paraId="2C26F31B" w14:textId="77777777" w:rsidR="00E35120" w:rsidRPr="00E35120" w:rsidRDefault="00E35120" w:rsidP="00E35120">
            <w:pPr>
              <w:spacing w:after="0" w:line="240" w:lineRule="auto"/>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rPr>
              <w:t>Население</w:t>
            </w:r>
          </w:p>
        </w:tc>
        <w:tc>
          <w:tcPr>
            <w:tcW w:w="2463" w:type="dxa"/>
            <w:shd w:val="clear" w:color="auto" w:fill="auto"/>
            <w:vAlign w:val="center"/>
          </w:tcPr>
          <w:p w14:paraId="6D4929B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Отопление и вентиляция</w:t>
            </w:r>
          </w:p>
        </w:tc>
        <w:tc>
          <w:tcPr>
            <w:tcW w:w="3829" w:type="dxa"/>
            <w:shd w:val="clear" w:color="auto" w:fill="auto"/>
            <w:vAlign w:val="center"/>
          </w:tcPr>
          <w:p w14:paraId="2AD29306"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lang w:eastAsia="ru-RU"/>
              </w:rPr>
            </w:pPr>
            <w:r w:rsidRPr="00E35120">
              <w:rPr>
                <w:rFonts w:ascii="Times New Roman" w:eastAsia="Calibri" w:hAnsi="Times New Roman" w:cs="Times New Roman"/>
                <w:color w:val="000000"/>
                <w:sz w:val="20"/>
                <w:szCs w:val="20"/>
              </w:rPr>
              <w:t>н/д</w:t>
            </w:r>
          </w:p>
        </w:tc>
        <w:tc>
          <w:tcPr>
            <w:tcW w:w="1066" w:type="dxa"/>
            <w:shd w:val="clear" w:color="auto" w:fill="auto"/>
            <w:vAlign w:val="center"/>
          </w:tcPr>
          <w:p w14:paraId="6B5F078C" w14:textId="77777777" w:rsidR="00E35120" w:rsidRPr="00E35120" w:rsidRDefault="00E35120" w:rsidP="00E35120">
            <w:pPr>
              <w:spacing w:after="0" w:line="240" w:lineRule="auto"/>
              <w:jc w:val="center"/>
              <w:rPr>
                <w:rFonts w:ascii="Times New Roman" w:eastAsia="Calibri" w:hAnsi="Times New Roman" w:cs="Times New Roman"/>
                <w:b/>
                <w:bCs/>
                <w:color w:val="000000"/>
                <w:sz w:val="20"/>
                <w:szCs w:val="20"/>
                <w:lang w:eastAsia="ru-RU"/>
              </w:rPr>
            </w:pPr>
            <w:r w:rsidRPr="00E35120">
              <w:rPr>
                <w:rFonts w:ascii="Times New Roman" w:eastAsia="Calibri" w:hAnsi="Times New Roman" w:cs="Times New Roman"/>
                <w:b/>
                <w:bCs/>
                <w:color w:val="000000"/>
                <w:sz w:val="20"/>
                <w:szCs w:val="20"/>
              </w:rPr>
              <w:t>н/д</w:t>
            </w:r>
          </w:p>
        </w:tc>
      </w:tr>
      <w:tr w:rsidR="00E35120" w:rsidRPr="00E35120" w14:paraId="58A15599" w14:textId="77777777" w:rsidTr="008B1958">
        <w:tc>
          <w:tcPr>
            <w:tcW w:w="2355" w:type="dxa"/>
            <w:vMerge/>
            <w:shd w:val="clear" w:color="auto" w:fill="auto"/>
            <w:vAlign w:val="center"/>
          </w:tcPr>
          <w:p w14:paraId="2D8E26DF" w14:textId="77777777" w:rsidR="00E35120" w:rsidRPr="00E35120" w:rsidRDefault="00E35120" w:rsidP="00E35120">
            <w:pPr>
              <w:spacing w:after="0" w:line="240" w:lineRule="auto"/>
              <w:jc w:val="center"/>
              <w:rPr>
                <w:rFonts w:ascii="Times New Roman" w:eastAsia="Calibri" w:hAnsi="Times New Roman" w:cs="Times New Roman"/>
                <w:sz w:val="20"/>
                <w:szCs w:val="20"/>
                <w:u w:val="single"/>
              </w:rPr>
            </w:pPr>
          </w:p>
        </w:tc>
        <w:tc>
          <w:tcPr>
            <w:tcW w:w="2463" w:type="dxa"/>
            <w:shd w:val="clear" w:color="auto" w:fill="auto"/>
            <w:vAlign w:val="center"/>
          </w:tcPr>
          <w:p w14:paraId="4176114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ГВС</w:t>
            </w:r>
          </w:p>
        </w:tc>
        <w:tc>
          <w:tcPr>
            <w:tcW w:w="3829" w:type="dxa"/>
            <w:shd w:val="clear" w:color="auto" w:fill="auto"/>
            <w:vAlign w:val="center"/>
          </w:tcPr>
          <w:p w14:paraId="6981A995"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н/д</w:t>
            </w:r>
          </w:p>
        </w:tc>
        <w:tc>
          <w:tcPr>
            <w:tcW w:w="1066" w:type="dxa"/>
            <w:shd w:val="clear" w:color="auto" w:fill="auto"/>
            <w:vAlign w:val="center"/>
          </w:tcPr>
          <w:p w14:paraId="2E539C56" w14:textId="77777777" w:rsidR="00E35120" w:rsidRPr="00E35120" w:rsidRDefault="00E35120" w:rsidP="00E35120">
            <w:pPr>
              <w:spacing w:after="0" w:line="240" w:lineRule="auto"/>
              <w:jc w:val="center"/>
              <w:rPr>
                <w:rFonts w:ascii="Times New Roman" w:eastAsia="Calibri" w:hAnsi="Times New Roman" w:cs="Times New Roman"/>
                <w:b/>
                <w:bCs/>
                <w:color w:val="000000"/>
                <w:sz w:val="20"/>
                <w:szCs w:val="20"/>
              </w:rPr>
            </w:pPr>
            <w:r w:rsidRPr="00E35120">
              <w:rPr>
                <w:rFonts w:ascii="Times New Roman" w:eastAsia="Calibri" w:hAnsi="Times New Roman" w:cs="Times New Roman"/>
                <w:b/>
                <w:bCs/>
                <w:color w:val="000000"/>
                <w:sz w:val="20"/>
                <w:szCs w:val="20"/>
              </w:rPr>
              <w:t>н/д</w:t>
            </w:r>
          </w:p>
        </w:tc>
      </w:tr>
      <w:tr w:rsidR="00E35120" w:rsidRPr="00E35120" w14:paraId="2D5FB5C6" w14:textId="77777777" w:rsidTr="008B1958">
        <w:tc>
          <w:tcPr>
            <w:tcW w:w="2355" w:type="dxa"/>
            <w:vMerge/>
            <w:shd w:val="clear" w:color="auto" w:fill="auto"/>
            <w:vAlign w:val="center"/>
          </w:tcPr>
          <w:p w14:paraId="405DBDED" w14:textId="77777777" w:rsidR="00E35120" w:rsidRPr="00E35120" w:rsidRDefault="00E35120" w:rsidP="00E35120">
            <w:pPr>
              <w:spacing w:after="0" w:line="240" w:lineRule="auto"/>
              <w:jc w:val="center"/>
              <w:rPr>
                <w:rFonts w:ascii="Times New Roman" w:eastAsia="Calibri" w:hAnsi="Times New Roman" w:cs="Times New Roman"/>
                <w:sz w:val="20"/>
                <w:szCs w:val="20"/>
                <w:u w:val="single"/>
              </w:rPr>
            </w:pPr>
          </w:p>
        </w:tc>
        <w:tc>
          <w:tcPr>
            <w:tcW w:w="2463" w:type="dxa"/>
            <w:shd w:val="clear" w:color="auto" w:fill="auto"/>
            <w:vAlign w:val="center"/>
          </w:tcPr>
          <w:p w14:paraId="674C03C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Суммарное потребление</w:t>
            </w:r>
          </w:p>
        </w:tc>
        <w:tc>
          <w:tcPr>
            <w:tcW w:w="3829" w:type="dxa"/>
            <w:shd w:val="clear" w:color="auto" w:fill="auto"/>
            <w:vAlign w:val="center"/>
          </w:tcPr>
          <w:p w14:paraId="6A3A3C4A"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н/д</w:t>
            </w:r>
          </w:p>
        </w:tc>
        <w:tc>
          <w:tcPr>
            <w:tcW w:w="1066" w:type="dxa"/>
            <w:shd w:val="clear" w:color="auto" w:fill="auto"/>
            <w:vAlign w:val="center"/>
          </w:tcPr>
          <w:p w14:paraId="5727CFE7" w14:textId="77777777" w:rsidR="00E35120" w:rsidRPr="00E35120" w:rsidRDefault="00E35120" w:rsidP="00E35120">
            <w:pPr>
              <w:spacing w:after="0" w:line="240" w:lineRule="auto"/>
              <w:jc w:val="center"/>
              <w:rPr>
                <w:rFonts w:ascii="Times New Roman" w:eastAsia="Calibri" w:hAnsi="Times New Roman" w:cs="Times New Roman"/>
                <w:b/>
                <w:bCs/>
                <w:color w:val="000000"/>
                <w:sz w:val="20"/>
                <w:szCs w:val="20"/>
              </w:rPr>
            </w:pPr>
            <w:r w:rsidRPr="00E35120">
              <w:rPr>
                <w:rFonts w:ascii="Times New Roman" w:eastAsia="Calibri" w:hAnsi="Times New Roman" w:cs="Times New Roman"/>
                <w:b/>
                <w:bCs/>
                <w:color w:val="000000"/>
                <w:sz w:val="20"/>
                <w:szCs w:val="20"/>
              </w:rPr>
              <w:t>н/д</w:t>
            </w:r>
          </w:p>
        </w:tc>
      </w:tr>
      <w:tr w:rsidR="00E35120" w:rsidRPr="00E35120" w14:paraId="04E7EDDB" w14:textId="77777777" w:rsidTr="008B1958">
        <w:tc>
          <w:tcPr>
            <w:tcW w:w="2355" w:type="dxa"/>
            <w:vMerge w:val="restart"/>
            <w:shd w:val="clear" w:color="auto" w:fill="auto"/>
            <w:vAlign w:val="center"/>
          </w:tcPr>
          <w:p w14:paraId="4BCD3323" w14:textId="77777777" w:rsidR="00E35120" w:rsidRPr="00E35120" w:rsidRDefault="00E35120" w:rsidP="00E35120">
            <w:pPr>
              <w:spacing w:after="0" w:line="240" w:lineRule="auto"/>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rPr>
              <w:t>Объекты социальной сферы</w:t>
            </w:r>
          </w:p>
        </w:tc>
        <w:tc>
          <w:tcPr>
            <w:tcW w:w="2463" w:type="dxa"/>
            <w:shd w:val="clear" w:color="auto" w:fill="auto"/>
            <w:vAlign w:val="center"/>
          </w:tcPr>
          <w:p w14:paraId="1A2FA72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Отопление и вентиляция</w:t>
            </w:r>
          </w:p>
        </w:tc>
        <w:tc>
          <w:tcPr>
            <w:tcW w:w="3829" w:type="dxa"/>
            <w:shd w:val="clear" w:color="auto" w:fill="auto"/>
            <w:vAlign w:val="center"/>
          </w:tcPr>
          <w:p w14:paraId="312B2F32"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н/д</w:t>
            </w:r>
          </w:p>
        </w:tc>
        <w:tc>
          <w:tcPr>
            <w:tcW w:w="1066" w:type="dxa"/>
            <w:shd w:val="clear" w:color="auto" w:fill="auto"/>
            <w:vAlign w:val="center"/>
          </w:tcPr>
          <w:p w14:paraId="60BE7052" w14:textId="77777777" w:rsidR="00E35120" w:rsidRPr="00E35120" w:rsidRDefault="00E35120" w:rsidP="00E35120">
            <w:pPr>
              <w:spacing w:after="0" w:line="240" w:lineRule="auto"/>
              <w:jc w:val="center"/>
              <w:rPr>
                <w:rFonts w:ascii="Times New Roman" w:eastAsia="Calibri" w:hAnsi="Times New Roman" w:cs="Times New Roman"/>
                <w:b/>
                <w:bCs/>
                <w:color w:val="000000"/>
                <w:sz w:val="20"/>
                <w:szCs w:val="20"/>
              </w:rPr>
            </w:pPr>
            <w:r w:rsidRPr="00E35120">
              <w:rPr>
                <w:rFonts w:ascii="Times New Roman" w:eastAsia="Calibri" w:hAnsi="Times New Roman" w:cs="Times New Roman"/>
                <w:b/>
                <w:bCs/>
                <w:color w:val="000000"/>
                <w:sz w:val="20"/>
                <w:szCs w:val="20"/>
              </w:rPr>
              <w:t>н/д</w:t>
            </w:r>
          </w:p>
        </w:tc>
      </w:tr>
      <w:tr w:rsidR="00E35120" w:rsidRPr="00E35120" w14:paraId="5BA2964F" w14:textId="77777777" w:rsidTr="008B1958">
        <w:tc>
          <w:tcPr>
            <w:tcW w:w="2355" w:type="dxa"/>
            <w:vMerge/>
            <w:shd w:val="clear" w:color="auto" w:fill="auto"/>
            <w:vAlign w:val="center"/>
          </w:tcPr>
          <w:p w14:paraId="509CABE5" w14:textId="77777777" w:rsidR="00E35120" w:rsidRPr="00E35120" w:rsidRDefault="00E35120" w:rsidP="00E35120">
            <w:pPr>
              <w:spacing w:after="0" w:line="240" w:lineRule="auto"/>
              <w:jc w:val="center"/>
              <w:rPr>
                <w:rFonts w:ascii="Times New Roman" w:eastAsia="Calibri" w:hAnsi="Times New Roman" w:cs="Times New Roman"/>
                <w:sz w:val="20"/>
                <w:szCs w:val="20"/>
                <w:u w:val="single"/>
              </w:rPr>
            </w:pPr>
          </w:p>
        </w:tc>
        <w:tc>
          <w:tcPr>
            <w:tcW w:w="2463" w:type="dxa"/>
            <w:shd w:val="clear" w:color="auto" w:fill="auto"/>
            <w:vAlign w:val="center"/>
          </w:tcPr>
          <w:p w14:paraId="257B590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ГВС</w:t>
            </w:r>
          </w:p>
        </w:tc>
        <w:tc>
          <w:tcPr>
            <w:tcW w:w="3829" w:type="dxa"/>
            <w:shd w:val="clear" w:color="auto" w:fill="auto"/>
            <w:vAlign w:val="center"/>
          </w:tcPr>
          <w:p w14:paraId="0812CCB7"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н/д</w:t>
            </w:r>
          </w:p>
        </w:tc>
        <w:tc>
          <w:tcPr>
            <w:tcW w:w="1066" w:type="dxa"/>
            <w:shd w:val="clear" w:color="auto" w:fill="auto"/>
            <w:vAlign w:val="center"/>
          </w:tcPr>
          <w:p w14:paraId="54444F49" w14:textId="77777777" w:rsidR="00E35120" w:rsidRPr="00E35120" w:rsidRDefault="00E35120" w:rsidP="00E35120">
            <w:pPr>
              <w:spacing w:after="0" w:line="240" w:lineRule="auto"/>
              <w:jc w:val="center"/>
              <w:rPr>
                <w:rFonts w:ascii="Times New Roman" w:eastAsia="Calibri" w:hAnsi="Times New Roman" w:cs="Times New Roman"/>
                <w:b/>
                <w:bCs/>
                <w:color w:val="000000"/>
                <w:sz w:val="20"/>
                <w:szCs w:val="20"/>
              </w:rPr>
            </w:pPr>
            <w:r w:rsidRPr="00E35120">
              <w:rPr>
                <w:rFonts w:ascii="Times New Roman" w:eastAsia="Calibri" w:hAnsi="Times New Roman" w:cs="Times New Roman"/>
                <w:b/>
                <w:bCs/>
                <w:color w:val="000000"/>
                <w:sz w:val="20"/>
                <w:szCs w:val="20"/>
              </w:rPr>
              <w:t>н/д</w:t>
            </w:r>
          </w:p>
        </w:tc>
      </w:tr>
      <w:tr w:rsidR="00E35120" w:rsidRPr="00E35120" w14:paraId="44669B05" w14:textId="77777777" w:rsidTr="008B1958">
        <w:tc>
          <w:tcPr>
            <w:tcW w:w="2355" w:type="dxa"/>
            <w:vMerge/>
            <w:shd w:val="clear" w:color="auto" w:fill="auto"/>
            <w:vAlign w:val="center"/>
          </w:tcPr>
          <w:p w14:paraId="076D3908" w14:textId="77777777" w:rsidR="00E35120" w:rsidRPr="00E35120" w:rsidRDefault="00E35120" w:rsidP="00E35120">
            <w:pPr>
              <w:spacing w:after="0" w:line="240" w:lineRule="auto"/>
              <w:jc w:val="center"/>
              <w:rPr>
                <w:rFonts w:ascii="Times New Roman" w:eastAsia="Calibri" w:hAnsi="Times New Roman" w:cs="Times New Roman"/>
                <w:sz w:val="20"/>
                <w:szCs w:val="20"/>
                <w:u w:val="single"/>
              </w:rPr>
            </w:pPr>
          </w:p>
        </w:tc>
        <w:tc>
          <w:tcPr>
            <w:tcW w:w="2463" w:type="dxa"/>
            <w:shd w:val="clear" w:color="auto" w:fill="auto"/>
            <w:vAlign w:val="center"/>
          </w:tcPr>
          <w:p w14:paraId="0431A3B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Суммарное потребление</w:t>
            </w:r>
          </w:p>
        </w:tc>
        <w:tc>
          <w:tcPr>
            <w:tcW w:w="3829" w:type="dxa"/>
            <w:shd w:val="clear" w:color="auto" w:fill="auto"/>
            <w:vAlign w:val="center"/>
          </w:tcPr>
          <w:p w14:paraId="7F61E1EA"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н/д</w:t>
            </w:r>
          </w:p>
        </w:tc>
        <w:tc>
          <w:tcPr>
            <w:tcW w:w="1066" w:type="dxa"/>
            <w:shd w:val="clear" w:color="auto" w:fill="auto"/>
            <w:vAlign w:val="center"/>
          </w:tcPr>
          <w:p w14:paraId="6924D0AE" w14:textId="77777777" w:rsidR="00E35120" w:rsidRPr="00E35120" w:rsidRDefault="00E35120" w:rsidP="00E35120">
            <w:pPr>
              <w:spacing w:after="0" w:line="240" w:lineRule="auto"/>
              <w:jc w:val="center"/>
              <w:rPr>
                <w:rFonts w:ascii="Times New Roman" w:eastAsia="Calibri" w:hAnsi="Times New Roman" w:cs="Times New Roman"/>
                <w:b/>
                <w:bCs/>
                <w:color w:val="000000"/>
                <w:sz w:val="20"/>
                <w:szCs w:val="20"/>
              </w:rPr>
            </w:pPr>
            <w:r w:rsidRPr="00E35120">
              <w:rPr>
                <w:rFonts w:ascii="Times New Roman" w:eastAsia="Calibri" w:hAnsi="Times New Roman" w:cs="Times New Roman"/>
                <w:b/>
                <w:bCs/>
                <w:color w:val="000000"/>
                <w:sz w:val="20"/>
                <w:szCs w:val="20"/>
              </w:rPr>
              <w:t>н/д</w:t>
            </w:r>
          </w:p>
        </w:tc>
      </w:tr>
      <w:tr w:rsidR="00E35120" w:rsidRPr="00E35120" w14:paraId="5FB1D09D" w14:textId="77777777" w:rsidTr="008B1958">
        <w:tc>
          <w:tcPr>
            <w:tcW w:w="2355" w:type="dxa"/>
            <w:vMerge w:val="restart"/>
            <w:shd w:val="clear" w:color="auto" w:fill="auto"/>
            <w:vAlign w:val="center"/>
          </w:tcPr>
          <w:p w14:paraId="2F55F9AA" w14:textId="77777777" w:rsidR="00E35120" w:rsidRPr="00E35120" w:rsidRDefault="00E35120" w:rsidP="00E35120">
            <w:pPr>
              <w:spacing w:after="0" w:line="240" w:lineRule="auto"/>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rPr>
              <w:t>Прочие потребители</w:t>
            </w:r>
          </w:p>
        </w:tc>
        <w:tc>
          <w:tcPr>
            <w:tcW w:w="2463" w:type="dxa"/>
            <w:shd w:val="clear" w:color="auto" w:fill="auto"/>
            <w:vAlign w:val="center"/>
          </w:tcPr>
          <w:p w14:paraId="1057C95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Отопление и вентиляция</w:t>
            </w:r>
          </w:p>
        </w:tc>
        <w:tc>
          <w:tcPr>
            <w:tcW w:w="3829" w:type="dxa"/>
            <w:shd w:val="clear" w:color="auto" w:fill="auto"/>
            <w:vAlign w:val="center"/>
          </w:tcPr>
          <w:p w14:paraId="12D425F7"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н/д</w:t>
            </w:r>
          </w:p>
        </w:tc>
        <w:tc>
          <w:tcPr>
            <w:tcW w:w="1066" w:type="dxa"/>
            <w:shd w:val="clear" w:color="auto" w:fill="auto"/>
            <w:vAlign w:val="center"/>
          </w:tcPr>
          <w:p w14:paraId="6FC124E8" w14:textId="77777777" w:rsidR="00E35120" w:rsidRPr="00E35120" w:rsidRDefault="00E35120" w:rsidP="00E35120">
            <w:pPr>
              <w:spacing w:after="0" w:line="240" w:lineRule="auto"/>
              <w:jc w:val="center"/>
              <w:rPr>
                <w:rFonts w:ascii="Times New Roman" w:eastAsia="Calibri" w:hAnsi="Times New Roman" w:cs="Times New Roman"/>
                <w:b/>
                <w:bCs/>
                <w:color w:val="000000"/>
                <w:sz w:val="20"/>
                <w:szCs w:val="20"/>
              </w:rPr>
            </w:pPr>
            <w:r w:rsidRPr="00E35120">
              <w:rPr>
                <w:rFonts w:ascii="Times New Roman" w:eastAsia="Calibri" w:hAnsi="Times New Roman" w:cs="Times New Roman"/>
                <w:b/>
                <w:bCs/>
                <w:color w:val="000000"/>
                <w:sz w:val="20"/>
                <w:szCs w:val="20"/>
              </w:rPr>
              <w:t>н/д</w:t>
            </w:r>
          </w:p>
        </w:tc>
      </w:tr>
      <w:tr w:rsidR="00E35120" w:rsidRPr="00E35120" w14:paraId="0B978D3D" w14:textId="77777777" w:rsidTr="008B1958">
        <w:tc>
          <w:tcPr>
            <w:tcW w:w="2355" w:type="dxa"/>
            <w:vMerge/>
            <w:shd w:val="clear" w:color="auto" w:fill="auto"/>
            <w:vAlign w:val="center"/>
          </w:tcPr>
          <w:p w14:paraId="439D0C73" w14:textId="77777777" w:rsidR="00E35120" w:rsidRPr="00E35120" w:rsidRDefault="00E35120" w:rsidP="00E35120">
            <w:pPr>
              <w:spacing w:after="0" w:line="240" w:lineRule="auto"/>
              <w:jc w:val="center"/>
              <w:rPr>
                <w:rFonts w:ascii="Times New Roman" w:eastAsia="Calibri" w:hAnsi="Times New Roman" w:cs="Times New Roman"/>
                <w:sz w:val="20"/>
                <w:szCs w:val="20"/>
                <w:u w:val="single"/>
              </w:rPr>
            </w:pPr>
          </w:p>
        </w:tc>
        <w:tc>
          <w:tcPr>
            <w:tcW w:w="2463" w:type="dxa"/>
            <w:shd w:val="clear" w:color="auto" w:fill="auto"/>
            <w:vAlign w:val="center"/>
          </w:tcPr>
          <w:p w14:paraId="7AF3637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ГВС</w:t>
            </w:r>
          </w:p>
        </w:tc>
        <w:tc>
          <w:tcPr>
            <w:tcW w:w="3829" w:type="dxa"/>
            <w:shd w:val="clear" w:color="auto" w:fill="auto"/>
            <w:vAlign w:val="center"/>
          </w:tcPr>
          <w:p w14:paraId="663B4483"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н/д</w:t>
            </w:r>
          </w:p>
        </w:tc>
        <w:tc>
          <w:tcPr>
            <w:tcW w:w="1066" w:type="dxa"/>
            <w:shd w:val="clear" w:color="auto" w:fill="auto"/>
            <w:vAlign w:val="center"/>
          </w:tcPr>
          <w:p w14:paraId="0AC03AAC" w14:textId="77777777" w:rsidR="00E35120" w:rsidRPr="00E35120" w:rsidRDefault="00E35120" w:rsidP="00E35120">
            <w:pPr>
              <w:spacing w:after="0" w:line="240" w:lineRule="auto"/>
              <w:jc w:val="center"/>
              <w:rPr>
                <w:rFonts w:ascii="Times New Roman" w:eastAsia="Calibri" w:hAnsi="Times New Roman" w:cs="Times New Roman"/>
                <w:b/>
                <w:bCs/>
                <w:color w:val="000000"/>
                <w:sz w:val="20"/>
                <w:szCs w:val="20"/>
              </w:rPr>
            </w:pPr>
            <w:r w:rsidRPr="00E35120">
              <w:rPr>
                <w:rFonts w:ascii="Times New Roman" w:eastAsia="Calibri" w:hAnsi="Times New Roman" w:cs="Times New Roman"/>
                <w:b/>
                <w:bCs/>
                <w:color w:val="000000"/>
                <w:sz w:val="20"/>
                <w:szCs w:val="20"/>
              </w:rPr>
              <w:t>н/д</w:t>
            </w:r>
          </w:p>
        </w:tc>
      </w:tr>
      <w:tr w:rsidR="00E35120" w:rsidRPr="00E35120" w14:paraId="496FA128" w14:textId="77777777" w:rsidTr="008B1958">
        <w:tc>
          <w:tcPr>
            <w:tcW w:w="2355" w:type="dxa"/>
            <w:vMerge/>
            <w:shd w:val="clear" w:color="auto" w:fill="auto"/>
            <w:vAlign w:val="center"/>
          </w:tcPr>
          <w:p w14:paraId="50120BD7" w14:textId="77777777" w:rsidR="00E35120" w:rsidRPr="00E35120" w:rsidRDefault="00E35120" w:rsidP="00E35120">
            <w:pPr>
              <w:spacing w:after="0" w:line="240" w:lineRule="auto"/>
              <w:jc w:val="center"/>
              <w:rPr>
                <w:rFonts w:ascii="Times New Roman" w:eastAsia="Calibri" w:hAnsi="Times New Roman" w:cs="Times New Roman"/>
                <w:sz w:val="20"/>
                <w:szCs w:val="20"/>
                <w:u w:val="single"/>
              </w:rPr>
            </w:pPr>
          </w:p>
        </w:tc>
        <w:tc>
          <w:tcPr>
            <w:tcW w:w="2463" w:type="dxa"/>
            <w:shd w:val="clear" w:color="auto" w:fill="auto"/>
            <w:vAlign w:val="center"/>
          </w:tcPr>
          <w:p w14:paraId="5F5D172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Суммарное потребление</w:t>
            </w:r>
          </w:p>
        </w:tc>
        <w:tc>
          <w:tcPr>
            <w:tcW w:w="3829" w:type="dxa"/>
            <w:shd w:val="clear" w:color="auto" w:fill="auto"/>
            <w:vAlign w:val="center"/>
          </w:tcPr>
          <w:p w14:paraId="114E7ADB"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н/д</w:t>
            </w:r>
          </w:p>
        </w:tc>
        <w:tc>
          <w:tcPr>
            <w:tcW w:w="1066" w:type="dxa"/>
            <w:shd w:val="clear" w:color="auto" w:fill="auto"/>
            <w:vAlign w:val="center"/>
          </w:tcPr>
          <w:p w14:paraId="0ACBD9CF" w14:textId="77777777" w:rsidR="00E35120" w:rsidRPr="00E35120" w:rsidRDefault="00E35120" w:rsidP="00E35120">
            <w:pPr>
              <w:spacing w:after="0" w:line="240" w:lineRule="auto"/>
              <w:jc w:val="center"/>
              <w:rPr>
                <w:rFonts w:ascii="Times New Roman" w:eastAsia="Calibri" w:hAnsi="Times New Roman" w:cs="Times New Roman"/>
                <w:b/>
                <w:bCs/>
                <w:color w:val="000000"/>
                <w:sz w:val="20"/>
                <w:szCs w:val="20"/>
              </w:rPr>
            </w:pPr>
            <w:r w:rsidRPr="00E35120">
              <w:rPr>
                <w:rFonts w:ascii="Times New Roman" w:eastAsia="Calibri" w:hAnsi="Times New Roman" w:cs="Times New Roman"/>
                <w:b/>
                <w:bCs/>
                <w:color w:val="000000"/>
                <w:sz w:val="20"/>
                <w:szCs w:val="20"/>
              </w:rPr>
              <w:t>н/д</w:t>
            </w:r>
          </w:p>
        </w:tc>
      </w:tr>
      <w:tr w:rsidR="00E35120" w:rsidRPr="00E35120" w14:paraId="75E24FDF" w14:textId="77777777" w:rsidTr="008B1958">
        <w:tc>
          <w:tcPr>
            <w:tcW w:w="4818" w:type="dxa"/>
            <w:gridSpan w:val="2"/>
            <w:shd w:val="clear" w:color="auto" w:fill="auto"/>
            <w:vAlign w:val="center"/>
          </w:tcPr>
          <w:p w14:paraId="5A8655E5" w14:textId="77777777" w:rsidR="00E35120" w:rsidRPr="00E35120" w:rsidRDefault="00E35120" w:rsidP="00E35120">
            <w:pPr>
              <w:spacing w:after="0" w:line="240" w:lineRule="auto"/>
              <w:jc w:val="center"/>
              <w:rPr>
                <w:rFonts w:ascii="Times New Roman" w:eastAsia="Calibri" w:hAnsi="Times New Roman" w:cs="Times New Roman"/>
                <w:sz w:val="20"/>
                <w:szCs w:val="20"/>
                <w:u w:val="single"/>
              </w:rPr>
            </w:pPr>
            <w:r w:rsidRPr="00E35120">
              <w:rPr>
                <w:rFonts w:ascii="Times New Roman" w:eastAsia="Calibri" w:hAnsi="Times New Roman" w:cs="Times New Roman"/>
                <w:b/>
                <w:sz w:val="20"/>
                <w:szCs w:val="20"/>
              </w:rPr>
              <w:t>Всего суммарное потребление</w:t>
            </w:r>
          </w:p>
        </w:tc>
        <w:tc>
          <w:tcPr>
            <w:tcW w:w="3829" w:type="dxa"/>
            <w:shd w:val="clear" w:color="auto" w:fill="auto"/>
            <w:vAlign w:val="center"/>
          </w:tcPr>
          <w:p w14:paraId="6E9A0E47" w14:textId="77777777" w:rsidR="00E35120" w:rsidRPr="00E35120" w:rsidRDefault="00E35120" w:rsidP="00E35120">
            <w:pPr>
              <w:spacing w:after="0" w:line="240" w:lineRule="auto"/>
              <w:jc w:val="center"/>
              <w:rPr>
                <w:rFonts w:ascii="Times New Roman" w:eastAsia="Calibri" w:hAnsi="Times New Roman" w:cs="Times New Roman"/>
                <w:sz w:val="20"/>
                <w:szCs w:val="20"/>
                <w:u w:val="single"/>
              </w:rPr>
            </w:pPr>
            <w:r w:rsidRPr="00E35120">
              <w:rPr>
                <w:rFonts w:ascii="Times New Roman" w:eastAsia="Calibri" w:hAnsi="Times New Roman" w:cs="Times New Roman"/>
                <w:b/>
                <w:sz w:val="20"/>
                <w:szCs w:val="20"/>
              </w:rPr>
              <w:t>9883,977</w:t>
            </w:r>
          </w:p>
        </w:tc>
        <w:tc>
          <w:tcPr>
            <w:tcW w:w="1066" w:type="dxa"/>
            <w:shd w:val="clear" w:color="auto" w:fill="auto"/>
            <w:vAlign w:val="center"/>
          </w:tcPr>
          <w:p w14:paraId="27229CB3" w14:textId="77777777" w:rsidR="00E35120" w:rsidRPr="00E35120" w:rsidRDefault="00E35120" w:rsidP="00E35120">
            <w:pPr>
              <w:spacing w:after="0" w:line="240" w:lineRule="auto"/>
              <w:jc w:val="center"/>
              <w:rPr>
                <w:rFonts w:ascii="Times New Roman" w:eastAsia="Calibri" w:hAnsi="Times New Roman" w:cs="Times New Roman"/>
                <w:sz w:val="20"/>
                <w:szCs w:val="20"/>
                <w:u w:val="single"/>
              </w:rPr>
            </w:pPr>
            <w:r w:rsidRPr="00E35120">
              <w:rPr>
                <w:rFonts w:ascii="Times New Roman" w:eastAsia="Calibri" w:hAnsi="Times New Roman" w:cs="Times New Roman"/>
                <w:b/>
                <w:sz w:val="20"/>
                <w:szCs w:val="20"/>
              </w:rPr>
              <w:t>9883,977</w:t>
            </w:r>
          </w:p>
        </w:tc>
      </w:tr>
    </w:tbl>
    <w:p w14:paraId="061F1DD8" w14:textId="77777777" w:rsidR="00E35120" w:rsidRPr="00E35120" w:rsidRDefault="00E35120" w:rsidP="00E35120">
      <w:pPr>
        <w:spacing w:after="120"/>
        <w:jc w:val="center"/>
        <w:rPr>
          <w:rFonts w:ascii="Times New Roman" w:eastAsia="Calibri" w:hAnsi="Times New Roman" w:cs="Times New Roman"/>
          <w:sz w:val="20"/>
          <w:szCs w:val="20"/>
          <w:u w:val="single"/>
        </w:rPr>
      </w:pPr>
    </w:p>
    <w:p w14:paraId="72C89672"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342" w:name="sub_1532"/>
      <w:bookmarkStart w:id="343" w:name="_Toc95218898"/>
      <w:bookmarkEnd w:id="339"/>
      <w:r w:rsidRPr="00E35120">
        <w:rPr>
          <w:rFonts w:ascii="Times New Roman" w:eastAsia="Times New Roman" w:hAnsi="Times New Roman" w:cs="Times New Roman"/>
          <w:b/>
          <w:i/>
          <w:color w:val="000000"/>
          <w:sz w:val="20"/>
          <w:szCs w:val="20"/>
          <w:lang w:eastAsia="x-none"/>
        </w:rPr>
        <w:t>2.2</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Прогнозы</w:t>
      </w:r>
      <w:r w:rsidRPr="00E35120">
        <w:rPr>
          <w:rFonts w:ascii="Times New Roman" w:eastAsia="Times New Roman" w:hAnsi="Times New Roman" w:cs="Times New Roman"/>
          <w:b/>
          <w:i/>
          <w:color w:val="000000"/>
          <w:sz w:val="20"/>
          <w:szCs w:val="20"/>
          <w:lang w:val="x-none" w:eastAsia="x-none"/>
        </w:rPr>
        <w:t xml:space="preserve"> приростов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индивидуальные жилые дома, общественные здания, производственные здания промышленных предприятий, на каждом этапе</w:t>
      </w:r>
      <w:bookmarkEnd w:id="343"/>
    </w:p>
    <w:p w14:paraId="14408F59"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Прогноз перспективной застройки сформирован на основе исходных данных и с учетом среднегодовых показателей ввода строительных объектов. Показатели о движении строительных фондов в ретроспективном периоде отсутствуют. </w:t>
      </w:r>
    </w:p>
    <w:p w14:paraId="0BC80D98"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Основным документом территориального планирования и градостроительного развития территории Кропоткинского городского поселения является Генеральный план Кропоткинского городского поселения.</w:t>
      </w:r>
    </w:p>
    <w:p w14:paraId="14BE45E8"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Основные цели жилищной политики – улучшение качества жизни, включая качество жилой среды и повышение, в связи с этим инвестиционной привлекательности.</w:t>
      </w:r>
    </w:p>
    <w:p w14:paraId="628C85E8"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Основные проектные предложения в решении жилищной проблемы и новая жилищная политика:</w:t>
      </w:r>
    </w:p>
    <w:p w14:paraId="43FA1110" w14:textId="77777777" w:rsidR="00E35120" w:rsidRPr="00E35120" w:rsidRDefault="00E35120" w:rsidP="00E35120">
      <w:pPr>
        <w:numPr>
          <w:ilvl w:val="0"/>
          <w:numId w:val="44"/>
        </w:numPr>
        <w:spacing w:after="0"/>
        <w:ind w:left="992" w:hanging="35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уплотнение жилой застройки со строительством высококачественного жилья на уровне среднеевропейских стандартов;</w:t>
      </w:r>
    </w:p>
    <w:p w14:paraId="6B6D6F59" w14:textId="77777777" w:rsidR="00E35120" w:rsidRPr="00E35120" w:rsidRDefault="00E35120" w:rsidP="00E35120">
      <w:pPr>
        <w:numPr>
          <w:ilvl w:val="0"/>
          <w:numId w:val="44"/>
        </w:numPr>
        <w:spacing w:after="0"/>
        <w:ind w:left="992" w:hanging="35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ликвидация ветхого и аварийного фонда;</w:t>
      </w:r>
    </w:p>
    <w:p w14:paraId="60558FAF" w14:textId="77777777" w:rsidR="00E35120" w:rsidRPr="00E35120" w:rsidRDefault="00E35120" w:rsidP="00E35120">
      <w:pPr>
        <w:numPr>
          <w:ilvl w:val="0"/>
          <w:numId w:val="44"/>
        </w:numPr>
        <w:spacing w:after="0"/>
        <w:ind w:left="992" w:hanging="35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наращивание темпов строительства жилья за счет всех источников финансирования, включая индивидуальное строительство; </w:t>
      </w:r>
    </w:p>
    <w:p w14:paraId="4D760B35" w14:textId="77777777" w:rsidR="00E35120" w:rsidRPr="00E35120" w:rsidRDefault="00E35120" w:rsidP="00E35120">
      <w:pPr>
        <w:numPr>
          <w:ilvl w:val="0"/>
          <w:numId w:val="44"/>
        </w:numPr>
        <w:spacing w:after="0"/>
        <w:ind w:left="992" w:hanging="35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создание благоприятного климата для привлечения частных инвесторов в решение жилищной проблемы, путем предоставления им налоговых льгот, подготовки территории для строительства (расселение населения из сносимого фонда и проведение всех инженерных сетей за счет муниципального бюджета), сокращения себестоимости строительства за счет применения новых строительных материалов, новых технологий;</w:t>
      </w:r>
    </w:p>
    <w:p w14:paraId="4498D9E7" w14:textId="77777777" w:rsidR="00E35120" w:rsidRPr="00E35120" w:rsidRDefault="00E35120" w:rsidP="00E35120">
      <w:pPr>
        <w:numPr>
          <w:ilvl w:val="0"/>
          <w:numId w:val="44"/>
        </w:numPr>
        <w:spacing w:after="0"/>
        <w:ind w:left="992" w:hanging="35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активное вовлечение в жилищное строительство дольщиков, развитие и пропаганда ипотечного кредитования;</w:t>
      </w:r>
    </w:p>
    <w:p w14:paraId="36EC511B" w14:textId="77777777" w:rsidR="00E35120" w:rsidRPr="00E35120" w:rsidRDefault="00E35120" w:rsidP="00E35120">
      <w:pPr>
        <w:numPr>
          <w:ilvl w:val="0"/>
          <w:numId w:val="44"/>
        </w:numPr>
        <w:spacing w:after="0"/>
        <w:ind w:left="992" w:hanging="35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lastRenderedPageBreak/>
        <w:t>поддержка стремления граждан строить и жить в собственных жилых домах, путем предоставления льготных жилищных кредитов, решения проблем инженерного обеспечения, частично компенсируемого из средств бюджета, создания облегченной и контролируемой системы предоставления участков под застройку;</w:t>
      </w:r>
    </w:p>
    <w:p w14:paraId="22F038A6" w14:textId="77777777" w:rsidR="00E35120" w:rsidRPr="00E35120" w:rsidRDefault="00E35120" w:rsidP="00E35120">
      <w:pPr>
        <w:numPr>
          <w:ilvl w:val="0"/>
          <w:numId w:val="44"/>
        </w:numPr>
        <w:spacing w:after="0"/>
        <w:ind w:left="992" w:hanging="35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поквартирное расселение населения с предоставлением каждому члену семьи комнаты;</w:t>
      </w:r>
    </w:p>
    <w:p w14:paraId="74BA08DA" w14:textId="77777777" w:rsidR="00E35120" w:rsidRPr="00E35120" w:rsidRDefault="00E35120" w:rsidP="00E35120">
      <w:pPr>
        <w:numPr>
          <w:ilvl w:val="0"/>
          <w:numId w:val="44"/>
        </w:numPr>
        <w:spacing w:after="120"/>
        <w:ind w:left="993"/>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повышение качества и комфортности проживания, полное благоустройство домов.</w:t>
      </w:r>
    </w:p>
    <w:p w14:paraId="1FF27727" w14:textId="77777777" w:rsidR="00E35120" w:rsidRPr="00E35120" w:rsidRDefault="00E35120" w:rsidP="00E35120">
      <w:pPr>
        <w:tabs>
          <w:tab w:val="left" w:pos="1800"/>
        </w:tabs>
        <w:suppressAutoHyphens/>
        <w:spacing w:after="0" w:line="271" w:lineRule="auto"/>
        <w:ind w:firstLine="709"/>
        <w:jc w:val="both"/>
        <w:rPr>
          <w:rFonts w:ascii="Times New Roman" w:eastAsia="Arial" w:hAnsi="Times New Roman" w:cs="Times New Roman"/>
          <w:kern w:val="1"/>
          <w:sz w:val="20"/>
          <w:szCs w:val="20"/>
          <w:lang w:eastAsia="ar-SA"/>
        </w:rPr>
      </w:pPr>
      <w:r w:rsidRPr="00E35120">
        <w:rPr>
          <w:rFonts w:ascii="Times New Roman" w:eastAsia="Arial" w:hAnsi="Times New Roman" w:cs="Times New Roman"/>
          <w:kern w:val="1"/>
          <w:sz w:val="20"/>
          <w:szCs w:val="20"/>
          <w:lang w:eastAsia="ar-SA"/>
        </w:rPr>
        <w:t>В ветхом жилищном фонде проживает 938 человек, что составляет почти 18% от общей численности поселения (данные экономического отдела администрации Бодайбинского муниципального района).</w:t>
      </w:r>
    </w:p>
    <w:p w14:paraId="33D1D2A2" w14:textId="77777777" w:rsidR="00E35120" w:rsidRPr="00E35120" w:rsidRDefault="00E35120" w:rsidP="00E35120">
      <w:pPr>
        <w:tabs>
          <w:tab w:val="left" w:pos="1800"/>
        </w:tabs>
        <w:suppressAutoHyphens/>
        <w:spacing w:after="0" w:line="271" w:lineRule="auto"/>
        <w:ind w:firstLine="709"/>
        <w:jc w:val="both"/>
        <w:rPr>
          <w:rFonts w:ascii="Times New Roman" w:eastAsia="Arial" w:hAnsi="Times New Roman" w:cs="Times New Roman"/>
          <w:kern w:val="1"/>
          <w:sz w:val="20"/>
          <w:szCs w:val="20"/>
          <w:lang w:eastAsia="ar-SA"/>
        </w:rPr>
      </w:pPr>
      <w:r w:rsidRPr="00E35120">
        <w:rPr>
          <w:rFonts w:ascii="Times New Roman" w:eastAsia="Arial" w:hAnsi="Times New Roman" w:cs="Times New Roman"/>
          <w:kern w:val="1"/>
          <w:sz w:val="20"/>
          <w:szCs w:val="20"/>
          <w:lang w:eastAsia="ar-SA"/>
        </w:rPr>
        <w:t>В аварийном жилищном фонде проживает 41 человек, что составляет 0,8 % от общей численности поселения.</w:t>
      </w:r>
    </w:p>
    <w:p w14:paraId="138A64ED" w14:textId="77777777" w:rsidR="00E35120" w:rsidRPr="00E35120" w:rsidRDefault="00E35120" w:rsidP="00E35120">
      <w:pPr>
        <w:tabs>
          <w:tab w:val="left" w:pos="1800"/>
        </w:tabs>
        <w:suppressAutoHyphens/>
        <w:spacing w:after="0" w:line="271" w:lineRule="auto"/>
        <w:ind w:firstLine="709"/>
        <w:jc w:val="both"/>
        <w:rPr>
          <w:rFonts w:ascii="Times New Roman" w:eastAsia="Arial" w:hAnsi="Times New Roman" w:cs="Times New Roman"/>
          <w:kern w:val="1"/>
          <w:sz w:val="20"/>
          <w:szCs w:val="20"/>
          <w:lang w:eastAsia="ar-SA"/>
        </w:rPr>
      </w:pPr>
      <w:r w:rsidRPr="00E35120">
        <w:rPr>
          <w:rFonts w:ascii="Times New Roman" w:eastAsia="Arial" w:hAnsi="Times New Roman" w:cs="Times New Roman"/>
          <w:kern w:val="1"/>
          <w:sz w:val="20"/>
          <w:szCs w:val="20"/>
          <w:lang w:eastAsia="ar-SA"/>
        </w:rPr>
        <w:t>Прирост жилого фонда происходит только за счет индивидуального жилищного строительства.</w:t>
      </w:r>
    </w:p>
    <w:p w14:paraId="3F4E83EE" w14:textId="77777777" w:rsidR="00E35120" w:rsidRPr="00E35120" w:rsidRDefault="00E35120" w:rsidP="00E35120">
      <w:pPr>
        <w:tabs>
          <w:tab w:val="left" w:pos="1800"/>
        </w:tabs>
        <w:suppressAutoHyphens/>
        <w:spacing w:after="0" w:line="271" w:lineRule="auto"/>
        <w:ind w:firstLine="709"/>
        <w:jc w:val="both"/>
        <w:rPr>
          <w:rFonts w:ascii="Times New Roman" w:eastAsia="Arial" w:hAnsi="Times New Roman" w:cs="Times New Roman"/>
          <w:kern w:val="1"/>
          <w:sz w:val="20"/>
          <w:szCs w:val="20"/>
          <w:highlight w:val="yellow"/>
          <w:lang w:eastAsia="ar-SA"/>
        </w:rPr>
      </w:pPr>
      <w:r w:rsidRPr="00E35120">
        <w:rPr>
          <w:rFonts w:ascii="Times New Roman" w:eastAsia="Arial" w:hAnsi="Times New Roman" w:cs="Times New Roman"/>
          <w:kern w:val="1"/>
          <w:sz w:val="20"/>
          <w:szCs w:val="20"/>
          <w:lang w:eastAsia="ar-SA"/>
        </w:rPr>
        <w:t>Площадь жилищного фонда Кропоткинского городского поселения, составляет 91,94 тыс. кв. м, в том числе муниципального 0,8 тыс. м</w:t>
      </w:r>
      <w:r w:rsidRPr="00E35120">
        <w:rPr>
          <w:rFonts w:ascii="Times New Roman" w:eastAsia="Arial" w:hAnsi="Times New Roman" w:cs="Times New Roman"/>
          <w:kern w:val="1"/>
          <w:sz w:val="20"/>
          <w:szCs w:val="20"/>
          <w:vertAlign w:val="superscript"/>
          <w:lang w:eastAsia="ar-SA"/>
        </w:rPr>
        <w:t>2</w:t>
      </w:r>
      <w:r w:rsidRPr="00E35120">
        <w:rPr>
          <w:rFonts w:ascii="Times New Roman" w:eastAsia="Arial" w:hAnsi="Times New Roman" w:cs="Times New Roman"/>
          <w:kern w:val="1"/>
          <w:sz w:val="20"/>
          <w:szCs w:val="20"/>
          <w:lang w:eastAsia="ar-SA"/>
        </w:rPr>
        <w:t>.</w:t>
      </w:r>
    </w:p>
    <w:p w14:paraId="42282544"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Строительство дополнительных централизованных источников теплоснабжения на территории Кропоткинского городского поселения не планируется. Не обеспеченный жилой фонд централизованным отоплением будет снабжаться теплом от индивидуальных источников. Для теплоснабжения жилых домов предусматривается применение котлов и печей, работающих на твердом топливе.</w:t>
      </w:r>
    </w:p>
    <w:p w14:paraId="192A7972"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344" w:name="sub_1533"/>
      <w:bookmarkStart w:id="345" w:name="_Toc95218899"/>
      <w:bookmarkEnd w:id="342"/>
      <w:r w:rsidRPr="00E35120">
        <w:rPr>
          <w:rFonts w:ascii="Times New Roman" w:eastAsia="Times New Roman" w:hAnsi="Times New Roman" w:cs="Times New Roman"/>
          <w:b/>
          <w:i/>
          <w:color w:val="000000"/>
          <w:sz w:val="20"/>
          <w:szCs w:val="20"/>
          <w:lang w:eastAsia="x-none"/>
        </w:rPr>
        <w:t>2.3</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Прогнозы</w:t>
      </w:r>
      <w:r w:rsidRPr="00E35120">
        <w:rPr>
          <w:rFonts w:ascii="Times New Roman" w:eastAsia="Times New Roman" w:hAnsi="Times New Roman" w:cs="Times New Roman"/>
          <w:b/>
          <w:i/>
          <w:color w:val="000000"/>
          <w:sz w:val="20"/>
          <w:szCs w:val="20"/>
          <w:lang w:val="x-none" w:eastAsia="x-none"/>
        </w:rPr>
        <w:t xml:space="preserve">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bookmarkEnd w:id="345"/>
    </w:p>
    <w:p w14:paraId="0D81D8CB"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В соответствии с Федеральным законом от 23.11.2009 №261-ФЗ «Об энергосбережении и повышении энергетической эффективности и о внесении изменений в отдельные законодательные акты Российской Федерации» и Федеральным законом от 27.07.2010 №190-ФЗ «О теплоснабжении» все вновь возводимые жилые и общественные здания должны проектироваться в соответствии с требованиями СП 50.13330.12 «Тепловая защита зданий». </w:t>
      </w:r>
    </w:p>
    <w:p w14:paraId="49669712"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Данные строительные нормы и правила устанавливают требования к тепловой защите зданий в целях экономии тепловой энергии при обеспечении санитарно-гигиенических и оптимальных параметров микроклимата помещений и долговечности ограждающих конструкций зданий и сооружений. </w:t>
      </w:r>
    </w:p>
    <w:p w14:paraId="7FBE77A2"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Согласно постановлению Правительства РФ от 7 декабря 2020 года N 2035 «Об утверждении Правил установления требований энергетической эффективности для зданий, строений, сооружений и требований к правилам определения класса энергетической эффективности многоквартирных домов», определение требований энергетической эффективности осуществляется путём установления базового уровня этих требований по состоянию на дату вступления в силу устанавливаемых требований энергетической эффективности и определения темпов последующего изменения показателей, характеризующих выполнение требований энергетической эффективности. </w:t>
      </w:r>
    </w:p>
    <w:p w14:paraId="490089D9" w14:textId="77777777" w:rsidR="00E35120" w:rsidRPr="00E35120" w:rsidRDefault="00E35120" w:rsidP="00E35120">
      <w:pPr>
        <w:spacing w:after="0"/>
        <w:ind w:firstLine="567"/>
        <w:jc w:val="both"/>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 xml:space="preserve">На перспективу генеральным планом Кропоткинского городского поселения предусматривается </w:t>
      </w:r>
      <w:r w:rsidRPr="00E35120">
        <w:rPr>
          <w:rFonts w:ascii="Times New Roman" w:eastAsia="Times New Roman" w:hAnsi="Times New Roman" w:cs="Times New Roman"/>
          <w:sz w:val="20"/>
          <w:szCs w:val="20"/>
          <w:lang w:val="x-none" w:eastAsia="ru-RU"/>
        </w:rPr>
        <w:t>ввести ново</w:t>
      </w:r>
      <w:r w:rsidRPr="00E35120">
        <w:rPr>
          <w:rFonts w:ascii="Times New Roman" w:eastAsia="Times New Roman" w:hAnsi="Times New Roman" w:cs="Times New Roman"/>
          <w:sz w:val="20"/>
          <w:szCs w:val="20"/>
          <w:lang w:eastAsia="ru-RU"/>
        </w:rPr>
        <w:t>е</w:t>
      </w:r>
      <w:r w:rsidRPr="00E35120">
        <w:rPr>
          <w:rFonts w:ascii="Times New Roman" w:eastAsia="Times New Roman" w:hAnsi="Times New Roman" w:cs="Times New Roman"/>
          <w:sz w:val="20"/>
          <w:szCs w:val="20"/>
          <w:lang w:val="x-none" w:eastAsia="ru-RU"/>
        </w:rPr>
        <w:t xml:space="preserve"> жиль</w:t>
      </w:r>
      <w:r w:rsidRPr="00E35120">
        <w:rPr>
          <w:rFonts w:ascii="Times New Roman" w:eastAsia="Times New Roman" w:hAnsi="Times New Roman" w:cs="Times New Roman"/>
          <w:sz w:val="20"/>
          <w:szCs w:val="20"/>
          <w:lang w:eastAsia="ru-RU"/>
        </w:rPr>
        <w:t>ё</w:t>
      </w:r>
      <w:r w:rsidRPr="00E35120">
        <w:rPr>
          <w:rFonts w:ascii="Times New Roman" w:eastAsia="Times New Roman" w:hAnsi="Times New Roman" w:cs="Times New Roman"/>
          <w:sz w:val="20"/>
          <w:szCs w:val="20"/>
          <w:lang w:val="x-none" w:eastAsia="ru-RU"/>
        </w:rPr>
        <w:t>, которое представляет объекты индивидуального жилищного строительства. Теплоснабжением планируется обеспечить от индивидуальных источников</w:t>
      </w:r>
      <w:r w:rsidRPr="00E35120">
        <w:rPr>
          <w:rFonts w:ascii="Times New Roman" w:eastAsia="Times New Roman" w:hAnsi="Times New Roman" w:cs="Times New Roman"/>
          <w:sz w:val="20"/>
          <w:szCs w:val="20"/>
          <w:lang w:eastAsia="ru-RU"/>
        </w:rPr>
        <w:t xml:space="preserve">. </w:t>
      </w:r>
    </w:p>
    <w:p w14:paraId="34B51762"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Таким образом, удельное теплопотребление и удельная тепловая нагрузка остается без изменений.</w:t>
      </w:r>
    </w:p>
    <w:p w14:paraId="224EE45E"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346" w:name="sub_1534"/>
      <w:bookmarkStart w:id="347" w:name="_Toc95218900"/>
      <w:bookmarkEnd w:id="344"/>
      <w:r w:rsidRPr="00E35120">
        <w:rPr>
          <w:rFonts w:ascii="Times New Roman" w:eastAsia="Times New Roman" w:hAnsi="Times New Roman" w:cs="Times New Roman"/>
          <w:b/>
          <w:i/>
          <w:color w:val="000000"/>
          <w:sz w:val="20"/>
          <w:szCs w:val="20"/>
          <w:lang w:eastAsia="x-none"/>
        </w:rPr>
        <w:t>2.4</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Прогнозы</w:t>
      </w:r>
      <w:r w:rsidRPr="00E35120">
        <w:rPr>
          <w:rFonts w:ascii="Times New Roman" w:eastAsia="Times New Roman" w:hAnsi="Times New Roman" w:cs="Times New Roman"/>
          <w:b/>
          <w:i/>
          <w:color w:val="000000"/>
          <w:sz w:val="20"/>
          <w:szCs w:val="20"/>
          <w:lang w:val="x-none" w:eastAsia="x-none"/>
        </w:rPr>
        <w:t xml:space="preserve">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w:t>
      </w:r>
      <w:bookmarkEnd w:id="347"/>
    </w:p>
    <w:p w14:paraId="479BB4DA"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Расчет перспективного теплопотребления должен осуществляться на основании СП 50.13330.2012 актуализированная версия СНиП 23-02-2003 «Тепловая защита зданий». В документе выделены 6 характерных групп потребителей тепловой энергии:</w:t>
      </w:r>
    </w:p>
    <w:p w14:paraId="3B75ECB5" w14:textId="77777777" w:rsidR="00E35120" w:rsidRPr="00E35120" w:rsidRDefault="00E35120" w:rsidP="00E35120">
      <w:pPr>
        <w:spacing w:after="120" w:line="240" w:lineRule="auto"/>
        <w:ind w:left="567"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1)</w:t>
      </w:r>
      <w:r w:rsidRPr="00E35120">
        <w:rPr>
          <w:rFonts w:ascii="Times New Roman" w:eastAsia="Calibri" w:hAnsi="Times New Roman" w:cs="Times New Roman"/>
          <w:sz w:val="20"/>
          <w:szCs w:val="20"/>
        </w:rPr>
        <w:tab/>
        <w:t>жилые здания, общежития;</w:t>
      </w:r>
    </w:p>
    <w:p w14:paraId="3606A99B" w14:textId="77777777" w:rsidR="00E35120" w:rsidRPr="00E35120" w:rsidRDefault="00E35120" w:rsidP="00E35120">
      <w:pPr>
        <w:spacing w:after="120" w:line="240" w:lineRule="auto"/>
        <w:ind w:left="567"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2)</w:t>
      </w:r>
      <w:r w:rsidRPr="00E35120">
        <w:rPr>
          <w:rFonts w:ascii="Times New Roman" w:eastAsia="Calibri" w:hAnsi="Times New Roman" w:cs="Times New Roman"/>
          <w:sz w:val="20"/>
          <w:szCs w:val="20"/>
        </w:rPr>
        <w:tab/>
        <w:t>общественные, кроме перечисленных в поз. 3-6;</w:t>
      </w:r>
    </w:p>
    <w:p w14:paraId="38A56E95" w14:textId="77777777" w:rsidR="00E35120" w:rsidRPr="00E35120" w:rsidRDefault="00E35120" w:rsidP="00E35120">
      <w:pPr>
        <w:spacing w:after="120" w:line="240" w:lineRule="auto"/>
        <w:ind w:left="567"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3)</w:t>
      </w:r>
      <w:r w:rsidRPr="00E35120">
        <w:rPr>
          <w:rFonts w:ascii="Times New Roman" w:eastAsia="Calibri" w:hAnsi="Times New Roman" w:cs="Times New Roman"/>
          <w:sz w:val="20"/>
          <w:szCs w:val="20"/>
        </w:rPr>
        <w:tab/>
        <w:t>поликлиники и лечебные учреждения, дома-интернаты;</w:t>
      </w:r>
    </w:p>
    <w:p w14:paraId="3D902AB6" w14:textId="77777777" w:rsidR="00E35120" w:rsidRPr="00E35120" w:rsidRDefault="00E35120" w:rsidP="00E35120">
      <w:pPr>
        <w:spacing w:after="120" w:line="240" w:lineRule="auto"/>
        <w:ind w:left="567"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4)</w:t>
      </w:r>
      <w:r w:rsidRPr="00E35120">
        <w:rPr>
          <w:rFonts w:ascii="Times New Roman" w:eastAsia="Calibri" w:hAnsi="Times New Roman" w:cs="Times New Roman"/>
          <w:sz w:val="20"/>
          <w:szCs w:val="20"/>
        </w:rPr>
        <w:tab/>
        <w:t>дошкольные учреждения;</w:t>
      </w:r>
    </w:p>
    <w:p w14:paraId="5EC36720" w14:textId="77777777" w:rsidR="00E35120" w:rsidRPr="00E35120" w:rsidRDefault="00E35120" w:rsidP="00E35120">
      <w:pPr>
        <w:spacing w:after="120" w:line="240" w:lineRule="auto"/>
        <w:ind w:left="567"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5)</w:t>
      </w:r>
      <w:r w:rsidRPr="00E35120">
        <w:rPr>
          <w:rFonts w:ascii="Times New Roman" w:eastAsia="Calibri" w:hAnsi="Times New Roman" w:cs="Times New Roman"/>
          <w:sz w:val="20"/>
          <w:szCs w:val="20"/>
        </w:rPr>
        <w:tab/>
        <w:t>административного назначения.</w:t>
      </w:r>
    </w:p>
    <w:p w14:paraId="09581CC2"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lastRenderedPageBreak/>
        <w:t>Прогноз прироста тепловых нагрузок в Кропоткинском городском поселении сформирован на основе прогноза перспективной застройки на период до 2032 г.</w:t>
      </w:r>
    </w:p>
    <w:p w14:paraId="1453E1B2" w14:textId="77777777" w:rsidR="00E35120" w:rsidRPr="00E35120" w:rsidRDefault="00E35120" w:rsidP="00E35120">
      <w:pPr>
        <w:spacing w:after="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В таблице 2.3 представлены приросты тепловых нагрузок на существующих источниках тепловой энергии на каждый год перспективного развития. </w:t>
      </w:r>
    </w:p>
    <w:p w14:paraId="71062B60" w14:textId="77777777" w:rsidR="00E35120" w:rsidRPr="00E35120" w:rsidRDefault="00E35120" w:rsidP="00E35120">
      <w:pPr>
        <w:spacing w:after="120"/>
        <w:ind w:firstLine="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 2.3</w:t>
      </w:r>
    </w:p>
    <w:p w14:paraId="14BAE72E" w14:textId="77777777" w:rsidR="00E35120" w:rsidRPr="00E35120" w:rsidRDefault="00E35120" w:rsidP="00E35120">
      <w:pPr>
        <w:spacing w:after="60"/>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Приросты тепловых нагрузок на каждый год перспективного развития</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6"/>
        <w:gridCol w:w="915"/>
        <w:gridCol w:w="915"/>
        <w:gridCol w:w="915"/>
        <w:gridCol w:w="915"/>
        <w:gridCol w:w="844"/>
        <w:gridCol w:w="1111"/>
      </w:tblGrid>
      <w:tr w:rsidR="00E35120" w:rsidRPr="00E35120" w14:paraId="2BC907A2" w14:textId="77777777" w:rsidTr="008B1958">
        <w:trPr>
          <w:tblHeader/>
        </w:trPr>
        <w:tc>
          <w:tcPr>
            <w:tcW w:w="2054" w:type="pct"/>
            <w:vMerge w:val="restart"/>
            <w:shd w:val="clear" w:color="auto" w:fill="auto"/>
            <w:vAlign w:val="center"/>
          </w:tcPr>
          <w:p w14:paraId="6143995D" w14:textId="77777777" w:rsidR="00E35120" w:rsidRPr="00E35120" w:rsidRDefault="00E35120" w:rsidP="00E35120">
            <w:pPr>
              <w:spacing w:after="0" w:line="240" w:lineRule="auto"/>
              <w:jc w:val="center"/>
              <w:rPr>
                <w:rFonts w:ascii="Times New Roman" w:eastAsia="Calibri" w:hAnsi="Times New Roman" w:cs="Times New Roman"/>
                <w:b/>
                <w:sz w:val="20"/>
                <w:szCs w:val="20"/>
                <w:lang w:val="x-none" w:eastAsia="x-none"/>
              </w:rPr>
            </w:pPr>
            <w:r w:rsidRPr="00E35120">
              <w:rPr>
                <w:rFonts w:ascii="Times New Roman" w:eastAsia="Calibri" w:hAnsi="Times New Roman" w:cs="Times New Roman"/>
                <w:b/>
                <w:sz w:val="20"/>
                <w:szCs w:val="20"/>
                <w:lang w:val="x-none" w:eastAsia="x-none"/>
              </w:rPr>
              <w:t>Котельная</w:t>
            </w:r>
          </w:p>
        </w:tc>
        <w:tc>
          <w:tcPr>
            <w:tcW w:w="2946" w:type="pct"/>
            <w:gridSpan w:val="6"/>
            <w:shd w:val="clear" w:color="auto" w:fill="auto"/>
            <w:vAlign w:val="center"/>
          </w:tcPr>
          <w:p w14:paraId="795F73D3" w14:textId="77777777" w:rsidR="00E35120" w:rsidRPr="00E35120" w:rsidRDefault="00E35120" w:rsidP="00E35120">
            <w:pPr>
              <w:spacing w:after="0" w:line="240" w:lineRule="auto"/>
              <w:jc w:val="center"/>
              <w:rPr>
                <w:rFonts w:ascii="Times New Roman" w:eastAsia="Calibri" w:hAnsi="Times New Roman" w:cs="Times New Roman"/>
                <w:b/>
                <w:bCs/>
                <w:sz w:val="20"/>
                <w:szCs w:val="20"/>
                <w:lang w:val="x-none" w:eastAsia="x-none"/>
              </w:rPr>
            </w:pPr>
            <w:r w:rsidRPr="00E35120">
              <w:rPr>
                <w:rFonts w:ascii="Times New Roman" w:eastAsia="Calibri" w:hAnsi="Times New Roman" w:cs="Times New Roman"/>
                <w:b/>
                <w:bCs/>
                <w:sz w:val="20"/>
                <w:szCs w:val="20"/>
                <w:lang w:val="x-none" w:eastAsia="x-none"/>
              </w:rPr>
              <w:t>Прирост тепловой нагрузки, Гкал/ч</w:t>
            </w:r>
          </w:p>
          <w:p w14:paraId="5DEB6D32" w14:textId="77777777" w:rsidR="00E35120" w:rsidRPr="00E35120" w:rsidRDefault="00E35120" w:rsidP="00E35120">
            <w:pPr>
              <w:spacing w:after="0" w:line="240" w:lineRule="auto"/>
              <w:jc w:val="center"/>
              <w:rPr>
                <w:rFonts w:ascii="Times New Roman" w:eastAsia="Calibri" w:hAnsi="Times New Roman" w:cs="Times New Roman"/>
                <w:b/>
                <w:bCs/>
                <w:sz w:val="20"/>
                <w:szCs w:val="20"/>
                <w:lang w:val="x-none" w:eastAsia="x-none"/>
              </w:rPr>
            </w:pPr>
            <w:r w:rsidRPr="00E35120">
              <w:rPr>
                <w:rFonts w:ascii="Times New Roman" w:eastAsia="Calibri" w:hAnsi="Times New Roman" w:cs="Times New Roman"/>
                <w:b/>
                <w:bCs/>
                <w:sz w:val="20"/>
                <w:szCs w:val="20"/>
                <w:lang w:val="x-none" w:eastAsia="x-none"/>
              </w:rPr>
              <w:t>(Общая/(Отопление + вентиляция + ГВС))</w:t>
            </w:r>
          </w:p>
        </w:tc>
      </w:tr>
      <w:tr w:rsidR="00E35120" w:rsidRPr="00E35120" w14:paraId="35F7D39B" w14:textId="77777777" w:rsidTr="008B1958">
        <w:trPr>
          <w:tblHeader/>
        </w:trPr>
        <w:tc>
          <w:tcPr>
            <w:tcW w:w="2054" w:type="pct"/>
            <w:vMerge/>
            <w:shd w:val="clear" w:color="auto" w:fill="auto"/>
            <w:vAlign w:val="center"/>
          </w:tcPr>
          <w:p w14:paraId="5A369DFA" w14:textId="77777777" w:rsidR="00E35120" w:rsidRPr="00E35120" w:rsidRDefault="00E35120" w:rsidP="00E35120">
            <w:pPr>
              <w:spacing w:after="0" w:line="240" w:lineRule="auto"/>
              <w:jc w:val="center"/>
              <w:rPr>
                <w:rFonts w:ascii="Times New Roman" w:eastAsia="Calibri" w:hAnsi="Times New Roman" w:cs="Times New Roman"/>
                <w:b/>
                <w:sz w:val="20"/>
                <w:szCs w:val="20"/>
                <w:lang w:val="x-none" w:eastAsia="x-none"/>
              </w:rPr>
            </w:pPr>
          </w:p>
        </w:tc>
        <w:tc>
          <w:tcPr>
            <w:tcW w:w="480" w:type="pct"/>
            <w:shd w:val="clear" w:color="auto" w:fill="auto"/>
            <w:vAlign w:val="center"/>
          </w:tcPr>
          <w:p w14:paraId="7C576EA3"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2024</w:t>
            </w:r>
          </w:p>
        </w:tc>
        <w:tc>
          <w:tcPr>
            <w:tcW w:w="480" w:type="pct"/>
            <w:shd w:val="clear" w:color="auto" w:fill="auto"/>
            <w:vAlign w:val="center"/>
          </w:tcPr>
          <w:p w14:paraId="413C55DB"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2025</w:t>
            </w:r>
          </w:p>
        </w:tc>
        <w:tc>
          <w:tcPr>
            <w:tcW w:w="480" w:type="pct"/>
            <w:shd w:val="clear" w:color="auto" w:fill="auto"/>
            <w:vAlign w:val="center"/>
          </w:tcPr>
          <w:p w14:paraId="42B6891A"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2026</w:t>
            </w:r>
          </w:p>
        </w:tc>
        <w:tc>
          <w:tcPr>
            <w:tcW w:w="480" w:type="pct"/>
            <w:shd w:val="clear" w:color="auto" w:fill="auto"/>
            <w:vAlign w:val="center"/>
          </w:tcPr>
          <w:p w14:paraId="6FB67C6A"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2027</w:t>
            </w:r>
          </w:p>
        </w:tc>
        <w:tc>
          <w:tcPr>
            <w:tcW w:w="443" w:type="pct"/>
            <w:shd w:val="clear" w:color="auto" w:fill="auto"/>
            <w:vAlign w:val="center"/>
          </w:tcPr>
          <w:p w14:paraId="46CFE3C5"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2028</w:t>
            </w:r>
          </w:p>
        </w:tc>
        <w:tc>
          <w:tcPr>
            <w:tcW w:w="583" w:type="pct"/>
            <w:shd w:val="clear" w:color="auto" w:fill="auto"/>
            <w:vAlign w:val="center"/>
          </w:tcPr>
          <w:p w14:paraId="3061E0BF"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2029-2032</w:t>
            </w:r>
          </w:p>
        </w:tc>
      </w:tr>
      <w:tr w:rsidR="00E35120" w:rsidRPr="00E35120" w14:paraId="76F284E0" w14:textId="77777777" w:rsidTr="008B1958">
        <w:tc>
          <w:tcPr>
            <w:tcW w:w="2054" w:type="pct"/>
            <w:shd w:val="clear" w:color="auto" w:fill="auto"/>
            <w:vAlign w:val="center"/>
          </w:tcPr>
          <w:p w14:paraId="7F7DC170" w14:textId="77777777" w:rsidR="00E35120" w:rsidRPr="00E35120" w:rsidRDefault="00E35120" w:rsidP="00E35120">
            <w:pPr>
              <w:spacing w:after="0" w:line="240" w:lineRule="auto"/>
              <w:rPr>
                <w:rFonts w:ascii="Times New Roman" w:eastAsia="Calibri" w:hAnsi="Times New Roman" w:cs="Times New Roman"/>
                <w:sz w:val="20"/>
                <w:szCs w:val="20"/>
              </w:rPr>
            </w:pPr>
            <w:proofErr w:type="spellStart"/>
            <w:r w:rsidRPr="00E35120">
              <w:rPr>
                <w:rFonts w:ascii="Times New Roman" w:eastAsia="Calibri" w:hAnsi="Times New Roman" w:cs="Times New Roman"/>
                <w:sz w:val="20"/>
                <w:szCs w:val="20"/>
              </w:rPr>
              <w:t>Блочно</w:t>
            </w:r>
            <w:proofErr w:type="spellEnd"/>
            <w:r w:rsidRPr="00E35120">
              <w:rPr>
                <w:rFonts w:ascii="Times New Roman" w:eastAsia="Calibri" w:hAnsi="Times New Roman" w:cs="Times New Roman"/>
                <w:sz w:val="20"/>
                <w:szCs w:val="20"/>
              </w:rPr>
              <w:t>-модульная котельная</w:t>
            </w:r>
          </w:p>
        </w:tc>
        <w:tc>
          <w:tcPr>
            <w:tcW w:w="480" w:type="pct"/>
            <w:shd w:val="clear" w:color="auto" w:fill="auto"/>
            <w:vAlign w:val="center"/>
          </w:tcPr>
          <w:p w14:paraId="1672E79E"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0</w:t>
            </w:r>
          </w:p>
        </w:tc>
        <w:tc>
          <w:tcPr>
            <w:tcW w:w="480" w:type="pct"/>
            <w:shd w:val="clear" w:color="auto" w:fill="auto"/>
            <w:vAlign w:val="center"/>
          </w:tcPr>
          <w:p w14:paraId="512C4AAD"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0</w:t>
            </w:r>
          </w:p>
        </w:tc>
        <w:tc>
          <w:tcPr>
            <w:tcW w:w="480" w:type="pct"/>
            <w:shd w:val="clear" w:color="auto" w:fill="auto"/>
            <w:vAlign w:val="center"/>
          </w:tcPr>
          <w:p w14:paraId="2B39A41E"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0</w:t>
            </w:r>
          </w:p>
        </w:tc>
        <w:tc>
          <w:tcPr>
            <w:tcW w:w="480" w:type="pct"/>
            <w:shd w:val="clear" w:color="auto" w:fill="auto"/>
            <w:vAlign w:val="center"/>
          </w:tcPr>
          <w:p w14:paraId="5D59E17F"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0</w:t>
            </w:r>
          </w:p>
        </w:tc>
        <w:tc>
          <w:tcPr>
            <w:tcW w:w="443" w:type="pct"/>
            <w:shd w:val="clear" w:color="auto" w:fill="auto"/>
            <w:vAlign w:val="center"/>
          </w:tcPr>
          <w:p w14:paraId="5C2CB3BB"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0</w:t>
            </w:r>
          </w:p>
        </w:tc>
        <w:tc>
          <w:tcPr>
            <w:tcW w:w="583" w:type="pct"/>
            <w:shd w:val="clear" w:color="auto" w:fill="auto"/>
            <w:vAlign w:val="center"/>
          </w:tcPr>
          <w:p w14:paraId="39F7EAAB"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0</w:t>
            </w:r>
          </w:p>
        </w:tc>
      </w:tr>
    </w:tbl>
    <w:p w14:paraId="50E06EA6"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Обеспечение перспективного прироста тепловой энергии в Кропоткинском городском поселении рассмотрено в </w:t>
      </w:r>
      <w:r w:rsidRPr="00E35120">
        <w:rPr>
          <w:rFonts w:ascii="Times New Roman" w:eastAsia="Calibri" w:hAnsi="Times New Roman" w:cs="Times New Roman"/>
          <w:i/>
          <w:sz w:val="20"/>
          <w:szCs w:val="20"/>
        </w:rPr>
        <w:t>главе 7 «Предложения по строительству, реконструкции и техническому перевооружению источников тепловой энергии»</w:t>
      </w:r>
      <w:r w:rsidRPr="00E35120">
        <w:rPr>
          <w:rFonts w:ascii="Times New Roman" w:eastAsia="Calibri" w:hAnsi="Times New Roman" w:cs="Times New Roman"/>
          <w:sz w:val="20"/>
          <w:szCs w:val="20"/>
        </w:rPr>
        <w:t>.</w:t>
      </w:r>
    </w:p>
    <w:p w14:paraId="4D01B816" w14:textId="77777777" w:rsidR="00E35120" w:rsidRPr="00E35120" w:rsidRDefault="00E35120" w:rsidP="00E35120">
      <w:pPr>
        <w:spacing w:after="120"/>
        <w:ind w:firstLine="567"/>
        <w:jc w:val="both"/>
        <w:rPr>
          <w:rFonts w:ascii="Times New Roman" w:eastAsia="Calibri" w:hAnsi="Times New Roman" w:cs="Times New Roman"/>
          <w:sz w:val="20"/>
          <w:szCs w:val="20"/>
        </w:rPr>
      </w:pPr>
    </w:p>
    <w:p w14:paraId="55FFFF67"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348" w:name="sub_1535"/>
      <w:bookmarkStart w:id="349" w:name="_Toc95218901"/>
      <w:bookmarkEnd w:id="346"/>
      <w:r w:rsidRPr="00E35120">
        <w:rPr>
          <w:rFonts w:ascii="Times New Roman" w:eastAsia="Times New Roman" w:hAnsi="Times New Roman" w:cs="Times New Roman"/>
          <w:b/>
          <w:i/>
          <w:color w:val="000000"/>
          <w:sz w:val="20"/>
          <w:szCs w:val="20"/>
          <w:lang w:eastAsia="x-none"/>
        </w:rPr>
        <w:t>2.5</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Прогнозы</w:t>
      </w:r>
      <w:r w:rsidRPr="00E35120">
        <w:rPr>
          <w:rFonts w:ascii="Times New Roman" w:eastAsia="Times New Roman" w:hAnsi="Times New Roman" w:cs="Times New Roman"/>
          <w:b/>
          <w:i/>
          <w:color w:val="000000"/>
          <w:sz w:val="20"/>
          <w:szCs w:val="20"/>
          <w:lang w:val="x-none" w:eastAsia="x-none"/>
        </w:rPr>
        <w:t xml:space="preserve"> приростов объемов потребления тепловой энергии (мощности) и теплоносителя с разделением по видам теплопотребления в расчетных элементах территориального деления и в зонах действия индивидуального теплоснабжения на каждом этапе</w:t>
      </w:r>
      <w:bookmarkEnd w:id="349"/>
    </w:p>
    <w:p w14:paraId="58F60355"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Централизованное теплоснабжение предусмотрено для существующих потребителей.</w:t>
      </w:r>
    </w:p>
    <w:p w14:paraId="70EAC9D0"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Под индивидуальным теплоснабжением понимается, в частности, печное отопление и теплоснабжение от индивидуальных (квартирных) котлов. По существующему состоянию системы теплоснабжения индивидуальное теплоснабжение применяется в индивидуальном малоэтажном жилищном фонде.</w:t>
      </w:r>
    </w:p>
    <w:p w14:paraId="7A4D2D04"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случае реализации планов по газификации Кропоткинского городского поселения децентрализованное отопление и горячее водоснабжение индивидуальной жилой застройки необходимо предусмотреть от индивидуальных котлов на газообразном топливе.</w:t>
      </w:r>
    </w:p>
    <w:p w14:paraId="7DC4E76A"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350" w:name="sub_1536"/>
      <w:bookmarkStart w:id="351" w:name="_Toc95218902"/>
      <w:bookmarkEnd w:id="348"/>
      <w:r w:rsidRPr="00E35120">
        <w:rPr>
          <w:rFonts w:ascii="Times New Roman" w:eastAsia="Times New Roman" w:hAnsi="Times New Roman" w:cs="Times New Roman"/>
          <w:b/>
          <w:i/>
          <w:color w:val="000000"/>
          <w:sz w:val="20"/>
          <w:szCs w:val="20"/>
          <w:lang w:eastAsia="x-none"/>
        </w:rPr>
        <w:t>2.6</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Прогнозы</w:t>
      </w:r>
      <w:r w:rsidRPr="00E35120">
        <w:rPr>
          <w:rFonts w:ascii="Times New Roman" w:eastAsia="Times New Roman" w:hAnsi="Times New Roman" w:cs="Times New Roman"/>
          <w:b/>
          <w:i/>
          <w:color w:val="000000"/>
          <w:sz w:val="20"/>
          <w:szCs w:val="20"/>
          <w:lang w:val="x-none" w:eastAsia="x-none"/>
        </w:rPr>
        <w:t xml:space="preserve"> приростов объемов потребления 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 этапе</w:t>
      </w:r>
      <w:bookmarkEnd w:id="351"/>
    </w:p>
    <w:p w14:paraId="05EEBC2E"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По объектам, расположенным в производственных зонах, прирост объемов потребления тепловой энергии (мощности) и теплоносителя отсутствует.</w:t>
      </w:r>
    </w:p>
    <w:p w14:paraId="32B5EF21" w14:textId="77777777" w:rsidR="00E35120" w:rsidRPr="00E35120" w:rsidRDefault="00E35120" w:rsidP="00E35120">
      <w:pPr>
        <w:keepNext/>
        <w:keepLines/>
        <w:pageBreakBefore/>
        <w:spacing w:before="120" w:after="120"/>
        <w:jc w:val="center"/>
        <w:outlineLvl w:val="0"/>
        <w:rPr>
          <w:rFonts w:ascii="Times New Roman" w:eastAsia="Times New Roman" w:hAnsi="Times New Roman" w:cs="Times New Roman"/>
          <w:b/>
          <w:color w:val="000000"/>
          <w:sz w:val="20"/>
          <w:szCs w:val="20"/>
        </w:rPr>
      </w:pPr>
      <w:bookmarkStart w:id="352" w:name="_Toc95218903"/>
      <w:bookmarkEnd w:id="350"/>
      <w:r w:rsidRPr="00E35120">
        <w:rPr>
          <w:rFonts w:ascii="Times New Roman" w:eastAsia="Times New Roman" w:hAnsi="Times New Roman" w:cs="Times New Roman"/>
          <w:b/>
          <w:color w:val="000000"/>
          <w:sz w:val="20"/>
          <w:szCs w:val="20"/>
          <w:lang w:val="x-none"/>
        </w:rPr>
        <w:lastRenderedPageBreak/>
        <w:t>ГЛАВА 3</w:t>
      </w:r>
      <w:r w:rsidRPr="00E35120">
        <w:rPr>
          <w:rFonts w:ascii="Times New Roman" w:eastAsia="Times New Roman" w:hAnsi="Times New Roman" w:cs="Times New Roman"/>
          <w:b/>
          <w:color w:val="000000"/>
          <w:sz w:val="20"/>
          <w:szCs w:val="20"/>
        </w:rPr>
        <w:t>.</w:t>
      </w:r>
      <w:r w:rsidRPr="00E35120">
        <w:rPr>
          <w:rFonts w:ascii="Times New Roman" w:eastAsia="Times New Roman" w:hAnsi="Times New Roman" w:cs="Times New Roman"/>
          <w:b/>
          <w:color w:val="000000"/>
          <w:sz w:val="20"/>
          <w:szCs w:val="20"/>
          <w:lang w:val="x-none"/>
        </w:rPr>
        <w:t xml:space="preserve"> ЭЛЕКТРОННАЯ МОДЕЛЬ СИСТЕМЫ ТЕПЛОСНАБЖЕНИЯ</w:t>
      </w:r>
      <w:bookmarkEnd w:id="352"/>
    </w:p>
    <w:p w14:paraId="08A3843B"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соответствии с п.2 Постановления Правительства РФ от 22.02.2012 №154 (изменения от 01.08.2019 года) «О требованиях к схемам теплоснабжения, порядку их разработки и утверждения», при разработке (актуализации) схем теплоснабжения Кропоткинского городского поселения с численностью населения до 100 тыс. человек, соблюдение требований, указанных в пункте «в» пункта 23 и пунктах 55 и 56 требований к схемам теплоснабжения, утвержденных настоящим постановлением, не является обязательным.</w:t>
      </w:r>
    </w:p>
    <w:p w14:paraId="04148A9A"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353" w:name="sub_1551"/>
      <w:bookmarkStart w:id="354" w:name="_Toc95218904"/>
      <w:r w:rsidRPr="00E35120">
        <w:rPr>
          <w:rFonts w:ascii="Times New Roman" w:eastAsia="Times New Roman" w:hAnsi="Times New Roman" w:cs="Times New Roman"/>
          <w:b/>
          <w:i/>
          <w:color w:val="000000"/>
          <w:sz w:val="20"/>
          <w:szCs w:val="20"/>
          <w:lang w:eastAsia="x-none"/>
        </w:rPr>
        <w:t>3.1</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Графическое</w:t>
      </w:r>
      <w:r w:rsidRPr="00E35120">
        <w:rPr>
          <w:rFonts w:ascii="Times New Roman" w:eastAsia="Times New Roman" w:hAnsi="Times New Roman" w:cs="Times New Roman"/>
          <w:b/>
          <w:i/>
          <w:color w:val="000000"/>
          <w:sz w:val="20"/>
          <w:szCs w:val="20"/>
          <w:lang w:val="x-none" w:eastAsia="x-none"/>
        </w:rPr>
        <w:t xml:space="preserve"> представление объектов системы теплоснабжения с привязкой к топографической основе поселения и с полным топологическим описанием связности объектов</w:t>
      </w:r>
      <w:bookmarkEnd w:id="354"/>
    </w:p>
    <w:p w14:paraId="2315EE25"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Электронная модель системы теплоснабжения Кропоткинского городского поселения не разрабатывается.</w:t>
      </w:r>
    </w:p>
    <w:p w14:paraId="1B5DBDC3"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355" w:name="sub_1552"/>
      <w:bookmarkStart w:id="356" w:name="_Toc95218905"/>
      <w:bookmarkEnd w:id="353"/>
      <w:r w:rsidRPr="00E35120">
        <w:rPr>
          <w:rFonts w:ascii="Times New Roman" w:eastAsia="Times New Roman" w:hAnsi="Times New Roman" w:cs="Times New Roman"/>
          <w:b/>
          <w:i/>
          <w:color w:val="000000"/>
          <w:sz w:val="20"/>
          <w:szCs w:val="20"/>
          <w:lang w:eastAsia="x-none"/>
        </w:rPr>
        <w:t>3.2</w:t>
      </w:r>
      <w:r w:rsidRPr="00E35120">
        <w:rPr>
          <w:rFonts w:ascii="Times New Roman" w:eastAsia="Times New Roman" w:hAnsi="Times New Roman" w:cs="Times New Roman"/>
          <w:b/>
          <w:i/>
          <w:color w:val="000000"/>
          <w:sz w:val="20"/>
          <w:szCs w:val="20"/>
          <w:lang w:val="x-none" w:eastAsia="x-none"/>
        </w:rPr>
        <w:t xml:space="preserve"> </w:t>
      </w:r>
      <w:r w:rsidRPr="00E35120">
        <w:rPr>
          <w:rFonts w:ascii="Times New Roman" w:eastAsia="Times New Roman" w:hAnsi="Times New Roman" w:cs="Times New Roman"/>
          <w:b/>
          <w:i/>
          <w:color w:val="000000"/>
          <w:sz w:val="20"/>
          <w:szCs w:val="20"/>
          <w:lang w:eastAsia="x-none"/>
        </w:rPr>
        <w:t>Паспортизация</w:t>
      </w:r>
      <w:r w:rsidRPr="00E35120">
        <w:rPr>
          <w:rFonts w:ascii="Times New Roman" w:eastAsia="Times New Roman" w:hAnsi="Times New Roman" w:cs="Times New Roman"/>
          <w:b/>
          <w:i/>
          <w:color w:val="000000"/>
          <w:sz w:val="20"/>
          <w:szCs w:val="20"/>
          <w:lang w:val="x-none" w:eastAsia="x-none"/>
        </w:rPr>
        <w:t xml:space="preserve"> объектов системы теплоснабжения</w:t>
      </w:r>
      <w:bookmarkEnd w:id="356"/>
    </w:p>
    <w:p w14:paraId="76459DC8" w14:textId="77777777" w:rsidR="00E35120" w:rsidRPr="00E35120" w:rsidRDefault="00E35120" w:rsidP="00E35120">
      <w:pPr>
        <w:spacing w:after="120"/>
        <w:ind w:firstLine="567"/>
        <w:jc w:val="both"/>
        <w:rPr>
          <w:rFonts w:ascii="Times New Roman" w:eastAsia="Calibri" w:hAnsi="Times New Roman" w:cs="Times New Roman"/>
          <w:sz w:val="20"/>
          <w:szCs w:val="20"/>
        </w:rPr>
      </w:pPr>
      <w:bookmarkStart w:id="357" w:name="sub_1553"/>
      <w:bookmarkEnd w:id="355"/>
      <w:r w:rsidRPr="00E35120">
        <w:rPr>
          <w:rFonts w:ascii="Times New Roman" w:eastAsia="Calibri" w:hAnsi="Times New Roman" w:cs="Times New Roman"/>
          <w:sz w:val="20"/>
          <w:szCs w:val="20"/>
        </w:rPr>
        <w:t>Электронная модель системы теплоснабжения Кропоткинского городского поселения не разрабатывается.</w:t>
      </w:r>
    </w:p>
    <w:p w14:paraId="67C2E77B"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358" w:name="_Toc95218906"/>
      <w:r w:rsidRPr="00E35120">
        <w:rPr>
          <w:rFonts w:ascii="Times New Roman" w:eastAsia="Times New Roman" w:hAnsi="Times New Roman" w:cs="Times New Roman"/>
          <w:b/>
          <w:i/>
          <w:color w:val="000000"/>
          <w:sz w:val="20"/>
          <w:szCs w:val="20"/>
          <w:lang w:eastAsia="x-none"/>
        </w:rPr>
        <w:t>3.3</w:t>
      </w:r>
      <w:r w:rsidRPr="00E35120">
        <w:rPr>
          <w:rFonts w:ascii="Times New Roman" w:eastAsia="Times New Roman" w:hAnsi="Times New Roman" w:cs="Times New Roman"/>
          <w:b/>
          <w:i/>
          <w:color w:val="000000"/>
          <w:sz w:val="20"/>
          <w:szCs w:val="20"/>
          <w:lang w:val="x-none" w:eastAsia="x-none"/>
        </w:rPr>
        <w:t xml:space="preserve"> </w:t>
      </w:r>
      <w:r w:rsidRPr="00E35120">
        <w:rPr>
          <w:rFonts w:ascii="Times New Roman" w:eastAsia="Times New Roman" w:hAnsi="Times New Roman" w:cs="Times New Roman"/>
          <w:b/>
          <w:i/>
          <w:color w:val="000000"/>
          <w:sz w:val="20"/>
          <w:szCs w:val="20"/>
          <w:lang w:eastAsia="x-none"/>
        </w:rPr>
        <w:t>Паспортизация</w:t>
      </w:r>
      <w:r w:rsidRPr="00E35120">
        <w:rPr>
          <w:rFonts w:ascii="Times New Roman" w:eastAsia="Times New Roman" w:hAnsi="Times New Roman" w:cs="Times New Roman"/>
          <w:b/>
          <w:i/>
          <w:color w:val="000000"/>
          <w:sz w:val="20"/>
          <w:szCs w:val="20"/>
          <w:lang w:val="x-none" w:eastAsia="x-none"/>
        </w:rPr>
        <w:t xml:space="preserve"> и описание расчетных единиц территориального деления, включая административное</w:t>
      </w:r>
      <w:bookmarkEnd w:id="358"/>
    </w:p>
    <w:p w14:paraId="3B375431" w14:textId="77777777" w:rsidR="00E35120" w:rsidRPr="00E35120" w:rsidRDefault="00E35120" w:rsidP="00E35120">
      <w:pPr>
        <w:spacing w:after="120"/>
        <w:ind w:firstLine="567"/>
        <w:jc w:val="both"/>
        <w:rPr>
          <w:rFonts w:ascii="Times New Roman" w:eastAsia="Calibri" w:hAnsi="Times New Roman" w:cs="Times New Roman"/>
          <w:sz w:val="20"/>
          <w:szCs w:val="20"/>
        </w:rPr>
      </w:pPr>
      <w:bookmarkStart w:id="359" w:name="sub_1554"/>
      <w:bookmarkEnd w:id="357"/>
      <w:r w:rsidRPr="00E35120">
        <w:rPr>
          <w:rFonts w:ascii="Times New Roman" w:eastAsia="Calibri" w:hAnsi="Times New Roman" w:cs="Times New Roman"/>
          <w:sz w:val="20"/>
          <w:szCs w:val="20"/>
        </w:rPr>
        <w:t>Электронная модель системы теплоснабжения Кропоткинского городского поселения не разрабатывается.</w:t>
      </w:r>
    </w:p>
    <w:p w14:paraId="54A5B4F7"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360" w:name="_Toc95218907"/>
      <w:r w:rsidRPr="00E35120">
        <w:rPr>
          <w:rFonts w:ascii="Times New Roman" w:eastAsia="Times New Roman" w:hAnsi="Times New Roman" w:cs="Times New Roman"/>
          <w:b/>
          <w:i/>
          <w:color w:val="000000"/>
          <w:sz w:val="20"/>
          <w:szCs w:val="20"/>
          <w:lang w:eastAsia="x-none"/>
        </w:rPr>
        <w:t>3.4</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Гидравлический</w:t>
      </w:r>
      <w:r w:rsidRPr="00E35120">
        <w:rPr>
          <w:rFonts w:ascii="Times New Roman" w:eastAsia="Times New Roman" w:hAnsi="Times New Roman" w:cs="Times New Roman"/>
          <w:b/>
          <w:i/>
          <w:color w:val="000000"/>
          <w:sz w:val="20"/>
          <w:szCs w:val="20"/>
          <w:lang w:val="x-none" w:eastAsia="x-none"/>
        </w:rPr>
        <w:t xml:space="preserve"> расчет тепловых сетей любой степени </w:t>
      </w:r>
      <w:proofErr w:type="spellStart"/>
      <w:r w:rsidRPr="00E35120">
        <w:rPr>
          <w:rFonts w:ascii="Times New Roman" w:eastAsia="Times New Roman" w:hAnsi="Times New Roman" w:cs="Times New Roman"/>
          <w:b/>
          <w:i/>
          <w:color w:val="000000"/>
          <w:sz w:val="20"/>
          <w:szCs w:val="20"/>
          <w:lang w:val="x-none" w:eastAsia="x-none"/>
        </w:rPr>
        <w:t>закольцованности</w:t>
      </w:r>
      <w:proofErr w:type="spellEnd"/>
      <w:r w:rsidRPr="00E35120">
        <w:rPr>
          <w:rFonts w:ascii="Times New Roman" w:eastAsia="Times New Roman" w:hAnsi="Times New Roman" w:cs="Times New Roman"/>
          <w:b/>
          <w:i/>
          <w:color w:val="000000"/>
          <w:sz w:val="20"/>
          <w:szCs w:val="20"/>
          <w:lang w:val="x-none" w:eastAsia="x-none"/>
        </w:rPr>
        <w:t>, в том числе гидравлический расчет при совместной работе нескольких источников тепловой энергии на единую тепловую сеть</w:t>
      </w:r>
      <w:bookmarkEnd w:id="360"/>
    </w:p>
    <w:p w14:paraId="741C4769" w14:textId="77777777" w:rsidR="00E35120" w:rsidRPr="00E35120" w:rsidRDefault="00E35120" w:rsidP="00E35120">
      <w:pPr>
        <w:spacing w:after="120"/>
        <w:ind w:firstLine="567"/>
        <w:jc w:val="both"/>
        <w:rPr>
          <w:rFonts w:ascii="Times New Roman" w:eastAsia="Calibri" w:hAnsi="Times New Roman" w:cs="Times New Roman"/>
          <w:sz w:val="20"/>
          <w:szCs w:val="20"/>
        </w:rPr>
      </w:pPr>
      <w:bookmarkStart w:id="361" w:name="sub_1555"/>
      <w:bookmarkEnd w:id="359"/>
      <w:r w:rsidRPr="00E35120">
        <w:rPr>
          <w:rFonts w:ascii="Times New Roman" w:eastAsia="Calibri" w:hAnsi="Times New Roman" w:cs="Times New Roman"/>
          <w:sz w:val="20"/>
          <w:szCs w:val="20"/>
        </w:rPr>
        <w:t>Электронная модель системы теплоснабжения Кропоткинского городского поселения не разрабатывается.</w:t>
      </w:r>
    </w:p>
    <w:p w14:paraId="7BEC859F"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362" w:name="_Toc95218908"/>
      <w:r w:rsidRPr="00E35120">
        <w:rPr>
          <w:rFonts w:ascii="Times New Roman" w:eastAsia="Times New Roman" w:hAnsi="Times New Roman" w:cs="Times New Roman"/>
          <w:b/>
          <w:i/>
          <w:color w:val="000000"/>
          <w:sz w:val="20"/>
          <w:szCs w:val="20"/>
          <w:lang w:eastAsia="x-none"/>
        </w:rPr>
        <w:t>3.5</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Моделирование</w:t>
      </w:r>
      <w:r w:rsidRPr="00E35120">
        <w:rPr>
          <w:rFonts w:ascii="Times New Roman" w:eastAsia="Times New Roman" w:hAnsi="Times New Roman" w:cs="Times New Roman"/>
          <w:b/>
          <w:i/>
          <w:color w:val="000000"/>
          <w:sz w:val="20"/>
          <w:szCs w:val="20"/>
          <w:lang w:val="x-none" w:eastAsia="x-none"/>
        </w:rPr>
        <w:t xml:space="preserve"> всех видов переключений, осуществляемых в тепловых сетях, в том числе переключений тепловых нагрузок между источниками тепловой энергии</w:t>
      </w:r>
      <w:bookmarkEnd w:id="362"/>
    </w:p>
    <w:p w14:paraId="3BCF15FB" w14:textId="77777777" w:rsidR="00E35120" w:rsidRPr="00E35120" w:rsidRDefault="00E35120" w:rsidP="00E35120">
      <w:pPr>
        <w:spacing w:after="120"/>
        <w:ind w:firstLine="567"/>
        <w:jc w:val="both"/>
        <w:rPr>
          <w:rFonts w:ascii="Times New Roman" w:eastAsia="Calibri" w:hAnsi="Times New Roman" w:cs="Times New Roman"/>
          <w:sz w:val="20"/>
          <w:szCs w:val="20"/>
        </w:rPr>
      </w:pPr>
      <w:bookmarkStart w:id="363" w:name="sub_1556"/>
      <w:bookmarkEnd w:id="361"/>
      <w:r w:rsidRPr="00E35120">
        <w:rPr>
          <w:rFonts w:ascii="Times New Roman" w:eastAsia="Calibri" w:hAnsi="Times New Roman" w:cs="Times New Roman"/>
          <w:sz w:val="20"/>
          <w:szCs w:val="20"/>
        </w:rPr>
        <w:t>Электронная модель системы теплоснабжения Кропоткинского городского поселения не разрабатывается.</w:t>
      </w:r>
    </w:p>
    <w:p w14:paraId="128B0358"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364" w:name="_Toc95218909"/>
      <w:r w:rsidRPr="00E35120">
        <w:rPr>
          <w:rFonts w:ascii="Times New Roman" w:eastAsia="Times New Roman" w:hAnsi="Times New Roman" w:cs="Times New Roman"/>
          <w:b/>
          <w:i/>
          <w:color w:val="000000"/>
          <w:sz w:val="20"/>
          <w:szCs w:val="20"/>
          <w:lang w:eastAsia="x-none"/>
        </w:rPr>
        <w:t>3.6</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Расчет</w:t>
      </w:r>
      <w:r w:rsidRPr="00E35120">
        <w:rPr>
          <w:rFonts w:ascii="Times New Roman" w:eastAsia="Times New Roman" w:hAnsi="Times New Roman" w:cs="Times New Roman"/>
          <w:b/>
          <w:i/>
          <w:color w:val="000000"/>
          <w:sz w:val="20"/>
          <w:szCs w:val="20"/>
          <w:lang w:val="x-none" w:eastAsia="x-none"/>
        </w:rPr>
        <w:t xml:space="preserve"> балансов тепловой энергии по источникам тепловой энергии и по территориальному признаку</w:t>
      </w:r>
      <w:bookmarkEnd w:id="364"/>
    </w:p>
    <w:p w14:paraId="7A0C138B" w14:textId="77777777" w:rsidR="00E35120" w:rsidRPr="00E35120" w:rsidRDefault="00E35120" w:rsidP="00E35120">
      <w:pPr>
        <w:spacing w:after="120"/>
        <w:ind w:firstLine="567"/>
        <w:jc w:val="both"/>
        <w:rPr>
          <w:rFonts w:ascii="Times New Roman" w:eastAsia="Calibri" w:hAnsi="Times New Roman" w:cs="Times New Roman"/>
          <w:sz w:val="20"/>
          <w:szCs w:val="20"/>
        </w:rPr>
      </w:pPr>
      <w:bookmarkStart w:id="365" w:name="sub_1557"/>
      <w:bookmarkEnd w:id="363"/>
      <w:r w:rsidRPr="00E35120">
        <w:rPr>
          <w:rFonts w:ascii="Times New Roman" w:eastAsia="Calibri" w:hAnsi="Times New Roman" w:cs="Times New Roman"/>
          <w:sz w:val="20"/>
          <w:szCs w:val="20"/>
        </w:rPr>
        <w:t>Электронная модель системы теплоснабжения Кропоткинского городского поселения не разрабатывается.</w:t>
      </w:r>
    </w:p>
    <w:p w14:paraId="3C56ADC3"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366" w:name="_Toc95218910"/>
      <w:r w:rsidRPr="00E35120">
        <w:rPr>
          <w:rFonts w:ascii="Times New Roman" w:eastAsia="Times New Roman" w:hAnsi="Times New Roman" w:cs="Times New Roman"/>
          <w:b/>
          <w:i/>
          <w:color w:val="000000"/>
          <w:sz w:val="20"/>
          <w:szCs w:val="20"/>
          <w:lang w:eastAsia="x-none"/>
        </w:rPr>
        <w:t>3.7</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Расчет</w:t>
      </w:r>
      <w:r w:rsidRPr="00E35120">
        <w:rPr>
          <w:rFonts w:ascii="Times New Roman" w:eastAsia="Times New Roman" w:hAnsi="Times New Roman" w:cs="Times New Roman"/>
          <w:b/>
          <w:i/>
          <w:color w:val="000000"/>
          <w:sz w:val="20"/>
          <w:szCs w:val="20"/>
          <w:lang w:val="x-none" w:eastAsia="x-none"/>
        </w:rPr>
        <w:t xml:space="preserve"> потерь тепловой энергии через изоляцию и с утечками теплоносителя</w:t>
      </w:r>
      <w:bookmarkEnd w:id="366"/>
    </w:p>
    <w:p w14:paraId="6454EBD4" w14:textId="77777777" w:rsidR="00E35120" w:rsidRPr="00E35120" w:rsidRDefault="00E35120" w:rsidP="00E35120">
      <w:pPr>
        <w:spacing w:after="120"/>
        <w:ind w:firstLine="567"/>
        <w:jc w:val="both"/>
        <w:rPr>
          <w:rFonts w:ascii="Times New Roman" w:eastAsia="Calibri" w:hAnsi="Times New Roman" w:cs="Times New Roman"/>
          <w:sz w:val="20"/>
          <w:szCs w:val="20"/>
        </w:rPr>
      </w:pPr>
      <w:bookmarkStart w:id="367" w:name="sub_1558"/>
      <w:bookmarkEnd w:id="365"/>
      <w:r w:rsidRPr="00E35120">
        <w:rPr>
          <w:rFonts w:ascii="Times New Roman" w:eastAsia="Calibri" w:hAnsi="Times New Roman" w:cs="Times New Roman"/>
          <w:sz w:val="20"/>
          <w:szCs w:val="20"/>
        </w:rPr>
        <w:t>Электронная модель системы теплоснабжения Кропоткинского городского поселения не разрабатывается.</w:t>
      </w:r>
    </w:p>
    <w:p w14:paraId="28E803A0"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368" w:name="_Toc95218911"/>
      <w:r w:rsidRPr="00E35120">
        <w:rPr>
          <w:rFonts w:ascii="Times New Roman" w:eastAsia="Times New Roman" w:hAnsi="Times New Roman" w:cs="Times New Roman"/>
          <w:b/>
          <w:i/>
          <w:color w:val="000000"/>
          <w:sz w:val="20"/>
          <w:szCs w:val="20"/>
          <w:lang w:eastAsia="x-none"/>
        </w:rPr>
        <w:t>3.8</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Расчет</w:t>
      </w:r>
      <w:r w:rsidRPr="00E35120">
        <w:rPr>
          <w:rFonts w:ascii="Times New Roman" w:eastAsia="Times New Roman" w:hAnsi="Times New Roman" w:cs="Times New Roman"/>
          <w:b/>
          <w:i/>
          <w:color w:val="000000"/>
          <w:sz w:val="20"/>
          <w:szCs w:val="20"/>
          <w:lang w:val="x-none" w:eastAsia="x-none"/>
        </w:rPr>
        <w:t xml:space="preserve"> показателей надежности теплоснабжения</w:t>
      </w:r>
      <w:bookmarkEnd w:id="368"/>
    </w:p>
    <w:p w14:paraId="67DFE245" w14:textId="77777777" w:rsidR="00E35120" w:rsidRPr="00E35120" w:rsidRDefault="00E35120" w:rsidP="00E35120">
      <w:pPr>
        <w:spacing w:after="120"/>
        <w:ind w:firstLine="567"/>
        <w:jc w:val="both"/>
        <w:rPr>
          <w:rFonts w:ascii="Times New Roman" w:eastAsia="Calibri" w:hAnsi="Times New Roman" w:cs="Times New Roman"/>
          <w:sz w:val="20"/>
          <w:szCs w:val="20"/>
        </w:rPr>
      </w:pPr>
      <w:bookmarkStart w:id="369" w:name="sub_1559"/>
      <w:bookmarkEnd w:id="367"/>
      <w:r w:rsidRPr="00E35120">
        <w:rPr>
          <w:rFonts w:ascii="Times New Roman" w:eastAsia="Calibri" w:hAnsi="Times New Roman" w:cs="Times New Roman"/>
          <w:sz w:val="20"/>
          <w:szCs w:val="20"/>
        </w:rPr>
        <w:t>Электронная модель системы теплоснабжения Кропоткинского городского поселения не разрабатывается.</w:t>
      </w:r>
    </w:p>
    <w:p w14:paraId="12F86668"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370" w:name="_Toc95218912"/>
      <w:r w:rsidRPr="00E35120">
        <w:rPr>
          <w:rFonts w:ascii="Times New Roman" w:eastAsia="Times New Roman" w:hAnsi="Times New Roman" w:cs="Times New Roman"/>
          <w:b/>
          <w:i/>
          <w:color w:val="000000"/>
          <w:sz w:val="20"/>
          <w:szCs w:val="20"/>
          <w:lang w:eastAsia="x-none"/>
        </w:rPr>
        <w:t>3.9</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Групповые</w:t>
      </w:r>
      <w:r w:rsidRPr="00E35120">
        <w:rPr>
          <w:rFonts w:ascii="Times New Roman" w:eastAsia="Times New Roman" w:hAnsi="Times New Roman" w:cs="Times New Roman"/>
          <w:b/>
          <w:i/>
          <w:color w:val="000000"/>
          <w:sz w:val="20"/>
          <w:szCs w:val="20"/>
          <w:lang w:val="x-none" w:eastAsia="x-none"/>
        </w:rPr>
        <w:t xml:space="preserve"> изменения характеристик объектов (участков тепловых сетей, потребителей) по заданным критериям с целью моделирования различных перспективных вариантов схем теплоснабжения</w:t>
      </w:r>
      <w:bookmarkEnd w:id="370"/>
    </w:p>
    <w:p w14:paraId="5E7D687D" w14:textId="77777777" w:rsidR="00E35120" w:rsidRPr="00E35120" w:rsidRDefault="00E35120" w:rsidP="00E35120">
      <w:pPr>
        <w:spacing w:after="120"/>
        <w:ind w:firstLine="567"/>
        <w:jc w:val="both"/>
        <w:rPr>
          <w:rFonts w:ascii="Times New Roman" w:eastAsia="Calibri" w:hAnsi="Times New Roman" w:cs="Times New Roman"/>
          <w:sz w:val="20"/>
          <w:szCs w:val="20"/>
        </w:rPr>
      </w:pPr>
      <w:bookmarkStart w:id="371" w:name="sub_15510"/>
      <w:bookmarkEnd w:id="369"/>
      <w:r w:rsidRPr="00E35120">
        <w:rPr>
          <w:rFonts w:ascii="Times New Roman" w:eastAsia="Calibri" w:hAnsi="Times New Roman" w:cs="Times New Roman"/>
          <w:sz w:val="20"/>
          <w:szCs w:val="20"/>
        </w:rPr>
        <w:t>Электронная модель системы теплоснабжения Кропоткинского городского поселения не разрабатывается.</w:t>
      </w:r>
    </w:p>
    <w:p w14:paraId="0C1E72E8"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372" w:name="_Toc95218913"/>
      <w:r w:rsidRPr="00E35120">
        <w:rPr>
          <w:rFonts w:ascii="Times New Roman" w:eastAsia="Times New Roman" w:hAnsi="Times New Roman" w:cs="Times New Roman"/>
          <w:b/>
          <w:i/>
          <w:color w:val="000000"/>
          <w:sz w:val="20"/>
          <w:szCs w:val="20"/>
          <w:lang w:eastAsia="x-none"/>
        </w:rPr>
        <w:t>3.10</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Сравнительные</w:t>
      </w:r>
      <w:r w:rsidRPr="00E35120">
        <w:rPr>
          <w:rFonts w:ascii="Times New Roman" w:eastAsia="Times New Roman" w:hAnsi="Times New Roman" w:cs="Times New Roman"/>
          <w:b/>
          <w:i/>
          <w:color w:val="000000"/>
          <w:sz w:val="20"/>
          <w:szCs w:val="20"/>
          <w:lang w:val="x-none" w:eastAsia="x-none"/>
        </w:rPr>
        <w:t xml:space="preserve"> пьезометрические графики для разработки и анализа сценариев перспективного развития тепловых сетей</w:t>
      </w:r>
      <w:bookmarkEnd w:id="372"/>
    </w:p>
    <w:p w14:paraId="072AEC8D" w14:textId="77777777" w:rsidR="00E35120" w:rsidRPr="00E35120" w:rsidRDefault="00E35120" w:rsidP="00E35120">
      <w:pPr>
        <w:spacing w:after="120"/>
        <w:ind w:firstLine="567"/>
        <w:jc w:val="both"/>
        <w:rPr>
          <w:rFonts w:ascii="Times New Roman" w:eastAsia="Calibri" w:hAnsi="Times New Roman" w:cs="Times New Roman"/>
          <w:sz w:val="20"/>
          <w:szCs w:val="20"/>
        </w:rPr>
      </w:pPr>
      <w:bookmarkStart w:id="373" w:name="sub_1234"/>
      <w:bookmarkEnd w:id="371"/>
      <w:r w:rsidRPr="00E35120">
        <w:rPr>
          <w:rFonts w:ascii="Times New Roman" w:eastAsia="Calibri" w:hAnsi="Times New Roman" w:cs="Times New Roman"/>
          <w:sz w:val="20"/>
          <w:szCs w:val="20"/>
        </w:rPr>
        <w:t>Электронная модель системы теплоснабжения Кропоткинского городского поселения не разрабатывается.</w:t>
      </w:r>
    </w:p>
    <w:p w14:paraId="14C18E87" w14:textId="77777777" w:rsidR="00E35120" w:rsidRPr="00E35120" w:rsidRDefault="00E35120" w:rsidP="00E35120">
      <w:pPr>
        <w:keepNext/>
        <w:keepLines/>
        <w:pageBreakBefore/>
        <w:spacing w:before="120" w:after="120"/>
        <w:jc w:val="center"/>
        <w:outlineLvl w:val="0"/>
        <w:rPr>
          <w:rFonts w:ascii="Times New Roman" w:eastAsia="Times New Roman" w:hAnsi="Times New Roman" w:cs="Times New Roman"/>
          <w:b/>
          <w:color w:val="000000"/>
          <w:sz w:val="20"/>
          <w:szCs w:val="20"/>
        </w:rPr>
      </w:pPr>
      <w:bookmarkStart w:id="374" w:name="_Toc95218914"/>
      <w:r w:rsidRPr="00E35120">
        <w:rPr>
          <w:rFonts w:ascii="Times New Roman" w:eastAsia="Times New Roman" w:hAnsi="Times New Roman" w:cs="Times New Roman"/>
          <w:b/>
          <w:color w:val="000000"/>
          <w:sz w:val="20"/>
          <w:szCs w:val="20"/>
          <w:lang w:val="x-none"/>
        </w:rPr>
        <w:lastRenderedPageBreak/>
        <w:t>ГЛАВА 4</w:t>
      </w:r>
      <w:r w:rsidRPr="00E35120">
        <w:rPr>
          <w:rFonts w:ascii="Times New Roman" w:eastAsia="Times New Roman" w:hAnsi="Times New Roman" w:cs="Times New Roman"/>
          <w:b/>
          <w:color w:val="000000"/>
          <w:sz w:val="20"/>
          <w:szCs w:val="20"/>
        </w:rPr>
        <w:t>.</w:t>
      </w:r>
      <w:r w:rsidRPr="00E35120">
        <w:rPr>
          <w:rFonts w:ascii="Times New Roman" w:eastAsia="Times New Roman" w:hAnsi="Times New Roman" w:cs="Times New Roman"/>
          <w:b/>
          <w:color w:val="000000"/>
          <w:sz w:val="20"/>
          <w:szCs w:val="20"/>
          <w:lang w:val="x-none"/>
        </w:rPr>
        <w:t xml:space="preserve"> СУЩЕСТВУЮЩИЕ И ПЕРСПЕКТИВНЫЕ БАЛАНСЫ ТЕПЛОВОЙ МОЩНОСТИ ИСТОЧНИКОВ ТЕПЛОВОЙ ЭНЕРГИИ И ТЕПЛОВОЙ НАГРУЗКИ ПОТРЕБИТЕЛЕЙ</w:t>
      </w:r>
      <w:bookmarkEnd w:id="374"/>
    </w:p>
    <w:p w14:paraId="60859873"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375" w:name="sub_1571"/>
      <w:bookmarkStart w:id="376" w:name="_Toc95218915"/>
      <w:r w:rsidRPr="00E35120">
        <w:rPr>
          <w:rFonts w:ascii="Times New Roman" w:eastAsia="Times New Roman" w:hAnsi="Times New Roman" w:cs="Times New Roman"/>
          <w:b/>
          <w:i/>
          <w:color w:val="000000"/>
          <w:sz w:val="20"/>
          <w:szCs w:val="20"/>
          <w:lang w:eastAsia="x-none"/>
        </w:rPr>
        <w:t>4.1</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Балансы</w:t>
      </w:r>
      <w:r w:rsidRPr="00E35120">
        <w:rPr>
          <w:rFonts w:ascii="Times New Roman" w:eastAsia="Times New Roman" w:hAnsi="Times New Roman" w:cs="Times New Roman"/>
          <w:b/>
          <w:i/>
          <w:color w:val="000000"/>
          <w:sz w:val="20"/>
          <w:szCs w:val="20"/>
          <w:lang w:val="x-none" w:eastAsia="x-none"/>
        </w:rPr>
        <w:t xml:space="preserve"> существующей на базовый период схемы теплоснабжения (актуализации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величины расчетной тепловой нагрузки, а в ценовых зонах теплоснабжения – 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системе теплоснабжения с указанием сведений о значениях существующей и перспективной тепловой мощности источников тепловой энергии, находящихся в государственной или муниципальной собственности и являющихся объектами концессионных соглашений или договоров аренды</w:t>
      </w:r>
      <w:bookmarkEnd w:id="376"/>
    </w:p>
    <w:p w14:paraId="00365197" w14:textId="77777777" w:rsidR="00E35120" w:rsidRPr="00E35120" w:rsidRDefault="00E35120" w:rsidP="00E35120">
      <w:pPr>
        <w:spacing w:after="120"/>
        <w:ind w:firstLine="567"/>
        <w:jc w:val="both"/>
        <w:rPr>
          <w:rFonts w:ascii="Times New Roman" w:eastAsia="Calibri" w:hAnsi="Times New Roman" w:cs="Times New Roman"/>
          <w:sz w:val="20"/>
          <w:szCs w:val="20"/>
          <w:lang w:eastAsia="ru-RU"/>
        </w:rPr>
      </w:pPr>
      <w:r w:rsidRPr="00E35120">
        <w:rPr>
          <w:rFonts w:ascii="Times New Roman" w:eastAsia="Calibri" w:hAnsi="Times New Roman" w:cs="Times New Roman"/>
          <w:sz w:val="20"/>
          <w:szCs w:val="20"/>
        </w:rPr>
        <w:t>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величины расчетной тепловой нагрузки приведены в таб. 4.1.</w:t>
      </w:r>
    </w:p>
    <w:p w14:paraId="3EE4D137" w14:textId="77777777" w:rsidR="00E35120" w:rsidRPr="00E35120" w:rsidRDefault="00E35120" w:rsidP="00E35120">
      <w:pPr>
        <w:spacing w:after="120"/>
        <w:ind w:firstLine="567"/>
        <w:jc w:val="both"/>
        <w:rPr>
          <w:rFonts w:ascii="Times New Roman" w:eastAsia="Calibri" w:hAnsi="Times New Roman" w:cs="Times New Roman"/>
          <w:sz w:val="20"/>
          <w:szCs w:val="20"/>
          <w:highlight w:val="yellow"/>
          <w:lang w:eastAsia="ru-RU"/>
        </w:rPr>
      </w:pPr>
    </w:p>
    <w:p w14:paraId="6B3B1022" w14:textId="77777777" w:rsidR="00E35120" w:rsidRPr="00E35120" w:rsidRDefault="00E35120" w:rsidP="00E35120">
      <w:pPr>
        <w:spacing w:after="120"/>
        <w:ind w:firstLine="567"/>
        <w:jc w:val="right"/>
        <w:rPr>
          <w:rFonts w:ascii="Times New Roman" w:eastAsia="Calibri" w:hAnsi="Times New Roman" w:cs="Times New Roman"/>
          <w:sz w:val="20"/>
          <w:szCs w:val="20"/>
          <w:highlight w:val="yellow"/>
        </w:rPr>
        <w:sectPr w:rsidR="00E35120" w:rsidRPr="00E35120" w:rsidSect="00431C65">
          <w:pgSz w:w="11906" w:h="16838"/>
          <w:pgMar w:top="851" w:right="851" w:bottom="851" w:left="1418" w:header="0" w:footer="0" w:gutter="0"/>
          <w:cols w:space="708"/>
          <w:docGrid w:linePitch="381"/>
        </w:sectPr>
      </w:pPr>
    </w:p>
    <w:p w14:paraId="53E6D8D1" w14:textId="77777777" w:rsidR="00E35120" w:rsidRPr="00E35120" w:rsidRDefault="00E35120" w:rsidP="00E35120">
      <w:pPr>
        <w:spacing w:after="120"/>
        <w:jc w:val="right"/>
        <w:rPr>
          <w:rFonts w:ascii="Times New Roman" w:eastAsia="Calibri" w:hAnsi="Times New Roman" w:cs="Times New Roman"/>
          <w:sz w:val="20"/>
          <w:szCs w:val="20"/>
        </w:rPr>
      </w:pPr>
      <w:bookmarkStart w:id="377" w:name="sub_1572"/>
      <w:bookmarkEnd w:id="375"/>
      <w:r w:rsidRPr="00E35120">
        <w:rPr>
          <w:rFonts w:ascii="Times New Roman" w:eastAsia="Calibri" w:hAnsi="Times New Roman" w:cs="Times New Roman"/>
          <w:sz w:val="20"/>
          <w:szCs w:val="20"/>
        </w:rPr>
        <w:lastRenderedPageBreak/>
        <w:t>Таблица 4.1</w:t>
      </w:r>
    </w:p>
    <w:p w14:paraId="5A18BC7D" w14:textId="77777777" w:rsidR="00E35120" w:rsidRPr="00E35120" w:rsidRDefault="00E35120" w:rsidP="00E35120">
      <w:pPr>
        <w:spacing w:after="120"/>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Баланс тепловой мощности и тепловой энергии для котельной БМК, Гкал/ч</w:t>
      </w:r>
    </w:p>
    <w:tbl>
      <w:tblPr>
        <w:tblW w:w="1507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74"/>
        <w:gridCol w:w="1113"/>
        <w:gridCol w:w="1114"/>
        <w:gridCol w:w="1114"/>
        <w:gridCol w:w="1114"/>
        <w:gridCol w:w="1114"/>
        <w:gridCol w:w="1114"/>
        <w:gridCol w:w="1114"/>
      </w:tblGrid>
      <w:tr w:rsidR="00E35120" w:rsidRPr="00E35120" w14:paraId="222CBF73" w14:textId="77777777" w:rsidTr="008B1958">
        <w:tblPrEx>
          <w:tblCellMar>
            <w:top w:w="0" w:type="dxa"/>
            <w:bottom w:w="0" w:type="dxa"/>
          </w:tblCellMar>
        </w:tblPrEx>
        <w:trPr>
          <w:trHeight w:val="70"/>
          <w:tblHeader/>
        </w:trPr>
        <w:tc>
          <w:tcPr>
            <w:tcW w:w="7274" w:type="dxa"/>
            <w:tcBorders>
              <w:top w:val="single" w:sz="4" w:space="0" w:color="auto"/>
              <w:bottom w:val="single" w:sz="4" w:space="0" w:color="auto"/>
              <w:right w:val="single" w:sz="4" w:space="0" w:color="auto"/>
            </w:tcBorders>
            <w:tcMar>
              <w:left w:w="11" w:type="dxa"/>
              <w:right w:w="11" w:type="dxa"/>
            </w:tcMar>
            <w:vAlign w:val="center"/>
          </w:tcPr>
          <w:p w14:paraId="0203FD34"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Наименование показателя</w:t>
            </w:r>
          </w:p>
        </w:tc>
        <w:tc>
          <w:tcPr>
            <w:tcW w:w="1113"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E1555AE"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2024</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384F158"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2025</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E2B948F"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2026</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8EF18C0"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2027</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7955FAF"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2028</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8847F8F"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2029</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E1E799F"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2030-2032</w:t>
            </w:r>
          </w:p>
        </w:tc>
      </w:tr>
      <w:tr w:rsidR="00E35120" w:rsidRPr="00E35120" w14:paraId="0621ACE8" w14:textId="77777777" w:rsidTr="008B1958">
        <w:tblPrEx>
          <w:tblCellMar>
            <w:top w:w="0" w:type="dxa"/>
            <w:bottom w:w="0" w:type="dxa"/>
          </w:tblCellMar>
        </w:tblPrEx>
        <w:tc>
          <w:tcPr>
            <w:tcW w:w="7274" w:type="dxa"/>
            <w:tcBorders>
              <w:top w:val="single" w:sz="4" w:space="0" w:color="auto"/>
              <w:bottom w:val="single" w:sz="4" w:space="0" w:color="auto"/>
              <w:right w:val="single" w:sz="4" w:space="0" w:color="auto"/>
            </w:tcBorders>
            <w:tcMar>
              <w:left w:w="11" w:type="dxa"/>
              <w:right w:w="11" w:type="dxa"/>
            </w:tcMar>
            <w:vAlign w:val="center"/>
          </w:tcPr>
          <w:p w14:paraId="29B96DD4"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Установленная тепловая мощность, Гкал/ч</w:t>
            </w:r>
          </w:p>
        </w:tc>
        <w:tc>
          <w:tcPr>
            <w:tcW w:w="1113"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9B729B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6,0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2C756A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6,0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454E97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6,0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88E348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6,0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28304C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6,0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75A196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6,0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68E8F7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6,0</w:t>
            </w:r>
          </w:p>
        </w:tc>
      </w:tr>
      <w:tr w:rsidR="00E35120" w:rsidRPr="00E35120" w14:paraId="723AB3EB" w14:textId="77777777" w:rsidTr="008B1958">
        <w:tblPrEx>
          <w:tblCellMar>
            <w:top w:w="0" w:type="dxa"/>
            <w:bottom w:w="0" w:type="dxa"/>
          </w:tblCellMar>
        </w:tblPrEx>
        <w:tc>
          <w:tcPr>
            <w:tcW w:w="7274" w:type="dxa"/>
            <w:tcBorders>
              <w:top w:val="single" w:sz="4" w:space="0" w:color="auto"/>
              <w:bottom w:val="single" w:sz="4" w:space="0" w:color="auto"/>
              <w:right w:val="single" w:sz="4" w:space="0" w:color="auto"/>
            </w:tcBorders>
            <w:tcMar>
              <w:left w:w="11" w:type="dxa"/>
              <w:right w:w="11" w:type="dxa"/>
            </w:tcMar>
            <w:vAlign w:val="center"/>
          </w:tcPr>
          <w:p w14:paraId="54F3055D"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Располагаемая тепловая мощность, Гкал/ч</w:t>
            </w:r>
          </w:p>
        </w:tc>
        <w:tc>
          <w:tcPr>
            <w:tcW w:w="1113"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A21ACC3" w14:textId="77777777" w:rsidR="00E35120" w:rsidRPr="00E35120" w:rsidRDefault="00E35120" w:rsidP="00E35120">
            <w:pPr>
              <w:spacing w:after="0" w:line="240" w:lineRule="auto"/>
              <w:jc w:val="center"/>
              <w:rPr>
                <w:rFonts w:ascii="Times New Roman" w:eastAsia="Calibri" w:hAnsi="Times New Roman" w:cs="Times New Roman"/>
                <w:sz w:val="20"/>
                <w:szCs w:val="20"/>
                <w:highlight w:val="yellow"/>
              </w:rPr>
            </w:pPr>
            <w:r w:rsidRPr="00E35120">
              <w:rPr>
                <w:rFonts w:ascii="Times New Roman" w:eastAsia="Calibri" w:hAnsi="Times New Roman" w:cs="Times New Roman"/>
                <w:sz w:val="20"/>
                <w:szCs w:val="20"/>
              </w:rPr>
              <w:t>6,0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8ED5E80" w14:textId="77777777" w:rsidR="00E35120" w:rsidRPr="00E35120" w:rsidRDefault="00E35120" w:rsidP="00E35120">
            <w:pPr>
              <w:spacing w:after="0" w:line="240" w:lineRule="auto"/>
              <w:jc w:val="center"/>
              <w:rPr>
                <w:rFonts w:ascii="Times New Roman" w:eastAsia="Calibri" w:hAnsi="Times New Roman" w:cs="Times New Roman"/>
                <w:sz w:val="20"/>
                <w:szCs w:val="20"/>
                <w:highlight w:val="yellow"/>
              </w:rPr>
            </w:pPr>
            <w:r w:rsidRPr="00E35120">
              <w:rPr>
                <w:rFonts w:ascii="Times New Roman" w:eastAsia="Calibri" w:hAnsi="Times New Roman" w:cs="Times New Roman"/>
                <w:sz w:val="20"/>
                <w:szCs w:val="20"/>
              </w:rPr>
              <w:t>6,0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54F2E0A" w14:textId="77777777" w:rsidR="00E35120" w:rsidRPr="00E35120" w:rsidRDefault="00E35120" w:rsidP="00E35120">
            <w:pPr>
              <w:spacing w:after="0" w:line="240" w:lineRule="auto"/>
              <w:jc w:val="center"/>
              <w:rPr>
                <w:rFonts w:ascii="Times New Roman" w:eastAsia="Calibri" w:hAnsi="Times New Roman" w:cs="Times New Roman"/>
                <w:sz w:val="20"/>
                <w:szCs w:val="20"/>
                <w:highlight w:val="yellow"/>
              </w:rPr>
            </w:pPr>
            <w:r w:rsidRPr="00E35120">
              <w:rPr>
                <w:rFonts w:ascii="Times New Roman" w:eastAsia="Calibri" w:hAnsi="Times New Roman" w:cs="Times New Roman"/>
                <w:sz w:val="20"/>
                <w:szCs w:val="20"/>
              </w:rPr>
              <w:t>6,0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9A611CB" w14:textId="77777777" w:rsidR="00E35120" w:rsidRPr="00E35120" w:rsidRDefault="00E35120" w:rsidP="00E35120">
            <w:pPr>
              <w:spacing w:after="0" w:line="240" w:lineRule="auto"/>
              <w:jc w:val="center"/>
              <w:rPr>
                <w:rFonts w:ascii="Times New Roman" w:eastAsia="Calibri" w:hAnsi="Times New Roman" w:cs="Times New Roman"/>
                <w:sz w:val="20"/>
                <w:szCs w:val="20"/>
                <w:highlight w:val="yellow"/>
              </w:rPr>
            </w:pPr>
            <w:r w:rsidRPr="00E35120">
              <w:rPr>
                <w:rFonts w:ascii="Times New Roman" w:eastAsia="Calibri" w:hAnsi="Times New Roman" w:cs="Times New Roman"/>
                <w:sz w:val="20"/>
                <w:szCs w:val="20"/>
              </w:rPr>
              <w:t>6,0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305829E" w14:textId="77777777" w:rsidR="00E35120" w:rsidRPr="00E35120" w:rsidRDefault="00E35120" w:rsidP="00E35120">
            <w:pPr>
              <w:spacing w:after="0" w:line="240" w:lineRule="auto"/>
              <w:jc w:val="center"/>
              <w:rPr>
                <w:rFonts w:ascii="Times New Roman" w:eastAsia="Calibri" w:hAnsi="Times New Roman" w:cs="Times New Roman"/>
                <w:sz w:val="20"/>
                <w:szCs w:val="20"/>
                <w:highlight w:val="yellow"/>
              </w:rPr>
            </w:pPr>
            <w:r w:rsidRPr="00E35120">
              <w:rPr>
                <w:rFonts w:ascii="Times New Roman" w:eastAsia="Calibri" w:hAnsi="Times New Roman" w:cs="Times New Roman"/>
                <w:sz w:val="20"/>
                <w:szCs w:val="20"/>
              </w:rPr>
              <w:t>6,0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570DA7E" w14:textId="77777777" w:rsidR="00E35120" w:rsidRPr="00E35120" w:rsidRDefault="00E35120" w:rsidP="00E35120">
            <w:pPr>
              <w:spacing w:after="0" w:line="240" w:lineRule="auto"/>
              <w:jc w:val="center"/>
              <w:rPr>
                <w:rFonts w:ascii="Times New Roman" w:eastAsia="Calibri" w:hAnsi="Times New Roman" w:cs="Times New Roman"/>
                <w:sz w:val="20"/>
                <w:szCs w:val="20"/>
                <w:highlight w:val="yellow"/>
              </w:rPr>
            </w:pPr>
            <w:r w:rsidRPr="00E35120">
              <w:rPr>
                <w:rFonts w:ascii="Times New Roman" w:eastAsia="Calibri" w:hAnsi="Times New Roman" w:cs="Times New Roman"/>
                <w:sz w:val="20"/>
                <w:szCs w:val="20"/>
              </w:rPr>
              <w:t>6,0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57AC740" w14:textId="77777777" w:rsidR="00E35120" w:rsidRPr="00E35120" w:rsidRDefault="00E35120" w:rsidP="00E35120">
            <w:pPr>
              <w:spacing w:after="0" w:line="240" w:lineRule="auto"/>
              <w:jc w:val="center"/>
              <w:rPr>
                <w:rFonts w:ascii="Times New Roman" w:eastAsia="Calibri" w:hAnsi="Times New Roman" w:cs="Times New Roman"/>
                <w:sz w:val="20"/>
                <w:szCs w:val="20"/>
                <w:highlight w:val="yellow"/>
              </w:rPr>
            </w:pPr>
            <w:r w:rsidRPr="00E35120">
              <w:rPr>
                <w:rFonts w:ascii="Times New Roman" w:eastAsia="Calibri" w:hAnsi="Times New Roman" w:cs="Times New Roman"/>
                <w:sz w:val="20"/>
                <w:szCs w:val="20"/>
              </w:rPr>
              <w:t>6,0</w:t>
            </w:r>
          </w:p>
        </w:tc>
      </w:tr>
      <w:tr w:rsidR="00E35120" w:rsidRPr="00E35120" w14:paraId="20307103" w14:textId="77777777" w:rsidTr="008B1958">
        <w:tblPrEx>
          <w:tblCellMar>
            <w:top w:w="0" w:type="dxa"/>
            <w:bottom w:w="0" w:type="dxa"/>
          </w:tblCellMar>
        </w:tblPrEx>
        <w:tc>
          <w:tcPr>
            <w:tcW w:w="7274" w:type="dxa"/>
            <w:tcBorders>
              <w:top w:val="single" w:sz="4" w:space="0" w:color="auto"/>
              <w:bottom w:val="single" w:sz="4" w:space="0" w:color="auto"/>
              <w:right w:val="single" w:sz="4" w:space="0" w:color="auto"/>
            </w:tcBorders>
            <w:tcMar>
              <w:left w:w="11" w:type="dxa"/>
              <w:right w:w="11" w:type="dxa"/>
            </w:tcMar>
            <w:vAlign w:val="center"/>
          </w:tcPr>
          <w:p w14:paraId="51153E20"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Затраты тепла на собственные и хозяйственные нужды котельной в горячей воде, %</w:t>
            </w:r>
          </w:p>
        </w:tc>
        <w:tc>
          <w:tcPr>
            <w:tcW w:w="1113"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6FD1FE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7BE99D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61FD52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E40CDB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7201D0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606569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C345F1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r>
      <w:tr w:rsidR="00E35120" w:rsidRPr="00E35120" w14:paraId="3D602E80" w14:textId="77777777" w:rsidTr="008B1958">
        <w:tblPrEx>
          <w:tblCellMar>
            <w:top w:w="0" w:type="dxa"/>
            <w:bottom w:w="0" w:type="dxa"/>
          </w:tblCellMar>
        </w:tblPrEx>
        <w:tc>
          <w:tcPr>
            <w:tcW w:w="7274" w:type="dxa"/>
            <w:tcBorders>
              <w:top w:val="single" w:sz="4" w:space="0" w:color="auto"/>
              <w:bottom w:val="single" w:sz="4" w:space="0" w:color="auto"/>
              <w:right w:val="single" w:sz="4" w:space="0" w:color="auto"/>
            </w:tcBorders>
            <w:tcMar>
              <w:left w:w="11" w:type="dxa"/>
              <w:right w:w="11" w:type="dxa"/>
            </w:tcMar>
            <w:vAlign w:val="center"/>
          </w:tcPr>
          <w:p w14:paraId="7D6C4565"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Потери в тепловых сетях в горячей воде, Гкал/ч</w:t>
            </w:r>
          </w:p>
        </w:tc>
        <w:tc>
          <w:tcPr>
            <w:tcW w:w="1113"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DAF349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58088B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F0915B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A91F8E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D0661F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8E9862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1CCEB0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r>
      <w:tr w:rsidR="00E35120" w:rsidRPr="00E35120" w14:paraId="64DA841F" w14:textId="77777777" w:rsidTr="008B1958">
        <w:tblPrEx>
          <w:tblCellMar>
            <w:top w:w="0" w:type="dxa"/>
            <w:bottom w:w="0" w:type="dxa"/>
          </w:tblCellMar>
        </w:tblPrEx>
        <w:tc>
          <w:tcPr>
            <w:tcW w:w="7274" w:type="dxa"/>
            <w:tcBorders>
              <w:top w:val="single" w:sz="4" w:space="0" w:color="auto"/>
              <w:bottom w:val="single" w:sz="4" w:space="0" w:color="auto"/>
              <w:right w:val="single" w:sz="4" w:space="0" w:color="auto"/>
            </w:tcBorders>
            <w:tcMar>
              <w:left w:w="11" w:type="dxa"/>
              <w:right w:w="11" w:type="dxa"/>
            </w:tcMar>
            <w:vAlign w:val="center"/>
          </w:tcPr>
          <w:p w14:paraId="2DE4B3A0"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Присоединенная договорная тепловая нагрузка в горячей воде, Гкал/ч, в том числе</w:t>
            </w:r>
          </w:p>
        </w:tc>
        <w:tc>
          <w:tcPr>
            <w:tcW w:w="1113"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9CBD3C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B8813D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E6D1E4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B3066F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AEAAFE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86BF8A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12F0B8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r>
      <w:tr w:rsidR="00E35120" w:rsidRPr="00E35120" w14:paraId="5969918F" w14:textId="77777777" w:rsidTr="008B1958">
        <w:tblPrEx>
          <w:tblCellMar>
            <w:top w:w="0" w:type="dxa"/>
            <w:bottom w:w="0" w:type="dxa"/>
          </w:tblCellMar>
        </w:tblPrEx>
        <w:tc>
          <w:tcPr>
            <w:tcW w:w="7274" w:type="dxa"/>
            <w:tcBorders>
              <w:top w:val="single" w:sz="4" w:space="0" w:color="auto"/>
              <w:bottom w:val="single" w:sz="4" w:space="0" w:color="auto"/>
              <w:right w:val="single" w:sz="4" w:space="0" w:color="auto"/>
            </w:tcBorders>
            <w:tcMar>
              <w:left w:w="11" w:type="dxa"/>
              <w:right w:w="11" w:type="dxa"/>
            </w:tcMar>
            <w:vAlign w:val="center"/>
          </w:tcPr>
          <w:p w14:paraId="2E0B950B"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отопление, Гкал/ч</w:t>
            </w:r>
          </w:p>
        </w:tc>
        <w:tc>
          <w:tcPr>
            <w:tcW w:w="1113"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D61A38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5CB7EC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ACAB6F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DD9D72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91FE09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6F6D5A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66EF2E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r>
      <w:tr w:rsidR="00E35120" w:rsidRPr="00E35120" w14:paraId="7D3BD7B6" w14:textId="77777777" w:rsidTr="008B1958">
        <w:tblPrEx>
          <w:tblCellMar>
            <w:top w:w="0" w:type="dxa"/>
            <w:bottom w:w="0" w:type="dxa"/>
          </w:tblCellMar>
        </w:tblPrEx>
        <w:tc>
          <w:tcPr>
            <w:tcW w:w="7274" w:type="dxa"/>
            <w:tcBorders>
              <w:top w:val="single" w:sz="4" w:space="0" w:color="auto"/>
              <w:bottom w:val="single" w:sz="4" w:space="0" w:color="auto"/>
              <w:right w:val="single" w:sz="4" w:space="0" w:color="auto"/>
            </w:tcBorders>
            <w:tcMar>
              <w:left w:w="11" w:type="dxa"/>
              <w:right w:w="11" w:type="dxa"/>
            </w:tcMar>
            <w:vAlign w:val="center"/>
          </w:tcPr>
          <w:p w14:paraId="42020EA4"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вентиляция, Гкал/ч</w:t>
            </w:r>
          </w:p>
        </w:tc>
        <w:tc>
          <w:tcPr>
            <w:tcW w:w="1113"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3F86E6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CB195C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3CAE98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A6CABE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60C16B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8D1054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5C3A27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r>
      <w:tr w:rsidR="00E35120" w:rsidRPr="00E35120" w14:paraId="3232C640" w14:textId="77777777" w:rsidTr="008B1958">
        <w:tblPrEx>
          <w:tblCellMar>
            <w:top w:w="0" w:type="dxa"/>
            <w:bottom w:w="0" w:type="dxa"/>
          </w:tblCellMar>
        </w:tblPrEx>
        <w:tc>
          <w:tcPr>
            <w:tcW w:w="7274" w:type="dxa"/>
            <w:tcBorders>
              <w:top w:val="single" w:sz="4" w:space="0" w:color="auto"/>
              <w:bottom w:val="single" w:sz="4" w:space="0" w:color="auto"/>
              <w:right w:val="single" w:sz="4" w:space="0" w:color="auto"/>
            </w:tcBorders>
            <w:tcMar>
              <w:left w:w="11" w:type="dxa"/>
              <w:right w:w="11" w:type="dxa"/>
            </w:tcMar>
            <w:vAlign w:val="center"/>
          </w:tcPr>
          <w:p w14:paraId="7BCF5B52"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горячее водоснабжение, Гкал/ч</w:t>
            </w:r>
          </w:p>
        </w:tc>
        <w:tc>
          <w:tcPr>
            <w:tcW w:w="1113"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CEF62E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6B148F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A486BB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75A2D3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98584F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24B372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A90705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r>
      <w:tr w:rsidR="00E35120" w:rsidRPr="00E35120" w14:paraId="3549219A" w14:textId="77777777" w:rsidTr="008B1958">
        <w:tblPrEx>
          <w:tblCellMar>
            <w:top w:w="0" w:type="dxa"/>
            <w:bottom w:w="0" w:type="dxa"/>
          </w:tblCellMar>
        </w:tblPrEx>
        <w:tc>
          <w:tcPr>
            <w:tcW w:w="7274" w:type="dxa"/>
            <w:tcBorders>
              <w:top w:val="single" w:sz="4" w:space="0" w:color="auto"/>
              <w:bottom w:val="single" w:sz="4" w:space="0" w:color="auto"/>
              <w:right w:val="single" w:sz="4" w:space="0" w:color="auto"/>
            </w:tcBorders>
            <w:tcMar>
              <w:left w:w="11" w:type="dxa"/>
              <w:right w:w="11" w:type="dxa"/>
            </w:tcMar>
            <w:vAlign w:val="center"/>
          </w:tcPr>
          <w:p w14:paraId="60EC4D67"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Присоединенная расчетная тепловая нагрузка в горячей воде, Гкал/ч, в том числе:</w:t>
            </w:r>
          </w:p>
        </w:tc>
        <w:tc>
          <w:tcPr>
            <w:tcW w:w="1113"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462658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DDE92B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EB01F3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5A9A66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861336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3FCDD0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6B8A97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r>
      <w:tr w:rsidR="00E35120" w:rsidRPr="00E35120" w14:paraId="5BB6F667" w14:textId="77777777" w:rsidTr="008B1958">
        <w:tblPrEx>
          <w:tblCellMar>
            <w:top w:w="0" w:type="dxa"/>
            <w:bottom w:w="0" w:type="dxa"/>
          </w:tblCellMar>
        </w:tblPrEx>
        <w:tc>
          <w:tcPr>
            <w:tcW w:w="7274" w:type="dxa"/>
            <w:tcBorders>
              <w:top w:val="single" w:sz="4" w:space="0" w:color="auto"/>
              <w:bottom w:val="single" w:sz="4" w:space="0" w:color="auto"/>
              <w:right w:val="single" w:sz="4" w:space="0" w:color="auto"/>
            </w:tcBorders>
            <w:tcMar>
              <w:left w:w="11" w:type="dxa"/>
              <w:right w:w="11" w:type="dxa"/>
            </w:tcMar>
            <w:vAlign w:val="center"/>
          </w:tcPr>
          <w:p w14:paraId="519AEAB5"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отопление, Гкал/ч</w:t>
            </w:r>
          </w:p>
        </w:tc>
        <w:tc>
          <w:tcPr>
            <w:tcW w:w="1113"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F2B12D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27DDFC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1FF895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344048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36D8A0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C55EF9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7D61A2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3,3</w:t>
            </w:r>
          </w:p>
        </w:tc>
      </w:tr>
      <w:tr w:rsidR="00E35120" w:rsidRPr="00E35120" w14:paraId="6DEFF09A" w14:textId="77777777" w:rsidTr="008B1958">
        <w:tblPrEx>
          <w:tblCellMar>
            <w:top w:w="0" w:type="dxa"/>
            <w:bottom w:w="0" w:type="dxa"/>
          </w:tblCellMar>
        </w:tblPrEx>
        <w:tc>
          <w:tcPr>
            <w:tcW w:w="7274" w:type="dxa"/>
            <w:tcBorders>
              <w:top w:val="single" w:sz="4" w:space="0" w:color="auto"/>
              <w:bottom w:val="single" w:sz="4" w:space="0" w:color="auto"/>
              <w:right w:val="single" w:sz="4" w:space="0" w:color="auto"/>
            </w:tcBorders>
            <w:tcMar>
              <w:left w:w="11" w:type="dxa"/>
              <w:right w:w="11" w:type="dxa"/>
            </w:tcMar>
            <w:vAlign w:val="center"/>
          </w:tcPr>
          <w:p w14:paraId="1517C741"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вентиляция, Гкал/ч</w:t>
            </w:r>
          </w:p>
        </w:tc>
        <w:tc>
          <w:tcPr>
            <w:tcW w:w="1113"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C43C96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F93390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DFED67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476A42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683DE2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BEE7FA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7A3B1F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r>
      <w:tr w:rsidR="00E35120" w:rsidRPr="00E35120" w14:paraId="22428766" w14:textId="77777777" w:rsidTr="008B1958">
        <w:tblPrEx>
          <w:tblCellMar>
            <w:top w:w="0" w:type="dxa"/>
            <w:bottom w:w="0" w:type="dxa"/>
          </w:tblCellMar>
        </w:tblPrEx>
        <w:tc>
          <w:tcPr>
            <w:tcW w:w="7274" w:type="dxa"/>
            <w:tcBorders>
              <w:top w:val="single" w:sz="4" w:space="0" w:color="auto"/>
              <w:bottom w:val="single" w:sz="4" w:space="0" w:color="auto"/>
              <w:right w:val="single" w:sz="4" w:space="0" w:color="auto"/>
            </w:tcBorders>
            <w:tcMar>
              <w:left w:w="11" w:type="dxa"/>
              <w:right w:w="11" w:type="dxa"/>
            </w:tcMar>
            <w:vAlign w:val="center"/>
          </w:tcPr>
          <w:p w14:paraId="28EE3EE8"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горячее водоснабжение, Гкал/ч</w:t>
            </w:r>
          </w:p>
        </w:tc>
        <w:tc>
          <w:tcPr>
            <w:tcW w:w="1113"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6F0009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054083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2CCBC0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356A81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E7B801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2EE480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A4EF60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r>
      <w:tr w:rsidR="00E35120" w:rsidRPr="00E35120" w14:paraId="1BEEECC3" w14:textId="77777777" w:rsidTr="008B1958">
        <w:tblPrEx>
          <w:tblCellMar>
            <w:top w:w="0" w:type="dxa"/>
            <w:bottom w:w="0" w:type="dxa"/>
          </w:tblCellMar>
        </w:tblPrEx>
        <w:tc>
          <w:tcPr>
            <w:tcW w:w="7274" w:type="dxa"/>
            <w:tcBorders>
              <w:top w:val="single" w:sz="4" w:space="0" w:color="auto"/>
              <w:bottom w:val="single" w:sz="4" w:space="0" w:color="auto"/>
              <w:right w:val="single" w:sz="4" w:space="0" w:color="auto"/>
            </w:tcBorders>
            <w:tcMar>
              <w:left w:w="11" w:type="dxa"/>
              <w:right w:w="11" w:type="dxa"/>
            </w:tcMar>
            <w:vAlign w:val="center"/>
          </w:tcPr>
          <w:p w14:paraId="6D5127BF"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Резерв/дефицит тепловой мощности (по договорной нагрузке), Гкал/ч</w:t>
            </w:r>
          </w:p>
        </w:tc>
        <w:tc>
          <w:tcPr>
            <w:tcW w:w="1113"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D6EC67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2,7</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DC0BBA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2,7</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5EB587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2,7</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0ACED8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2,7</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521EF6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2,7</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1EADAB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2,7</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9D5D8E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2,7</w:t>
            </w:r>
          </w:p>
        </w:tc>
      </w:tr>
      <w:tr w:rsidR="00E35120" w:rsidRPr="00E35120" w14:paraId="7EFF892E" w14:textId="77777777" w:rsidTr="008B1958">
        <w:tblPrEx>
          <w:tblCellMar>
            <w:top w:w="0" w:type="dxa"/>
            <w:bottom w:w="0" w:type="dxa"/>
          </w:tblCellMar>
        </w:tblPrEx>
        <w:tc>
          <w:tcPr>
            <w:tcW w:w="7274" w:type="dxa"/>
            <w:tcBorders>
              <w:top w:val="single" w:sz="4" w:space="0" w:color="auto"/>
              <w:bottom w:val="single" w:sz="4" w:space="0" w:color="auto"/>
              <w:right w:val="single" w:sz="4" w:space="0" w:color="auto"/>
            </w:tcBorders>
            <w:tcMar>
              <w:left w:w="11" w:type="dxa"/>
              <w:right w:w="11" w:type="dxa"/>
            </w:tcMar>
            <w:vAlign w:val="center"/>
          </w:tcPr>
          <w:p w14:paraId="37FDBC66"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Резерв/дефицит тепловой мощности (по расчетной нагрузке), Гкал/ч</w:t>
            </w:r>
          </w:p>
        </w:tc>
        <w:tc>
          <w:tcPr>
            <w:tcW w:w="1113"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C315A7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2,7</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C675C2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2,7</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447C38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2,7</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024C6B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2,7</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DE84EE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2,7</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428718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2,7</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E99027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2,7</w:t>
            </w:r>
          </w:p>
        </w:tc>
      </w:tr>
      <w:tr w:rsidR="00E35120" w:rsidRPr="00E35120" w14:paraId="2DBCCE8C" w14:textId="77777777" w:rsidTr="008B1958">
        <w:tblPrEx>
          <w:tblCellMar>
            <w:top w:w="0" w:type="dxa"/>
            <w:bottom w:w="0" w:type="dxa"/>
          </w:tblCellMar>
        </w:tblPrEx>
        <w:tc>
          <w:tcPr>
            <w:tcW w:w="7274" w:type="dxa"/>
            <w:tcBorders>
              <w:top w:val="single" w:sz="4" w:space="0" w:color="auto"/>
              <w:bottom w:val="single" w:sz="4" w:space="0" w:color="auto"/>
              <w:right w:val="single" w:sz="4" w:space="0" w:color="auto"/>
            </w:tcBorders>
            <w:tcMar>
              <w:left w:w="11" w:type="dxa"/>
              <w:right w:w="11" w:type="dxa"/>
            </w:tcMar>
            <w:vAlign w:val="center"/>
          </w:tcPr>
          <w:p w14:paraId="2C3EABB7"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Располагаемая тепловая мощность нетто (с учетом затрат на собственные нужды) при аварийном выводе самого мощного котла, Гкал/ч</w:t>
            </w:r>
          </w:p>
        </w:tc>
        <w:tc>
          <w:tcPr>
            <w:tcW w:w="1113"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B4E44A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4AC84D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9714C1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A806D8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BF70B8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F82A71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251F8A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4,0</w:t>
            </w:r>
          </w:p>
        </w:tc>
      </w:tr>
      <w:tr w:rsidR="00E35120" w:rsidRPr="00E35120" w14:paraId="5F8B1F95" w14:textId="77777777" w:rsidTr="008B1958">
        <w:tblPrEx>
          <w:tblCellMar>
            <w:top w:w="0" w:type="dxa"/>
            <w:bottom w:w="0" w:type="dxa"/>
          </w:tblCellMar>
        </w:tblPrEx>
        <w:tc>
          <w:tcPr>
            <w:tcW w:w="7274" w:type="dxa"/>
            <w:tcBorders>
              <w:top w:val="single" w:sz="4" w:space="0" w:color="auto"/>
              <w:bottom w:val="single" w:sz="4" w:space="0" w:color="auto"/>
              <w:right w:val="single" w:sz="4" w:space="0" w:color="auto"/>
            </w:tcBorders>
            <w:tcMar>
              <w:left w:w="11" w:type="dxa"/>
              <w:right w:w="11" w:type="dxa"/>
            </w:tcMar>
            <w:vAlign w:val="center"/>
          </w:tcPr>
          <w:p w14:paraId="3F4CAD52"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Максимально допустимое значение тепловой нагрузки на коллекторах котельной при аварийном выводе самого мощного пикового котла/турбоагрегата, Гкал/ч</w:t>
            </w:r>
          </w:p>
        </w:tc>
        <w:tc>
          <w:tcPr>
            <w:tcW w:w="1113"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BA2022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13A349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100603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67721C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356967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BD674A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4,0</w:t>
            </w:r>
          </w:p>
        </w:tc>
        <w:tc>
          <w:tcPr>
            <w:tcW w:w="111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D451D8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4,0</w:t>
            </w:r>
          </w:p>
        </w:tc>
      </w:tr>
    </w:tbl>
    <w:p w14:paraId="7747790F" w14:textId="77777777" w:rsidR="00E35120" w:rsidRPr="00E35120" w:rsidRDefault="00E35120" w:rsidP="00E35120">
      <w:pPr>
        <w:spacing w:after="120"/>
        <w:ind w:left="567"/>
        <w:jc w:val="both"/>
        <w:rPr>
          <w:rFonts w:ascii="Times New Roman" w:eastAsia="Calibri" w:hAnsi="Times New Roman" w:cs="Times New Roman"/>
          <w:sz w:val="20"/>
          <w:szCs w:val="20"/>
        </w:rPr>
      </w:pPr>
    </w:p>
    <w:p w14:paraId="0BFC1DCD" w14:textId="77777777" w:rsidR="00E35120" w:rsidRPr="00E35120" w:rsidRDefault="00E35120" w:rsidP="00E35120">
      <w:pPr>
        <w:spacing w:after="120"/>
        <w:ind w:left="567"/>
        <w:jc w:val="both"/>
        <w:rPr>
          <w:rFonts w:ascii="Times New Roman" w:eastAsia="Calibri" w:hAnsi="Times New Roman" w:cs="Times New Roman"/>
          <w:sz w:val="20"/>
          <w:szCs w:val="20"/>
          <w:highlight w:val="yellow"/>
        </w:rPr>
      </w:pPr>
    </w:p>
    <w:p w14:paraId="621003EF" w14:textId="77777777" w:rsidR="00E35120" w:rsidRPr="00E35120" w:rsidRDefault="00E35120" w:rsidP="00E35120">
      <w:pPr>
        <w:spacing w:after="120"/>
        <w:ind w:left="567"/>
        <w:jc w:val="both"/>
        <w:rPr>
          <w:rFonts w:ascii="Times New Roman" w:eastAsia="Calibri" w:hAnsi="Times New Roman" w:cs="Times New Roman"/>
          <w:sz w:val="20"/>
          <w:szCs w:val="20"/>
          <w:highlight w:val="yellow"/>
        </w:rPr>
        <w:sectPr w:rsidR="00E35120" w:rsidRPr="00E35120" w:rsidSect="00431C65">
          <w:pgSz w:w="16838" w:h="11906" w:orient="landscape"/>
          <w:pgMar w:top="851" w:right="851" w:bottom="1418" w:left="851" w:header="0" w:footer="0" w:gutter="0"/>
          <w:cols w:space="708"/>
          <w:docGrid w:linePitch="381"/>
        </w:sectPr>
      </w:pPr>
    </w:p>
    <w:p w14:paraId="1B73C616"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378" w:name="_Toc95218916"/>
      <w:r w:rsidRPr="00E35120">
        <w:rPr>
          <w:rFonts w:ascii="Times New Roman" w:eastAsia="Times New Roman" w:hAnsi="Times New Roman" w:cs="Times New Roman"/>
          <w:b/>
          <w:i/>
          <w:color w:val="000000"/>
          <w:sz w:val="20"/>
          <w:szCs w:val="20"/>
          <w:lang w:eastAsia="x-none"/>
        </w:rPr>
        <w:lastRenderedPageBreak/>
        <w:t>4.2</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Гидравлический</w:t>
      </w:r>
      <w:r w:rsidRPr="00E35120">
        <w:rPr>
          <w:rFonts w:ascii="Times New Roman" w:eastAsia="Times New Roman" w:hAnsi="Times New Roman" w:cs="Times New Roman"/>
          <w:b/>
          <w:i/>
          <w:color w:val="000000"/>
          <w:sz w:val="20"/>
          <w:szCs w:val="20"/>
          <w:lang w:val="x-none" w:eastAsia="x-none"/>
        </w:rPr>
        <w:t xml:space="preserve"> расчет передачи теплоносителя для каждого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w:t>
      </w:r>
      <w:bookmarkEnd w:id="378"/>
    </w:p>
    <w:p w14:paraId="438300CD"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На момент разработки схемы гидравлический расчет не проводился.</w:t>
      </w:r>
    </w:p>
    <w:p w14:paraId="13C284E7"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379" w:name="_Toc95218917"/>
      <w:bookmarkEnd w:id="377"/>
      <w:r w:rsidRPr="00E35120">
        <w:rPr>
          <w:rFonts w:ascii="Times New Roman" w:eastAsia="Times New Roman" w:hAnsi="Times New Roman" w:cs="Times New Roman"/>
          <w:b/>
          <w:i/>
          <w:color w:val="000000"/>
          <w:sz w:val="20"/>
          <w:szCs w:val="20"/>
          <w:lang w:eastAsia="x-none"/>
        </w:rPr>
        <w:t>4.3</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Выводы</w:t>
      </w:r>
      <w:r w:rsidRPr="00E35120">
        <w:rPr>
          <w:rFonts w:ascii="Times New Roman" w:eastAsia="Times New Roman" w:hAnsi="Times New Roman" w:cs="Times New Roman"/>
          <w:b/>
          <w:i/>
          <w:color w:val="000000"/>
          <w:sz w:val="20"/>
          <w:szCs w:val="20"/>
          <w:lang w:val="x-none" w:eastAsia="x-none"/>
        </w:rPr>
        <w:t xml:space="preserve"> о резервах (дефицитах) существующей системы теплоснабжения при обеспечении перспективной тепловой нагрузки потребителей</w:t>
      </w:r>
      <w:bookmarkEnd w:id="379"/>
    </w:p>
    <w:p w14:paraId="28714FE3"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Дефицит тепловой мощности существующей системы теплоснабжения Кропоткинского городского поселения отсутствует.</w:t>
      </w:r>
    </w:p>
    <w:p w14:paraId="1E127343" w14:textId="77777777" w:rsidR="00E35120" w:rsidRPr="00E35120" w:rsidRDefault="00E35120" w:rsidP="00E35120">
      <w:pPr>
        <w:keepNext/>
        <w:keepLines/>
        <w:pageBreakBefore/>
        <w:spacing w:before="120" w:after="120"/>
        <w:jc w:val="center"/>
        <w:outlineLvl w:val="0"/>
        <w:rPr>
          <w:rFonts w:ascii="Times New Roman" w:eastAsia="Times New Roman" w:hAnsi="Times New Roman" w:cs="Times New Roman"/>
          <w:b/>
          <w:color w:val="000000"/>
          <w:sz w:val="20"/>
          <w:szCs w:val="20"/>
        </w:rPr>
      </w:pPr>
      <w:bookmarkStart w:id="380" w:name="sub_1235"/>
      <w:bookmarkStart w:id="381" w:name="_Toc95218918"/>
      <w:bookmarkEnd w:id="373"/>
      <w:r w:rsidRPr="00E35120">
        <w:rPr>
          <w:rFonts w:ascii="Times New Roman" w:eastAsia="Times New Roman" w:hAnsi="Times New Roman" w:cs="Times New Roman"/>
          <w:b/>
          <w:color w:val="000000"/>
          <w:sz w:val="20"/>
          <w:szCs w:val="20"/>
          <w:lang w:val="x-none"/>
        </w:rPr>
        <w:lastRenderedPageBreak/>
        <w:t>ГЛАВА 5</w:t>
      </w:r>
      <w:r w:rsidRPr="00E35120">
        <w:rPr>
          <w:rFonts w:ascii="Times New Roman" w:eastAsia="Times New Roman" w:hAnsi="Times New Roman" w:cs="Times New Roman"/>
          <w:b/>
          <w:color w:val="000000"/>
          <w:sz w:val="20"/>
          <w:szCs w:val="20"/>
        </w:rPr>
        <w:t>.</w:t>
      </w:r>
      <w:r w:rsidRPr="00E35120">
        <w:rPr>
          <w:rFonts w:ascii="Times New Roman" w:eastAsia="Times New Roman" w:hAnsi="Times New Roman" w:cs="Times New Roman"/>
          <w:b/>
          <w:color w:val="000000"/>
          <w:sz w:val="20"/>
          <w:szCs w:val="20"/>
          <w:lang w:val="x-none"/>
        </w:rPr>
        <w:t xml:space="preserve"> МАСТЕР-ПЛАН РАЗВИТИЯ СИСТЕМ ТЕПЛОСНАБЖЕНИЯ</w:t>
      </w:r>
      <w:bookmarkEnd w:id="381"/>
    </w:p>
    <w:p w14:paraId="44DC82DE"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382" w:name="sub_1591"/>
      <w:bookmarkStart w:id="383" w:name="_Toc95218919"/>
      <w:r w:rsidRPr="00E35120">
        <w:rPr>
          <w:rFonts w:ascii="Times New Roman" w:eastAsia="Times New Roman" w:hAnsi="Times New Roman" w:cs="Times New Roman"/>
          <w:b/>
          <w:i/>
          <w:color w:val="000000"/>
          <w:sz w:val="20"/>
          <w:szCs w:val="20"/>
          <w:lang w:eastAsia="x-none"/>
        </w:rPr>
        <w:t>5.1</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w:t>
      </w:r>
      <w:r w:rsidRPr="00E35120">
        <w:rPr>
          <w:rFonts w:ascii="Times New Roman" w:eastAsia="Times New Roman" w:hAnsi="Times New Roman" w:cs="Times New Roman"/>
          <w:b/>
          <w:i/>
          <w:color w:val="000000"/>
          <w:sz w:val="20"/>
          <w:szCs w:val="20"/>
          <w:lang w:val="x-none" w:eastAsia="x-none"/>
        </w:rPr>
        <w:t>писание вариантов (не менее двух) перспективного развития систем теплоснабжения поселения (в случае их изменения относительно ранее принятого варианта развития систем теплоснабжения в утвержденной в установленном порядке схеме теплоснабжения)</w:t>
      </w:r>
      <w:bookmarkEnd w:id="383"/>
    </w:p>
    <w:p w14:paraId="5A955AF5" w14:textId="77777777" w:rsidR="00E35120" w:rsidRPr="00E35120" w:rsidRDefault="00E35120" w:rsidP="00E35120">
      <w:pPr>
        <w:tabs>
          <w:tab w:val="left" w:pos="9356"/>
        </w:tabs>
        <w:spacing w:after="120"/>
        <w:ind w:firstLine="567"/>
        <w:jc w:val="both"/>
        <w:rPr>
          <w:rFonts w:ascii="Times New Roman" w:eastAsia="Calibri" w:hAnsi="Times New Roman" w:cs="Times New Roman"/>
          <w:sz w:val="20"/>
          <w:szCs w:val="20"/>
          <w:lang w:eastAsia="ru-RU"/>
        </w:rPr>
      </w:pPr>
      <w:r w:rsidRPr="00E35120">
        <w:rPr>
          <w:rFonts w:ascii="Times New Roman" w:eastAsia="Calibri" w:hAnsi="Times New Roman" w:cs="Times New Roman"/>
          <w:sz w:val="20"/>
          <w:szCs w:val="20"/>
          <w:lang w:eastAsia="ru-RU"/>
        </w:rPr>
        <w:t>В мастер-плане схемы теплоснабжения Кропоткинского городского поселения были сформированы два основных варианта:</w:t>
      </w:r>
    </w:p>
    <w:p w14:paraId="2ECF60D1" w14:textId="77777777" w:rsidR="00E35120" w:rsidRPr="00E35120" w:rsidRDefault="00E35120" w:rsidP="00E35120">
      <w:pPr>
        <w:spacing w:after="120"/>
        <w:ind w:firstLine="567"/>
        <w:jc w:val="both"/>
        <w:rPr>
          <w:rFonts w:ascii="Times New Roman" w:eastAsia="Calibri" w:hAnsi="Times New Roman" w:cs="Times New Roman"/>
          <w:sz w:val="20"/>
          <w:szCs w:val="20"/>
          <w:lang w:eastAsia="ru-RU"/>
        </w:rPr>
      </w:pPr>
      <w:r w:rsidRPr="00E35120">
        <w:rPr>
          <w:rFonts w:ascii="Times New Roman" w:eastAsia="Calibri" w:hAnsi="Times New Roman" w:cs="Times New Roman"/>
          <w:sz w:val="20"/>
          <w:szCs w:val="20"/>
          <w:u w:val="single"/>
          <w:lang w:eastAsia="ru-RU"/>
        </w:rPr>
        <w:t>Вариант 1</w:t>
      </w:r>
      <w:r w:rsidRPr="00E35120">
        <w:rPr>
          <w:rFonts w:ascii="Times New Roman" w:eastAsia="Calibri" w:hAnsi="Times New Roman" w:cs="Times New Roman"/>
          <w:sz w:val="20"/>
          <w:szCs w:val="20"/>
          <w:lang w:eastAsia="ru-RU"/>
        </w:rPr>
        <w:t xml:space="preserve"> предполагает сохранение существующей системы теплоснабжения с плановой реконструкцией источников теплоснабжения по мере износа, либо неисправного состояния основного и вспомогательного оборудования в процессе эксплуатации. Развитие тепловых сетей выполняется только для ремонта и замены существующих сетей.</w:t>
      </w:r>
    </w:p>
    <w:p w14:paraId="64C1F669" w14:textId="77777777" w:rsidR="00E35120" w:rsidRPr="00E35120" w:rsidRDefault="00E35120" w:rsidP="00E35120">
      <w:pPr>
        <w:spacing w:after="120"/>
        <w:ind w:firstLine="567"/>
        <w:jc w:val="both"/>
        <w:rPr>
          <w:rFonts w:ascii="Times New Roman" w:eastAsia="Calibri" w:hAnsi="Times New Roman" w:cs="Times New Roman"/>
          <w:sz w:val="20"/>
          <w:szCs w:val="20"/>
          <w:lang w:eastAsia="ru-RU"/>
        </w:rPr>
      </w:pPr>
      <w:r w:rsidRPr="00E35120">
        <w:rPr>
          <w:rFonts w:ascii="Times New Roman" w:eastAsia="Calibri" w:hAnsi="Times New Roman" w:cs="Times New Roman"/>
          <w:sz w:val="20"/>
          <w:szCs w:val="20"/>
          <w:lang w:eastAsia="ru-RU"/>
        </w:rPr>
        <w:t xml:space="preserve">Предпосылкой для разработки Варианта 1 послужили Требования к схемам теплоснабжения (Постановление Правительства Российской Федерации от 22.02.2012 №154 и заложенный план развития в исходной схеме теплоснабжения Кропоткинского городского поселения. </w:t>
      </w:r>
    </w:p>
    <w:p w14:paraId="0016F4BD" w14:textId="77777777" w:rsidR="00E35120" w:rsidRPr="00E35120" w:rsidRDefault="00E35120" w:rsidP="00E35120">
      <w:pPr>
        <w:spacing w:after="120"/>
        <w:ind w:firstLine="567"/>
        <w:jc w:val="both"/>
        <w:rPr>
          <w:rFonts w:ascii="Times New Roman" w:eastAsia="Calibri" w:hAnsi="Times New Roman" w:cs="Times New Roman"/>
          <w:sz w:val="20"/>
          <w:szCs w:val="20"/>
          <w:lang w:eastAsia="ru-RU"/>
        </w:rPr>
      </w:pPr>
      <w:bookmarkStart w:id="384" w:name="_Hlk187668831"/>
      <w:r w:rsidRPr="00E35120">
        <w:rPr>
          <w:rFonts w:ascii="Times New Roman" w:eastAsia="Calibri" w:hAnsi="Times New Roman" w:cs="Times New Roman"/>
          <w:sz w:val="20"/>
          <w:szCs w:val="20"/>
          <w:lang w:eastAsia="ru-RU"/>
        </w:rPr>
        <w:t>Объемы строительства/реконструкции тепловых сетей для повышения эффективности функционирования системы теплоснабжения представлены в таблице 5.1.</w:t>
      </w:r>
    </w:p>
    <w:p w14:paraId="0BB79AEE" w14:textId="77777777" w:rsidR="00E35120" w:rsidRPr="00E35120" w:rsidRDefault="00E35120" w:rsidP="00E35120">
      <w:pPr>
        <w:spacing w:after="120"/>
        <w:ind w:firstLine="567"/>
        <w:jc w:val="right"/>
        <w:rPr>
          <w:rFonts w:ascii="Times New Roman" w:eastAsia="Calibri" w:hAnsi="Times New Roman" w:cs="Times New Roman"/>
          <w:sz w:val="20"/>
          <w:szCs w:val="20"/>
          <w:lang w:eastAsia="ru-RU"/>
        </w:rPr>
      </w:pPr>
      <w:r w:rsidRPr="00E35120">
        <w:rPr>
          <w:rFonts w:ascii="Times New Roman" w:eastAsia="Calibri" w:hAnsi="Times New Roman" w:cs="Times New Roman"/>
          <w:color w:val="000000"/>
          <w:sz w:val="20"/>
          <w:szCs w:val="20"/>
          <w:lang w:eastAsia="ru-RU" w:bidi="ru-RU"/>
        </w:rPr>
        <w:t>Таблица 5.1</w:t>
      </w:r>
    </w:p>
    <w:tbl>
      <w:tblPr>
        <w:tblW w:w="8967"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86"/>
        <w:gridCol w:w="1701"/>
        <w:gridCol w:w="1559"/>
        <w:gridCol w:w="1134"/>
        <w:gridCol w:w="1560"/>
        <w:gridCol w:w="1527"/>
      </w:tblGrid>
      <w:tr w:rsidR="00E35120" w:rsidRPr="00E35120" w14:paraId="2DB8BBBF" w14:textId="77777777" w:rsidTr="008B1958">
        <w:trPr>
          <w:tblHeader/>
          <w:jc w:val="center"/>
        </w:trPr>
        <w:tc>
          <w:tcPr>
            <w:tcW w:w="1486" w:type="dxa"/>
            <w:tcBorders>
              <w:top w:val="single" w:sz="4" w:space="0" w:color="auto"/>
              <w:bottom w:val="single" w:sz="4" w:space="0" w:color="auto"/>
              <w:right w:val="single" w:sz="4" w:space="0" w:color="auto"/>
            </w:tcBorders>
            <w:tcMar>
              <w:left w:w="28" w:type="dxa"/>
              <w:right w:w="28" w:type="dxa"/>
            </w:tcMar>
            <w:vAlign w:val="center"/>
          </w:tcPr>
          <w:p w14:paraId="1DBF4CA5"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bookmarkStart w:id="385" w:name="_Hlk187668852"/>
            <w:r w:rsidRPr="00E35120">
              <w:rPr>
                <w:rFonts w:ascii="Times New Roman" w:eastAsia="Calibri" w:hAnsi="Times New Roman" w:cs="Times New Roman"/>
                <w:b/>
                <w:sz w:val="20"/>
                <w:szCs w:val="20"/>
              </w:rPr>
              <w:t>Источник</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EEC0F34"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Наименование начала участка</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1102D88"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Наименование конца участка</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4AFACF8"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Длина участка, м</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28B9BE2"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Год строительства/ реконструкции</w:t>
            </w:r>
          </w:p>
        </w:tc>
        <w:tc>
          <w:tcPr>
            <w:tcW w:w="15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0E7F543"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Условный диаметр, мм</w:t>
            </w:r>
          </w:p>
        </w:tc>
      </w:tr>
      <w:tr w:rsidR="00E35120" w:rsidRPr="00E35120" w14:paraId="78F7A1B3" w14:textId="77777777" w:rsidTr="008B1958">
        <w:trPr>
          <w:jc w:val="center"/>
        </w:trPr>
        <w:tc>
          <w:tcPr>
            <w:tcW w:w="1486" w:type="dxa"/>
            <w:tcBorders>
              <w:top w:val="single" w:sz="4" w:space="0" w:color="auto"/>
              <w:bottom w:val="single" w:sz="4" w:space="0" w:color="auto"/>
              <w:right w:val="single" w:sz="4" w:space="0" w:color="auto"/>
            </w:tcBorders>
            <w:tcMar>
              <w:left w:w="28" w:type="dxa"/>
              <w:right w:w="28" w:type="dxa"/>
            </w:tcMar>
            <w:vAlign w:val="center"/>
          </w:tcPr>
          <w:p w14:paraId="23074EE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БМК</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A6AB67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39</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AE6655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До стр. 2В</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3CBB03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59</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833615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2026</w:t>
            </w:r>
          </w:p>
        </w:tc>
        <w:tc>
          <w:tcPr>
            <w:tcW w:w="15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629B45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40</w:t>
            </w:r>
          </w:p>
        </w:tc>
      </w:tr>
      <w:tr w:rsidR="00E35120" w:rsidRPr="00E35120" w14:paraId="5CB493AA" w14:textId="77777777" w:rsidTr="008B1958">
        <w:trPr>
          <w:jc w:val="center"/>
        </w:trPr>
        <w:tc>
          <w:tcPr>
            <w:tcW w:w="1486" w:type="dxa"/>
            <w:tcBorders>
              <w:top w:val="single" w:sz="4" w:space="0" w:color="auto"/>
              <w:bottom w:val="single" w:sz="4" w:space="0" w:color="auto"/>
              <w:right w:val="single" w:sz="4" w:space="0" w:color="auto"/>
            </w:tcBorders>
            <w:tcMar>
              <w:left w:w="28" w:type="dxa"/>
              <w:right w:w="28" w:type="dxa"/>
            </w:tcMar>
            <w:vAlign w:val="center"/>
          </w:tcPr>
          <w:p w14:paraId="4F03502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БМК</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D26D96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8</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66E700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14</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5CD685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314</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42854E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2026</w:t>
            </w:r>
          </w:p>
        </w:tc>
        <w:tc>
          <w:tcPr>
            <w:tcW w:w="15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A4DFB7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108</w:t>
            </w:r>
          </w:p>
        </w:tc>
      </w:tr>
      <w:tr w:rsidR="00E35120" w:rsidRPr="00E35120" w14:paraId="0BCC8272" w14:textId="77777777" w:rsidTr="008B1958">
        <w:trPr>
          <w:jc w:val="center"/>
        </w:trPr>
        <w:tc>
          <w:tcPr>
            <w:tcW w:w="1486" w:type="dxa"/>
            <w:tcBorders>
              <w:top w:val="single" w:sz="4" w:space="0" w:color="auto"/>
              <w:bottom w:val="single" w:sz="4" w:space="0" w:color="auto"/>
              <w:right w:val="single" w:sz="4" w:space="0" w:color="auto"/>
            </w:tcBorders>
            <w:tcMar>
              <w:left w:w="28" w:type="dxa"/>
              <w:right w:w="28" w:type="dxa"/>
            </w:tcMar>
            <w:vAlign w:val="center"/>
          </w:tcPr>
          <w:p w14:paraId="1691CAA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БМК</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217759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65</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906889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83</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AB3740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360</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1781D7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2026</w:t>
            </w:r>
          </w:p>
        </w:tc>
        <w:tc>
          <w:tcPr>
            <w:tcW w:w="15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80E688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76</w:t>
            </w:r>
          </w:p>
        </w:tc>
      </w:tr>
      <w:tr w:rsidR="00E35120" w:rsidRPr="00E35120" w14:paraId="45FFBBC2" w14:textId="77777777" w:rsidTr="008B1958">
        <w:trPr>
          <w:jc w:val="center"/>
        </w:trPr>
        <w:tc>
          <w:tcPr>
            <w:tcW w:w="1486" w:type="dxa"/>
            <w:tcBorders>
              <w:top w:val="single" w:sz="4" w:space="0" w:color="auto"/>
              <w:bottom w:val="single" w:sz="4" w:space="0" w:color="auto"/>
              <w:right w:val="single" w:sz="4" w:space="0" w:color="auto"/>
            </w:tcBorders>
            <w:tcMar>
              <w:left w:w="28" w:type="dxa"/>
              <w:right w:w="28" w:type="dxa"/>
            </w:tcMar>
            <w:vAlign w:val="center"/>
          </w:tcPr>
          <w:p w14:paraId="3FB517D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БМК</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161924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22</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735F74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24</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C5C22D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163</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5B0F62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2027</w:t>
            </w:r>
          </w:p>
        </w:tc>
        <w:tc>
          <w:tcPr>
            <w:tcW w:w="15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0E03FE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100</w:t>
            </w:r>
          </w:p>
        </w:tc>
      </w:tr>
      <w:tr w:rsidR="00E35120" w:rsidRPr="00E35120" w14:paraId="00F74612" w14:textId="77777777" w:rsidTr="008B1958">
        <w:trPr>
          <w:jc w:val="center"/>
        </w:trPr>
        <w:tc>
          <w:tcPr>
            <w:tcW w:w="1486" w:type="dxa"/>
            <w:tcBorders>
              <w:top w:val="single" w:sz="4" w:space="0" w:color="auto"/>
              <w:bottom w:val="single" w:sz="4" w:space="0" w:color="auto"/>
              <w:right w:val="single" w:sz="4" w:space="0" w:color="auto"/>
            </w:tcBorders>
            <w:tcMar>
              <w:left w:w="28" w:type="dxa"/>
              <w:right w:w="28" w:type="dxa"/>
            </w:tcMar>
            <w:vAlign w:val="center"/>
          </w:tcPr>
          <w:p w14:paraId="7ED2E89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БМК</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C314D3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24</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A6BC33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27-33</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32C200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584</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ED524E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2027</w:t>
            </w:r>
          </w:p>
        </w:tc>
        <w:tc>
          <w:tcPr>
            <w:tcW w:w="15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1F5778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100</w:t>
            </w:r>
          </w:p>
        </w:tc>
      </w:tr>
      <w:tr w:rsidR="00E35120" w:rsidRPr="00E35120" w14:paraId="34F24743" w14:textId="77777777" w:rsidTr="008B1958">
        <w:trPr>
          <w:jc w:val="center"/>
        </w:trPr>
        <w:tc>
          <w:tcPr>
            <w:tcW w:w="1486" w:type="dxa"/>
            <w:tcBorders>
              <w:top w:val="single" w:sz="4" w:space="0" w:color="auto"/>
              <w:bottom w:val="single" w:sz="4" w:space="0" w:color="auto"/>
              <w:right w:val="single" w:sz="4" w:space="0" w:color="auto"/>
            </w:tcBorders>
            <w:tcMar>
              <w:left w:w="28" w:type="dxa"/>
              <w:right w:w="28" w:type="dxa"/>
            </w:tcMar>
            <w:vAlign w:val="center"/>
          </w:tcPr>
          <w:p w14:paraId="2947D3B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БМК</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391EFA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3</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0A35BF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10</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60B7B0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665</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17C92A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2027</w:t>
            </w:r>
          </w:p>
        </w:tc>
        <w:tc>
          <w:tcPr>
            <w:tcW w:w="15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3126D2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108</w:t>
            </w:r>
          </w:p>
        </w:tc>
      </w:tr>
      <w:tr w:rsidR="00E35120" w:rsidRPr="00E35120" w14:paraId="0F2C964F" w14:textId="77777777" w:rsidTr="008B1958">
        <w:trPr>
          <w:jc w:val="center"/>
        </w:trPr>
        <w:tc>
          <w:tcPr>
            <w:tcW w:w="1486" w:type="dxa"/>
            <w:tcBorders>
              <w:top w:val="single" w:sz="4" w:space="0" w:color="auto"/>
              <w:bottom w:val="single" w:sz="4" w:space="0" w:color="auto"/>
              <w:right w:val="single" w:sz="4" w:space="0" w:color="auto"/>
            </w:tcBorders>
            <w:tcMar>
              <w:left w:w="28" w:type="dxa"/>
              <w:right w:w="28" w:type="dxa"/>
            </w:tcMar>
            <w:vAlign w:val="center"/>
          </w:tcPr>
          <w:p w14:paraId="4DA4A3D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БМК</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02F3CE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39</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F40988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45</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C2748E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307</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A23CC9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2027</w:t>
            </w:r>
          </w:p>
        </w:tc>
        <w:tc>
          <w:tcPr>
            <w:tcW w:w="15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A6D539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100</w:t>
            </w:r>
          </w:p>
        </w:tc>
      </w:tr>
      <w:tr w:rsidR="00E35120" w:rsidRPr="00E35120" w14:paraId="2830B2B3" w14:textId="77777777" w:rsidTr="008B1958">
        <w:trPr>
          <w:jc w:val="center"/>
        </w:trPr>
        <w:tc>
          <w:tcPr>
            <w:tcW w:w="1486" w:type="dxa"/>
            <w:tcBorders>
              <w:top w:val="single" w:sz="4" w:space="0" w:color="auto"/>
              <w:bottom w:val="single" w:sz="4" w:space="0" w:color="auto"/>
              <w:right w:val="single" w:sz="4" w:space="0" w:color="auto"/>
            </w:tcBorders>
            <w:tcMar>
              <w:left w:w="28" w:type="dxa"/>
              <w:right w:w="28" w:type="dxa"/>
            </w:tcMar>
            <w:vAlign w:val="center"/>
          </w:tcPr>
          <w:p w14:paraId="3C8F0EF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БМК</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73F0C4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21</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8C5D54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68</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8930EE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167</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CB0A50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2028</w:t>
            </w:r>
          </w:p>
        </w:tc>
        <w:tc>
          <w:tcPr>
            <w:tcW w:w="15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FB75B2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76</w:t>
            </w:r>
          </w:p>
        </w:tc>
      </w:tr>
      <w:tr w:rsidR="00E35120" w:rsidRPr="00E35120" w14:paraId="6D9EFEA5" w14:textId="77777777" w:rsidTr="008B1958">
        <w:trPr>
          <w:jc w:val="center"/>
        </w:trPr>
        <w:tc>
          <w:tcPr>
            <w:tcW w:w="1486" w:type="dxa"/>
            <w:tcBorders>
              <w:top w:val="single" w:sz="4" w:space="0" w:color="auto"/>
              <w:bottom w:val="single" w:sz="4" w:space="0" w:color="auto"/>
              <w:right w:val="single" w:sz="4" w:space="0" w:color="auto"/>
            </w:tcBorders>
            <w:tcMar>
              <w:left w:w="28" w:type="dxa"/>
              <w:right w:w="28" w:type="dxa"/>
            </w:tcMar>
            <w:vAlign w:val="center"/>
          </w:tcPr>
          <w:p w14:paraId="6F44341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БМК</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68F905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15</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CA0BA0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19</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D0EBF9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135</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9D904A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2028</w:t>
            </w:r>
          </w:p>
        </w:tc>
        <w:tc>
          <w:tcPr>
            <w:tcW w:w="15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594842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40</w:t>
            </w:r>
          </w:p>
        </w:tc>
      </w:tr>
      <w:tr w:rsidR="00E35120" w:rsidRPr="00E35120" w14:paraId="460A8440" w14:textId="77777777" w:rsidTr="008B1958">
        <w:trPr>
          <w:jc w:val="center"/>
        </w:trPr>
        <w:tc>
          <w:tcPr>
            <w:tcW w:w="1486" w:type="dxa"/>
            <w:tcBorders>
              <w:top w:val="single" w:sz="4" w:space="0" w:color="auto"/>
              <w:bottom w:val="single" w:sz="4" w:space="0" w:color="auto"/>
              <w:right w:val="single" w:sz="4" w:space="0" w:color="auto"/>
            </w:tcBorders>
            <w:tcMar>
              <w:left w:w="28" w:type="dxa"/>
              <w:right w:w="28" w:type="dxa"/>
            </w:tcMar>
            <w:vAlign w:val="center"/>
          </w:tcPr>
          <w:p w14:paraId="079BF36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БМК</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4D5B32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77</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547896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80</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46E4BB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357</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65C9B6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2029</w:t>
            </w:r>
          </w:p>
        </w:tc>
        <w:tc>
          <w:tcPr>
            <w:tcW w:w="15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9C1ACA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108</w:t>
            </w:r>
          </w:p>
        </w:tc>
      </w:tr>
      <w:tr w:rsidR="00E35120" w:rsidRPr="00E35120" w14:paraId="1860FDFF" w14:textId="77777777" w:rsidTr="008B1958">
        <w:trPr>
          <w:jc w:val="center"/>
        </w:trPr>
        <w:tc>
          <w:tcPr>
            <w:tcW w:w="1486" w:type="dxa"/>
            <w:tcBorders>
              <w:top w:val="single" w:sz="4" w:space="0" w:color="auto"/>
              <w:bottom w:val="single" w:sz="4" w:space="0" w:color="auto"/>
              <w:right w:val="single" w:sz="4" w:space="0" w:color="auto"/>
            </w:tcBorders>
            <w:tcMar>
              <w:left w:w="28" w:type="dxa"/>
              <w:right w:w="28" w:type="dxa"/>
            </w:tcMar>
            <w:vAlign w:val="center"/>
          </w:tcPr>
          <w:p w14:paraId="1C805A7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БМК</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31AC76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БМК</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5602A7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3</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549B04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164</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6FBB81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2029</w:t>
            </w:r>
          </w:p>
        </w:tc>
        <w:tc>
          <w:tcPr>
            <w:tcW w:w="15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1D1CAE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112</w:t>
            </w:r>
          </w:p>
        </w:tc>
      </w:tr>
      <w:bookmarkEnd w:id="385"/>
    </w:tbl>
    <w:p w14:paraId="5BFCD49C" w14:textId="77777777" w:rsidR="00E35120" w:rsidRPr="00E35120" w:rsidRDefault="00E35120" w:rsidP="00E35120">
      <w:pPr>
        <w:spacing w:after="120"/>
        <w:ind w:firstLine="567"/>
        <w:jc w:val="both"/>
        <w:rPr>
          <w:rFonts w:ascii="Times New Roman" w:eastAsia="Calibri" w:hAnsi="Times New Roman" w:cs="Times New Roman"/>
          <w:sz w:val="20"/>
          <w:szCs w:val="20"/>
          <w:lang w:eastAsia="ru-RU"/>
        </w:rPr>
      </w:pPr>
    </w:p>
    <w:bookmarkEnd w:id="384"/>
    <w:p w14:paraId="0D754EA0" w14:textId="77777777" w:rsidR="00E35120" w:rsidRPr="00E35120" w:rsidRDefault="00E35120" w:rsidP="00E35120">
      <w:pPr>
        <w:spacing w:after="120"/>
        <w:ind w:firstLine="567"/>
        <w:jc w:val="both"/>
        <w:rPr>
          <w:rFonts w:ascii="Times New Roman" w:eastAsia="Calibri" w:hAnsi="Times New Roman" w:cs="Times New Roman"/>
          <w:sz w:val="20"/>
          <w:szCs w:val="20"/>
          <w:lang w:eastAsia="ru-RU"/>
        </w:rPr>
      </w:pPr>
      <w:r w:rsidRPr="00E35120">
        <w:rPr>
          <w:rFonts w:ascii="Times New Roman" w:eastAsia="Calibri" w:hAnsi="Times New Roman" w:cs="Times New Roman"/>
          <w:sz w:val="20"/>
          <w:szCs w:val="20"/>
          <w:lang w:eastAsia="ru-RU"/>
        </w:rPr>
        <w:t>Это сохранит существующую выработку тепловой энергии с возможностью подключения новых потребителей.</w:t>
      </w:r>
    </w:p>
    <w:p w14:paraId="6855FD74" w14:textId="77777777" w:rsidR="00E35120" w:rsidRPr="00E35120" w:rsidRDefault="00E35120" w:rsidP="00E35120">
      <w:pPr>
        <w:spacing w:after="120"/>
        <w:ind w:firstLine="567"/>
        <w:jc w:val="both"/>
        <w:rPr>
          <w:rFonts w:ascii="Times New Roman" w:eastAsia="Calibri" w:hAnsi="Times New Roman" w:cs="Times New Roman"/>
          <w:sz w:val="20"/>
          <w:szCs w:val="20"/>
          <w:lang w:eastAsia="ru-RU"/>
        </w:rPr>
      </w:pPr>
      <w:r w:rsidRPr="00E35120">
        <w:rPr>
          <w:rFonts w:ascii="Times New Roman" w:eastAsia="Calibri" w:hAnsi="Times New Roman" w:cs="Times New Roman"/>
          <w:sz w:val="20"/>
          <w:szCs w:val="20"/>
          <w:u w:val="single"/>
          <w:lang w:eastAsia="ru-RU"/>
        </w:rPr>
        <w:t>Вариант 2</w:t>
      </w:r>
      <w:r w:rsidRPr="00E35120">
        <w:rPr>
          <w:rFonts w:ascii="Times New Roman" w:eastAsia="Calibri" w:hAnsi="Times New Roman" w:cs="Times New Roman"/>
          <w:sz w:val="20"/>
          <w:szCs w:val="20"/>
          <w:lang w:eastAsia="ru-RU"/>
        </w:rPr>
        <w:t xml:space="preserve"> предполагает строительство новых теплоисточников теплоснабжения на взамен существующих котельной и переключение всех абонентов на новые котельные.</w:t>
      </w:r>
    </w:p>
    <w:p w14:paraId="45E94739"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eastAsia="x-none"/>
        </w:rPr>
      </w:pPr>
      <w:bookmarkStart w:id="386" w:name="sub_1592"/>
      <w:bookmarkStart w:id="387" w:name="_Toc95218920"/>
      <w:bookmarkEnd w:id="382"/>
      <w:r w:rsidRPr="00E35120">
        <w:rPr>
          <w:rFonts w:ascii="Times New Roman" w:eastAsia="Times New Roman" w:hAnsi="Times New Roman" w:cs="Times New Roman"/>
          <w:b/>
          <w:i/>
          <w:color w:val="000000"/>
          <w:sz w:val="20"/>
          <w:szCs w:val="20"/>
          <w:lang w:eastAsia="x-none"/>
        </w:rPr>
        <w:t>5.2</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Технико-экономическое</w:t>
      </w:r>
      <w:r w:rsidRPr="00E35120">
        <w:rPr>
          <w:rFonts w:ascii="Times New Roman" w:eastAsia="Times New Roman" w:hAnsi="Times New Roman" w:cs="Times New Roman"/>
          <w:b/>
          <w:i/>
          <w:color w:val="000000"/>
          <w:sz w:val="20"/>
          <w:szCs w:val="20"/>
          <w:lang w:val="x-none" w:eastAsia="x-none"/>
        </w:rPr>
        <w:t xml:space="preserve"> сравнение вариантов перспективного развития систем теплоснабжения</w:t>
      </w:r>
      <w:bookmarkEnd w:id="387"/>
    </w:p>
    <w:p w14:paraId="215E27C1"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Для реализации варианта № 2 требуются большие капиталовложения с длительным сроком окупаемости этой причины достаточно для понимания того, что вариант № 2 не самый оптимальный.</w:t>
      </w:r>
    </w:p>
    <w:p w14:paraId="3427ECFB"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388" w:name="_Toc95218921"/>
      <w:bookmarkEnd w:id="386"/>
      <w:r w:rsidRPr="00E35120">
        <w:rPr>
          <w:rFonts w:ascii="Times New Roman" w:eastAsia="Times New Roman" w:hAnsi="Times New Roman" w:cs="Times New Roman"/>
          <w:b/>
          <w:i/>
          <w:color w:val="000000"/>
          <w:sz w:val="20"/>
          <w:szCs w:val="20"/>
          <w:lang w:eastAsia="x-none"/>
        </w:rPr>
        <w:t>5.3</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Обоснование</w:t>
      </w:r>
      <w:r w:rsidRPr="00E35120">
        <w:rPr>
          <w:rFonts w:ascii="Times New Roman" w:eastAsia="Times New Roman" w:hAnsi="Times New Roman" w:cs="Times New Roman"/>
          <w:b/>
          <w:i/>
          <w:color w:val="000000"/>
          <w:sz w:val="20"/>
          <w:szCs w:val="20"/>
          <w:lang w:val="x-none" w:eastAsia="x-none"/>
        </w:rPr>
        <w:t xml:space="preserve"> выбора приоритетного варианта перспективного развития систем теплоснабжения поселения на основе анализа ценовых (тарифных) последствий для потребителей</w:t>
      </w:r>
      <w:bookmarkEnd w:id="388"/>
    </w:p>
    <w:p w14:paraId="7ABB392A"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Вариант 1. Данный вариант развития системы теплоснабжения на территории Кропоткинского городского поселения предлагает сравнительно малые капиталовложения с небольшим сроком окупаемости, что не сильно повлияет на увеличение динамики роста тарифов на тепловую энергию.</w:t>
      </w:r>
    </w:p>
    <w:p w14:paraId="7B8CF43E"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Вариант 2. Данный вариант развития системы теплоснабжения на территории Кропоткинского городского поселения предлагает более современное развитие, но для выполнения требуются большие капиталовложения с длительным сроком окупаемости. Учитывая малый объем выработки тепловой энергии и длительный срок окупаемости, данный вариант развития на территории Кропоткинского городского поселения экономически не целесообразен.</w:t>
      </w:r>
    </w:p>
    <w:p w14:paraId="6982F59E"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качестве приоритетного варианта перспективного развития выбран вариант 1.</w:t>
      </w:r>
    </w:p>
    <w:p w14:paraId="60159B6B" w14:textId="77777777" w:rsidR="00E35120" w:rsidRPr="00E35120" w:rsidRDefault="00E35120" w:rsidP="00E35120">
      <w:pPr>
        <w:keepNext/>
        <w:keepLines/>
        <w:pageBreakBefore/>
        <w:spacing w:before="120" w:after="120"/>
        <w:jc w:val="center"/>
        <w:outlineLvl w:val="0"/>
        <w:rPr>
          <w:rFonts w:ascii="Times New Roman" w:eastAsia="Times New Roman" w:hAnsi="Times New Roman" w:cs="Times New Roman"/>
          <w:b/>
          <w:color w:val="000000"/>
          <w:sz w:val="20"/>
          <w:szCs w:val="20"/>
        </w:rPr>
      </w:pPr>
      <w:bookmarkStart w:id="389" w:name="sub_1236"/>
      <w:bookmarkStart w:id="390" w:name="_Toc95218922"/>
      <w:bookmarkEnd w:id="380"/>
      <w:r w:rsidRPr="00E35120">
        <w:rPr>
          <w:rFonts w:ascii="Times New Roman" w:eastAsia="Times New Roman" w:hAnsi="Times New Roman" w:cs="Times New Roman"/>
          <w:b/>
          <w:color w:val="000000"/>
          <w:sz w:val="20"/>
          <w:szCs w:val="20"/>
          <w:lang w:val="x-none"/>
        </w:rPr>
        <w:lastRenderedPageBreak/>
        <w:t>ГЛАВА 6</w:t>
      </w:r>
      <w:r w:rsidRPr="00E35120">
        <w:rPr>
          <w:rFonts w:ascii="Times New Roman" w:eastAsia="Times New Roman" w:hAnsi="Times New Roman" w:cs="Times New Roman"/>
          <w:b/>
          <w:color w:val="000000"/>
          <w:sz w:val="20"/>
          <w:szCs w:val="20"/>
        </w:rPr>
        <w:t>.</w:t>
      </w:r>
      <w:r w:rsidRPr="00E35120">
        <w:rPr>
          <w:rFonts w:ascii="Times New Roman" w:eastAsia="Times New Roman" w:hAnsi="Times New Roman" w:cs="Times New Roman"/>
          <w:b/>
          <w:color w:val="000000"/>
          <w:sz w:val="20"/>
          <w:szCs w:val="20"/>
          <w:lang w:val="x-none"/>
        </w:rPr>
        <w:t xml:space="preserve">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w:t>
      </w:r>
      <w:bookmarkEnd w:id="390"/>
    </w:p>
    <w:p w14:paraId="37F83CBA"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391" w:name="sub_1611"/>
      <w:bookmarkStart w:id="392" w:name="_Toc95218923"/>
      <w:r w:rsidRPr="00E35120">
        <w:rPr>
          <w:rFonts w:ascii="Times New Roman" w:eastAsia="Times New Roman" w:hAnsi="Times New Roman" w:cs="Times New Roman"/>
          <w:b/>
          <w:i/>
          <w:color w:val="000000"/>
          <w:sz w:val="20"/>
          <w:szCs w:val="20"/>
          <w:lang w:eastAsia="x-none"/>
        </w:rPr>
        <w:t>6.1</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Расчетная</w:t>
      </w:r>
      <w:r w:rsidRPr="00E35120">
        <w:rPr>
          <w:rFonts w:ascii="Times New Roman" w:eastAsia="Times New Roman" w:hAnsi="Times New Roman" w:cs="Times New Roman"/>
          <w:b/>
          <w:i/>
          <w:color w:val="000000"/>
          <w:sz w:val="20"/>
          <w:szCs w:val="20"/>
          <w:lang w:val="x-none" w:eastAsia="x-none"/>
        </w:rPr>
        <w:t xml:space="preserve"> величина нормативных потерь теплоносителя в тепловых сетях в зонах действия источников тепловой энергии</w:t>
      </w:r>
      <w:bookmarkEnd w:id="392"/>
    </w:p>
    <w:p w14:paraId="493E71C7"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Расчёт нормативных потерь теплоносителя в тепловых сетях всех зон действия источников тепловой энергии выполнен в соответствии с «Методическими указаниями по составлению энергетической характеристики для систем транспорта тепловой энергии по показателю «потери сетевой воды» СО 153-34.20.523(2)-2003, утвержденными приказом Министерства энергетики Российской Федерации от 30 июня 2003 года №278 и «Инструкцией по организации в Минэнерго России работы по расчёту и обоснованию нормативов технологических потерь при передаче тепловой энергии».</w:t>
      </w:r>
    </w:p>
    <w:p w14:paraId="7B9FC0B2"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Потери сетевой воды по своему отношению к технологическому процессу транспорта, распределения и потребления тепловой энергии разделяются на технологические потери (затраты) сетевой воды и потери сетевой воды (далее – ПСВ) с утечкой.</w:t>
      </w:r>
    </w:p>
    <w:p w14:paraId="3AB071F6"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Технически неизбежные в процессе транспорта, распределения и потребления тепловой энергии ПСВ с утечкой в системах централизованного теплоснабжения в установленных пределах составляют нормативное значение утечки.</w:t>
      </w:r>
    </w:p>
    <w:p w14:paraId="1E10C99A"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К потерям сетевой воды с утечкой относятся технически неизбежные в процессе транспорта, распределения и потребления тепловой энергии потери сетевой воды с утечкой, величина которых должна быть не более 0,25% среднегодового объема воды в тепловой сети («Правила эксплуатации электрических станций и сетей Российской Федерации», п. 4.12.30).</w:t>
      </w:r>
    </w:p>
    <w:p w14:paraId="0512ED9E"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Допустимое нормативное значение ПСВ с утечкой определяется требованиями действующих «Типовой инструкции по технической эксплуатации систем транспорта и распределения тепловой энергии (тепловых сетей)» и «Типовой инструкции по технической эксплуатации тепловых сетей систем коммунального теплоснабжения». ПСВ с утечкой устанавливается в зависимости от объема сетевой воды в трубопроводах и оборудовании тепловой сети и подключенных к ней систем теплопотребления.</w:t>
      </w:r>
    </w:p>
    <w:p w14:paraId="4232839D" w14:textId="77777777" w:rsidR="00E35120" w:rsidRPr="00E35120" w:rsidRDefault="00E35120" w:rsidP="00E35120">
      <w:pPr>
        <w:spacing w:after="120"/>
        <w:ind w:firstLine="567"/>
        <w:jc w:val="both"/>
        <w:rPr>
          <w:rFonts w:ascii="Times New Roman" w:eastAsia="Calibri" w:hAnsi="Times New Roman" w:cs="Times New Roman"/>
          <w:color w:val="000000"/>
          <w:sz w:val="20"/>
          <w:szCs w:val="20"/>
          <w:lang w:eastAsia="ru-RU" w:bidi="ru-RU"/>
        </w:rPr>
      </w:pPr>
      <w:r w:rsidRPr="00E35120">
        <w:rPr>
          <w:rFonts w:ascii="Times New Roman" w:eastAsia="Calibri" w:hAnsi="Times New Roman" w:cs="Times New Roman"/>
          <w:sz w:val="20"/>
          <w:szCs w:val="20"/>
        </w:rPr>
        <w:t>Расчет перспективных расходов воды на компенсацию потерь и затрат теплоносителя при передаче тепловой энергии не выполнен в виду отсутствия данных.</w:t>
      </w:r>
    </w:p>
    <w:p w14:paraId="26F0073D"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393" w:name="sub_1612"/>
      <w:bookmarkStart w:id="394" w:name="_Toc95218924"/>
      <w:bookmarkEnd w:id="391"/>
      <w:r w:rsidRPr="00E35120">
        <w:rPr>
          <w:rFonts w:ascii="Times New Roman" w:eastAsia="Times New Roman" w:hAnsi="Times New Roman" w:cs="Times New Roman"/>
          <w:b/>
          <w:i/>
          <w:color w:val="000000"/>
          <w:sz w:val="20"/>
          <w:szCs w:val="20"/>
          <w:lang w:eastAsia="x-none"/>
        </w:rPr>
        <w:t>6.2</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Максимальный</w:t>
      </w:r>
      <w:r w:rsidRPr="00E35120">
        <w:rPr>
          <w:rFonts w:ascii="Times New Roman" w:eastAsia="Times New Roman" w:hAnsi="Times New Roman" w:cs="Times New Roman"/>
          <w:b/>
          <w:i/>
          <w:color w:val="000000"/>
          <w:sz w:val="20"/>
          <w:szCs w:val="20"/>
          <w:lang w:val="x-none" w:eastAsia="x-none"/>
        </w:rPr>
        <w:t xml:space="preserve"> и среднечасовой расход теплоносителя (расход сетевой воды) на горячее водоснабжение потребителей с использованием открытой системы теплоснабжения в зоне действия каждого источника тепловой энергии, рассчитываемый с учетом прогнозных сроков перевода потребителей, подключенных к открытой системе теплоснабжения (горячего водоснабжения), на закрытую систему горячего водоснабжения</w:t>
      </w:r>
      <w:bookmarkEnd w:id="394"/>
    </w:p>
    <w:p w14:paraId="61526389"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На территории </w:t>
      </w:r>
      <w:r w:rsidRPr="00E35120">
        <w:rPr>
          <w:rFonts w:ascii="Times New Roman" w:eastAsia="Calibri" w:hAnsi="Times New Roman" w:cs="Arial"/>
          <w:sz w:val="20"/>
          <w:szCs w:val="20"/>
        </w:rPr>
        <w:t>Кропоткинского городского поселения</w:t>
      </w:r>
      <w:r w:rsidRPr="00E35120">
        <w:rPr>
          <w:rFonts w:ascii="Times New Roman" w:eastAsia="Calibri" w:hAnsi="Times New Roman" w:cs="Times New Roman"/>
          <w:sz w:val="20"/>
          <w:szCs w:val="20"/>
        </w:rPr>
        <w:t xml:space="preserve"> применяется открытая система теплоснабжения.</w:t>
      </w:r>
    </w:p>
    <w:p w14:paraId="30C15756"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разрабатываемой схеме теплоснабжения предлагается мероприятие по переводу потребителей на закрытую схему подключения. В такой схеме подготовка горячей воды будет осуществляется непосредственно у потребителя, а компенсация водоразбора будет осуществляться из систем водоснабжения потребителей, а не из тепловой сети.</w:t>
      </w:r>
    </w:p>
    <w:p w14:paraId="04404C8C"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Полный перевод на закрытую схему подключения позволит:</w:t>
      </w:r>
    </w:p>
    <w:p w14:paraId="31C54338"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-отделить контуры системы теплоснабжения от контуров потребителей и, как следствие, сократить расходы подпиточной воды на ЦТП;</w:t>
      </w:r>
    </w:p>
    <w:p w14:paraId="77B08332"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-исключить влияние возможных загрязнений теплоносителя у потребителей (в виду подключения производственных потребителей) на режим работы тепловой сети;</w:t>
      </w:r>
    </w:p>
    <w:p w14:paraId="49A61CC9"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-повысить качество воды, идущей на горячее водоснабжения, у конечных потребителей, поскольку вода будет браться из холодного водопровода надлежащего питьевого качества;</w:t>
      </w:r>
    </w:p>
    <w:p w14:paraId="04AB1C2C"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-стабилизировать гидравлический режим в тепловых сетях, что приведет к повышению качества теплоснабжения в целом.</w:t>
      </w:r>
    </w:p>
    <w:p w14:paraId="33646C99"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395" w:name="sub_1613"/>
      <w:bookmarkStart w:id="396" w:name="_Toc95218925"/>
      <w:bookmarkEnd w:id="393"/>
      <w:r w:rsidRPr="00E35120">
        <w:rPr>
          <w:rFonts w:ascii="Times New Roman" w:eastAsia="Times New Roman" w:hAnsi="Times New Roman" w:cs="Times New Roman"/>
          <w:b/>
          <w:i/>
          <w:color w:val="000000"/>
          <w:sz w:val="20"/>
          <w:szCs w:val="20"/>
          <w:lang w:eastAsia="x-none"/>
        </w:rPr>
        <w:lastRenderedPageBreak/>
        <w:t>6.3</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Сведения</w:t>
      </w:r>
      <w:r w:rsidRPr="00E35120">
        <w:rPr>
          <w:rFonts w:ascii="Times New Roman" w:eastAsia="Times New Roman" w:hAnsi="Times New Roman" w:cs="Times New Roman"/>
          <w:b/>
          <w:i/>
          <w:color w:val="000000"/>
          <w:sz w:val="20"/>
          <w:szCs w:val="20"/>
          <w:lang w:val="x-none" w:eastAsia="x-none"/>
        </w:rPr>
        <w:t xml:space="preserve"> о наличии баков-аккумуляторов</w:t>
      </w:r>
      <w:bookmarkEnd w:id="396"/>
    </w:p>
    <w:p w14:paraId="2EA6EE4B"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Баки-аккумуляторы на котельной отсутствуют.</w:t>
      </w:r>
    </w:p>
    <w:p w14:paraId="55107C60"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397" w:name="sub_1614"/>
      <w:bookmarkStart w:id="398" w:name="_Toc95218926"/>
      <w:bookmarkEnd w:id="395"/>
      <w:r w:rsidRPr="00E35120">
        <w:rPr>
          <w:rFonts w:ascii="Times New Roman" w:eastAsia="Times New Roman" w:hAnsi="Times New Roman" w:cs="Times New Roman"/>
          <w:b/>
          <w:i/>
          <w:color w:val="000000"/>
          <w:sz w:val="20"/>
          <w:szCs w:val="20"/>
          <w:lang w:eastAsia="x-none"/>
        </w:rPr>
        <w:t>6.4</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Нормативный</w:t>
      </w:r>
      <w:r w:rsidRPr="00E35120">
        <w:rPr>
          <w:rFonts w:ascii="Times New Roman" w:eastAsia="Times New Roman" w:hAnsi="Times New Roman" w:cs="Times New Roman"/>
          <w:b/>
          <w:i/>
          <w:color w:val="000000"/>
          <w:sz w:val="20"/>
          <w:szCs w:val="20"/>
          <w:lang w:val="x-none" w:eastAsia="x-none"/>
        </w:rPr>
        <w:t xml:space="preserve"> и фактический (для эксплуатационного и аварийного режимов) часовой расход подпиточной воды в зоне действия источников тепловой энергии</w:t>
      </w:r>
      <w:bookmarkEnd w:id="398"/>
    </w:p>
    <w:p w14:paraId="74805380"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Информация по нормативным и фактическим (для эксплуатационного и аварийного режимов) часовым расходам подпиточной воды в зоне действия источников тепловой энергии отсутствует.</w:t>
      </w:r>
    </w:p>
    <w:p w14:paraId="7A105387"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В соответствии с СП 124 133302012 «Тепловые сети» аварийная подпитка в количестве 2% от объема воды в тепловых сетях и присоединенных к ним системах теплопотребления осуществляется химически не обработанной и </w:t>
      </w:r>
      <w:proofErr w:type="spellStart"/>
      <w:r w:rsidRPr="00E35120">
        <w:rPr>
          <w:rFonts w:ascii="Times New Roman" w:eastAsia="Calibri" w:hAnsi="Times New Roman" w:cs="Times New Roman"/>
          <w:sz w:val="20"/>
          <w:szCs w:val="20"/>
        </w:rPr>
        <w:t>недеаэрированной</w:t>
      </w:r>
      <w:proofErr w:type="spellEnd"/>
      <w:r w:rsidRPr="00E35120">
        <w:rPr>
          <w:rFonts w:ascii="Times New Roman" w:eastAsia="Calibri" w:hAnsi="Times New Roman" w:cs="Times New Roman"/>
          <w:sz w:val="20"/>
          <w:szCs w:val="20"/>
        </w:rPr>
        <w:t xml:space="preserve"> водой. </w:t>
      </w:r>
    </w:p>
    <w:p w14:paraId="5F614FF6"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399" w:name="_Toc95218927"/>
      <w:bookmarkEnd w:id="397"/>
      <w:r w:rsidRPr="00E35120">
        <w:rPr>
          <w:rFonts w:ascii="Times New Roman" w:eastAsia="Times New Roman" w:hAnsi="Times New Roman" w:cs="Times New Roman"/>
          <w:b/>
          <w:i/>
          <w:color w:val="000000"/>
          <w:sz w:val="20"/>
          <w:szCs w:val="20"/>
          <w:lang w:eastAsia="x-none"/>
        </w:rPr>
        <w:t>6.5</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Существующий</w:t>
      </w:r>
      <w:r w:rsidRPr="00E35120">
        <w:rPr>
          <w:rFonts w:ascii="Times New Roman" w:eastAsia="Times New Roman" w:hAnsi="Times New Roman" w:cs="Times New Roman"/>
          <w:b/>
          <w:i/>
          <w:color w:val="000000"/>
          <w:sz w:val="20"/>
          <w:szCs w:val="20"/>
          <w:lang w:val="x-none" w:eastAsia="x-none"/>
        </w:rPr>
        <w:t xml:space="preserve"> и перспективный баланс производительности водоподготовительных установок и потерь теплоносителя с учетом развития системы теплоснабжения</w:t>
      </w:r>
      <w:bookmarkEnd w:id="399"/>
    </w:p>
    <w:p w14:paraId="33457C31"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На момент разработки схемы теплоснабжения на котельной нет систем </w:t>
      </w:r>
      <w:proofErr w:type="spellStart"/>
      <w:r w:rsidRPr="00E35120">
        <w:rPr>
          <w:rFonts w:ascii="Times New Roman" w:eastAsia="Calibri" w:hAnsi="Times New Roman" w:cs="Times New Roman"/>
          <w:sz w:val="20"/>
          <w:szCs w:val="20"/>
        </w:rPr>
        <w:t>химводоподготовки</w:t>
      </w:r>
      <w:proofErr w:type="spellEnd"/>
      <w:r w:rsidRPr="00E35120">
        <w:rPr>
          <w:rFonts w:ascii="Times New Roman" w:eastAsia="Calibri" w:hAnsi="Times New Roman" w:cs="Times New Roman"/>
          <w:sz w:val="20"/>
          <w:szCs w:val="20"/>
        </w:rPr>
        <w:t xml:space="preserve"> подпиточной воды для теплосетей. Подпитка тепловых сетей систем теплоснабжения п. Кропоткин осуществляется водой хозяйственно-питьевого назначения от водопровода.</w:t>
      </w:r>
    </w:p>
    <w:p w14:paraId="0BBA25E4" w14:textId="77777777" w:rsidR="00E35120" w:rsidRPr="00E35120" w:rsidRDefault="00E35120" w:rsidP="00E35120">
      <w:pPr>
        <w:spacing w:after="120"/>
        <w:ind w:firstLine="567"/>
        <w:jc w:val="both"/>
        <w:rPr>
          <w:rFonts w:ascii="Times New Roman" w:eastAsia="Calibri" w:hAnsi="Times New Roman" w:cs="Times New Roman"/>
          <w:sz w:val="20"/>
          <w:szCs w:val="20"/>
        </w:rPr>
      </w:pPr>
    </w:p>
    <w:p w14:paraId="7F4C573E" w14:textId="77777777" w:rsidR="00E35120" w:rsidRPr="00E35120" w:rsidRDefault="00E35120" w:rsidP="00E35120">
      <w:pPr>
        <w:spacing w:after="120"/>
        <w:ind w:firstLine="567"/>
        <w:jc w:val="both"/>
        <w:rPr>
          <w:rFonts w:ascii="Times New Roman" w:eastAsia="Calibri" w:hAnsi="Times New Roman" w:cs="Times New Roman"/>
          <w:sz w:val="20"/>
          <w:szCs w:val="20"/>
        </w:rPr>
      </w:pPr>
    </w:p>
    <w:p w14:paraId="2EBBE74D" w14:textId="77777777" w:rsidR="00E35120" w:rsidRPr="00E35120" w:rsidRDefault="00E35120" w:rsidP="00E35120">
      <w:pPr>
        <w:spacing w:after="120"/>
        <w:ind w:firstLine="567"/>
        <w:jc w:val="both"/>
        <w:rPr>
          <w:rFonts w:ascii="Times New Roman" w:eastAsia="Calibri" w:hAnsi="Times New Roman" w:cs="Times New Roman"/>
          <w:sz w:val="20"/>
          <w:szCs w:val="20"/>
        </w:rPr>
        <w:sectPr w:rsidR="00E35120" w:rsidRPr="00E35120" w:rsidSect="00431C65">
          <w:pgSz w:w="11906" w:h="16838"/>
          <w:pgMar w:top="851" w:right="851" w:bottom="851" w:left="1418" w:header="709" w:footer="6" w:gutter="0"/>
          <w:cols w:space="708"/>
          <w:docGrid w:linePitch="360"/>
        </w:sectPr>
      </w:pPr>
    </w:p>
    <w:p w14:paraId="79A53F86" w14:textId="77777777" w:rsidR="00E35120" w:rsidRPr="00E35120" w:rsidRDefault="00E35120" w:rsidP="00E35120">
      <w:pPr>
        <w:keepNext/>
        <w:keepLines/>
        <w:pageBreakBefore/>
        <w:spacing w:before="120" w:after="120"/>
        <w:jc w:val="center"/>
        <w:outlineLvl w:val="0"/>
        <w:rPr>
          <w:rFonts w:ascii="Times New Roman" w:eastAsia="Times New Roman" w:hAnsi="Times New Roman" w:cs="Times New Roman"/>
          <w:b/>
          <w:color w:val="000000"/>
          <w:sz w:val="20"/>
          <w:szCs w:val="20"/>
        </w:rPr>
      </w:pPr>
      <w:bookmarkStart w:id="400" w:name="sub_1237"/>
      <w:bookmarkStart w:id="401" w:name="_Toc95218928"/>
      <w:bookmarkEnd w:id="389"/>
      <w:r w:rsidRPr="00E35120">
        <w:rPr>
          <w:rFonts w:ascii="Times New Roman" w:eastAsia="Times New Roman" w:hAnsi="Times New Roman" w:cs="Times New Roman"/>
          <w:b/>
          <w:color w:val="000000"/>
          <w:sz w:val="20"/>
          <w:szCs w:val="20"/>
          <w:lang w:val="x-none"/>
        </w:rPr>
        <w:lastRenderedPageBreak/>
        <w:t>ГЛАВА 7</w:t>
      </w:r>
      <w:r w:rsidRPr="00E35120">
        <w:rPr>
          <w:rFonts w:ascii="Times New Roman" w:eastAsia="Times New Roman" w:hAnsi="Times New Roman" w:cs="Times New Roman"/>
          <w:b/>
          <w:color w:val="000000"/>
          <w:sz w:val="20"/>
          <w:szCs w:val="20"/>
        </w:rPr>
        <w:t>.</w:t>
      </w:r>
      <w:r w:rsidRPr="00E35120">
        <w:rPr>
          <w:rFonts w:ascii="Times New Roman" w:eastAsia="Times New Roman" w:hAnsi="Times New Roman" w:cs="Times New Roman"/>
          <w:b/>
          <w:color w:val="000000"/>
          <w:sz w:val="20"/>
          <w:szCs w:val="20"/>
          <w:lang w:val="x-none"/>
        </w:rPr>
        <w:t xml:space="preserve"> ПРЕДЛОЖЕНИЯ ПО СТРОИТЕЛЬСТВУ, РЕКОНСТРУКЦИИ И ТЕХНИЧЕСКОМУ ПЕРЕВООРУЖЕНИЮ ИСТОЧНИКОВ ТЕПЛОВОЙ ЭНЕРГИИ</w:t>
      </w:r>
      <w:bookmarkEnd w:id="401"/>
    </w:p>
    <w:p w14:paraId="5382ED9E"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402" w:name="sub_1631"/>
      <w:bookmarkStart w:id="403" w:name="_Toc95218929"/>
      <w:r w:rsidRPr="00E35120">
        <w:rPr>
          <w:rFonts w:ascii="Times New Roman" w:eastAsia="Times New Roman" w:hAnsi="Times New Roman" w:cs="Times New Roman"/>
          <w:b/>
          <w:i/>
          <w:color w:val="000000"/>
          <w:sz w:val="20"/>
          <w:szCs w:val="20"/>
          <w:lang w:eastAsia="x-none"/>
        </w:rPr>
        <w:t>7.1</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w:t>
      </w:r>
      <w:r w:rsidRPr="00E35120">
        <w:rPr>
          <w:rFonts w:ascii="Times New Roman" w:eastAsia="Times New Roman" w:hAnsi="Times New Roman" w:cs="Times New Roman"/>
          <w:b/>
          <w:i/>
          <w:color w:val="000000"/>
          <w:sz w:val="20"/>
          <w:szCs w:val="20"/>
          <w:lang w:val="x-none" w:eastAsia="x-none"/>
        </w:rPr>
        <w:t>писание условий организации централизованного теплоснабжения, индивидуального теплоснабжения, а также поквартирного отопления</w:t>
      </w:r>
      <w:bookmarkEnd w:id="403"/>
    </w:p>
    <w:p w14:paraId="60E29CA4"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Организация теплоснабжения в зонах перспективного строительства и реконструкции осуществляется на основе принципов, определяемых статьей 3 Федерального закона от 27.07.2010г. № 190-ФЗ «О теплоснабжении»:</w:t>
      </w:r>
    </w:p>
    <w:p w14:paraId="70A01C09"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1. обеспечение надежности теплоснабжения в соответствии с требованиями технических регламентов;</w:t>
      </w:r>
    </w:p>
    <w:p w14:paraId="49608B04"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2. обеспечение энергетической эффективности теплоснабжения и потребления тепловой энергии с учетом требований, установленных федеральными законами;</w:t>
      </w:r>
    </w:p>
    <w:p w14:paraId="17C1FB23"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3. обеспечение приоритетного использования комбинированной выработки электрической и тепловой энергии для организации теплоснабжения;</w:t>
      </w:r>
    </w:p>
    <w:p w14:paraId="07CC29A9"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4. развитие систем централизованного теплоснабжения;</w:t>
      </w:r>
    </w:p>
    <w:p w14:paraId="3E66F7DC"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5. соблюдение баланса экономических интересов теплоснабжающих организаций и интересов потребителей;</w:t>
      </w:r>
    </w:p>
    <w:p w14:paraId="0F3F86FF"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6. обеспечение экономически обоснованной доходности текущей деятельности теплоснабжающих организаций и используемого при осуществлении регулируемых видов деятельности в сфере теплоснабжения инвестированного капитала;</w:t>
      </w:r>
    </w:p>
    <w:p w14:paraId="132A9079"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7. обеспечение недискриминационных и стабильных условий осуществления предпринимательской деятельности в сфере теплоснабжения;</w:t>
      </w:r>
    </w:p>
    <w:p w14:paraId="62F52F65"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8. обеспечение экологической безопасности теплоснабжения.</w:t>
      </w:r>
    </w:p>
    <w:p w14:paraId="732833CB"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Теплоснабжение Кропоткинского городского поселения осуществляется от 1 источника централизованного теплоснабжения:</w:t>
      </w:r>
    </w:p>
    <w:p w14:paraId="6857E77B"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roofErr w:type="spellStart"/>
      <w:r w:rsidRPr="00E35120">
        <w:rPr>
          <w:rFonts w:ascii="Times New Roman" w:eastAsia="Calibri" w:hAnsi="Times New Roman" w:cs="Times New Roman"/>
          <w:sz w:val="20"/>
          <w:szCs w:val="20"/>
        </w:rPr>
        <w:t>Блочно</w:t>
      </w:r>
      <w:proofErr w:type="spellEnd"/>
      <w:r w:rsidRPr="00E35120">
        <w:rPr>
          <w:rFonts w:ascii="Times New Roman" w:eastAsia="Calibri" w:hAnsi="Times New Roman" w:cs="Times New Roman"/>
          <w:sz w:val="20"/>
          <w:szCs w:val="20"/>
        </w:rPr>
        <w:t>-модульная котельная.</w:t>
      </w:r>
    </w:p>
    <w:p w14:paraId="0F5859E4"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Существующие источники имеют существенный запас установленной тепловой мощности.</w:t>
      </w:r>
    </w:p>
    <w:p w14:paraId="4B7D2B23"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перспективе схема теплоснабжения остается традиционной - централизованной, с открытым водоразбором, основным теплоносителем - сетевая вода. Тепловые сети двухтрубные, циркуляционные, подающие одновременно тепло на отопление, вентиляцию и горячее водоснабжение.</w:t>
      </w:r>
    </w:p>
    <w:p w14:paraId="1BECB71B"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Согласно статье 14, ФЗ №190 «О теплоснабжении» от 27.07.2010 года, подключение </w:t>
      </w:r>
      <w:proofErr w:type="spellStart"/>
      <w:r w:rsidRPr="00E35120">
        <w:rPr>
          <w:rFonts w:ascii="Times New Roman" w:eastAsia="Calibri" w:hAnsi="Times New Roman" w:cs="Times New Roman"/>
          <w:sz w:val="20"/>
          <w:szCs w:val="20"/>
        </w:rPr>
        <w:t>теплопотребляющих</w:t>
      </w:r>
      <w:proofErr w:type="spellEnd"/>
      <w:r w:rsidRPr="00E35120">
        <w:rPr>
          <w:rFonts w:ascii="Times New Roman" w:eastAsia="Calibri" w:hAnsi="Times New Roman" w:cs="Times New Roman"/>
          <w:sz w:val="20"/>
          <w:szCs w:val="20"/>
        </w:rPr>
        <w:t xml:space="preserve"> установок и тепловых сетей потребителей тепловой энергии, в том числе застройщиков, к системе теплоснабжения осуществляется в порядке, установленном законодательством о градостроительной деятельности для подключения объектов капитального строительства к сетям инженерно-технического обеспечения, с учетом особенностей, предусмотренных ФЗ №190 «О теплоснабжении» и правилами подключения к системам теплоснабжения, утвержденными Правительством Российской Федерации.</w:t>
      </w:r>
    </w:p>
    <w:p w14:paraId="63395508"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Подключение осуществляется на основании договора на подключение к системе теплоснабжения, который является публичным для теплоснабжающей организации, теплосетевой организации. Правила выбора теплоснабжающей организации или теплосетевой организации, к которой следует обращаться заинтересованным в подключении к системе теплоснабжения лицам, и которая не вправе отказать им в услуге по такому подключению и в заключении соответствующего договора, устанавливаются правилами подключения к системам теплоснабжения, утвержденными Правительством Российской Федерации.</w:t>
      </w:r>
    </w:p>
    <w:p w14:paraId="29800606"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При наличии технической возможности подключения к системе теплоснабжения и при наличии свободной мощности в соответствующей точке подключения отказ потребителю, в том числе застройщику, в заключение договора на подключение объекта капитального строительства, находящегося в границах определенного схемой теплоснабжения радиуса эффективного теплоснабжения, не допускается. Нормативные сроки подключения к системе теплоснабжения этого объекта капитального строительства устанавливаются правилами подключения к системам теплоснабжения, утвержденными Правительством Российской Федерации.</w:t>
      </w:r>
    </w:p>
    <w:p w14:paraId="2F73E029"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В случае технической невозможности подключения к системе теплоснабжения объекта капитального строительства вследствие отсутствия свободной мощности в соответствующей точке подключения на момент обращения соответствующего потребителя, в том числе застройщика, но при наличии в утвержденной в </w:t>
      </w:r>
      <w:r w:rsidRPr="00E35120">
        <w:rPr>
          <w:rFonts w:ascii="Times New Roman" w:eastAsia="Calibri" w:hAnsi="Times New Roman" w:cs="Times New Roman"/>
          <w:sz w:val="20"/>
          <w:szCs w:val="20"/>
        </w:rPr>
        <w:lastRenderedPageBreak/>
        <w:t>установленном порядке инвестиционной программе теплоснабжающей организации или теплосетевой организации мероприятий по развитию системы теплоснабжения и снятию технических ограничений, позволяющих обеспечить техническую возможность подключения к системе теплоснабжения объекта капитального строительства, отказ в заключении договора на его подключение не допускается. Нормативные сроки его подключения к системе теплоснабжения устанавливаются в соответствии с инвестиционной программой теплоснабжающей организации или теплосетевой организации в пределах нормативных сроков подключения к системе теплоснабжения, установленных правилами подключения к системам теплоснабжения, утвержденными Правительством Российской Федерации.</w:t>
      </w:r>
    </w:p>
    <w:p w14:paraId="0B6B3F6B"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случае технической невозможности подключения к системе теплоснабжения объекта капитального строительства вследствие отсутствия свободной мощности в соответствующей точке подключения на момент обращения соответствующего потребителя, в том числе застройщика, и при отсутствии в утвержденной в установленном порядке инвестиционной программе теплоснабжающей организации или теплосетевой организации мероприятий по развитию системы теплоснабжения и снятию технических ограничений, позволяющих обеспечить техническую возможность подключения к системе теплоснабжения этого объекта капитального строительства, теплоснабжающая организация или теплосетевая организация в сроки и в порядке, которые установлены правилами подключения к системам теплоснабжения, утвержденными Правительством Российской Федерации, обязана обратиться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с предложением о включении в нее мероприятий по обеспечению технической возможности подключения к системе теплоснабжения этого объекта капитального строительства.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в сроки, в порядке и на основании критериев, которые установлены порядком разработки и утверждения схем теплоснабжения, утвержденным Правительством Российской Федерации, принимает решение о внесении изменений в схему теплоснабжения или об отказе во внесении в нее таких изменений. В случае, если теплоснабжающая или теплосетевая организация не направит в установленный срок и (или) представит с нарушением установленного порядка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предложения о включении в нее соответствующих мероприятий, потребитель, в том числе застройщик, вправе потребовать возмещения убытков, причиненных данным нарушением, и (или) обратиться в федеральный антимонопольный орган с требованием о выдаче в отношении указанной организации предписания о прекращении нарушения правил недискриминационного доступа к товарам.</w:t>
      </w:r>
    </w:p>
    <w:p w14:paraId="2C6C9A07"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случае внесения изменений в схему теплоснабжения теплоснабжающая организация или теплосетевая организация обращается в орган регулирования для внесения изменений в инвестиционную программу. После принятия органом регулирования решения об изменении инвестиционной программы он обязан учесть внесенное в указанную инвестиционную программу изменение при установлении тарифов в сфере теплоснабжения в сроки и в порядке, которые определяются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Нормативные сроки подключения объекта капитального строительства устанавливаются в соответствии с инвестиционной программой теплоснабжающей организации или теплосетевой организации, в которую внесены изменения, с учетом нормативных сроков подключения объектов капитального строительства, установленных правилами подключения к системам теплоснабжения, утвержденными Правительством Российской Федерации.</w:t>
      </w:r>
    </w:p>
    <w:p w14:paraId="5D5DD42F"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Таким образом, вновь вводимые потребители, обратившиеся соответствующим образом в теплоснабжающую организацию, должны быть подключены к централизованному теплоснабжению, если такое подсоединение возможно в перспективе.</w:t>
      </w:r>
    </w:p>
    <w:p w14:paraId="73A20083"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 потребителями, находящимися за границей радиуса эффективного теплоснабжения, могут быть заключены договора долгосрочного теплоснабжения по свободной (обоюдно приемлемой) цене, в целях компенсации затрат на строительство новых и реконструкцию существующих тепловых сетей, и увеличению радиуса эффективного теплоснабжения.</w:t>
      </w:r>
    </w:p>
    <w:p w14:paraId="28FAA1F2"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Существующие и планируемые к застройке потребители, вправе использовать для отопления индивидуальные источники теплоснабжения. Использование автономных источников теплоснабжения целесообразно в случаях:</w:t>
      </w:r>
    </w:p>
    <w:p w14:paraId="32237A3C"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значительной удаленности от существующих и перспективных тепловых сетей;</w:t>
      </w:r>
    </w:p>
    <w:p w14:paraId="161527EA"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lastRenderedPageBreak/>
        <w:t>- малой подключаемой нагрузки (менее 0,01 Гкал/ч);</w:t>
      </w:r>
    </w:p>
    <w:p w14:paraId="44A906DC"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отсутствия резервов тепловой мощности в границах застройки на данный момент и в рассматриваемой перспективе;</w:t>
      </w:r>
    </w:p>
    <w:p w14:paraId="2379115F"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использования тепловой энергии в технологических целях.</w:t>
      </w:r>
    </w:p>
    <w:p w14:paraId="769C2F1E"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Потребители, отопление которых осуществляется от индивидуальных источников, могут быть подключены к централизованному теплоснабжению на условиях организации централизованного теплоснабжения.</w:t>
      </w:r>
    </w:p>
    <w:p w14:paraId="60C88849"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Согласно п.15, с. 14, ФЗ №190 от 27.07.2010 г., запрещается переход на отопление жилых помещений в многоквартирных домах с использованием индивидуальных квартирных источников тепловой энергии, перечень которых определяется правилами подключения к системам теплоснабжения, утвержденными Правительством Российской Федерации, при наличии осуществленного в надлежащем порядке подключения к системам теплоснабжения многоквартирных домов.</w:t>
      </w:r>
    </w:p>
    <w:p w14:paraId="08213210"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настоящее время все планируемые к возведению объекты капитального строительства (за исключением ИЖС) предполагают подключение к централизованным источникам теплоснабжения.</w:t>
      </w:r>
    </w:p>
    <w:p w14:paraId="7C8A459C"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Организация поквартирного отопления не планируется.</w:t>
      </w:r>
    </w:p>
    <w:p w14:paraId="5F9D5B8B"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404" w:name="sub_1632"/>
      <w:bookmarkStart w:id="405" w:name="_Toc95218930"/>
      <w:bookmarkEnd w:id="402"/>
      <w:r w:rsidRPr="00E35120">
        <w:rPr>
          <w:rFonts w:ascii="Times New Roman" w:eastAsia="Times New Roman" w:hAnsi="Times New Roman" w:cs="Times New Roman"/>
          <w:b/>
          <w:i/>
          <w:color w:val="000000"/>
          <w:sz w:val="20"/>
          <w:szCs w:val="20"/>
          <w:lang w:eastAsia="x-none"/>
        </w:rPr>
        <w:t>7.2</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w:t>
      </w:r>
      <w:r w:rsidRPr="00E35120">
        <w:rPr>
          <w:rFonts w:ascii="Times New Roman" w:eastAsia="Times New Roman" w:hAnsi="Times New Roman" w:cs="Times New Roman"/>
          <w:b/>
          <w:i/>
          <w:color w:val="000000"/>
          <w:sz w:val="20"/>
          <w:szCs w:val="20"/>
          <w:lang w:val="x-none" w:eastAsia="x-none"/>
        </w:rPr>
        <w:t xml:space="preserve">писание текущей ситуации, связанной с ранее принятыми в соответствии с </w:t>
      </w:r>
      <w:hyperlink r:id="rId46" w:history="1">
        <w:r w:rsidRPr="00E35120">
          <w:rPr>
            <w:rFonts w:ascii="Times New Roman" w:eastAsia="Times New Roman" w:hAnsi="Times New Roman" w:cs="Times New Roman"/>
            <w:b/>
            <w:i/>
            <w:color w:val="000000"/>
            <w:sz w:val="20"/>
            <w:szCs w:val="20"/>
            <w:lang w:val="x-none" w:eastAsia="x-none"/>
          </w:rPr>
          <w:t>законодательством</w:t>
        </w:r>
      </w:hyperlink>
      <w:r w:rsidRPr="00E35120">
        <w:rPr>
          <w:rFonts w:ascii="Times New Roman" w:eastAsia="Times New Roman" w:hAnsi="Times New Roman" w:cs="Times New Roman"/>
          <w:b/>
          <w:i/>
          <w:color w:val="000000"/>
          <w:sz w:val="20"/>
          <w:szCs w:val="20"/>
          <w:lang w:val="x-none" w:eastAsia="x-none"/>
        </w:rPr>
        <w:t xml:space="preserve"> Российской Федерации об электроэнергетике решениями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w:t>
      </w:r>
      <w:bookmarkEnd w:id="405"/>
    </w:p>
    <w:p w14:paraId="32CDD6A9"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На территории Кропоткинского городского поселения отсутствуют источники комбинированной выработки электрической и тепловой энергии.</w:t>
      </w:r>
    </w:p>
    <w:p w14:paraId="1DB0F234"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Решений, в отношении источников централизованного теплоснабжения в Кропоткинском городском поселении,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 не принималось</w:t>
      </w:r>
    </w:p>
    <w:p w14:paraId="28488271"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406" w:name="sub_1633"/>
      <w:bookmarkStart w:id="407" w:name="_Toc95218931"/>
      <w:bookmarkEnd w:id="404"/>
      <w:r w:rsidRPr="00E35120">
        <w:rPr>
          <w:rFonts w:ascii="Times New Roman" w:eastAsia="Times New Roman" w:hAnsi="Times New Roman" w:cs="Times New Roman"/>
          <w:b/>
          <w:i/>
          <w:color w:val="000000"/>
          <w:sz w:val="20"/>
          <w:szCs w:val="20"/>
          <w:lang w:eastAsia="x-none"/>
        </w:rPr>
        <w:t>7.3</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Анализ</w:t>
      </w:r>
      <w:r w:rsidRPr="00E35120">
        <w:rPr>
          <w:rFonts w:ascii="Times New Roman" w:eastAsia="Times New Roman" w:hAnsi="Times New Roman" w:cs="Times New Roman"/>
          <w:b/>
          <w:i/>
          <w:color w:val="000000"/>
          <w:sz w:val="20"/>
          <w:szCs w:val="20"/>
          <w:lang w:val="x-none" w:eastAsia="x-none"/>
        </w:rPr>
        <w:t xml:space="preserve">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(мощности) на соответствующий период), в соответствии с методическими указаниями по разработке схем теплоснабжения</w:t>
      </w:r>
      <w:bookmarkEnd w:id="407"/>
    </w:p>
    <w:p w14:paraId="00C102D2"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На территории Кропоткинского городского поселения отсутствуют источники комбинированной выработки электрической и тепловой энергии.</w:t>
      </w:r>
    </w:p>
    <w:p w14:paraId="0795D6A2"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408" w:name="sub_1634"/>
      <w:bookmarkStart w:id="409" w:name="_Toc95218932"/>
      <w:bookmarkEnd w:id="406"/>
      <w:r w:rsidRPr="00E35120">
        <w:rPr>
          <w:rFonts w:ascii="Times New Roman" w:eastAsia="Times New Roman" w:hAnsi="Times New Roman" w:cs="Times New Roman"/>
          <w:b/>
          <w:i/>
          <w:color w:val="000000"/>
          <w:sz w:val="20"/>
          <w:szCs w:val="20"/>
          <w:lang w:eastAsia="x-none"/>
        </w:rPr>
        <w:t>7.4</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Обоснование</w:t>
      </w:r>
      <w:r w:rsidRPr="00E35120">
        <w:rPr>
          <w:rFonts w:ascii="Times New Roman" w:eastAsia="Times New Roman" w:hAnsi="Times New Roman" w:cs="Times New Roman"/>
          <w:b/>
          <w:i/>
          <w:color w:val="000000"/>
          <w:sz w:val="20"/>
          <w:szCs w:val="20"/>
          <w:lang w:val="x-none" w:eastAsia="x-none"/>
        </w:rPr>
        <w:t xml:space="preserve"> предлагаемых для строительства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w:t>
      </w:r>
      <w:bookmarkEnd w:id="409"/>
    </w:p>
    <w:p w14:paraId="1A57BC01"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Предложения по строительству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 отсутствуют.</w:t>
      </w:r>
    </w:p>
    <w:p w14:paraId="32D4255A"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410" w:name="sub_1635"/>
      <w:bookmarkStart w:id="411" w:name="_Toc95218933"/>
      <w:bookmarkEnd w:id="408"/>
      <w:r w:rsidRPr="00E35120">
        <w:rPr>
          <w:rFonts w:ascii="Times New Roman" w:eastAsia="Times New Roman" w:hAnsi="Times New Roman" w:cs="Times New Roman"/>
          <w:b/>
          <w:i/>
          <w:color w:val="000000"/>
          <w:sz w:val="20"/>
          <w:szCs w:val="20"/>
          <w:lang w:eastAsia="x-none"/>
        </w:rPr>
        <w:t>7.5</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Обоснование</w:t>
      </w:r>
      <w:r w:rsidRPr="00E35120">
        <w:rPr>
          <w:rFonts w:ascii="Times New Roman" w:eastAsia="Times New Roman" w:hAnsi="Times New Roman" w:cs="Times New Roman"/>
          <w:b/>
          <w:i/>
          <w:color w:val="000000"/>
          <w:sz w:val="20"/>
          <w:szCs w:val="20"/>
          <w:lang w:val="x-none" w:eastAsia="x-none"/>
        </w:rPr>
        <w:t xml:space="preserve"> предлагаемых для реконструкции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w:t>
      </w:r>
      <w:bookmarkEnd w:id="411"/>
    </w:p>
    <w:p w14:paraId="0FA9CB9F"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Предложения по реконструкции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 отсутствуют.</w:t>
      </w:r>
    </w:p>
    <w:p w14:paraId="7FF54D64"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412" w:name="sub_1636"/>
      <w:bookmarkStart w:id="413" w:name="_Toc95218934"/>
      <w:bookmarkEnd w:id="410"/>
      <w:r w:rsidRPr="00E35120">
        <w:rPr>
          <w:rFonts w:ascii="Times New Roman" w:eastAsia="Times New Roman" w:hAnsi="Times New Roman" w:cs="Times New Roman"/>
          <w:b/>
          <w:i/>
          <w:color w:val="000000"/>
          <w:sz w:val="20"/>
          <w:szCs w:val="20"/>
          <w:lang w:eastAsia="x-none"/>
        </w:rPr>
        <w:lastRenderedPageBreak/>
        <w:t>7.6</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Обоснование</w:t>
      </w:r>
      <w:r w:rsidRPr="00E35120">
        <w:rPr>
          <w:rFonts w:ascii="Times New Roman" w:eastAsia="Times New Roman" w:hAnsi="Times New Roman" w:cs="Times New Roman"/>
          <w:b/>
          <w:i/>
          <w:color w:val="000000"/>
          <w:sz w:val="20"/>
          <w:szCs w:val="20"/>
          <w:lang w:val="x-none" w:eastAsia="x-none"/>
        </w:rPr>
        <w:t xml:space="preserve"> предложений по переоборудованию котельной в источники тепловой энергии, функционирующие в режиме комбинированной выработки электрической и тепловой энергии, с выработкой электроэнергии на собственные нужды теплоснабжающей организации в отношении источника тепловой энергии, на базе существующих и перспективных тепловых нагрузок</w:t>
      </w:r>
      <w:bookmarkEnd w:id="413"/>
    </w:p>
    <w:p w14:paraId="00A6E77C"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Согласно Методическим рекомендациям по разработке схем теплоснабжения, предложения по новому строительству генерирующих мощностей с комбинированной выработкой тепловой и электрической энергии для обеспечения теплоснабжения потребителей возможны только в случае утвержденных решений по строительству генерирующих мощностей в региональных схемах и программах перспективного развития электроэнергетики, разработанных в соответствии с постановлением Правительства Российской Федерации от 17 октября 2009 года №823 «О схемах и программах перспективного развития электроэнергии».</w:t>
      </w:r>
    </w:p>
    <w:p w14:paraId="1E0B3C5E"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Предложения по переоборудованию котельной в источники тепловой энергии, функционирующие в режиме комбинированной выработки электрической и тепловой энергии, с выработкой электроэнергии на собственные нужды теплоснабжающей организации в отношении источника тепловой энергии, на базе существующих и перспективных тепловых нагрузок, не предусматриваются.</w:t>
      </w:r>
    </w:p>
    <w:p w14:paraId="30179E18"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414" w:name="sub_1637"/>
      <w:bookmarkStart w:id="415" w:name="_Toc95218935"/>
      <w:bookmarkEnd w:id="412"/>
      <w:r w:rsidRPr="00E35120">
        <w:rPr>
          <w:rFonts w:ascii="Times New Roman" w:eastAsia="Times New Roman" w:hAnsi="Times New Roman" w:cs="Times New Roman"/>
          <w:b/>
          <w:i/>
          <w:color w:val="000000"/>
          <w:sz w:val="20"/>
          <w:szCs w:val="20"/>
          <w:lang w:eastAsia="x-none"/>
        </w:rPr>
        <w:t>7.7</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Обоснование</w:t>
      </w:r>
      <w:r w:rsidRPr="00E35120">
        <w:rPr>
          <w:rFonts w:ascii="Times New Roman" w:eastAsia="Times New Roman" w:hAnsi="Times New Roman" w:cs="Times New Roman"/>
          <w:b/>
          <w:i/>
          <w:color w:val="000000"/>
          <w:sz w:val="20"/>
          <w:szCs w:val="20"/>
          <w:lang w:val="x-none" w:eastAsia="x-none"/>
        </w:rPr>
        <w:t xml:space="preserve"> предлагаемых для реконструкции котельной с увеличением зоны их действия путем включения в нее зон действия существующих источников тепловой энергии</w:t>
      </w:r>
      <w:bookmarkEnd w:id="415"/>
    </w:p>
    <w:p w14:paraId="1518C9B0"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Предложения для реконструкции котельной с увеличением зоны их действия путем включения в нее зон действия существующих источников тепловой энергии не предусматриваются.</w:t>
      </w:r>
    </w:p>
    <w:p w14:paraId="72FE214A"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416" w:name="sub_1638"/>
      <w:bookmarkStart w:id="417" w:name="_Toc95218936"/>
      <w:bookmarkEnd w:id="414"/>
      <w:r w:rsidRPr="00E35120">
        <w:rPr>
          <w:rFonts w:ascii="Times New Roman" w:eastAsia="Times New Roman" w:hAnsi="Times New Roman" w:cs="Times New Roman"/>
          <w:b/>
          <w:i/>
          <w:color w:val="000000"/>
          <w:sz w:val="20"/>
          <w:szCs w:val="20"/>
          <w:lang w:eastAsia="x-none"/>
        </w:rPr>
        <w:t>7.8</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Обоснование</w:t>
      </w:r>
      <w:r w:rsidRPr="00E35120">
        <w:rPr>
          <w:rFonts w:ascii="Times New Roman" w:eastAsia="Times New Roman" w:hAnsi="Times New Roman" w:cs="Times New Roman"/>
          <w:b/>
          <w:i/>
          <w:color w:val="000000"/>
          <w:sz w:val="20"/>
          <w:szCs w:val="20"/>
          <w:lang w:val="x-none" w:eastAsia="x-none"/>
        </w:rPr>
        <w:t xml:space="preserve"> предлагаемых для перевода в пиковый режим работы котельной по отношению к источникам тепловой энергии, функционирующим в режиме комбинированной выработки электрической и тепловой энергии</w:t>
      </w:r>
      <w:bookmarkEnd w:id="417"/>
    </w:p>
    <w:p w14:paraId="1A500CDB"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Предложения для перевода в пиковый режим работы котельной по отношению к источникам тепловой энергии, функционирующим в режиме комбинированной выработки электрической и тепловой энергии, не предусматривается.</w:t>
      </w:r>
    </w:p>
    <w:p w14:paraId="0C09FE43"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418" w:name="sub_1639"/>
      <w:bookmarkStart w:id="419" w:name="_Toc95218937"/>
      <w:bookmarkEnd w:id="416"/>
      <w:r w:rsidRPr="00E35120">
        <w:rPr>
          <w:rFonts w:ascii="Times New Roman" w:eastAsia="Times New Roman" w:hAnsi="Times New Roman" w:cs="Times New Roman"/>
          <w:b/>
          <w:i/>
          <w:color w:val="000000"/>
          <w:sz w:val="20"/>
          <w:szCs w:val="20"/>
          <w:lang w:eastAsia="x-none"/>
        </w:rPr>
        <w:t>7.9</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Обоснование</w:t>
      </w:r>
      <w:r w:rsidRPr="00E35120">
        <w:rPr>
          <w:rFonts w:ascii="Times New Roman" w:eastAsia="Times New Roman" w:hAnsi="Times New Roman" w:cs="Times New Roman"/>
          <w:b/>
          <w:i/>
          <w:color w:val="000000"/>
          <w:sz w:val="20"/>
          <w:szCs w:val="20"/>
          <w:lang w:val="x-none" w:eastAsia="x-none"/>
        </w:rPr>
        <w:t xml:space="preserve"> предложений по расширению зон действия действующих источников тепловой энергии, функционирующих в режиме комбинированной выработки электрической и тепловой энергии</w:t>
      </w:r>
      <w:bookmarkEnd w:id="419"/>
    </w:p>
    <w:p w14:paraId="766BF580"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Предложения по расширению зон действия действующих источников тепловой энергии, функционирующих в режиме комбинированной выработки электрической и тепловой энергии, не предусматриваются.</w:t>
      </w:r>
    </w:p>
    <w:p w14:paraId="26B6334D"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420" w:name="sub_16310"/>
      <w:bookmarkStart w:id="421" w:name="_Toc95218938"/>
      <w:bookmarkEnd w:id="418"/>
      <w:r w:rsidRPr="00E35120">
        <w:rPr>
          <w:rFonts w:ascii="Times New Roman" w:eastAsia="Times New Roman" w:hAnsi="Times New Roman" w:cs="Times New Roman"/>
          <w:b/>
          <w:i/>
          <w:color w:val="000000"/>
          <w:sz w:val="20"/>
          <w:szCs w:val="20"/>
          <w:lang w:eastAsia="x-none"/>
        </w:rPr>
        <w:t>7.10</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Обоснование</w:t>
      </w:r>
      <w:r w:rsidRPr="00E35120">
        <w:rPr>
          <w:rFonts w:ascii="Times New Roman" w:eastAsia="Times New Roman" w:hAnsi="Times New Roman" w:cs="Times New Roman"/>
          <w:b/>
          <w:i/>
          <w:color w:val="000000"/>
          <w:sz w:val="20"/>
          <w:szCs w:val="20"/>
          <w:lang w:val="x-none" w:eastAsia="x-none"/>
        </w:rPr>
        <w:t xml:space="preserve"> предлагаемых для вывода в резерв и (или) вывода из эксплуатации котельной при передаче тепловых нагрузок на другие источники тепловой энергии</w:t>
      </w:r>
      <w:bookmarkEnd w:id="421"/>
    </w:p>
    <w:p w14:paraId="36DAD7EE" w14:textId="77777777" w:rsidR="00E35120" w:rsidRPr="00E35120" w:rsidRDefault="00E35120" w:rsidP="00E35120">
      <w:pPr>
        <w:spacing w:after="120"/>
        <w:ind w:firstLine="567"/>
        <w:jc w:val="both"/>
        <w:rPr>
          <w:rFonts w:ascii="Times New Roman" w:eastAsia="Calibri" w:hAnsi="Times New Roman" w:cs="Arial"/>
          <w:bCs/>
          <w:iCs/>
          <w:sz w:val="20"/>
          <w:szCs w:val="20"/>
          <w:lang w:eastAsia="ru-RU"/>
        </w:rPr>
      </w:pPr>
      <w:r w:rsidRPr="00E35120">
        <w:rPr>
          <w:rFonts w:ascii="Times New Roman" w:eastAsia="Calibri" w:hAnsi="Times New Roman" w:cs="Arial"/>
          <w:bCs/>
          <w:iCs/>
          <w:sz w:val="20"/>
          <w:szCs w:val="20"/>
          <w:lang w:eastAsia="ru-RU"/>
        </w:rPr>
        <w:t>Предложения по выводу в резерв и (или) вывода из эксплуатации котельной при передаче тепловых нагрузок на другие источники тепловой энергии, не предусматриваются.</w:t>
      </w:r>
    </w:p>
    <w:p w14:paraId="049A9FD4"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422" w:name="sub_16311"/>
      <w:bookmarkStart w:id="423" w:name="_Toc95218939"/>
      <w:bookmarkEnd w:id="420"/>
      <w:r w:rsidRPr="00E35120">
        <w:rPr>
          <w:rFonts w:ascii="Times New Roman" w:eastAsia="Times New Roman" w:hAnsi="Times New Roman" w:cs="Times New Roman"/>
          <w:b/>
          <w:i/>
          <w:color w:val="000000"/>
          <w:sz w:val="20"/>
          <w:szCs w:val="20"/>
          <w:lang w:eastAsia="x-none"/>
        </w:rPr>
        <w:t>7.11</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Обоснование</w:t>
      </w:r>
      <w:r w:rsidRPr="00E35120">
        <w:rPr>
          <w:rFonts w:ascii="Times New Roman" w:eastAsia="Times New Roman" w:hAnsi="Times New Roman" w:cs="Times New Roman"/>
          <w:b/>
          <w:i/>
          <w:color w:val="000000"/>
          <w:sz w:val="20"/>
          <w:szCs w:val="20"/>
          <w:lang w:val="x-none" w:eastAsia="x-none"/>
        </w:rPr>
        <w:t xml:space="preserve"> организации индивидуального теплоснабжения в зонах застройки малоэтажными жилыми зданиями</w:t>
      </w:r>
      <w:bookmarkEnd w:id="423"/>
    </w:p>
    <w:p w14:paraId="3AF23DBD" w14:textId="77777777" w:rsidR="00E35120" w:rsidRPr="00E35120" w:rsidRDefault="00E35120" w:rsidP="00E35120">
      <w:pPr>
        <w:spacing w:after="120"/>
        <w:ind w:firstLine="567"/>
        <w:jc w:val="both"/>
        <w:rPr>
          <w:rFonts w:ascii="Times New Roman" w:eastAsia="Calibri" w:hAnsi="Times New Roman" w:cs="Times New Roman"/>
          <w:sz w:val="20"/>
          <w:szCs w:val="20"/>
          <w:lang w:eastAsia="ru-RU"/>
        </w:rPr>
      </w:pPr>
      <w:r w:rsidRPr="00E35120">
        <w:rPr>
          <w:rFonts w:ascii="Times New Roman" w:eastAsia="Calibri" w:hAnsi="Times New Roman" w:cs="Times New Roman"/>
          <w:sz w:val="20"/>
          <w:szCs w:val="20"/>
          <w:lang w:eastAsia="ru-RU"/>
        </w:rPr>
        <w:t xml:space="preserve">Централизованным теплоснабжением на расчетный период, предусматривается обеспечить сохраняемую и перспективную многоквартирную и общественно-деловую застройку. </w:t>
      </w:r>
    </w:p>
    <w:p w14:paraId="7A375E90" w14:textId="77777777" w:rsidR="00E35120" w:rsidRPr="00E35120" w:rsidRDefault="00E35120" w:rsidP="00E35120">
      <w:pPr>
        <w:spacing w:after="120"/>
        <w:ind w:firstLine="567"/>
        <w:jc w:val="both"/>
        <w:rPr>
          <w:rFonts w:ascii="Times New Roman" w:eastAsia="Calibri" w:hAnsi="Times New Roman" w:cs="Times New Roman"/>
          <w:sz w:val="20"/>
          <w:szCs w:val="20"/>
          <w:lang w:eastAsia="ru-RU"/>
        </w:rPr>
      </w:pPr>
      <w:r w:rsidRPr="00E35120">
        <w:rPr>
          <w:rFonts w:ascii="Times New Roman" w:eastAsia="Calibri" w:hAnsi="Times New Roman" w:cs="Times New Roman"/>
          <w:sz w:val="20"/>
          <w:szCs w:val="20"/>
          <w:lang w:eastAsia="ru-RU"/>
        </w:rPr>
        <w:t xml:space="preserve">Теплоснабжение индивидуальных жилых домов с приусадебными земельными участками и коттеджной застройки, расположенных за пределами системы централизованного теплоснабжения, предполагается осуществить децентрализовано от индивидуальных источников тепла. </w:t>
      </w:r>
    </w:p>
    <w:p w14:paraId="3933B186" w14:textId="77777777" w:rsidR="00E35120" w:rsidRPr="00E35120" w:rsidRDefault="00E35120" w:rsidP="00E35120">
      <w:pPr>
        <w:spacing w:after="120"/>
        <w:ind w:firstLine="567"/>
        <w:jc w:val="both"/>
        <w:rPr>
          <w:rFonts w:ascii="Times New Roman" w:eastAsia="Calibri" w:hAnsi="Times New Roman" w:cs="Times New Roman"/>
          <w:sz w:val="20"/>
          <w:szCs w:val="20"/>
          <w:lang w:eastAsia="ru-RU"/>
        </w:rPr>
      </w:pPr>
      <w:r w:rsidRPr="00E35120">
        <w:rPr>
          <w:rFonts w:ascii="Times New Roman" w:eastAsia="Calibri" w:hAnsi="Times New Roman" w:cs="Times New Roman"/>
          <w:sz w:val="20"/>
          <w:szCs w:val="20"/>
          <w:lang w:eastAsia="ru-RU"/>
        </w:rPr>
        <w:t>Подключение таких потребителей к централизованному теплоснабжению неоправданно в виду значительных капитальных затрат на строительство тепловых сетей. Плотность индивидуальной и малоэтажной застройки мала, что приводит к необходимости строительства тепловых сетей малых диаметров, но большой протяженности. В настоящее время на рынке представлено значительное количество источников индивидуального теплоснабжения, работающих на различных видах топлива.</w:t>
      </w:r>
    </w:p>
    <w:p w14:paraId="0F2E3B39"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eastAsia="x-none"/>
        </w:rPr>
      </w:pPr>
      <w:bookmarkStart w:id="424" w:name="sub_16312"/>
      <w:bookmarkStart w:id="425" w:name="_Toc95218940"/>
      <w:bookmarkEnd w:id="422"/>
      <w:r w:rsidRPr="00E35120">
        <w:rPr>
          <w:rFonts w:ascii="Times New Roman" w:eastAsia="Times New Roman" w:hAnsi="Times New Roman" w:cs="Times New Roman"/>
          <w:b/>
          <w:i/>
          <w:color w:val="000000"/>
          <w:sz w:val="20"/>
          <w:szCs w:val="20"/>
          <w:lang w:eastAsia="x-none"/>
        </w:rPr>
        <w:t>7.12</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Обоснование</w:t>
      </w:r>
      <w:r w:rsidRPr="00E35120">
        <w:rPr>
          <w:rFonts w:ascii="Times New Roman" w:eastAsia="Times New Roman" w:hAnsi="Times New Roman" w:cs="Times New Roman"/>
          <w:b/>
          <w:i/>
          <w:color w:val="000000"/>
          <w:sz w:val="20"/>
          <w:szCs w:val="20"/>
          <w:lang w:val="x-none" w:eastAsia="x-none"/>
        </w:rPr>
        <w:t xml:space="preserve">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теплоснабжения</w:t>
      </w:r>
      <w:bookmarkEnd w:id="425"/>
    </w:p>
    <w:p w14:paraId="7BA2AF81"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Согласно расчету балансов тепловой мощности существующих источников теплоснабжения с учетом перспективного развития на период 2032 г., источники теплоснабжения Кропоткинского городского поселения не будут иметь дефицит тепловой мощности.</w:t>
      </w:r>
    </w:p>
    <w:p w14:paraId="2B33D1BD"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426" w:name="sub_16313"/>
      <w:bookmarkStart w:id="427" w:name="_Toc95218941"/>
      <w:bookmarkEnd w:id="424"/>
      <w:r w:rsidRPr="00E35120">
        <w:rPr>
          <w:rFonts w:ascii="Times New Roman" w:eastAsia="Times New Roman" w:hAnsi="Times New Roman" w:cs="Times New Roman"/>
          <w:b/>
          <w:i/>
          <w:color w:val="000000"/>
          <w:sz w:val="20"/>
          <w:szCs w:val="20"/>
          <w:lang w:eastAsia="x-none"/>
        </w:rPr>
        <w:lastRenderedPageBreak/>
        <w:t>7.13</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Анализ</w:t>
      </w:r>
      <w:r w:rsidRPr="00E35120">
        <w:rPr>
          <w:rFonts w:ascii="Times New Roman" w:eastAsia="Times New Roman" w:hAnsi="Times New Roman" w:cs="Times New Roman"/>
          <w:b/>
          <w:i/>
          <w:color w:val="000000"/>
          <w:sz w:val="20"/>
          <w:szCs w:val="20"/>
          <w:lang w:val="x-none" w:eastAsia="x-none"/>
        </w:rPr>
        <w:t xml:space="preserve"> целесообразности ввода новых и реконструкции существующих источников тепловой энергии с использованием возобновляемых источников энергии, а также местных видов топлива</w:t>
      </w:r>
      <w:bookmarkEnd w:id="427"/>
    </w:p>
    <w:p w14:paraId="7E020C75"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качестве потенциальных для нужд теплоснабжения возобновляемых ресурсов могут рассматриваться солнечная энергия, низкопотенциальная теплота грунта, поверхностных и сточных вод.</w:t>
      </w:r>
    </w:p>
    <w:p w14:paraId="2FA4EBAD"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Целесообразность (конкурентоспособность) использования ВИЭ зависит от многих факторов, главными из которых являются технический и экономический потенциал возобновляемых ресурсов в данном регионе, технико-экономические показатели тепловых установок на базе ВИЭ, вид замещаемой нагрузки (отопление или ГВС) и замещаемого энергоносителя (органического топлива или электроэнергии), себестоимость тепловой энергии, отпускаемой от замещаемого источника.</w:t>
      </w:r>
    </w:p>
    <w:p w14:paraId="64F21966" w14:textId="77777777" w:rsidR="00E35120" w:rsidRPr="00E35120" w:rsidRDefault="00E35120" w:rsidP="00E35120">
      <w:pPr>
        <w:spacing w:after="120"/>
        <w:ind w:firstLine="567"/>
        <w:jc w:val="both"/>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Солнечная радиация</w:t>
      </w:r>
    </w:p>
    <w:p w14:paraId="36C537D2"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Климатические условия характеризуются относительно низкими показателями солнечного излучения. Годовой приход суммарной радиации на горизонтальную поверхность не превышает 3200 МДж/м2 (0,76 Гкал/ч), а число часов солнечного сияния составляет 1600-1700 час/год. Большая часть солнечного излучения приходится на летние месяцы, когда основной нагрузкой является ГВС.</w:t>
      </w:r>
    </w:p>
    <w:p w14:paraId="46FB3DFE"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При среднем за летний период приходе суммарной радиации на ориентированную поверхность теплоприемника около 400-500 ккал/м2∙час и КПД солнечной водонагревательной установки 0,5-0,7 потребная площадь солнечных коллекторов на 1 Гкал/ч летней нагрузки ГВС составит 2800-4000 м2. За год такая установка выработает около 900-1200 Гкал. При капитальных затратах в установку порядка 30-40 млн </w:t>
      </w:r>
      <w:proofErr w:type="spellStart"/>
      <w:r w:rsidRPr="00E35120">
        <w:rPr>
          <w:rFonts w:ascii="Times New Roman" w:eastAsia="Calibri" w:hAnsi="Times New Roman" w:cs="Times New Roman"/>
          <w:sz w:val="20"/>
          <w:szCs w:val="20"/>
        </w:rPr>
        <w:t>руб</w:t>
      </w:r>
      <w:proofErr w:type="spellEnd"/>
      <w:r w:rsidRPr="00E35120">
        <w:rPr>
          <w:rFonts w:ascii="Times New Roman" w:eastAsia="Calibri" w:hAnsi="Times New Roman" w:cs="Times New Roman"/>
          <w:sz w:val="20"/>
          <w:szCs w:val="20"/>
        </w:rPr>
        <w:t xml:space="preserve"> и стоимости замещаемой тепловой энергии 1500 </w:t>
      </w:r>
      <w:proofErr w:type="spellStart"/>
      <w:r w:rsidRPr="00E35120">
        <w:rPr>
          <w:rFonts w:ascii="Times New Roman" w:eastAsia="Calibri" w:hAnsi="Times New Roman" w:cs="Times New Roman"/>
          <w:sz w:val="20"/>
          <w:szCs w:val="20"/>
        </w:rPr>
        <w:t>руб</w:t>
      </w:r>
      <w:proofErr w:type="spellEnd"/>
      <w:r w:rsidRPr="00E35120">
        <w:rPr>
          <w:rFonts w:ascii="Times New Roman" w:eastAsia="Calibri" w:hAnsi="Times New Roman" w:cs="Times New Roman"/>
          <w:sz w:val="20"/>
          <w:szCs w:val="20"/>
        </w:rPr>
        <w:t>/Гкал, простой срок окупаемости установки составит более 20 лет.</w:t>
      </w:r>
    </w:p>
    <w:p w14:paraId="2F8616C9"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Также очевидно, что для установки централизованного ГВС требуются большие площади под солнечные коллекторы, которые в городской черте изыскать не удастся. Поэтому в далекой перспективе использование солнечных водонагревательных установок может быть конкурентоспособным для пригородной малоэтажной застройки в случае применения для децентрализованного теплоснабжения жидкого топлива или электроэнергии.</w:t>
      </w:r>
    </w:p>
    <w:p w14:paraId="4624EADF" w14:textId="77777777" w:rsidR="00E35120" w:rsidRPr="00E35120" w:rsidRDefault="00E35120" w:rsidP="00E35120">
      <w:pPr>
        <w:spacing w:after="120"/>
        <w:ind w:firstLine="567"/>
        <w:jc w:val="both"/>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Геотермальное тепло</w:t>
      </w:r>
    </w:p>
    <w:p w14:paraId="11533C4A"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настоящее время наиболее отработаны технологии извлечения тепла недр Земли с помощью тепловых насосов. Одна из первых в многоэтажном жилищном строительстве установка ГВС на базе грунтовых тепловых насосов реализована в 2001 году на энергоэффективном жилом доме в микрорайоне “Никулино-2” г. Москвы.</w:t>
      </w:r>
    </w:p>
    <w:p w14:paraId="413C9D1A"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состав подобных установок входят собственно тепловой насос, система сбора тепла грунта, баки-аккумуляторы горячей воды, котел на органическом топливе или электрический нагреватель, работающий с тепловым насосом в каскаде, а также система низкотемпературного отопления.</w:t>
      </w:r>
    </w:p>
    <w:p w14:paraId="4D63CD74"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Система </w:t>
      </w:r>
      <w:proofErr w:type="spellStart"/>
      <w:r w:rsidRPr="00E35120">
        <w:rPr>
          <w:rFonts w:ascii="Times New Roman" w:eastAsia="Calibri" w:hAnsi="Times New Roman" w:cs="Times New Roman"/>
          <w:sz w:val="20"/>
          <w:szCs w:val="20"/>
        </w:rPr>
        <w:t>теплосбора</w:t>
      </w:r>
      <w:proofErr w:type="spellEnd"/>
      <w:r w:rsidRPr="00E35120">
        <w:rPr>
          <w:rFonts w:ascii="Times New Roman" w:eastAsia="Calibri" w:hAnsi="Times New Roman" w:cs="Times New Roman"/>
          <w:sz w:val="20"/>
          <w:szCs w:val="20"/>
        </w:rPr>
        <w:t xml:space="preserve"> при наличии свободных площадей выполняется в виде горизонтальных коллекторов из пластмассовых труб, уложенных в грунт на глубину 1,5-2 м, однако чаще используются вертикальные скважины-зонды глубиной до 50 метров с U-образными петлями для циркуляции </w:t>
      </w:r>
      <w:proofErr w:type="spellStart"/>
      <w:r w:rsidRPr="00E35120">
        <w:rPr>
          <w:rFonts w:ascii="Times New Roman" w:eastAsia="Calibri" w:hAnsi="Times New Roman" w:cs="Times New Roman"/>
          <w:sz w:val="20"/>
          <w:szCs w:val="20"/>
        </w:rPr>
        <w:t>холодоносителя</w:t>
      </w:r>
      <w:proofErr w:type="spellEnd"/>
      <w:r w:rsidRPr="00E35120">
        <w:rPr>
          <w:rFonts w:ascii="Times New Roman" w:eastAsia="Calibri" w:hAnsi="Times New Roman" w:cs="Times New Roman"/>
          <w:sz w:val="20"/>
          <w:szCs w:val="20"/>
        </w:rPr>
        <w:t xml:space="preserve"> – антифриза.</w:t>
      </w:r>
    </w:p>
    <w:p w14:paraId="08CDC146"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Удельная стоимость теплового насоса (ТН) с системой </w:t>
      </w:r>
      <w:proofErr w:type="spellStart"/>
      <w:r w:rsidRPr="00E35120">
        <w:rPr>
          <w:rFonts w:ascii="Times New Roman" w:eastAsia="Calibri" w:hAnsi="Times New Roman" w:cs="Times New Roman"/>
          <w:sz w:val="20"/>
          <w:szCs w:val="20"/>
        </w:rPr>
        <w:t>теплосбора</w:t>
      </w:r>
      <w:proofErr w:type="spellEnd"/>
      <w:r w:rsidRPr="00E35120">
        <w:rPr>
          <w:rFonts w:ascii="Times New Roman" w:eastAsia="Calibri" w:hAnsi="Times New Roman" w:cs="Times New Roman"/>
          <w:sz w:val="20"/>
          <w:szCs w:val="20"/>
        </w:rPr>
        <w:t xml:space="preserve"> составляет 30-60 тыс. </w:t>
      </w:r>
      <w:proofErr w:type="spellStart"/>
      <w:r w:rsidRPr="00E35120">
        <w:rPr>
          <w:rFonts w:ascii="Times New Roman" w:eastAsia="Calibri" w:hAnsi="Times New Roman" w:cs="Times New Roman"/>
          <w:sz w:val="20"/>
          <w:szCs w:val="20"/>
        </w:rPr>
        <w:t>руб</w:t>
      </w:r>
      <w:proofErr w:type="spellEnd"/>
      <w:r w:rsidRPr="00E35120">
        <w:rPr>
          <w:rFonts w:ascii="Times New Roman" w:eastAsia="Calibri" w:hAnsi="Times New Roman" w:cs="Times New Roman"/>
          <w:sz w:val="20"/>
          <w:szCs w:val="20"/>
        </w:rPr>
        <w:t xml:space="preserve"> за 1 кВт тепловой мощности, что в несколько раз превышает аналогичные показатели для котлов и квартирных теплогенераторов, поэтому с целью снижения затрат тепловая мощность ТН выбирается в диапазоне 0,4-0,6 от расчетной тепловой нагрузки здания, при этом за счет работы установки замещается от 60% до 70% годового теплопотребления.</w:t>
      </w:r>
    </w:p>
    <w:p w14:paraId="587C3DA5"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Энергетическая эффективность ТН определяется коэффициентом преобразования (КОП), равным отношению тепловой мощности к электрической мощности компрессора. Для современных образцов ТН в диапазоне перепада температур между нагреваемой водой и антифризом 50-60 </w:t>
      </w:r>
      <w:proofErr w:type="gramStart"/>
      <w:r w:rsidRPr="00E35120">
        <w:rPr>
          <w:rFonts w:ascii="Times New Roman" w:eastAsia="Calibri" w:hAnsi="Times New Roman" w:cs="Times New Roman"/>
          <w:sz w:val="20"/>
          <w:szCs w:val="20"/>
        </w:rPr>
        <w:t>⁰С</w:t>
      </w:r>
      <w:proofErr w:type="gramEnd"/>
      <w:r w:rsidRPr="00E35120">
        <w:rPr>
          <w:rFonts w:ascii="Times New Roman" w:eastAsia="Calibri" w:hAnsi="Times New Roman" w:cs="Times New Roman"/>
          <w:sz w:val="20"/>
          <w:szCs w:val="20"/>
        </w:rPr>
        <w:t xml:space="preserve"> значения КОП достигают 3,5-4 ед.</w:t>
      </w:r>
    </w:p>
    <w:p w14:paraId="3155CB05"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С учетом расхода электроэнергии на привод циркуляционных насосов общий КОП ТНУ снижается до 3,0-3,5 ед. </w:t>
      </w:r>
    </w:p>
    <w:p w14:paraId="435A3DC2"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Анализ результатов сравнения показывает, что при сложившемся уровне цен на оборудование и тарифов на тепловую и электрическую энергию, грунтовые тепловые насосы не могут составлять конкуренцию котельным на природном газе (простой срок окупаемости превышает 25 лет).</w:t>
      </w:r>
    </w:p>
    <w:p w14:paraId="78000521"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lastRenderedPageBreak/>
        <w:t xml:space="preserve">Конкурентоспособность </w:t>
      </w:r>
      <w:proofErr w:type="spellStart"/>
      <w:r w:rsidRPr="00E35120">
        <w:rPr>
          <w:rFonts w:ascii="Times New Roman" w:eastAsia="Calibri" w:hAnsi="Times New Roman" w:cs="Times New Roman"/>
          <w:sz w:val="20"/>
          <w:szCs w:val="20"/>
        </w:rPr>
        <w:t>теплонасосных</w:t>
      </w:r>
      <w:proofErr w:type="spellEnd"/>
      <w:r w:rsidRPr="00E35120">
        <w:rPr>
          <w:rFonts w:ascii="Times New Roman" w:eastAsia="Calibri" w:hAnsi="Times New Roman" w:cs="Times New Roman"/>
          <w:sz w:val="20"/>
          <w:szCs w:val="20"/>
        </w:rPr>
        <w:t xml:space="preserve"> систем может иметь место при замещении котельной на жидком топливе (дизтопливо, СУГ), либо электрокотельной при стоимости отпускаемой тепловой энергии более 3 тыс. руб./Гкал.</w:t>
      </w:r>
    </w:p>
    <w:p w14:paraId="33D1B208"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Нужно также отметить, что тепловые насосы, как инновационное оборудование, требуют регулярного сервисного обслуживания, что связано с существенными текущими затратами.</w:t>
      </w:r>
    </w:p>
    <w:p w14:paraId="0EA7BE3E" w14:textId="77777777" w:rsidR="00E35120" w:rsidRPr="00E35120" w:rsidRDefault="00E35120" w:rsidP="00E35120">
      <w:pPr>
        <w:spacing w:after="120"/>
        <w:ind w:firstLine="567"/>
        <w:jc w:val="both"/>
        <w:rPr>
          <w:rFonts w:ascii="Times New Roman" w:eastAsia="Calibri" w:hAnsi="Times New Roman" w:cs="Times New Roman"/>
          <w:i/>
          <w:sz w:val="20"/>
          <w:szCs w:val="20"/>
        </w:rPr>
      </w:pPr>
      <w:r w:rsidRPr="00E35120">
        <w:rPr>
          <w:rFonts w:ascii="Times New Roman" w:eastAsia="Calibri" w:hAnsi="Times New Roman" w:cs="Times New Roman"/>
          <w:i/>
          <w:sz w:val="20"/>
          <w:szCs w:val="20"/>
        </w:rPr>
        <w:t>Выводы:</w:t>
      </w:r>
    </w:p>
    <w:p w14:paraId="543A0220"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Централизованное теплоснабжение с использованием возобновляемых источников энергии в условиях Кропоткинского городского поселения в ближайшей перспективе не является конкурентоспособным традиционным системам.</w:t>
      </w:r>
    </w:p>
    <w:p w14:paraId="507068E8"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Мероприятия по вводу новых источников тепловой энергии с использованием возобновляемых источников энергии, а также местных видов топлива на расчетный срок не предусматриваются. Существующие источники тепловой энергии с использованием возобновляемых источников энергии на территории Кропоткинского городского поселения отсутствуют.</w:t>
      </w:r>
    </w:p>
    <w:p w14:paraId="0375599C"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eastAsia="x-none"/>
        </w:rPr>
      </w:pPr>
      <w:bookmarkStart w:id="428" w:name="sub_16314"/>
      <w:bookmarkStart w:id="429" w:name="_Toc95218942"/>
      <w:bookmarkEnd w:id="426"/>
      <w:r w:rsidRPr="00E35120">
        <w:rPr>
          <w:rFonts w:ascii="Times New Roman" w:eastAsia="Times New Roman" w:hAnsi="Times New Roman" w:cs="Times New Roman"/>
          <w:b/>
          <w:i/>
          <w:color w:val="000000"/>
          <w:sz w:val="20"/>
          <w:szCs w:val="20"/>
          <w:lang w:eastAsia="x-none"/>
        </w:rPr>
        <w:t>7.14</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Обоснование</w:t>
      </w:r>
      <w:r w:rsidRPr="00E35120">
        <w:rPr>
          <w:rFonts w:ascii="Times New Roman" w:eastAsia="Times New Roman" w:hAnsi="Times New Roman" w:cs="Times New Roman"/>
          <w:b/>
          <w:i/>
          <w:color w:val="000000"/>
          <w:sz w:val="20"/>
          <w:szCs w:val="20"/>
          <w:lang w:val="x-none" w:eastAsia="x-none"/>
        </w:rPr>
        <w:t xml:space="preserve"> организации теплоснабжения в производственных зонах на территории</w:t>
      </w:r>
      <w:r w:rsidRPr="00E35120">
        <w:rPr>
          <w:rFonts w:ascii="Times New Roman" w:eastAsia="Times New Roman" w:hAnsi="Times New Roman" w:cs="Times New Roman"/>
          <w:b/>
          <w:color w:val="000000"/>
          <w:sz w:val="20"/>
          <w:szCs w:val="20"/>
          <w:lang w:val="x-none" w:eastAsia="x-none"/>
        </w:rPr>
        <w:t xml:space="preserve"> </w:t>
      </w:r>
      <w:r w:rsidRPr="00E35120">
        <w:rPr>
          <w:rFonts w:ascii="Times New Roman" w:eastAsia="Times New Roman" w:hAnsi="Times New Roman" w:cs="Times New Roman"/>
          <w:b/>
          <w:i/>
          <w:color w:val="000000"/>
          <w:sz w:val="20"/>
          <w:szCs w:val="20"/>
          <w:lang w:val="x-none" w:eastAsia="x-none"/>
        </w:rPr>
        <w:t>поселения, городского округа, города федерального значения</w:t>
      </w:r>
      <w:bookmarkEnd w:id="429"/>
    </w:p>
    <w:p w14:paraId="47FB7A88"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соответствии с предоставленными исходными материалами прирост объемов потребления тепловой энергии не планируется объектами, расположенными в производственных зонах, а также перепрофилирование производственной зоны в жилую застройку.</w:t>
      </w:r>
    </w:p>
    <w:p w14:paraId="15988A7A"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430" w:name="sub_16315"/>
      <w:bookmarkStart w:id="431" w:name="_Toc95218943"/>
      <w:bookmarkEnd w:id="428"/>
      <w:r w:rsidRPr="00E35120">
        <w:rPr>
          <w:rFonts w:ascii="Times New Roman" w:eastAsia="Times New Roman" w:hAnsi="Times New Roman" w:cs="Times New Roman"/>
          <w:b/>
          <w:i/>
          <w:color w:val="000000"/>
          <w:sz w:val="20"/>
          <w:szCs w:val="20"/>
          <w:lang w:eastAsia="x-none"/>
        </w:rPr>
        <w:t>7.15</w:t>
      </w:r>
      <w:r w:rsidRPr="00E35120">
        <w:rPr>
          <w:rFonts w:ascii="Times New Roman" w:eastAsia="Times New Roman" w:hAnsi="Times New Roman" w:cs="Times New Roman"/>
          <w:b/>
          <w:i/>
          <w:color w:val="000000"/>
          <w:sz w:val="20"/>
          <w:szCs w:val="20"/>
          <w:lang w:val="x-none" w:eastAsia="x-none"/>
        </w:rPr>
        <w:t xml:space="preserve"> </w:t>
      </w:r>
      <w:r w:rsidRPr="00E35120">
        <w:rPr>
          <w:rFonts w:ascii="Times New Roman" w:eastAsia="Times New Roman" w:hAnsi="Times New Roman" w:cs="Times New Roman"/>
          <w:b/>
          <w:i/>
          <w:color w:val="000000"/>
          <w:sz w:val="20"/>
          <w:szCs w:val="20"/>
          <w:lang w:eastAsia="x-none"/>
        </w:rPr>
        <w:t>Результаты</w:t>
      </w:r>
      <w:r w:rsidRPr="00E35120">
        <w:rPr>
          <w:rFonts w:ascii="Times New Roman" w:eastAsia="Times New Roman" w:hAnsi="Times New Roman" w:cs="Times New Roman"/>
          <w:b/>
          <w:i/>
          <w:color w:val="000000"/>
          <w:sz w:val="20"/>
          <w:szCs w:val="20"/>
          <w:lang w:val="x-none" w:eastAsia="x-none"/>
        </w:rPr>
        <w:t xml:space="preserve"> расчетов радиуса эффективного теплоснабжения</w:t>
      </w:r>
      <w:bookmarkEnd w:id="431"/>
    </w:p>
    <w:p w14:paraId="18052059"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Согласно п. 30, г. 2, ФЗ №190 от 27.07.2010 г.:</w:t>
      </w:r>
    </w:p>
    <w:p w14:paraId="17B6A863"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ab/>
        <w:t xml:space="preserve">Радиус эффективного теплоснабжения – максимальное расстояние от </w:t>
      </w:r>
      <w:proofErr w:type="spellStart"/>
      <w:r w:rsidRPr="00E35120">
        <w:rPr>
          <w:rFonts w:ascii="Times New Roman" w:eastAsia="Calibri" w:hAnsi="Times New Roman" w:cs="Times New Roman"/>
          <w:sz w:val="20"/>
          <w:szCs w:val="20"/>
        </w:rPr>
        <w:t>теплопотребляющей</w:t>
      </w:r>
      <w:proofErr w:type="spellEnd"/>
      <w:r w:rsidRPr="00E35120">
        <w:rPr>
          <w:rFonts w:ascii="Times New Roman" w:eastAsia="Calibri" w:hAnsi="Times New Roman" w:cs="Times New Roman"/>
          <w:sz w:val="20"/>
          <w:szCs w:val="20"/>
        </w:rPr>
        <w:t xml:space="preserve"> установки до ближайшего источника тепловой энергии в системе теплоснабжения, при превышении которого подключение </w:t>
      </w:r>
      <w:proofErr w:type="spellStart"/>
      <w:r w:rsidRPr="00E35120">
        <w:rPr>
          <w:rFonts w:ascii="Times New Roman" w:eastAsia="Calibri" w:hAnsi="Times New Roman" w:cs="Times New Roman"/>
          <w:sz w:val="20"/>
          <w:szCs w:val="20"/>
        </w:rPr>
        <w:t>теплопотребляющей</w:t>
      </w:r>
      <w:proofErr w:type="spellEnd"/>
      <w:r w:rsidRPr="00E35120">
        <w:rPr>
          <w:rFonts w:ascii="Times New Roman" w:eastAsia="Calibri" w:hAnsi="Times New Roman" w:cs="Times New Roman"/>
          <w:sz w:val="20"/>
          <w:szCs w:val="20"/>
        </w:rPr>
        <w:t xml:space="preserve"> установки к данной системе теплоснабжения нецелесообразно по причине увеличения совокупных расходов в системе теплоснабжения. </w:t>
      </w:r>
    </w:p>
    <w:p w14:paraId="55669E54"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Радиус эффективного теплоснабжения позволяет определить условия, при которых подключение новых или увеличивающих тепловую нагрузку </w:t>
      </w:r>
      <w:proofErr w:type="spellStart"/>
      <w:r w:rsidRPr="00E35120">
        <w:rPr>
          <w:rFonts w:ascii="Times New Roman" w:eastAsia="Calibri" w:hAnsi="Times New Roman" w:cs="Times New Roman"/>
          <w:sz w:val="20"/>
          <w:szCs w:val="20"/>
        </w:rPr>
        <w:t>теплопотребляющих</w:t>
      </w:r>
      <w:proofErr w:type="spellEnd"/>
      <w:r w:rsidRPr="00E35120">
        <w:rPr>
          <w:rFonts w:ascii="Times New Roman" w:eastAsia="Calibri" w:hAnsi="Times New Roman" w:cs="Times New Roman"/>
          <w:sz w:val="20"/>
          <w:szCs w:val="20"/>
        </w:rPr>
        <w:t xml:space="preserve">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определяемой для зоны действия каждого источника тепловой энергии.</w:t>
      </w:r>
    </w:p>
    <w:p w14:paraId="5CD4D77A"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настоящее время Федеральный закон №190 «О теплоснабжении» ввел понятие «радиус эффективного теплоснабжения» без указания на конкретную методику его расчета.</w:t>
      </w:r>
    </w:p>
    <w:p w14:paraId="6C5B50CA"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Методика определения радиуса эффективного теплоснабжения не утверждена федеральными органами исполнительной власти в сфере теплоснабжения.</w:t>
      </w:r>
    </w:p>
    <w:p w14:paraId="06373DB0"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Согласно определению, «зона действия системы теплоснабжения», данная в постановлении правительства Российской Федерации № 154 от 22.02.2012 г. и «радиуса эффективного теплоснабжения», приведенного в редакции ФЗ № 190 от 27.07.2010 г. «О теплоснабжении» если система теплоснабжения образована на базе единственного источника теплоты, то границы его (источника) зоны действия совпадают с границами системы теплоснабжения. Такие системы теплоснабжения принято называть «изолированными» и «радиус теплоснабжения в зоне действия изолированной системы теплоснабжения – это расстояние от точки самого удаленного присоединения потребителя до источника тепловой энергии». </w:t>
      </w:r>
    </w:p>
    <w:p w14:paraId="1046366C"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На основании предоставленных данных о потребителях, подключенных к централизованной системе теплоснабжения </w:t>
      </w:r>
      <w:r w:rsidRPr="00E35120">
        <w:rPr>
          <w:rFonts w:ascii="Times New Roman" w:eastAsia="Calibri" w:hAnsi="Times New Roman" w:cs="Arial"/>
          <w:sz w:val="20"/>
          <w:szCs w:val="20"/>
        </w:rPr>
        <w:t>Кропоткинского городского поселения</w:t>
      </w:r>
      <w:r w:rsidRPr="00E35120">
        <w:rPr>
          <w:rFonts w:ascii="Times New Roman" w:eastAsia="Calibri" w:hAnsi="Times New Roman" w:cs="Times New Roman"/>
          <w:sz w:val="20"/>
          <w:szCs w:val="20"/>
        </w:rPr>
        <w:t>, радиус эффективного теплоснабжения по каждой системе теплоснабжения представлен в таблице 7.1</w:t>
      </w:r>
    </w:p>
    <w:p w14:paraId="70A28A86" w14:textId="77777777" w:rsidR="00E35120" w:rsidRPr="00E35120" w:rsidRDefault="00E35120" w:rsidP="00E35120">
      <w:pPr>
        <w:spacing w:after="120"/>
        <w:ind w:firstLine="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 7.1</w:t>
      </w:r>
    </w:p>
    <w:p w14:paraId="26A926D9" w14:textId="77777777" w:rsidR="00E35120" w:rsidRPr="00E35120" w:rsidRDefault="00E35120" w:rsidP="00E35120">
      <w:pPr>
        <w:spacing w:after="120"/>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Эффективный радиус теплоснабжения источников</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1"/>
        <w:gridCol w:w="1665"/>
        <w:gridCol w:w="1741"/>
        <w:gridCol w:w="2000"/>
        <w:gridCol w:w="968"/>
        <w:gridCol w:w="832"/>
        <w:gridCol w:w="930"/>
      </w:tblGrid>
      <w:tr w:rsidR="00E35120" w:rsidRPr="00E35120" w14:paraId="6F68A62A" w14:textId="77777777" w:rsidTr="008B1958">
        <w:trPr>
          <w:tblHeader/>
          <w:jc w:val="center"/>
        </w:trPr>
        <w:tc>
          <w:tcPr>
            <w:tcW w:w="774" w:type="pct"/>
            <w:vMerge w:val="restart"/>
            <w:shd w:val="clear" w:color="auto" w:fill="auto"/>
            <w:vAlign w:val="center"/>
          </w:tcPr>
          <w:p w14:paraId="42442986"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lastRenderedPageBreak/>
              <w:t>Источник тепловой энергии</w:t>
            </w:r>
          </w:p>
        </w:tc>
        <w:tc>
          <w:tcPr>
            <w:tcW w:w="865" w:type="pct"/>
            <w:vMerge w:val="restart"/>
            <w:vAlign w:val="center"/>
          </w:tcPr>
          <w:p w14:paraId="4BF9D996"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Тепловая мощность котлов установленная, Гкал/ч</w:t>
            </w:r>
          </w:p>
        </w:tc>
        <w:tc>
          <w:tcPr>
            <w:tcW w:w="904" w:type="pct"/>
            <w:vMerge w:val="restart"/>
            <w:vAlign w:val="center"/>
          </w:tcPr>
          <w:p w14:paraId="4B1D3C83"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Суммарная присоединенная нагрузка всех потребителей, Гкал/ч</w:t>
            </w:r>
          </w:p>
        </w:tc>
        <w:tc>
          <w:tcPr>
            <w:tcW w:w="1039" w:type="pct"/>
            <w:vMerge w:val="restart"/>
            <w:shd w:val="clear" w:color="auto" w:fill="auto"/>
            <w:vAlign w:val="center"/>
          </w:tcPr>
          <w:p w14:paraId="3BA75272"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Векторное расстояние от точки самого удаленного присоединения потребителя до источника тепловой энергии, км</w:t>
            </w:r>
          </w:p>
        </w:tc>
        <w:tc>
          <w:tcPr>
            <w:tcW w:w="1418" w:type="pct"/>
            <w:gridSpan w:val="3"/>
            <w:shd w:val="clear" w:color="auto" w:fill="auto"/>
            <w:vAlign w:val="center"/>
          </w:tcPr>
          <w:p w14:paraId="1D12A5A0"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Эффективный радиус теплоснабжения, км</w:t>
            </w:r>
          </w:p>
        </w:tc>
      </w:tr>
      <w:tr w:rsidR="00E35120" w:rsidRPr="00E35120" w14:paraId="293A2D37" w14:textId="77777777" w:rsidTr="008B1958">
        <w:trPr>
          <w:trHeight w:val="197"/>
          <w:tblHeader/>
          <w:jc w:val="center"/>
        </w:trPr>
        <w:tc>
          <w:tcPr>
            <w:tcW w:w="774" w:type="pct"/>
            <w:vMerge/>
            <w:shd w:val="clear" w:color="auto" w:fill="auto"/>
            <w:vAlign w:val="center"/>
          </w:tcPr>
          <w:p w14:paraId="1CBB9E8F" w14:textId="77777777" w:rsidR="00E35120" w:rsidRPr="00E35120" w:rsidRDefault="00E35120" w:rsidP="00E35120">
            <w:pPr>
              <w:spacing w:after="0" w:line="240" w:lineRule="auto"/>
              <w:jc w:val="center"/>
              <w:rPr>
                <w:rFonts w:ascii="Times New Roman" w:eastAsia="Calibri" w:hAnsi="Times New Roman" w:cs="Times New Roman"/>
                <w:b/>
                <w:sz w:val="20"/>
                <w:szCs w:val="20"/>
              </w:rPr>
            </w:pPr>
          </w:p>
        </w:tc>
        <w:tc>
          <w:tcPr>
            <w:tcW w:w="865" w:type="pct"/>
            <w:vMerge/>
          </w:tcPr>
          <w:p w14:paraId="64BE8CD1" w14:textId="77777777" w:rsidR="00E35120" w:rsidRPr="00E35120" w:rsidRDefault="00E35120" w:rsidP="00E35120">
            <w:pPr>
              <w:spacing w:after="0" w:line="240" w:lineRule="auto"/>
              <w:jc w:val="center"/>
              <w:rPr>
                <w:rFonts w:ascii="Times New Roman" w:eastAsia="Calibri" w:hAnsi="Times New Roman" w:cs="Times New Roman"/>
                <w:b/>
                <w:sz w:val="20"/>
                <w:szCs w:val="20"/>
              </w:rPr>
            </w:pPr>
          </w:p>
        </w:tc>
        <w:tc>
          <w:tcPr>
            <w:tcW w:w="904" w:type="pct"/>
            <w:vMerge/>
          </w:tcPr>
          <w:p w14:paraId="7D2D28F4" w14:textId="77777777" w:rsidR="00E35120" w:rsidRPr="00E35120" w:rsidRDefault="00E35120" w:rsidP="00E35120">
            <w:pPr>
              <w:spacing w:after="0" w:line="240" w:lineRule="auto"/>
              <w:jc w:val="center"/>
              <w:rPr>
                <w:rFonts w:ascii="Times New Roman" w:eastAsia="Calibri" w:hAnsi="Times New Roman" w:cs="Times New Roman"/>
                <w:b/>
                <w:sz w:val="20"/>
                <w:szCs w:val="20"/>
              </w:rPr>
            </w:pPr>
          </w:p>
        </w:tc>
        <w:tc>
          <w:tcPr>
            <w:tcW w:w="1039" w:type="pct"/>
            <w:vMerge/>
            <w:shd w:val="clear" w:color="auto" w:fill="auto"/>
            <w:vAlign w:val="center"/>
          </w:tcPr>
          <w:p w14:paraId="48892295" w14:textId="77777777" w:rsidR="00E35120" w:rsidRPr="00E35120" w:rsidRDefault="00E35120" w:rsidP="00E35120">
            <w:pPr>
              <w:spacing w:after="0" w:line="240" w:lineRule="auto"/>
              <w:jc w:val="center"/>
              <w:rPr>
                <w:rFonts w:ascii="Times New Roman" w:eastAsia="Calibri" w:hAnsi="Times New Roman" w:cs="Times New Roman"/>
                <w:b/>
                <w:sz w:val="20"/>
                <w:szCs w:val="20"/>
              </w:rPr>
            </w:pPr>
          </w:p>
        </w:tc>
        <w:tc>
          <w:tcPr>
            <w:tcW w:w="503" w:type="pct"/>
            <w:shd w:val="clear" w:color="auto" w:fill="auto"/>
            <w:vAlign w:val="center"/>
          </w:tcPr>
          <w:p w14:paraId="50009767"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2024 г.</w:t>
            </w:r>
          </w:p>
        </w:tc>
        <w:tc>
          <w:tcPr>
            <w:tcW w:w="432" w:type="pct"/>
            <w:shd w:val="clear" w:color="auto" w:fill="auto"/>
            <w:vAlign w:val="center"/>
          </w:tcPr>
          <w:p w14:paraId="41BD2C20"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2029 г.</w:t>
            </w:r>
          </w:p>
        </w:tc>
        <w:tc>
          <w:tcPr>
            <w:tcW w:w="483" w:type="pct"/>
            <w:shd w:val="clear" w:color="auto" w:fill="auto"/>
            <w:vAlign w:val="center"/>
          </w:tcPr>
          <w:p w14:paraId="11529C13"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2032 г.</w:t>
            </w:r>
          </w:p>
        </w:tc>
      </w:tr>
      <w:tr w:rsidR="00E35120" w:rsidRPr="00E35120" w14:paraId="2C8228EC" w14:textId="77777777" w:rsidTr="008B1958">
        <w:trPr>
          <w:jc w:val="center"/>
        </w:trPr>
        <w:tc>
          <w:tcPr>
            <w:tcW w:w="774" w:type="pct"/>
            <w:shd w:val="clear" w:color="auto" w:fill="auto"/>
            <w:vAlign w:val="center"/>
          </w:tcPr>
          <w:p w14:paraId="37E5662E" w14:textId="77777777" w:rsidR="00E35120" w:rsidRPr="00E35120" w:rsidRDefault="00E35120" w:rsidP="00E35120">
            <w:pPr>
              <w:spacing w:after="0" w:line="240" w:lineRule="auto"/>
              <w:jc w:val="center"/>
              <w:rPr>
                <w:rFonts w:ascii="Times New Roman" w:eastAsia="Calibri" w:hAnsi="Times New Roman" w:cs="Times New Roman"/>
                <w:sz w:val="20"/>
                <w:szCs w:val="20"/>
              </w:rPr>
            </w:pPr>
            <w:proofErr w:type="spellStart"/>
            <w:r w:rsidRPr="00E35120">
              <w:rPr>
                <w:rFonts w:ascii="Times New Roman" w:eastAsia="Calibri" w:hAnsi="Times New Roman" w:cs="Times New Roman"/>
                <w:sz w:val="20"/>
                <w:szCs w:val="20"/>
              </w:rPr>
              <w:t>Блочно</w:t>
            </w:r>
            <w:proofErr w:type="spellEnd"/>
            <w:r w:rsidRPr="00E35120">
              <w:rPr>
                <w:rFonts w:ascii="Times New Roman" w:eastAsia="Calibri" w:hAnsi="Times New Roman" w:cs="Times New Roman"/>
                <w:sz w:val="20"/>
                <w:szCs w:val="20"/>
              </w:rPr>
              <w:t xml:space="preserve">-модульная котельная </w:t>
            </w:r>
          </w:p>
        </w:tc>
        <w:tc>
          <w:tcPr>
            <w:tcW w:w="865" w:type="pct"/>
            <w:vAlign w:val="center"/>
          </w:tcPr>
          <w:p w14:paraId="768DCC5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6,0</w:t>
            </w:r>
          </w:p>
        </w:tc>
        <w:tc>
          <w:tcPr>
            <w:tcW w:w="904" w:type="pct"/>
            <w:vAlign w:val="center"/>
          </w:tcPr>
          <w:p w14:paraId="38E46F49" w14:textId="77777777" w:rsidR="00E35120" w:rsidRPr="00E35120" w:rsidRDefault="00E35120" w:rsidP="00E35120">
            <w:pPr>
              <w:spacing w:after="0" w:line="240" w:lineRule="auto"/>
              <w:jc w:val="center"/>
              <w:rPr>
                <w:rFonts w:ascii="Times New Roman" w:eastAsia="Times New Roman" w:hAnsi="Times New Roman" w:cs="Times New Roman"/>
                <w:color w:val="000000"/>
                <w:sz w:val="20"/>
                <w:szCs w:val="20"/>
              </w:rPr>
            </w:pPr>
            <w:r w:rsidRPr="00E35120">
              <w:rPr>
                <w:rFonts w:ascii="Times New Roman" w:eastAsia="Calibri" w:hAnsi="Times New Roman" w:cs="Times New Roman"/>
                <w:sz w:val="20"/>
                <w:szCs w:val="20"/>
              </w:rPr>
              <w:t>3,3</w:t>
            </w:r>
          </w:p>
        </w:tc>
        <w:tc>
          <w:tcPr>
            <w:tcW w:w="1039" w:type="pct"/>
            <w:shd w:val="clear" w:color="auto" w:fill="auto"/>
            <w:vAlign w:val="center"/>
          </w:tcPr>
          <w:p w14:paraId="2E8E02F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3,2</w:t>
            </w:r>
          </w:p>
        </w:tc>
        <w:tc>
          <w:tcPr>
            <w:tcW w:w="503" w:type="pct"/>
            <w:shd w:val="clear" w:color="auto" w:fill="auto"/>
            <w:vAlign w:val="center"/>
          </w:tcPr>
          <w:p w14:paraId="1915519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3,2</w:t>
            </w:r>
          </w:p>
        </w:tc>
        <w:tc>
          <w:tcPr>
            <w:tcW w:w="432" w:type="pct"/>
            <w:shd w:val="clear" w:color="auto" w:fill="auto"/>
            <w:vAlign w:val="center"/>
          </w:tcPr>
          <w:p w14:paraId="61E8EC9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3,2</w:t>
            </w:r>
          </w:p>
        </w:tc>
        <w:tc>
          <w:tcPr>
            <w:tcW w:w="483" w:type="pct"/>
            <w:shd w:val="clear" w:color="auto" w:fill="auto"/>
            <w:vAlign w:val="center"/>
          </w:tcPr>
          <w:p w14:paraId="3FC9670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3,2</w:t>
            </w:r>
          </w:p>
        </w:tc>
      </w:tr>
    </w:tbl>
    <w:p w14:paraId="1868B41D" w14:textId="77777777" w:rsidR="00E35120" w:rsidRPr="00E35120" w:rsidRDefault="00E35120" w:rsidP="00E35120">
      <w:pPr>
        <w:spacing w:after="120"/>
        <w:jc w:val="center"/>
        <w:rPr>
          <w:rFonts w:ascii="Times New Roman" w:eastAsia="Calibri" w:hAnsi="Times New Roman" w:cs="Times New Roman"/>
          <w:sz w:val="20"/>
          <w:szCs w:val="20"/>
          <w:u w:val="single"/>
        </w:rPr>
      </w:pPr>
    </w:p>
    <w:p w14:paraId="03D26FDD" w14:textId="77777777" w:rsidR="00E35120" w:rsidRPr="00E35120" w:rsidRDefault="00E35120" w:rsidP="00E35120">
      <w:pPr>
        <w:spacing w:after="120"/>
        <w:ind w:firstLine="567"/>
        <w:jc w:val="both"/>
        <w:rPr>
          <w:rFonts w:ascii="Times New Roman" w:eastAsia="Calibri" w:hAnsi="Times New Roman" w:cs="Times New Roman"/>
          <w:sz w:val="20"/>
          <w:szCs w:val="20"/>
        </w:rPr>
      </w:pPr>
    </w:p>
    <w:p w14:paraId="3B1A3505" w14:textId="77777777" w:rsidR="00E35120" w:rsidRPr="00E35120" w:rsidRDefault="00E35120" w:rsidP="00E35120">
      <w:pPr>
        <w:spacing w:after="120"/>
        <w:ind w:firstLine="567"/>
        <w:jc w:val="both"/>
        <w:rPr>
          <w:rFonts w:ascii="Times New Roman" w:eastAsia="Calibri" w:hAnsi="Times New Roman" w:cs="Times New Roman"/>
          <w:sz w:val="20"/>
          <w:szCs w:val="20"/>
        </w:rPr>
      </w:pPr>
    </w:p>
    <w:p w14:paraId="7770E272" w14:textId="77777777" w:rsidR="00E35120" w:rsidRPr="00E35120" w:rsidRDefault="00E35120" w:rsidP="00E35120">
      <w:pPr>
        <w:keepNext/>
        <w:keepLines/>
        <w:pageBreakBefore/>
        <w:spacing w:before="120" w:after="120"/>
        <w:jc w:val="center"/>
        <w:outlineLvl w:val="0"/>
        <w:rPr>
          <w:rFonts w:ascii="Times New Roman" w:eastAsia="Times New Roman" w:hAnsi="Times New Roman" w:cs="Times New Roman"/>
          <w:b/>
          <w:color w:val="000000"/>
          <w:sz w:val="20"/>
          <w:szCs w:val="20"/>
        </w:rPr>
      </w:pPr>
      <w:bookmarkStart w:id="432" w:name="sub_1238"/>
      <w:bookmarkStart w:id="433" w:name="_Toc95218944"/>
      <w:bookmarkEnd w:id="400"/>
      <w:bookmarkEnd w:id="430"/>
      <w:r w:rsidRPr="00E35120">
        <w:rPr>
          <w:rFonts w:ascii="Times New Roman" w:eastAsia="Times New Roman" w:hAnsi="Times New Roman" w:cs="Times New Roman"/>
          <w:b/>
          <w:color w:val="000000"/>
          <w:sz w:val="20"/>
          <w:szCs w:val="20"/>
          <w:lang w:val="x-none"/>
        </w:rPr>
        <w:lastRenderedPageBreak/>
        <w:t>ГЛАВА 8</w:t>
      </w:r>
      <w:r w:rsidRPr="00E35120">
        <w:rPr>
          <w:rFonts w:ascii="Times New Roman" w:eastAsia="Times New Roman" w:hAnsi="Times New Roman" w:cs="Times New Roman"/>
          <w:b/>
          <w:color w:val="000000"/>
          <w:sz w:val="20"/>
          <w:szCs w:val="20"/>
        </w:rPr>
        <w:t>.</w:t>
      </w:r>
      <w:r w:rsidRPr="00E35120">
        <w:rPr>
          <w:rFonts w:ascii="Times New Roman" w:eastAsia="Times New Roman" w:hAnsi="Times New Roman" w:cs="Times New Roman"/>
          <w:b/>
          <w:color w:val="000000"/>
          <w:sz w:val="20"/>
          <w:szCs w:val="20"/>
          <w:lang w:val="x-none"/>
        </w:rPr>
        <w:t xml:space="preserve"> ПРЕДЛОЖЕНИЯ ПО СТРОИТЕЛЬСТВУ И РЕКОНСТРУКЦИИ ТЕПЛОВЫХ СЕТЕЙ</w:t>
      </w:r>
      <w:bookmarkEnd w:id="433"/>
    </w:p>
    <w:p w14:paraId="40AC2341"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434" w:name="sub_1661"/>
      <w:bookmarkStart w:id="435" w:name="_Toc95218945"/>
      <w:r w:rsidRPr="00E35120">
        <w:rPr>
          <w:rFonts w:ascii="Times New Roman" w:eastAsia="Times New Roman" w:hAnsi="Times New Roman" w:cs="Times New Roman"/>
          <w:b/>
          <w:i/>
          <w:color w:val="000000"/>
          <w:sz w:val="20"/>
          <w:szCs w:val="20"/>
          <w:lang w:eastAsia="x-none"/>
        </w:rPr>
        <w:t>8.1</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Предложения</w:t>
      </w:r>
      <w:r w:rsidRPr="00E35120">
        <w:rPr>
          <w:rFonts w:ascii="Times New Roman" w:eastAsia="Times New Roman" w:hAnsi="Times New Roman" w:cs="Times New Roman"/>
          <w:b/>
          <w:i/>
          <w:color w:val="000000"/>
          <w:sz w:val="20"/>
          <w:szCs w:val="20"/>
          <w:lang w:val="x-none" w:eastAsia="x-none"/>
        </w:rPr>
        <w:t xml:space="preserve"> по реконструкции и строительству тепловых сетей, обеспечивающих перераспределение тепловой нагрузки из зон с избытком тепловой мощности в зоны с дефицитом тепловой мощности (использование существующих резервов)</w:t>
      </w:r>
      <w:bookmarkEnd w:id="435"/>
    </w:p>
    <w:p w14:paraId="26D14790"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Строительство или реконструкция тепловых сетей, обеспечивающих перераспределение тепловой нагрузки из зон с избытком тепловой мощности в зоны с дефицитом тепловой мощности, не предусматривается.</w:t>
      </w:r>
    </w:p>
    <w:p w14:paraId="45B315B6"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eastAsia="x-none"/>
        </w:rPr>
      </w:pPr>
      <w:bookmarkStart w:id="436" w:name="sub_1662"/>
      <w:bookmarkStart w:id="437" w:name="_Toc95218946"/>
      <w:bookmarkEnd w:id="434"/>
      <w:r w:rsidRPr="00E35120">
        <w:rPr>
          <w:rFonts w:ascii="Times New Roman" w:eastAsia="Times New Roman" w:hAnsi="Times New Roman" w:cs="Times New Roman"/>
          <w:b/>
          <w:i/>
          <w:color w:val="000000"/>
          <w:sz w:val="20"/>
          <w:szCs w:val="20"/>
          <w:lang w:eastAsia="x-none"/>
        </w:rPr>
        <w:t>8.2</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Предложения</w:t>
      </w:r>
      <w:r w:rsidRPr="00E35120">
        <w:rPr>
          <w:rFonts w:ascii="Times New Roman" w:eastAsia="Times New Roman" w:hAnsi="Times New Roman" w:cs="Times New Roman"/>
          <w:b/>
          <w:i/>
          <w:color w:val="000000"/>
          <w:sz w:val="20"/>
          <w:szCs w:val="20"/>
          <w:lang w:val="x-none" w:eastAsia="x-none"/>
        </w:rPr>
        <w:t xml:space="preserve">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w:t>
      </w:r>
      <w:r w:rsidRPr="00E35120">
        <w:rPr>
          <w:rFonts w:ascii="Times New Roman" w:eastAsia="Times New Roman" w:hAnsi="Times New Roman" w:cs="Times New Roman"/>
          <w:b/>
          <w:i/>
          <w:color w:val="000000"/>
          <w:sz w:val="20"/>
          <w:szCs w:val="20"/>
          <w:lang w:eastAsia="x-none"/>
        </w:rPr>
        <w:t>территориях</w:t>
      </w:r>
      <w:bookmarkEnd w:id="437"/>
    </w:p>
    <w:p w14:paraId="0254BC04" w14:textId="77777777" w:rsidR="00E35120" w:rsidRPr="00E35120" w:rsidRDefault="00E35120" w:rsidP="00E35120">
      <w:pPr>
        <w:spacing w:after="120"/>
        <w:ind w:firstLine="567"/>
        <w:jc w:val="both"/>
        <w:rPr>
          <w:rFonts w:ascii="Times New Roman" w:eastAsia="Calibri" w:hAnsi="Times New Roman" w:cs="Arial"/>
          <w:sz w:val="20"/>
          <w:szCs w:val="20"/>
        </w:rPr>
      </w:pPr>
      <w:r w:rsidRPr="00E35120">
        <w:rPr>
          <w:rFonts w:ascii="Times New Roman" w:eastAsia="Calibri" w:hAnsi="Times New Roman" w:cs="Arial"/>
          <w:sz w:val="20"/>
          <w:szCs w:val="20"/>
        </w:rPr>
        <w:t>Мероприятия по данному пункту на территории Кропоткинского городского поселения не предусматриваются.</w:t>
      </w:r>
    </w:p>
    <w:p w14:paraId="07BD9137"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438" w:name="sub_1663"/>
      <w:bookmarkStart w:id="439" w:name="_Toc95218947"/>
      <w:bookmarkEnd w:id="436"/>
      <w:r w:rsidRPr="00E35120">
        <w:rPr>
          <w:rFonts w:ascii="Times New Roman" w:eastAsia="Times New Roman" w:hAnsi="Times New Roman" w:cs="Times New Roman"/>
          <w:b/>
          <w:i/>
          <w:color w:val="000000"/>
          <w:sz w:val="20"/>
          <w:szCs w:val="20"/>
          <w:lang w:eastAsia="x-none"/>
        </w:rPr>
        <w:t>8.3</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Предложения</w:t>
      </w:r>
      <w:r w:rsidRPr="00E35120">
        <w:rPr>
          <w:rFonts w:ascii="Times New Roman" w:eastAsia="Times New Roman" w:hAnsi="Times New Roman" w:cs="Times New Roman"/>
          <w:b/>
          <w:i/>
          <w:color w:val="000000"/>
          <w:sz w:val="20"/>
          <w:szCs w:val="20"/>
          <w:lang w:val="x-none" w:eastAsia="x-none"/>
        </w:rPr>
        <w:t xml:space="preserve">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bookmarkEnd w:id="439"/>
    </w:p>
    <w:p w14:paraId="0E78A176"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Строительство тепловых сетей, обеспечивающих условия поставки тепловой энергии потребителям от разных источников тепловой энергии, не предполагается.</w:t>
      </w:r>
    </w:p>
    <w:p w14:paraId="44D6D1FF"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440" w:name="sub_1664"/>
      <w:bookmarkStart w:id="441" w:name="_Toc95218948"/>
      <w:bookmarkEnd w:id="438"/>
      <w:r w:rsidRPr="00E35120">
        <w:rPr>
          <w:rFonts w:ascii="Times New Roman" w:eastAsia="Times New Roman" w:hAnsi="Times New Roman" w:cs="Times New Roman"/>
          <w:b/>
          <w:i/>
          <w:color w:val="000000"/>
          <w:sz w:val="20"/>
          <w:szCs w:val="20"/>
          <w:lang w:eastAsia="x-none"/>
        </w:rPr>
        <w:t>8.4</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Предложения</w:t>
      </w:r>
      <w:r w:rsidRPr="00E35120">
        <w:rPr>
          <w:rFonts w:ascii="Times New Roman" w:eastAsia="Times New Roman" w:hAnsi="Times New Roman" w:cs="Times New Roman"/>
          <w:b/>
          <w:i/>
          <w:color w:val="000000"/>
          <w:sz w:val="20"/>
          <w:szCs w:val="20"/>
          <w:lang w:val="x-none" w:eastAsia="x-none"/>
        </w:rPr>
        <w:t xml:space="preserve"> по строительству или реконструкции тепловых сетей для повышения эффективности функционирования системы теплоснабжения, в том числе за счет перевода котельной в пиковый режим работы или ликвидации котельной</w:t>
      </w:r>
      <w:bookmarkEnd w:id="441"/>
    </w:p>
    <w:p w14:paraId="0042FFB1"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Предложения по строительству или реконструкции тепловых сетей для повышения эффективности функционирования системы теплоснабжения, в том числе за счет перевода котельной в пиковый режим работы или ликвидации котельной отсутствуют.</w:t>
      </w:r>
    </w:p>
    <w:p w14:paraId="2557CF37"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442" w:name="sub_1665"/>
      <w:bookmarkStart w:id="443" w:name="_Toc95218949"/>
      <w:bookmarkEnd w:id="440"/>
      <w:r w:rsidRPr="00E35120">
        <w:rPr>
          <w:rFonts w:ascii="Times New Roman" w:eastAsia="Times New Roman" w:hAnsi="Times New Roman" w:cs="Times New Roman"/>
          <w:b/>
          <w:i/>
          <w:color w:val="000000"/>
          <w:sz w:val="20"/>
          <w:szCs w:val="20"/>
          <w:lang w:eastAsia="x-none"/>
        </w:rPr>
        <w:t>8.5</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Предложения</w:t>
      </w:r>
      <w:r w:rsidRPr="00E35120">
        <w:rPr>
          <w:rFonts w:ascii="Times New Roman" w:eastAsia="Times New Roman" w:hAnsi="Times New Roman" w:cs="Times New Roman"/>
          <w:b/>
          <w:i/>
          <w:color w:val="000000"/>
          <w:sz w:val="20"/>
          <w:szCs w:val="20"/>
          <w:lang w:val="x-none" w:eastAsia="x-none"/>
        </w:rPr>
        <w:t xml:space="preserve"> по строительству тепловых сетей для обеспечения нормативной надежности теплоснабжения</w:t>
      </w:r>
      <w:bookmarkEnd w:id="443"/>
    </w:p>
    <w:p w14:paraId="34B54760" w14:textId="77777777" w:rsidR="00E35120" w:rsidRPr="00E35120" w:rsidRDefault="00E35120" w:rsidP="00E35120">
      <w:pPr>
        <w:spacing w:after="120"/>
        <w:ind w:firstLine="567"/>
        <w:jc w:val="both"/>
        <w:rPr>
          <w:rFonts w:ascii="Times New Roman" w:eastAsia="Calibri" w:hAnsi="Times New Roman" w:cs="Arial"/>
          <w:sz w:val="20"/>
          <w:szCs w:val="20"/>
        </w:rPr>
      </w:pPr>
      <w:r w:rsidRPr="00E35120">
        <w:rPr>
          <w:rFonts w:ascii="Times New Roman" w:eastAsia="Calibri" w:hAnsi="Times New Roman" w:cs="Arial"/>
          <w:sz w:val="20"/>
          <w:szCs w:val="20"/>
        </w:rPr>
        <w:t>Мероприятия по данному пункту на территории Кропоткинского городского поселения не предусматриваются.</w:t>
      </w:r>
    </w:p>
    <w:p w14:paraId="2980004C"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444" w:name="sub_1666"/>
      <w:bookmarkStart w:id="445" w:name="_Toc95218950"/>
      <w:bookmarkEnd w:id="442"/>
      <w:r w:rsidRPr="00E35120">
        <w:rPr>
          <w:rFonts w:ascii="Times New Roman" w:eastAsia="Times New Roman" w:hAnsi="Times New Roman" w:cs="Times New Roman"/>
          <w:b/>
          <w:i/>
          <w:color w:val="000000"/>
          <w:sz w:val="20"/>
          <w:szCs w:val="20"/>
          <w:lang w:eastAsia="x-none"/>
        </w:rPr>
        <w:t>8.6</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Предложения</w:t>
      </w:r>
      <w:r w:rsidRPr="00E35120">
        <w:rPr>
          <w:rFonts w:ascii="Times New Roman" w:eastAsia="Times New Roman" w:hAnsi="Times New Roman" w:cs="Times New Roman"/>
          <w:b/>
          <w:i/>
          <w:color w:val="000000"/>
          <w:sz w:val="20"/>
          <w:szCs w:val="20"/>
          <w:lang w:val="x-none" w:eastAsia="x-none"/>
        </w:rPr>
        <w:t xml:space="preserve"> по реконструкции тепловых сетей с увеличением диаметра трубопроводов для обеспечения перспективных приростов тепловой нагрузки</w:t>
      </w:r>
      <w:bookmarkEnd w:id="445"/>
    </w:p>
    <w:p w14:paraId="2E9835F5" w14:textId="77777777" w:rsidR="00E35120" w:rsidRPr="00E35120" w:rsidRDefault="00E35120" w:rsidP="00E35120">
      <w:pPr>
        <w:spacing w:after="120"/>
        <w:ind w:firstLine="567"/>
        <w:jc w:val="both"/>
        <w:rPr>
          <w:rFonts w:ascii="Times New Roman" w:eastAsia="Calibri" w:hAnsi="Times New Roman" w:cs="Arial"/>
          <w:sz w:val="20"/>
          <w:szCs w:val="20"/>
        </w:rPr>
      </w:pPr>
      <w:bookmarkStart w:id="446" w:name="sub_1667"/>
      <w:bookmarkEnd w:id="444"/>
      <w:r w:rsidRPr="00E35120">
        <w:rPr>
          <w:rFonts w:ascii="Times New Roman" w:eastAsia="Calibri" w:hAnsi="Times New Roman" w:cs="Arial"/>
          <w:sz w:val="20"/>
          <w:szCs w:val="20"/>
        </w:rPr>
        <w:t>Мероприятия по данному пункту на территории Кропоткинского городского поселения не предусматриваются.</w:t>
      </w:r>
    </w:p>
    <w:p w14:paraId="205AC362"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447" w:name="_Toc95218951"/>
      <w:r w:rsidRPr="00E35120">
        <w:rPr>
          <w:rFonts w:ascii="Times New Roman" w:eastAsia="Times New Roman" w:hAnsi="Times New Roman" w:cs="Times New Roman"/>
          <w:b/>
          <w:i/>
          <w:color w:val="000000"/>
          <w:sz w:val="20"/>
          <w:szCs w:val="20"/>
          <w:lang w:eastAsia="x-none"/>
        </w:rPr>
        <w:t>8.7</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Предложения</w:t>
      </w:r>
      <w:r w:rsidRPr="00E35120">
        <w:rPr>
          <w:rFonts w:ascii="Times New Roman" w:eastAsia="Times New Roman" w:hAnsi="Times New Roman" w:cs="Times New Roman"/>
          <w:b/>
          <w:i/>
          <w:color w:val="000000"/>
          <w:sz w:val="20"/>
          <w:szCs w:val="20"/>
          <w:lang w:val="x-none" w:eastAsia="x-none"/>
        </w:rPr>
        <w:t xml:space="preserve"> по реконструкции тепловых сетей, подлежащих замене в связи с исчерпанием эксплуатационного ресурса</w:t>
      </w:r>
      <w:bookmarkEnd w:id="447"/>
    </w:p>
    <w:p w14:paraId="55065619" w14:textId="77777777" w:rsidR="00E35120" w:rsidRPr="00E35120" w:rsidRDefault="00E35120" w:rsidP="00E35120">
      <w:pPr>
        <w:spacing w:after="0" w:line="240" w:lineRule="auto"/>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Предложения по реконструкции и модернизации тепловых сетей, подлежащих замене в связи с исчерпанием эксплуатационного ресурса, представлены в таблице 8.1.</w:t>
      </w:r>
    </w:p>
    <w:p w14:paraId="6F21F291" w14:textId="77777777" w:rsidR="00E35120" w:rsidRPr="00E35120" w:rsidRDefault="00E35120" w:rsidP="00E35120">
      <w:pPr>
        <w:spacing w:after="0" w:line="240" w:lineRule="auto"/>
        <w:ind w:firstLine="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w:t>
      </w:r>
      <w:r w:rsidRPr="00E35120">
        <w:rPr>
          <w:rFonts w:ascii="Times New Roman" w:eastAsia="Calibri" w:hAnsi="Times New Roman" w:cs="Times New Roman"/>
          <w:b/>
          <w:sz w:val="20"/>
          <w:szCs w:val="20"/>
        </w:rPr>
        <w:t xml:space="preserve"> </w:t>
      </w:r>
      <w:r w:rsidRPr="00E35120">
        <w:rPr>
          <w:rFonts w:ascii="Times New Roman" w:eastAsia="Calibri" w:hAnsi="Times New Roman" w:cs="Times New Roman"/>
          <w:sz w:val="20"/>
          <w:szCs w:val="20"/>
        </w:rPr>
        <w:t xml:space="preserve">8.1 </w:t>
      </w:r>
    </w:p>
    <w:tbl>
      <w:tblPr>
        <w:tblW w:w="8967"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86"/>
        <w:gridCol w:w="1701"/>
        <w:gridCol w:w="1559"/>
        <w:gridCol w:w="1134"/>
        <w:gridCol w:w="1560"/>
        <w:gridCol w:w="1527"/>
      </w:tblGrid>
      <w:tr w:rsidR="00E35120" w:rsidRPr="00E35120" w14:paraId="2BA0C6C7" w14:textId="77777777" w:rsidTr="008B1958">
        <w:trPr>
          <w:tblHeader/>
          <w:jc w:val="center"/>
        </w:trPr>
        <w:tc>
          <w:tcPr>
            <w:tcW w:w="1486" w:type="dxa"/>
            <w:tcBorders>
              <w:top w:val="single" w:sz="4" w:space="0" w:color="auto"/>
              <w:bottom w:val="single" w:sz="4" w:space="0" w:color="auto"/>
              <w:right w:val="single" w:sz="4" w:space="0" w:color="auto"/>
            </w:tcBorders>
            <w:tcMar>
              <w:left w:w="28" w:type="dxa"/>
              <w:right w:w="28" w:type="dxa"/>
            </w:tcMar>
            <w:vAlign w:val="center"/>
          </w:tcPr>
          <w:p w14:paraId="04639DB0"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Наименование</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CA529E6"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Наименование начала участка</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74548E6"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Наименование конца участка</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80A9291"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Длина участка, м</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8A5BDE8"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Год строительства/ реконструкции</w:t>
            </w:r>
          </w:p>
        </w:tc>
        <w:tc>
          <w:tcPr>
            <w:tcW w:w="15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9736971"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Условный диаметр, мм</w:t>
            </w:r>
          </w:p>
        </w:tc>
      </w:tr>
      <w:tr w:rsidR="00E35120" w:rsidRPr="00E35120" w14:paraId="74757D8B" w14:textId="77777777" w:rsidTr="008B1958">
        <w:trPr>
          <w:trHeight w:val="916"/>
          <w:jc w:val="center"/>
        </w:trPr>
        <w:tc>
          <w:tcPr>
            <w:tcW w:w="1486" w:type="dxa"/>
            <w:tcBorders>
              <w:top w:val="single" w:sz="4" w:space="0" w:color="auto"/>
              <w:bottom w:val="single" w:sz="4" w:space="0" w:color="auto"/>
              <w:right w:val="single" w:sz="4" w:space="0" w:color="auto"/>
            </w:tcBorders>
            <w:tcMar>
              <w:left w:w="28" w:type="dxa"/>
              <w:right w:w="28" w:type="dxa"/>
            </w:tcMar>
            <w:vAlign w:val="center"/>
          </w:tcPr>
          <w:p w14:paraId="51F6990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Модернизация участка тепловой сети.</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C58BDF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39</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37C773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До стр. 2В</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8F61B6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59</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484F3B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2026</w:t>
            </w:r>
          </w:p>
        </w:tc>
        <w:tc>
          <w:tcPr>
            <w:tcW w:w="15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B87668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40</w:t>
            </w:r>
          </w:p>
        </w:tc>
      </w:tr>
      <w:tr w:rsidR="00E35120" w:rsidRPr="00E35120" w14:paraId="78671CF9" w14:textId="77777777" w:rsidTr="008B1958">
        <w:trPr>
          <w:jc w:val="center"/>
        </w:trPr>
        <w:tc>
          <w:tcPr>
            <w:tcW w:w="1486" w:type="dxa"/>
            <w:vMerge w:val="restart"/>
            <w:tcBorders>
              <w:top w:val="single" w:sz="4" w:space="0" w:color="auto"/>
              <w:right w:val="single" w:sz="4" w:space="0" w:color="auto"/>
            </w:tcBorders>
            <w:tcMar>
              <w:left w:w="28" w:type="dxa"/>
              <w:right w:w="28" w:type="dxa"/>
            </w:tcMar>
            <w:vAlign w:val="center"/>
          </w:tcPr>
          <w:p w14:paraId="5A5E2D4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Модернизация участка тепловой сети.</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9FC4A0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8</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EB08F5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14</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678ABB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314</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E5F750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2026</w:t>
            </w:r>
          </w:p>
        </w:tc>
        <w:tc>
          <w:tcPr>
            <w:tcW w:w="15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F194B3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108</w:t>
            </w:r>
          </w:p>
        </w:tc>
      </w:tr>
      <w:tr w:rsidR="00E35120" w:rsidRPr="00E35120" w14:paraId="6554C837" w14:textId="77777777" w:rsidTr="008B1958">
        <w:trPr>
          <w:jc w:val="center"/>
        </w:trPr>
        <w:tc>
          <w:tcPr>
            <w:tcW w:w="1486" w:type="dxa"/>
            <w:vMerge/>
            <w:tcBorders>
              <w:right w:val="single" w:sz="4" w:space="0" w:color="auto"/>
            </w:tcBorders>
            <w:tcMar>
              <w:left w:w="28" w:type="dxa"/>
              <w:right w:w="28" w:type="dxa"/>
            </w:tcMar>
            <w:vAlign w:val="center"/>
          </w:tcPr>
          <w:p w14:paraId="26CF6BCD" w14:textId="77777777" w:rsidR="00E35120" w:rsidRPr="00E35120" w:rsidRDefault="00E35120" w:rsidP="00E35120">
            <w:pPr>
              <w:spacing w:after="0" w:line="240" w:lineRule="auto"/>
              <w:jc w:val="center"/>
              <w:rPr>
                <w:rFonts w:ascii="Times New Roman" w:eastAsia="Calibri"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E676E5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65</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0FFE0E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83</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364093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360</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FC229C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2026</w:t>
            </w:r>
          </w:p>
        </w:tc>
        <w:tc>
          <w:tcPr>
            <w:tcW w:w="15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6CA2E0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76</w:t>
            </w:r>
          </w:p>
        </w:tc>
      </w:tr>
      <w:tr w:rsidR="00E35120" w:rsidRPr="00E35120" w14:paraId="1D7340BA" w14:textId="77777777" w:rsidTr="008B1958">
        <w:trPr>
          <w:jc w:val="center"/>
        </w:trPr>
        <w:tc>
          <w:tcPr>
            <w:tcW w:w="1486" w:type="dxa"/>
            <w:vMerge/>
            <w:tcBorders>
              <w:right w:val="single" w:sz="4" w:space="0" w:color="auto"/>
            </w:tcBorders>
            <w:tcMar>
              <w:left w:w="28" w:type="dxa"/>
              <w:right w:w="28" w:type="dxa"/>
            </w:tcMar>
            <w:vAlign w:val="center"/>
          </w:tcPr>
          <w:p w14:paraId="0091C19F" w14:textId="77777777" w:rsidR="00E35120" w:rsidRPr="00E35120" w:rsidRDefault="00E35120" w:rsidP="00E35120">
            <w:pPr>
              <w:spacing w:after="0" w:line="240" w:lineRule="auto"/>
              <w:jc w:val="center"/>
              <w:rPr>
                <w:rFonts w:ascii="Times New Roman" w:eastAsia="Calibri"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2BDA9D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22</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12A202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24</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81F9B2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163</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F91240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2027</w:t>
            </w:r>
          </w:p>
        </w:tc>
        <w:tc>
          <w:tcPr>
            <w:tcW w:w="15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E20052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100</w:t>
            </w:r>
          </w:p>
        </w:tc>
      </w:tr>
      <w:tr w:rsidR="00E35120" w:rsidRPr="00E35120" w14:paraId="54CCDBDE" w14:textId="77777777" w:rsidTr="008B1958">
        <w:trPr>
          <w:jc w:val="center"/>
        </w:trPr>
        <w:tc>
          <w:tcPr>
            <w:tcW w:w="1486" w:type="dxa"/>
            <w:vMerge/>
            <w:tcBorders>
              <w:right w:val="single" w:sz="4" w:space="0" w:color="auto"/>
            </w:tcBorders>
            <w:tcMar>
              <w:left w:w="28" w:type="dxa"/>
              <w:right w:w="28" w:type="dxa"/>
            </w:tcMar>
            <w:vAlign w:val="center"/>
          </w:tcPr>
          <w:p w14:paraId="6986EDF1" w14:textId="77777777" w:rsidR="00E35120" w:rsidRPr="00E35120" w:rsidRDefault="00E35120" w:rsidP="00E35120">
            <w:pPr>
              <w:spacing w:after="0" w:line="240" w:lineRule="auto"/>
              <w:jc w:val="center"/>
              <w:rPr>
                <w:rFonts w:ascii="Times New Roman" w:eastAsia="Calibri"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863369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24</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1329C0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27-33</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D9933A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584</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95E74F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2027</w:t>
            </w:r>
          </w:p>
        </w:tc>
        <w:tc>
          <w:tcPr>
            <w:tcW w:w="15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7B9FA8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100</w:t>
            </w:r>
          </w:p>
        </w:tc>
      </w:tr>
      <w:tr w:rsidR="00E35120" w:rsidRPr="00E35120" w14:paraId="1301701F" w14:textId="77777777" w:rsidTr="008B1958">
        <w:trPr>
          <w:jc w:val="center"/>
        </w:trPr>
        <w:tc>
          <w:tcPr>
            <w:tcW w:w="1486" w:type="dxa"/>
            <w:vMerge/>
            <w:tcBorders>
              <w:right w:val="single" w:sz="4" w:space="0" w:color="auto"/>
            </w:tcBorders>
            <w:tcMar>
              <w:left w:w="28" w:type="dxa"/>
              <w:right w:w="28" w:type="dxa"/>
            </w:tcMar>
            <w:vAlign w:val="center"/>
          </w:tcPr>
          <w:p w14:paraId="521BB0C9" w14:textId="77777777" w:rsidR="00E35120" w:rsidRPr="00E35120" w:rsidRDefault="00E35120" w:rsidP="00E35120">
            <w:pPr>
              <w:spacing w:after="0" w:line="240" w:lineRule="auto"/>
              <w:jc w:val="center"/>
              <w:rPr>
                <w:rFonts w:ascii="Times New Roman" w:eastAsia="Calibri"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B59E06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3</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202403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10</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B660FF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665</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57F40F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2027</w:t>
            </w:r>
          </w:p>
        </w:tc>
        <w:tc>
          <w:tcPr>
            <w:tcW w:w="15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DECDDA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108</w:t>
            </w:r>
          </w:p>
        </w:tc>
      </w:tr>
      <w:tr w:rsidR="00E35120" w:rsidRPr="00E35120" w14:paraId="20AC1EE1" w14:textId="77777777" w:rsidTr="008B1958">
        <w:trPr>
          <w:jc w:val="center"/>
        </w:trPr>
        <w:tc>
          <w:tcPr>
            <w:tcW w:w="1486" w:type="dxa"/>
            <w:vMerge/>
            <w:tcBorders>
              <w:right w:val="single" w:sz="4" w:space="0" w:color="auto"/>
            </w:tcBorders>
            <w:tcMar>
              <w:left w:w="28" w:type="dxa"/>
              <w:right w:w="28" w:type="dxa"/>
            </w:tcMar>
            <w:vAlign w:val="center"/>
          </w:tcPr>
          <w:p w14:paraId="39371E2B" w14:textId="77777777" w:rsidR="00E35120" w:rsidRPr="00E35120" w:rsidRDefault="00E35120" w:rsidP="00E35120">
            <w:pPr>
              <w:spacing w:after="0" w:line="240" w:lineRule="auto"/>
              <w:jc w:val="center"/>
              <w:rPr>
                <w:rFonts w:ascii="Times New Roman" w:eastAsia="Calibri"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28D275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39</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C2B3EF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45</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21CA94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307</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097178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2027</w:t>
            </w:r>
          </w:p>
        </w:tc>
        <w:tc>
          <w:tcPr>
            <w:tcW w:w="15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F6E973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100</w:t>
            </w:r>
          </w:p>
        </w:tc>
      </w:tr>
      <w:tr w:rsidR="00E35120" w:rsidRPr="00E35120" w14:paraId="0AFB156C" w14:textId="77777777" w:rsidTr="008B1958">
        <w:trPr>
          <w:jc w:val="center"/>
        </w:trPr>
        <w:tc>
          <w:tcPr>
            <w:tcW w:w="1486" w:type="dxa"/>
            <w:vMerge/>
            <w:tcBorders>
              <w:right w:val="single" w:sz="4" w:space="0" w:color="auto"/>
            </w:tcBorders>
            <w:tcMar>
              <w:left w:w="28" w:type="dxa"/>
              <w:right w:w="28" w:type="dxa"/>
            </w:tcMar>
            <w:vAlign w:val="center"/>
          </w:tcPr>
          <w:p w14:paraId="062967EC" w14:textId="77777777" w:rsidR="00E35120" w:rsidRPr="00E35120" w:rsidRDefault="00E35120" w:rsidP="00E35120">
            <w:pPr>
              <w:spacing w:after="0" w:line="240" w:lineRule="auto"/>
              <w:jc w:val="center"/>
              <w:rPr>
                <w:rFonts w:ascii="Times New Roman" w:eastAsia="Calibri"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D84757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21</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D9B40E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68</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816B71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167</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A7BA66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2028</w:t>
            </w:r>
          </w:p>
        </w:tc>
        <w:tc>
          <w:tcPr>
            <w:tcW w:w="15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4ABB99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76</w:t>
            </w:r>
          </w:p>
        </w:tc>
      </w:tr>
      <w:tr w:rsidR="00E35120" w:rsidRPr="00E35120" w14:paraId="0FB9B457" w14:textId="77777777" w:rsidTr="008B1958">
        <w:trPr>
          <w:jc w:val="center"/>
        </w:trPr>
        <w:tc>
          <w:tcPr>
            <w:tcW w:w="1486" w:type="dxa"/>
            <w:vMerge/>
            <w:tcBorders>
              <w:right w:val="single" w:sz="4" w:space="0" w:color="auto"/>
            </w:tcBorders>
            <w:tcMar>
              <w:left w:w="28" w:type="dxa"/>
              <w:right w:w="28" w:type="dxa"/>
            </w:tcMar>
            <w:vAlign w:val="center"/>
          </w:tcPr>
          <w:p w14:paraId="5D717B9E" w14:textId="77777777" w:rsidR="00E35120" w:rsidRPr="00E35120" w:rsidRDefault="00E35120" w:rsidP="00E35120">
            <w:pPr>
              <w:spacing w:after="0" w:line="240" w:lineRule="auto"/>
              <w:jc w:val="center"/>
              <w:rPr>
                <w:rFonts w:ascii="Times New Roman" w:eastAsia="Calibri"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5A03CC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15</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F47A89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19</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B1B284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135</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BE4346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2028</w:t>
            </w:r>
          </w:p>
        </w:tc>
        <w:tc>
          <w:tcPr>
            <w:tcW w:w="15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CBC529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40</w:t>
            </w:r>
          </w:p>
        </w:tc>
      </w:tr>
      <w:tr w:rsidR="00E35120" w:rsidRPr="00E35120" w14:paraId="6433C95E" w14:textId="77777777" w:rsidTr="008B1958">
        <w:trPr>
          <w:jc w:val="center"/>
        </w:trPr>
        <w:tc>
          <w:tcPr>
            <w:tcW w:w="1486" w:type="dxa"/>
            <w:vMerge/>
            <w:tcBorders>
              <w:right w:val="single" w:sz="4" w:space="0" w:color="auto"/>
            </w:tcBorders>
            <w:tcMar>
              <w:left w:w="28" w:type="dxa"/>
              <w:right w:w="28" w:type="dxa"/>
            </w:tcMar>
            <w:vAlign w:val="center"/>
          </w:tcPr>
          <w:p w14:paraId="624831B7" w14:textId="77777777" w:rsidR="00E35120" w:rsidRPr="00E35120" w:rsidRDefault="00E35120" w:rsidP="00E35120">
            <w:pPr>
              <w:spacing w:after="0" w:line="240" w:lineRule="auto"/>
              <w:jc w:val="center"/>
              <w:rPr>
                <w:rFonts w:ascii="Times New Roman" w:eastAsia="Calibri"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6A8179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77</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99DDB1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80</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7EAD60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357</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72187E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2029</w:t>
            </w:r>
          </w:p>
        </w:tc>
        <w:tc>
          <w:tcPr>
            <w:tcW w:w="15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C67C66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108</w:t>
            </w:r>
          </w:p>
        </w:tc>
      </w:tr>
      <w:tr w:rsidR="00E35120" w:rsidRPr="00E35120" w14:paraId="2C39D7CF" w14:textId="77777777" w:rsidTr="008B1958">
        <w:trPr>
          <w:jc w:val="center"/>
        </w:trPr>
        <w:tc>
          <w:tcPr>
            <w:tcW w:w="1486" w:type="dxa"/>
            <w:vMerge/>
            <w:tcBorders>
              <w:bottom w:val="single" w:sz="4" w:space="0" w:color="auto"/>
              <w:right w:val="single" w:sz="4" w:space="0" w:color="auto"/>
            </w:tcBorders>
            <w:tcMar>
              <w:left w:w="28" w:type="dxa"/>
              <w:right w:w="28" w:type="dxa"/>
            </w:tcMar>
            <w:vAlign w:val="center"/>
          </w:tcPr>
          <w:p w14:paraId="31C0F48A" w14:textId="77777777" w:rsidR="00E35120" w:rsidRPr="00E35120" w:rsidRDefault="00E35120" w:rsidP="00E35120">
            <w:pPr>
              <w:spacing w:after="0" w:line="240" w:lineRule="auto"/>
              <w:jc w:val="center"/>
              <w:rPr>
                <w:rFonts w:ascii="Times New Roman" w:eastAsia="Calibri"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272205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БМК</w:t>
            </w:r>
          </w:p>
        </w:tc>
        <w:tc>
          <w:tcPr>
            <w:tcW w:w="155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F50352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ТК 3</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314CB5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164</w:t>
            </w:r>
          </w:p>
        </w:tc>
        <w:tc>
          <w:tcPr>
            <w:tcW w:w="156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FC9103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2029</w:t>
            </w:r>
          </w:p>
        </w:tc>
        <w:tc>
          <w:tcPr>
            <w:tcW w:w="152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F7EBD8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112</w:t>
            </w:r>
          </w:p>
        </w:tc>
      </w:tr>
    </w:tbl>
    <w:p w14:paraId="4218EC07" w14:textId="77777777" w:rsidR="00E35120" w:rsidRPr="00E35120" w:rsidRDefault="00E35120" w:rsidP="00E35120">
      <w:pPr>
        <w:spacing w:after="0" w:line="240" w:lineRule="auto"/>
        <w:ind w:firstLine="567"/>
        <w:jc w:val="right"/>
        <w:rPr>
          <w:rFonts w:ascii="Times New Roman" w:eastAsia="Calibri" w:hAnsi="Times New Roman" w:cs="Times New Roman"/>
          <w:sz w:val="20"/>
          <w:szCs w:val="20"/>
        </w:rPr>
      </w:pPr>
    </w:p>
    <w:p w14:paraId="51239B7D"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448" w:name="sub_1668"/>
      <w:bookmarkStart w:id="449" w:name="_Toc95218952"/>
      <w:bookmarkEnd w:id="446"/>
      <w:r w:rsidRPr="00E35120">
        <w:rPr>
          <w:rFonts w:ascii="Times New Roman" w:eastAsia="Times New Roman" w:hAnsi="Times New Roman" w:cs="Times New Roman"/>
          <w:b/>
          <w:i/>
          <w:color w:val="000000"/>
          <w:sz w:val="20"/>
          <w:szCs w:val="20"/>
          <w:lang w:eastAsia="x-none"/>
        </w:rPr>
        <w:lastRenderedPageBreak/>
        <w:t>8.8</w:t>
      </w:r>
      <w:r w:rsidRPr="00E35120">
        <w:rPr>
          <w:rFonts w:ascii="Times New Roman" w:eastAsia="Times New Roman" w:hAnsi="Times New Roman" w:cs="Times New Roman"/>
          <w:b/>
          <w:i/>
          <w:color w:val="000000"/>
          <w:sz w:val="20"/>
          <w:szCs w:val="20"/>
          <w:lang w:val="x-none" w:eastAsia="x-none"/>
        </w:rPr>
        <w:t xml:space="preserve"> </w:t>
      </w:r>
      <w:r w:rsidRPr="00E35120">
        <w:rPr>
          <w:rFonts w:ascii="Times New Roman" w:eastAsia="Times New Roman" w:hAnsi="Times New Roman" w:cs="Times New Roman"/>
          <w:b/>
          <w:i/>
          <w:color w:val="000000"/>
          <w:sz w:val="20"/>
          <w:szCs w:val="20"/>
          <w:lang w:eastAsia="x-none"/>
        </w:rPr>
        <w:t>Предложения</w:t>
      </w:r>
      <w:r w:rsidRPr="00E35120">
        <w:rPr>
          <w:rFonts w:ascii="Times New Roman" w:eastAsia="Times New Roman" w:hAnsi="Times New Roman" w:cs="Times New Roman"/>
          <w:b/>
          <w:i/>
          <w:color w:val="000000"/>
          <w:sz w:val="20"/>
          <w:szCs w:val="20"/>
          <w:lang w:val="x-none" w:eastAsia="x-none"/>
        </w:rPr>
        <w:t xml:space="preserve"> по строительству и реконструкции насосных станций</w:t>
      </w:r>
      <w:bookmarkEnd w:id="449"/>
    </w:p>
    <w:bookmarkEnd w:id="448"/>
    <w:p w14:paraId="5E10E72B" w14:textId="77777777" w:rsidR="00E35120" w:rsidRPr="00E35120" w:rsidRDefault="00E35120" w:rsidP="00E35120">
      <w:pPr>
        <w:spacing w:after="120"/>
        <w:ind w:firstLine="567"/>
        <w:jc w:val="both"/>
        <w:rPr>
          <w:rFonts w:ascii="Times New Roman" w:eastAsia="Calibri" w:hAnsi="Times New Roman" w:cs="Arial"/>
          <w:sz w:val="20"/>
          <w:szCs w:val="20"/>
        </w:rPr>
      </w:pPr>
      <w:r w:rsidRPr="00E35120">
        <w:rPr>
          <w:rFonts w:ascii="Times New Roman" w:eastAsia="Calibri" w:hAnsi="Times New Roman" w:cs="Arial"/>
          <w:sz w:val="20"/>
          <w:szCs w:val="20"/>
        </w:rPr>
        <w:t>Строительство и реконструкция насосных станций не предусматривается.</w:t>
      </w:r>
    </w:p>
    <w:p w14:paraId="498157E1" w14:textId="77777777" w:rsidR="00E35120" w:rsidRPr="00E35120" w:rsidRDefault="00E35120" w:rsidP="00E35120">
      <w:pPr>
        <w:keepNext/>
        <w:keepLines/>
        <w:pageBreakBefore/>
        <w:spacing w:before="120" w:after="120"/>
        <w:jc w:val="center"/>
        <w:outlineLvl w:val="0"/>
        <w:rPr>
          <w:rFonts w:ascii="Times New Roman" w:eastAsia="Times New Roman" w:hAnsi="Times New Roman" w:cs="Times New Roman"/>
          <w:b/>
          <w:color w:val="000000"/>
          <w:sz w:val="20"/>
          <w:szCs w:val="20"/>
        </w:rPr>
      </w:pPr>
      <w:bookmarkStart w:id="450" w:name="sub_1239"/>
      <w:bookmarkStart w:id="451" w:name="_Toc95218953"/>
      <w:bookmarkEnd w:id="432"/>
      <w:r w:rsidRPr="00E35120">
        <w:rPr>
          <w:rFonts w:ascii="Times New Roman" w:eastAsia="Times New Roman" w:hAnsi="Times New Roman" w:cs="Times New Roman"/>
          <w:b/>
          <w:color w:val="000000"/>
          <w:sz w:val="20"/>
          <w:szCs w:val="20"/>
          <w:lang w:val="x-none"/>
        </w:rPr>
        <w:lastRenderedPageBreak/>
        <w:t>ГЛАВА 9</w:t>
      </w:r>
      <w:r w:rsidRPr="00E35120">
        <w:rPr>
          <w:rFonts w:ascii="Times New Roman" w:eastAsia="Times New Roman" w:hAnsi="Times New Roman" w:cs="Times New Roman"/>
          <w:b/>
          <w:color w:val="000000"/>
          <w:sz w:val="20"/>
          <w:szCs w:val="20"/>
        </w:rPr>
        <w:t>.</w:t>
      </w:r>
      <w:r w:rsidRPr="00E35120">
        <w:rPr>
          <w:rFonts w:ascii="Times New Roman" w:eastAsia="Times New Roman" w:hAnsi="Times New Roman" w:cs="Times New Roman"/>
          <w:b/>
          <w:color w:val="000000"/>
          <w:sz w:val="20"/>
          <w:szCs w:val="20"/>
          <w:lang w:val="x-none"/>
        </w:rPr>
        <w:t xml:space="preserve"> ПРЕДЛОЖЕНИЯ ПО ПЕРЕВОДУ ОТКРЫТЫХ СИСТЕМ ТЕПЛОСНАБЖЕНИЯ (ГОРЯЧЕГО ВОДОСНАБЖЕНИЯ) В ЗАКРЫТЫЕ СИСТЕМЫ ГОРЯЧЕГО ВОДОСНАБЖЕНИЯ</w:t>
      </w:r>
      <w:bookmarkEnd w:id="451"/>
    </w:p>
    <w:p w14:paraId="021524DD"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452" w:name="sub_1681"/>
      <w:bookmarkStart w:id="453" w:name="_Toc95218954"/>
      <w:r w:rsidRPr="00E35120">
        <w:rPr>
          <w:rFonts w:ascii="Times New Roman" w:eastAsia="Times New Roman" w:hAnsi="Times New Roman" w:cs="Times New Roman"/>
          <w:b/>
          <w:i/>
          <w:color w:val="000000"/>
          <w:sz w:val="20"/>
          <w:szCs w:val="20"/>
          <w:lang w:eastAsia="x-none"/>
        </w:rPr>
        <w:t>9.1</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Технико-экономическое</w:t>
      </w:r>
      <w:r w:rsidRPr="00E35120">
        <w:rPr>
          <w:rFonts w:ascii="Times New Roman" w:eastAsia="Times New Roman" w:hAnsi="Times New Roman" w:cs="Times New Roman"/>
          <w:b/>
          <w:i/>
          <w:color w:val="000000"/>
          <w:sz w:val="20"/>
          <w:szCs w:val="20"/>
          <w:lang w:val="x-none" w:eastAsia="x-none"/>
        </w:rPr>
        <w:t xml:space="preserve"> обоснование предложений по типам присоединений </w:t>
      </w:r>
      <w:proofErr w:type="spellStart"/>
      <w:r w:rsidRPr="00E35120">
        <w:rPr>
          <w:rFonts w:ascii="Times New Roman" w:eastAsia="Times New Roman" w:hAnsi="Times New Roman" w:cs="Times New Roman"/>
          <w:b/>
          <w:i/>
          <w:color w:val="000000"/>
          <w:sz w:val="20"/>
          <w:szCs w:val="20"/>
          <w:lang w:val="x-none" w:eastAsia="x-none"/>
        </w:rPr>
        <w:t>теплопотребляющих</w:t>
      </w:r>
      <w:proofErr w:type="spellEnd"/>
      <w:r w:rsidRPr="00E35120">
        <w:rPr>
          <w:rFonts w:ascii="Times New Roman" w:eastAsia="Times New Roman" w:hAnsi="Times New Roman" w:cs="Times New Roman"/>
          <w:b/>
          <w:i/>
          <w:color w:val="000000"/>
          <w:sz w:val="20"/>
          <w:szCs w:val="20"/>
          <w:lang w:val="x-none" w:eastAsia="x-none"/>
        </w:rPr>
        <w:t xml:space="preserve"> установок потребителей (или присоединений абонентских вводов) к тепловым сетям, обеспечивающим перевод потребителей, подключенных к открытой системе теплоснабжения (горячего водоснабжения), на закрытую систему горячего водоснабжения</w:t>
      </w:r>
      <w:bookmarkEnd w:id="453"/>
    </w:p>
    <w:p w14:paraId="0033E8C3" w14:textId="77777777" w:rsidR="00E35120" w:rsidRPr="00E35120" w:rsidRDefault="00E35120" w:rsidP="00E35120">
      <w:pPr>
        <w:spacing w:after="120"/>
        <w:ind w:firstLine="567"/>
        <w:jc w:val="both"/>
        <w:rPr>
          <w:rFonts w:ascii="Times New Roman" w:eastAsia="Calibri" w:hAnsi="Times New Roman" w:cs="Times New Roman"/>
          <w:sz w:val="20"/>
          <w:szCs w:val="20"/>
        </w:rPr>
      </w:pPr>
      <w:bookmarkStart w:id="454" w:name="sub_1682"/>
      <w:bookmarkEnd w:id="452"/>
      <w:r w:rsidRPr="00E35120">
        <w:rPr>
          <w:rFonts w:ascii="Times New Roman" w:eastAsia="Calibri" w:hAnsi="Times New Roman" w:cs="Times New Roman"/>
          <w:sz w:val="20"/>
          <w:szCs w:val="20"/>
        </w:rPr>
        <w:t>В соответствии с п.10 ст. 20 Федерального закона от 7 декабря 2011 года N 417-ФЗ «О внесении изменений в отдельные законодательные акты Российской Федерации в связи с принятием Федерального закона «О водоснабжении и водоотведении»:</w:t>
      </w:r>
    </w:p>
    <w:p w14:paraId="62753657"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статью 29 [Федерального закона «О теплоснабжении»]: а) дополнить частью 8 следующего содержания:</w:t>
      </w:r>
    </w:p>
    <w:p w14:paraId="45B28C9A"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«8. С 1 января 2013 года подключение объектов капитального строительства потребителей к централизованным открытым системам теплоснабжения (горячего водоснабжения) для нужд горячего водоснабжения, осуществляемого путем отбора теплоносителя на нужды горячего водоснабжения, не допускается»;</w:t>
      </w:r>
    </w:p>
    <w:p w14:paraId="6DC8DA31"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б) дополнить частью 9 следующего содержания:</w:t>
      </w:r>
    </w:p>
    <w:p w14:paraId="4D67795E"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«9. С 1 января 2022 года использование централизованных открытых систем теплоснабжения (горячего водоснабжения) для нужд горячего водоснабжения, осуществляемого путем отбора теплоносителя на нужды горячего водоснабжения, не допускается».</w:t>
      </w:r>
    </w:p>
    <w:p w14:paraId="15A7F6D3"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Федеральный закон от 30.12.2021 N 438-ФЗ признал утратившей силу норму, которая запрещала с 1 января 2022 года использование открытых систем теплоснабжения и ГВС. Но при этом остался запрет на подключение к открытым системам новостроек. Это позволяет обеспечить постепенное строительство закрытых систем.</w:t>
      </w:r>
    </w:p>
    <w:p w14:paraId="67B4B0CD"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Согласно Федерального закона от 30.12.2021 N 438-ФЗ:</w:t>
      </w:r>
    </w:p>
    <w:p w14:paraId="19EF9280"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1) часть 1 статьи 4 дополнить пунктом 15_5 следующего содержания:</w:t>
      </w:r>
    </w:p>
    <w:p w14:paraId="16D3ECCE"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"15_5) утверждение порядка определения экономической эффективности перевода открытых систем теплоснабжения (горячего водоснабжения), отдельных участков таких систем на закрытые системы горячего водоснабжения;";</w:t>
      </w:r>
    </w:p>
    <w:p w14:paraId="5B304611"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2) часть 3 статьи 23 дополнить пунктом 7_1 следующего содержания:</w:t>
      </w:r>
    </w:p>
    <w:p w14:paraId="65FCF2F5"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"7_1) обязательную оценку экономической эффективности мероприятий по переводу открытых систем теплоснабжения (горячего водоснабжения), отдельных участков таких систем на закрытые системы горячего водоснабжения в порядке, установленном Правительством Российской Федерации. Без проведения такой оценки схема теплоснабжения не может быть утверждена (актуализирована);";</w:t>
      </w:r>
    </w:p>
    <w:p w14:paraId="340199B7" w14:textId="77777777" w:rsidR="00E35120" w:rsidRPr="00E35120" w:rsidRDefault="00E35120" w:rsidP="00E35120">
      <w:pPr>
        <w:spacing w:after="120"/>
        <w:ind w:firstLine="567"/>
        <w:jc w:val="both"/>
        <w:rPr>
          <w:rFonts w:ascii="Times New Roman" w:eastAsia="Calibri" w:hAnsi="Times New Roman" w:cs="Times New Roman"/>
          <w:sz w:val="20"/>
          <w:szCs w:val="20"/>
        </w:rPr>
      </w:pPr>
      <w:bookmarkStart w:id="455" w:name="_Toc95218955"/>
      <w:r w:rsidRPr="00E35120">
        <w:rPr>
          <w:rFonts w:ascii="Times New Roman" w:eastAsia="Calibri" w:hAnsi="Times New Roman" w:cs="Times New Roman"/>
          <w:sz w:val="20"/>
          <w:szCs w:val="20"/>
        </w:rPr>
        <w:t>Централизованное теплоснабжение Кропоткинского городского поселения осуществляется от муниципальной котельной. Система теплоснабжения населенных пунктов по способу осуществления бытового горячего водоснабжения (ГВС) – открытая. Подключение абонентов выполнено по зависимой схеме.</w:t>
      </w:r>
    </w:p>
    <w:p w14:paraId="3C72CCDC"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Существующие системы отопления жилых зданий функционируют по графику качественно-количественного регулирования температуры, что объясняется особенностью открытых систем горячего водоснабжения (водоразбор осуществляется и системы отопления). Температурный график системы отопления 95/70 </w:t>
      </w:r>
      <w:r w:rsidRPr="00E35120">
        <w:rPr>
          <w:rFonts w:ascii="Times New Roman" w:eastAsia="Calibri" w:hAnsi="Times New Roman" w:cs="Times New Roman"/>
          <w:sz w:val="20"/>
          <w:szCs w:val="20"/>
          <w:vertAlign w:val="superscript"/>
        </w:rPr>
        <w:t>0</w:t>
      </w:r>
      <w:r w:rsidRPr="00E35120">
        <w:rPr>
          <w:rFonts w:ascii="Times New Roman" w:eastAsia="Calibri" w:hAnsi="Times New Roman" w:cs="Times New Roman"/>
          <w:sz w:val="20"/>
          <w:szCs w:val="20"/>
        </w:rPr>
        <w:t>С для котельных.</w:t>
      </w:r>
    </w:p>
    <w:p w14:paraId="1B29E36C"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Системы централизованного теплоснабжения (СЦТ) Кропоткинского городского поселения состоит из 1 секционированной зоны действия теплоисточника (котельная), представляет собой:</w:t>
      </w:r>
    </w:p>
    <w:p w14:paraId="3106755C"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rPr>
        <w:tab/>
        <w:t>СЦТ 1- зона действия БМК;</w:t>
      </w:r>
    </w:p>
    <w:p w14:paraId="5FD11D11"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Актуальность перевода открытых систем горячего водоснабжения на закрытые схемы обусловлена следующими причинами:</w:t>
      </w:r>
    </w:p>
    <w:p w14:paraId="7454FC6D"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rPr>
        <w:tab/>
        <w:t>в случае открытой системы технологическая возможность поддержания температурного графика при переходных температурах с помощью подогревателей отопления отсутствует и наличие излома (70 ºС) для нужд ГВС приводит к «</w:t>
      </w:r>
      <w:proofErr w:type="spellStart"/>
      <w:r w:rsidRPr="00E35120">
        <w:rPr>
          <w:rFonts w:ascii="Times New Roman" w:eastAsia="Calibri" w:hAnsi="Times New Roman" w:cs="Times New Roman"/>
          <w:sz w:val="20"/>
          <w:szCs w:val="20"/>
        </w:rPr>
        <w:t>перетопам</w:t>
      </w:r>
      <w:proofErr w:type="spellEnd"/>
      <w:r w:rsidRPr="00E35120">
        <w:rPr>
          <w:rFonts w:ascii="Times New Roman" w:eastAsia="Calibri" w:hAnsi="Times New Roman" w:cs="Times New Roman"/>
          <w:sz w:val="20"/>
          <w:szCs w:val="20"/>
        </w:rPr>
        <w:t>» в помещениях зданий;</w:t>
      </w:r>
    </w:p>
    <w:p w14:paraId="7B64C6F9"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lastRenderedPageBreak/>
        <w:t>˗</w:t>
      </w:r>
      <w:r w:rsidRPr="00E35120">
        <w:rPr>
          <w:rFonts w:ascii="Times New Roman" w:eastAsia="Calibri" w:hAnsi="Times New Roman" w:cs="Times New Roman"/>
          <w:sz w:val="20"/>
          <w:szCs w:val="20"/>
        </w:rPr>
        <w:tab/>
        <w:t>существует, перегрев горячей воды при эксплуатации открытой системы теплоснабжения без регулятора температуры горячей воды, которая фактически соответствует температуре воды в подающей линии тепловой сети.</w:t>
      </w:r>
    </w:p>
    <w:p w14:paraId="64323584"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Переход на закрытую схему присоединения систем ГВС позволит обеспечить:</w:t>
      </w:r>
    </w:p>
    <w:p w14:paraId="753BFAEB"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rPr>
        <w:tab/>
        <w:t>снижение расхода тепловой энергии на отопление и ГВС за счет перевода на качественно-количественное регулирование температуры теплоносителя в соответствии с температурным графиком;</w:t>
      </w:r>
    </w:p>
    <w:p w14:paraId="1915EDC7"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rPr>
        <w:tab/>
        <w:t>снижение внутренней коррозии трубопроводов и отложения солей;</w:t>
      </w:r>
    </w:p>
    <w:p w14:paraId="794FAE0D"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rPr>
        <w:tab/>
        <w:t>снижение темпов износа оборудования тепловых станций и котельных;</w:t>
      </w:r>
    </w:p>
    <w:p w14:paraId="00D522DC" w14:textId="77777777" w:rsidR="00E35120" w:rsidRPr="00E35120" w:rsidRDefault="00E35120" w:rsidP="00E35120">
      <w:pPr>
        <w:spacing w:after="120"/>
        <w:ind w:firstLine="567"/>
        <w:jc w:val="both"/>
        <w:rPr>
          <w:rFonts w:ascii="Times New Roman" w:eastAsia="Calibri" w:hAnsi="Times New Roman" w:cs="Times New Roman"/>
          <w:sz w:val="20"/>
          <w:szCs w:val="20"/>
          <w:highlight w:val="yellow"/>
        </w:rPr>
      </w:pP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rPr>
        <w:tab/>
        <w:t>кардинальное улучшение качества теплоснабжения потребителей, ликвидация «</w:t>
      </w:r>
      <w:proofErr w:type="spellStart"/>
      <w:r w:rsidRPr="00E35120">
        <w:rPr>
          <w:rFonts w:ascii="Times New Roman" w:eastAsia="Calibri" w:hAnsi="Times New Roman" w:cs="Times New Roman"/>
          <w:sz w:val="20"/>
          <w:szCs w:val="20"/>
        </w:rPr>
        <w:t>перетопов</w:t>
      </w:r>
      <w:proofErr w:type="spellEnd"/>
      <w:r w:rsidRPr="00E35120">
        <w:rPr>
          <w:rFonts w:ascii="Times New Roman" w:eastAsia="Calibri" w:hAnsi="Times New Roman" w:cs="Times New Roman"/>
          <w:sz w:val="20"/>
          <w:szCs w:val="20"/>
        </w:rPr>
        <w:t>» во время положительных температур наружного воздуха в отопительный период.</w:t>
      </w:r>
    </w:p>
    <w:p w14:paraId="0BA70866"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Перевод системы теплоснабжения на закрытую схему подключения системы ГВС через пластинчатые теплообменники.</w:t>
      </w:r>
    </w:p>
    <w:p w14:paraId="21F9E68F"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При разработке мероприятий по переводу на закрытую схему горячего водоснабжения рассматривались две основные схемы подключения подогревателей ГВС к тепловым сетям:</w:t>
      </w:r>
    </w:p>
    <w:p w14:paraId="0B0EAF17" w14:textId="77777777" w:rsidR="00E35120" w:rsidRPr="00E35120" w:rsidRDefault="00E35120" w:rsidP="00E35120">
      <w:pPr>
        <w:numPr>
          <w:ilvl w:val="0"/>
          <w:numId w:val="46"/>
        </w:numPr>
        <w:spacing w:after="12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Параллельная одноступенчатая схема ГВС; </w:t>
      </w:r>
    </w:p>
    <w:p w14:paraId="4D5FCADA" w14:textId="77777777" w:rsidR="00E35120" w:rsidRPr="00E35120" w:rsidRDefault="00E35120" w:rsidP="00E35120">
      <w:pPr>
        <w:numPr>
          <w:ilvl w:val="0"/>
          <w:numId w:val="46"/>
        </w:numPr>
        <w:spacing w:after="120"/>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Двухступенчатая смешанная схема ГВС.</w:t>
      </w:r>
    </w:p>
    <w:p w14:paraId="6EF5E5F2"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Двухступенчатые схемы ГВС имеют ряд преимуществ, т.к. позволяют при одинаковой нагрузке ГВС экономить до 30% расхода теплоносителя за счет использования температуры обратной воды и тем самым повышая КПД источников тепловой энергии.</w:t>
      </w:r>
    </w:p>
    <w:p w14:paraId="6A8367DA"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Однако данные схемы более дорогостоящие. Ее стоимость относительно параллельной схемы выше примерно в 1,5 раза.</w:t>
      </w:r>
    </w:p>
    <w:p w14:paraId="4E34089C"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При обоснованном технико-экономическом расчете можно подключать системы ГВС по любой схеме, какая дает максимальный выигрыш в техническом плане и обеспечивает потребность в горячей воде.</w:t>
      </w:r>
    </w:p>
    <w:p w14:paraId="3D3B3086"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При актуализации схемы теплоснабжения предлагается использовать на жилом фонде 2-хступенчатую схему подключения теплообменников ГВС. Для прочих потребителей с незначительной тепловой нагрузкой системы ГВС (менее 0,05 Гкал/ч) возможно применение одноступенчатой схемы подключения теплообменников с целью снижения стоимости работ.</w:t>
      </w:r>
    </w:p>
    <w:p w14:paraId="22C15514" w14:textId="77777777" w:rsidR="00E35120" w:rsidRPr="00E35120" w:rsidRDefault="00E35120" w:rsidP="00E35120">
      <w:pPr>
        <w:spacing w:after="120"/>
        <w:ind w:firstLine="567"/>
        <w:jc w:val="both"/>
        <w:rPr>
          <w:rFonts w:ascii="Times New Roman" w:eastAsia="Calibri" w:hAnsi="Times New Roman" w:cs="Times New Roman"/>
          <w:sz w:val="20"/>
          <w:szCs w:val="20"/>
        </w:rPr>
      </w:pPr>
    </w:p>
    <w:p w14:paraId="6DE9B648" w14:textId="5EAD463A"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noProof/>
          <w:sz w:val="20"/>
          <w:szCs w:val="20"/>
        </w:rPr>
        <w:drawing>
          <wp:inline distT="0" distB="0" distL="0" distR="0" wp14:anchorId="34D22660" wp14:editId="638E21A3">
            <wp:extent cx="5553075" cy="2383155"/>
            <wp:effectExtent l="0" t="0" r="952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53075" cy="2383155"/>
                    </a:xfrm>
                    <a:prstGeom prst="rect">
                      <a:avLst/>
                    </a:prstGeom>
                    <a:noFill/>
                    <a:ln>
                      <a:noFill/>
                    </a:ln>
                  </pic:spPr>
                </pic:pic>
              </a:graphicData>
            </a:graphic>
          </wp:inline>
        </w:drawing>
      </w:r>
    </w:p>
    <w:p w14:paraId="3A02D614" w14:textId="77777777" w:rsidR="00E35120" w:rsidRPr="00E35120" w:rsidRDefault="00E35120" w:rsidP="00E35120">
      <w:pPr>
        <w:spacing w:after="120"/>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Рисунок 9.1. Принципиальная 2-ступенчатая схема включения теплообменников ГВС в ИТП</w:t>
      </w:r>
    </w:p>
    <w:p w14:paraId="19DB82BA" w14:textId="460BB2DF" w:rsidR="00E35120" w:rsidRPr="00E35120" w:rsidRDefault="00E35120" w:rsidP="00E35120">
      <w:pPr>
        <w:spacing w:after="120"/>
        <w:ind w:firstLine="567"/>
        <w:jc w:val="center"/>
        <w:rPr>
          <w:rFonts w:ascii="Times New Roman" w:eastAsia="Calibri" w:hAnsi="Times New Roman" w:cs="Times New Roman"/>
          <w:sz w:val="20"/>
          <w:szCs w:val="20"/>
        </w:rPr>
      </w:pPr>
      <w:r w:rsidRPr="00E35120">
        <w:rPr>
          <w:rFonts w:ascii="Times New Roman" w:eastAsia="Calibri" w:hAnsi="Times New Roman" w:cs="Times New Roman"/>
          <w:noProof/>
          <w:sz w:val="20"/>
          <w:szCs w:val="20"/>
          <w:lang w:eastAsia="ru-RU"/>
        </w:rPr>
        <w:lastRenderedPageBreak/>
        <w:drawing>
          <wp:inline distT="0" distB="0" distL="0" distR="0" wp14:anchorId="7D170B03" wp14:editId="4997224D">
            <wp:extent cx="4366895" cy="308673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66895" cy="3086735"/>
                    </a:xfrm>
                    <a:prstGeom prst="rect">
                      <a:avLst/>
                    </a:prstGeom>
                    <a:noFill/>
                    <a:ln>
                      <a:noFill/>
                    </a:ln>
                  </pic:spPr>
                </pic:pic>
              </a:graphicData>
            </a:graphic>
          </wp:inline>
        </w:drawing>
      </w:r>
    </w:p>
    <w:p w14:paraId="1532DBA9" w14:textId="77777777" w:rsidR="00E35120" w:rsidRPr="00E35120" w:rsidRDefault="00E35120" w:rsidP="00E35120">
      <w:pPr>
        <w:spacing w:after="120"/>
        <w:ind w:firstLine="567"/>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Рисунок 9.2. Принципиальная схема ТП с закрытой системой горячего водоснабжения и независимой схемой присоединения системы отопления.</w:t>
      </w:r>
    </w:p>
    <w:p w14:paraId="5B219DD0" w14:textId="77777777" w:rsidR="00E35120" w:rsidRPr="00E35120" w:rsidRDefault="00E35120" w:rsidP="00E35120">
      <w:pPr>
        <w:spacing w:after="120"/>
        <w:ind w:firstLine="567"/>
        <w:jc w:val="both"/>
        <w:rPr>
          <w:rFonts w:ascii="Times New Roman" w:eastAsia="Calibri" w:hAnsi="Times New Roman" w:cs="Times New Roman"/>
          <w:i/>
          <w:sz w:val="20"/>
          <w:szCs w:val="20"/>
        </w:rPr>
      </w:pPr>
      <w:r w:rsidRPr="00E35120">
        <w:rPr>
          <w:rFonts w:ascii="Times New Roman" w:eastAsia="Calibri" w:hAnsi="Times New Roman" w:cs="Times New Roman"/>
          <w:i/>
          <w:sz w:val="20"/>
          <w:szCs w:val="20"/>
        </w:rPr>
        <w:t xml:space="preserve">Для организации закрытой схемы ГВС необходимо: </w:t>
      </w:r>
    </w:p>
    <w:p w14:paraId="33B00FFA"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 установить на вводах зданий индивидуальные автоматизированные тепловые пункты (ИТП) с теплообменниками ГВС; </w:t>
      </w:r>
    </w:p>
    <w:p w14:paraId="0461B461"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 обеспечить создаваемые ИТП холодным водоснабжением и электроснабжением по 1-й категории надежности; </w:t>
      </w:r>
    </w:p>
    <w:p w14:paraId="33519673"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во всех зданиях, оборудованных централизованным горячим водоснабжением, выполнить замену стальных труб внутренних систем ГВС на полимерные.</w:t>
      </w:r>
    </w:p>
    <w:p w14:paraId="5C058FDE"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r w:rsidRPr="00E35120">
        <w:rPr>
          <w:rFonts w:ascii="Times New Roman" w:eastAsia="Times New Roman" w:hAnsi="Times New Roman" w:cs="Times New Roman"/>
          <w:b/>
          <w:i/>
          <w:color w:val="000000"/>
          <w:sz w:val="20"/>
          <w:szCs w:val="20"/>
          <w:lang w:eastAsia="x-none"/>
        </w:rPr>
        <w:t>9.2</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Выбор</w:t>
      </w:r>
      <w:r w:rsidRPr="00E35120">
        <w:rPr>
          <w:rFonts w:ascii="Times New Roman" w:eastAsia="Times New Roman" w:hAnsi="Times New Roman" w:cs="Times New Roman"/>
          <w:b/>
          <w:i/>
          <w:color w:val="000000"/>
          <w:sz w:val="20"/>
          <w:szCs w:val="20"/>
          <w:lang w:val="x-none" w:eastAsia="x-none"/>
        </w:rPr>
        <w:t xml:space="preserve"> и обоснование метода регулирования отпуска тепловой энергии от источников тепловой энергии</w:t>
      </w:r>
      <w:bookmarkEnd w:id="455"/>
    </w:p>
    <w:p w14:paraId="5C6D2C89" w14:textId="77777777" w:rsidR="00E35120" w:rsidRPr="00E35120" w:rsidRDefault="00E35120" w:rsidP="00E35120">
      <w:pPr>
        <w:spacing w:after="120"/>
        <w:ind w:firstLine="567"/>
        <w:jc w:val="both"/>
        <w:rPr>
          <w:rFonts w:ascii="Times New Roman" w:eastAsia="Calibri" w:hAnsi="Times New Roman" w:cs="Times New Roman"/>
          <w:sz w:val="20"/>
          <w:szCs w:val="20"/>
        </w:rPr>
      </w:pPr>
      <w:bookmarkStart w:id="456" w:name="sub_1683"/>
      <w:bookmarkEnd w:id="454"/>
      <w:r w:rsidRPr="00E35120">
        <w:rPr>
          <w:rFonts w:ascii="Times New Roman" w:eastAsia="Calibri" w:hAnsi="Times New Roman" w:cs="Times New Roman"/>
          <w:sz w:val="20"/>
          <w:szCs w:val="20"/>
        </w:rPr>
        <w:t>Основным недостатком систем централизованного теплоснабжения является применение центрального регулирования теплового потребления по совмещенной нагрузке – отопления, вентиляции и горячего водоснабжения.</w:t>
      </w:r>
    </w:p>
    <w:p w14:paraId="63526B65"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Подача тепловой энергии потребителям производится по усредненному параметру для каждого вида тепловой нагрузки, измеряемому в одной или нескольких контрольных точках.</w:t>
      </w:r>
    </w:p>
    <w:p w14:paraId="6BEEE38C"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На момент актуализации схемы теплоснабжения в качестве основного метода центрального регулирования принят качественный метод, заключающийся в регулировании отпуска тепла за счет изменения температуры теплоносителя на входе в местные системы теплопотребления при сохранении постоянного количества (расхода) теплоносителя. При этом температура в подающем трубопроводе тепловой сети не должна снижаться ниже уровня, определяемого условиями горячего водоснабжения.</w:t>
      </w:r>
    </w:p>
    <w:p w14:paraId="469C543D"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При переводе на закрытую схему теплоснабжения необходимо изменение температурного графика и гидравлического режима работы системы теплоснабжения</w:t>
      </w:r>
    </w:p>
    <w:p w14:paraId="76589507"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Системы теплоснабжения </w:t>
      </w:r>
      <w:r w:rsidRPr="00E35120">
        <w:rPr>
          <w:rFonts w:ascii="Times New Roman" w:eastAsia="Calibri" w:hAnsi="Times New Roman" w:cs="Arial"/>
          <w:sz w:val="20"/>
          <w:szCs w:val="20"/>
        </w:rPr>
        <w:t>Кропоткинского городского поселения</w:t>
      </w:r>
      <w:r w:rsidRPr="00E35120">
        <w:rPr>
          <w:rFonts w:ascii="Times New Roman" w:eastAsia="Calibri" w:hAnsi="Times New Roman" w:cs="Times New Roman"/>
          <w:sz w:val="20"/>
          <w:szCs w:val="20"/>
        </w:rPr>
        <w:t xml:space="preserve"> относятся к открытому типу теплоснабжения. Перевод на закрытую систему предусматривается.</w:t>
      </w:r>
    </w:p>
    <w:p w14:paraId="3F5A2AD3"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457" w:name="_Toc95218956"/>
      <w:r w:rsidRPr="00E35120">
        <w:rPr>
          <w:rFonts w:ascii="Times New Roman" w:eastAsia="Times New Roman" w:hAnsi="Times New Roman" w:cs="Times New Roman"/>
          <w:b/>
          <w:i/>
          <w:color w:val="000000"/>
          <w:sz w:val="20"/>
          <w:szCs w:val="20"/>
          <w:lang w:eastAsia="x-none"/>
        </w:rPr>
        <w:t>9.3</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Предложения</w:t>
      </w:r>
      <w:r w:rsidRPr="00E35120">
        <w:rPr>
          <w:rFonts w:ascii="Times New Roman" w:eastAsia="Times New Roman" w:hAnsi="Times New Roman" w:cs="Times New Roman"/>
          <w:b/>
          <w:i/>
          <w:color w:val="000000"/>
          <w:sz w:val="20"/>
          <w:szCs w:val="20"/>
          <w:lang w:val="x-none" w:eastAsia="x-none"/>
        </w:rPr>
        <w:t xml:space="preserve"> по реконструкции тепловых сетей для обеспечения передачи тепловой энергии при переходе от открытой системы теплоснабжения (горячего водоснабжения) к закрытой системе горячего водоснабжения</w:t>
      </w:r>
      <w:bookmarkEnd w:id="457"/>
    </w:p>
    <w:p w14:paraId="0129AF1B" w14:textId="77777777" w:rsidR="00E35120" w:rsidRPr="00E35120" w:rsidRDefault="00E35120" w:rsidP="00E35120">
      <w:pPr>
        <w:spacing w:after="120"/>
        <w:ind w:firstLine="567"/>
        <w:jc w:val="both"/>
        <w:rPr>
          <w:rFonts w:ascii="Times New Roman" w:eastAsia="Calibri" w:hAnsi="Times New Roman" w:cs="Times New Roman"/>
          <w:sz w:val="20"/>
          <w:szCs w:val="20"/>
        </w:rPr>
      </w:pPr>
      <w:bookmarkStart w:id="458" w:name="sub_1684"/>
      <w:bookmarkEnd w:id="456"/>
      <w:r w:rsidRPr="00E35120">
        <w:rPr>
          <w:rFonts w:ascii="Times New Roman" w:eastAsia="Calibri" w:hAnsi="Times New Roman" w:cs="Times New Roman"/>
          <w:sz w:val="20"/>
          <w:szCs w:val="20"/>
        </w:rPr>
        <w:t xml:space="preserve">На территории </w:t>
      </w:r>
      <w:r w:rsidRPr="00E35120">
        <w:rPr>
          <w:rFonts w:ascii="Times New Roman" w:eastAsia="Calibri" w:hAnsi="Times New Roman" w:cs="Arial"/>
          <w:sz w:val="20"/>
          <w:szCs w:val="20"/>
        </w:rPr>
        <w:t>Кропоткинского городского поселения</w:t>
      </w:r>
      <w:r w:rsidRPr="00E35120">
        <w:rPr>
          <w:rFonts w:ascii="Times New Roman" w:eastAsia="Calibri" w:hAnsi="Times New Roman" w:cs="Times New Roman"/>
          <w:sz w:val="20"/>
          <w:szCs w:val="20"/>
        </w:rPr>
        <w:t xml:space="preserve"> применяется открытая система теплоснабжения. Перевод на закрытую предусматривается.</w:t>
      </w:r>
    </w:p>
    <w:p w14:paraId="372F591B"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lastRenderedPageBreak/>
        <w:t>По результатам гидравлического расчета тепловых сетей при переходе от открытой системы теплоснабжения (горячего водоснабжения) к закрытой системе горячего водоснабжения будет принято решение по реконструкция тепловых сетей для обеспечения передачи тепловой энергии.</w:t>
      </w:r>
    </w:p>
    <w:p w14:paraId="2E7A206D"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459" w:name="_Toc95218957"/>
      <w:r w:rsidRPr="00E35120">
        <w:rPr>
          <w:rFonts w:ascii="Times New Roman" w:eastAsia="Times New Roman" w:hAnsi="Times New Roman" w:cs="Times New Roman"/>
          <w:b/>
          <w:i/>
          <w:color w:val="000000"/>
          <w:sz w:val="20"/>
          <w:szCs w:val="20"/>
          <w:lang w:eastAsia="x-none"/>
        </w:rPr>
        <w:t>9.4</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Расчет</w:t>
      </w:r>
      <w:r w:rsidRPr="00E35120">
        <w:rPr>
          <w:rFonts w:ascii="Times New Roman" w:eastAsia="Times New Roman" w:hAnsi="Times New Roman" w:cs="Times New Roman"/>
          <w:b/>
          <w:i/>
          <w:color w:val="000000"/>
          <w:sz w:val="20"/>
          <w:szCs w:val="20"/>
          <w:lang w:val="x-none" w:eastAsia="x-none"/>
        </w:rPr>
        <w:t xml:space="preserve"> потребности инвестиций для перевода открытой системы теплоснабжения (горячего водоснабжения) в закрытую систему горячего водоснабжения</w:t>
      </w:r>
      <w:bookmarkEnd w:id="459"/>
    </w:p>
    <w:p w14:paraId="1E3ABCB5" w14:textId="77777777" w:rsidR="00E35120" w:rsidRPr="00E35120" w:rsidRDefault="00E35120" w:rsidP="00E35120">
      <w:pPr>
        <w:spacing w:after="120"/>
        <w:ind w:firstLine="567"/>
        <w:jc w:val="both"/>
        <w:rPr>
          <w:rFonts w:ascii="Times New Roman" w:eastAsia="Calibri" w:hAnsi="Times New Roman" w:cs="Times New Roman"/>
          <w:sz w:val="20"/>
          <w:szCs w:val="20"/>
        </w:rPr>
      </w:pPr>
      <w:bookmarkStart w:id="460" w:name="sub_1685"/>
      <w:bookmarkEnd w:id="458"/>
      <w:r w:rsidRPr="00E35120">
        <w:rPr>
          <w:rFonts w:ascii="Times New Roman" w:eastAsia="Calibri" w:hAnsi="Times New Roman" w:cs="Times New Roman"/>
          <w:sz w:val="20"/>
          <w:szCs w:val="20"/>
        </w:rPr>
        <w:t>Для организации закрытой схемы горячего водоснабжения потребуется:</w:t>
      </w:r>
    </w:p>
    <w:p w14:paraId="4E662DB1"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rPr>
        <w:tab/>
        <w:t>выполнение гидравлического расчета тепловых сетей с учетом перехода на закрытую схему теплоснабжения с целью определения необходимости реконструкции тепловых сетей с увеличением диаметров;</w:t>
      </w:r>
    </w:p>
    <w:p w14:paraId="40F3B325"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rPr>
        <w:tab/>
        <w:t>реконструкция тепловых сетей с увеличением диаметров;</w:t>
      </w:r>
    </w:p>
    <w:p w14:paraId="602C7618"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rPr>
        <w:tab/>
        <w:t>установка ИТП с установкой теплообменных аппаратов и перекладкой квартальных тепловых сетей и сетей водоснабжения;</w:t>
      </w:r>
    </w:p>
    <w:p w14:paraId="24BB66E3"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rPr>
        <w:tab/>
        <w:t>оснащение потребителей, подключенных непосредственно к тепловым сетям по открытой схеме, теплообменниками ГВС;</w:t>
      </w:r>
    </w:p>
    <w:p w14:paraId="4466E915"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rPr>
        <w:tab/>
        <w:t>замена стальных трубопроводов ГВС в зданиях на полимерные трубопроводы;</w:t>
      </w:r>
    </w:p>
    <w:p w14:paraId="3B08A392"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rPr>
        <w:tab/>
        <w:t>реконструкция сетей водоснабжения с перераспределением расходов воды от источников на ИТП;</w:t>
      </w:r>
    </w:p>
    <w:p w14:paraId="5577E2D1"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rPr>
        <w:tab/>
        <w:t>реконструкция систем водоподготовки на источниках.</w:t>
      </w:r>
    </w:p>
    <w:p w14:paraId="73455067"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На территории </w:t>
      </w:r>
      <w:r w:rsidRPr="00E35120">
        <w:rPr>
          <w:rFonts w:ascii="Times New Roman" w:eastAsia="Calibri" w:hAnsi="Times New Roman" w:cs="Arial"/>
          <w:sz w:val="20"/>
          <w:szCs w:val="20"/>
        </w:rPr>
        <w:t>Кропоткинского городского поселения</w:t>
      </w:r>
      <w:r w:rsidRPr="00E35120">
        <w:rPr>
          <w:rFonts w:ascii="Times New Roman" w:eastAsia="Calibri" w:hAnsi="Times New Roman" w:cs="Times New Roman"/>
          <w:sz w:val="20"/>
          <w:szCs w:val="20"/>
        </w:rPr>
        <w:t xml:space="preserve"> применяется открытая система теплоснабжения. Перевод на закрытую предусматривается. Информация по инвестициям не предоставлена. Необходимо провести гидравлический расчёт системы теплоснабжения </w:t>
      </w:r>
      <w:r w:rsidRPr="00E35120">
        <w:rPr>
          <w:rFonts w:ascii="Times New Roman" w:eastAsia="Calibri" w:hAnsi="Times New Roman" w:cs="Arial"/>
          <w:sz w:val="20"/>
          <w:szCs w:val="20"/>
        </w:rPr>
        <w:t>Кропоткинского городского поселения</w:t>
      </w:r>
      <w:r w:rsidRPr="00E35120">
        <w:rPr>
          <w:rFonts w:ascii="Times New Roman" w:eastAsia="Calibri" w:hAnsi="Times New Roman" w:cs="Times New Roman"/>
          <w:sz w:val="20"/>
          <w:szCs w:val="20"/>
        </w:rPr>
        <w:t>.</w:t>
      </w:r>
    </w:p>
    <w:p w14:paraId="452A6F83"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При переходе на закрытую схему теплоснабжения рекомендуется организовать отдельный учет тепловой энергии на горячее водоснабжение в каждом тепловом пункте.</w:t>
      </w:r>
    </w:p>
    <w:p w14:paraId="0804C43E"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Применительно к новому строительству, проектирование тепловых сетей и сетей водоснабжения должно учитывать условия независимых и закрытых схем.</w:t>
      </w:r>
    </w:p>
    <w:p w14:paraId="39E93539"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461" w:name="_Toc95218958"/>
      <w:r w:rsidRPr="00E35120">
        <w:rPr>
          <w:rFonts w:ascii="Times New Roman" w:eastAsia="Times New Roman" w:hAnsi="Times New Roman" w:cs="Times New Roman"/>
          <w:b/>
          <w:i/>
          <w:color w:val="000000"/>
          <w:sz w:val="20"/>
          <w:szCs w:val="20"/>
          <w:lang w:eastAsia="x-none"/>
        </w:rPr>
        <w:t>9.5</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Оценка</w:t>
      </w:r>
      <w:r w:rsidRPr="00E35120">
        <w:rPr>
          <w:rFonts w:ascii="Times New Roman" w:eastAsia="Times New Roman" w:hAnsi="Times New Roman" w:cs="Times New Roman"/>
          <w:b/>
          <w:i/>
          <w:color w:val="000000"/>
          <w:sz w:val="20"/>
          <w:szCs w:val="20"/>
          <w:lang w:val="x-none" w:eastAsia="x-none"/>
        </w:rPr>
        <w:t xml:space="preserve"> целевых показателей эффективности и качества теплоснабжения в открытой системе теплоснабжения (горячего водоснабжения) и закрытой системе горячего водоснабжения</w:t>
      </w:r>
      <w:bookmarkEnd w:id="461"/>
    </w:p>
    <w:p w14:paraId="42AB961C" w14:textId="77777777" w:rsidR="00E35120" w:rsidRPr="00E35120" w:rsidRDefault="00E35120" w:rsidP="00E35120">
      <w:pPr>
        <w:spacing w:after="120"/>
        <w:ind w:firstLine="567"/>
        <w:jc w:val="both"/>
        <w:rPr>
          <w:rFonts w:ascii="Times New Roman" w:eastAsia="Calibri" w:hAnsi="Times New Roman" w:cs="Times New Roman"/>
          <w:sz w:val="20"/>
          <w:szCs w:val="20"/>
        </w:rPr>
      </w:pPr>
      <w:bookmarkStart w:id="462" w:name="sub_1686"/>
      <w:bookmarkEnd w:id="460"/>
      <w:r w:rsidRPr="00E35120">
        <w:rPr>
          <w:rFonts w:ascii="Times New Roman" w:eastAsia="Calibri" w:hAnsi="Times New Roman" w:cs="Times New Roman"/>
          <w:sz w:val="20"/>
          <w:szCs w:val="20"/>
        </w:rPr>
        <w:t xml:space="preserve">На территории </w:t>
      </w:r>
      <w:r w:rsidRPr="00E35120">
        <w:rPr>
          <w:rFonts w:ascii="Times New Roman" w:eastAsia="Calibri" w:hAnsi="Times New Roman" w:cs="Arial"/>
          <w:sz w:val="20"/>
          <w:szCs w:val="20"/>
        </w:rPr>
        <w:t>Кропоткинского городского поселения</w:t>
      </w:r>
      <w:r w:rsidRPr="00E35120">
        <w:rPr>
          <w:rFonts w:ascii="Times New Roman" w:eastAsia="Calibri" w:hAnsi="Times New Roman" w:cs="Times New Roman"/>
          <w:sz w:val="20"/>
          <w:szCs w:val="20"/>
        </w:rPr>
        <w:t xml:space="preserve"> применяется открытая система теплоснабжения. Перевод на закрытую предусматривается.</w:t>
      </w:r>
    </w:p>
    <w:p w14:paraId="4BAA982C"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Основными эффектами от перехода к закрытой схеме горячего водоснабжения являются улучшение качества горячей воды, поступающей к потребителю, и снижение подпитки теплоносителя в сети.</w:t>
      </w:r>
    </w:p>
    <w:p w14:paraId="6A9CAE51"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463" w:name="_Toc95218959"/>
      <w:r w:rsidRPr="00E35120">
        <w:rPr>
          <w:rFonts w:ascii="Times New Roman" w:eastAsia="Times New Roman" w:hAnsi="Times New Roman" w:cs="Times New Roman"/>
          <w:b/>
          <w:i/>
          <w:color w:val="000000"/>
          <w:sz w:val="20"/>
          <w:szCs w:val="20"/>
          <w:lang w:eastAsia="x-none"/>
        </w:rPr>
        <w:t>9.6</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Предложения</w:t>
      </w:r>
      <w:r w:rsidRPr="00E35120">
        <w:rPr>
          <w:rFonts w:ascii="Times New Roman" w:eastAsia="Times New Roman" w:hAnsi="Times New Roman" w:cs="Times New Roman"/>
          <w:b/>
          <w:i/>
          <w:color w:val="000000"/>
          <w:sz w:val="20"/>
          <w:szCs w:val="20"/>
          <w:lang w:val="x-none" w:eastAsia="x-none"/>
        </w:rPr>
        <w:t xml:space="preserve"> по источникам инвестиций</w:t>
      </w:r>
      <w:bookmarkEnd w:id="463"/>
    </w:p>
    <w:p w14:paraId="17D84D91" w14:textId="77777777" w:rsidR="00E35120" w:rsidRPr="00E35120" w:rsidRDefault="00E35120" w:rsidP="00E35120">
      <w:pPr>
        <w:spacing w:after="120"/>
        <w:ind w:firstLine="567"/>
        <w:jc w:val="both"/>
        <w:rPr>
          <w:rFonts w:ascii="Times New Roman" w:eastAsia="Calibri" w:hAnsi="Times New Roman" w:cs="Times New Roman"/>
          <w:sz w:val="20"/>
          <w:szCs w:val="20"/>
        </w:rPr>
      </w:pPr>
      <w:bookmarkStart w:id="464" w:name="sub_12310"/>
      <w:bookmarkEnd w:id="450"/>
      <w:bookmarkEnd w:id="462"/>
      <w:r w:rsidRPr="00E35120">
        <w:rPr>
          <w:rFonts w:ascii="Times New Roman" w:eastAsia="Calibri" w:hAnsi="Times New Roman" w:cs="Times New Roman"/>
          <w:sz w:val="20"/>
          <w:szCs w:val="20"/>
        </w:rPr>
        <w:t>В соответствии с требованиями ч. 8 ст. 40 Федерального закона № 416-ФЗ «О водоснабжении и водоотведении» в случае, если горячее водоснабжение осуществляется с использованием открытых систем теплоснабжения (горячего водоснабжения), программы финансирования мероприятий по их развитию (прекращение горячего водоснабжения с использованием открытых систем теплоснабжения (горячего водоснабжения) и перевод абонентов, подключенных (технологически присоединенных) к таким системам, на иные системы горячего водоснабжения) включаются в утверждаемые в установленном законодательством Российской Федерации в сфере теплоснабжения порядке инвестиционные программы теплоснабжающих организаций, при использовании источников тепловой энергии и (или) тепловых сетей которых осуществляется горячее водоснабжение. Затраты на финансирование данных программ учитываются в составе тарифов в сфере теплоснабжения.</w:t>
      </w:r>
    </w:p>
    <w:p w14:paraId="60247BFB"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Таким образом, источником финансирования перехода на закрытую схему ГВС для многоквартирных домов должны стать средства теплоснабжающих организаций за счет своих инвестиционных программ, при этом в состав затрат теплоснабжающей организации должны включаться расходы на осуществление мероприятий до границы дома.</w:t>
      </w:r>
    </w:p>
    <w:p w14:paraId="72B530E2"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Расходы на выполнение работ по внутридомовым сетям должен нести собственник здания.</w:t>
      </w:r>
    </w:p>
    <w:p w14:paraId="2C21531A" w14:textId="77777777" w:rsidR="00E35120" w:rsidRPr="00E35120" w:rsidRDefault="00E35120" w:rsidP="00E35120">
      <w:pPr>
        <w:keepNext/>
        <w:keepLines/>
        <w:pageBreakBefore/>
        <w:spacing w:before="120" w:after="120"/>
        <w:jc w:val="center"/>
        <w:outlineLvl w:val="0"/>
        <w:rPr>
          <w:rFonts w:ascii="Times New Roman" w:eastAsia="Times New Roman" w:hAnsi="Times New Roman" w:cs="Times New Roman"/>
          <w:b/>
          <w:color w:val="000000"/>
          <w:sz w:val="20"/>
          <w:szCs w:val="20"/>
        </w:rPr>
      </w:pPr>
      <w:bookmarkStart w:id="465" w:name="_Toc95218960"/>
      <w:r w:rsidRPr="00E35120">
        <w:rPr>
          <w:rFonts w:ascii="Times New Roman" w:eastAsia="Times New Roman" w:hAnsi="Times New Roman" w:cs="Times New Roman"/>
          <w:b/>
          <w:color w:val="000000"/>
          <w:sz w:val="20"/>
          <w:szCs w:val="20"/>
          <w:lang w:val="x-none"/>
        </w:rPr>
        <w:lastRenderedPageBreak/>
        <w:t>ГЛАВА 10</w:t>
      </w:r>
      <w:r w:rsidRPr="00E35120">
        <w:rPr>
          <w:rFonts w:ascii="Times New Roman" w:eastAsia="Times New Roman" w:hAnsi="Times New Roman" w:cs="Times New Roman"/>
          <w:b/>
          <w:color w:val="000000"/>
          <w:sz w:val="20"/>
          <w:szCs w:val="20"/>
        </w:rPr>
        <w:t>.</w:t>
      </w:r>
      <w:r w:rsidRPr="00E35120">
        <w:rPr>
          <w:rFonts w:ascii="Times New Roman" w:eastAsia="Times New Roman" w:hAnsi="Times New Roman" w:cs="Times New Roman"/>
          <w:b/>
          <w:color w:val="000000"/>
          <w:sz w:val="20"/>
          <w:szCs w:val="20"/>
          <w:lang w:val="x-none"/>
        </w:rPr>
        <w:t xml:space="preserve"> ПЕРСПЕКТИВНЫЕ ТОПЛИВНЫЕ БАЛАНСЫ</w:t>
      </w:r>
      <w:bookmarkEnd w:id="465"/>
    </w:p>
    <w:p w14:paraId="157DCFCF"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eastAsia="x-none"/>
        </w:rPr>
      </w:pPr>
      <w:bookmarkStart w:id="466" w:name="sub_1701"/>
      <w:bookmarkStart w:id="467" w:name="_Toc95218961"/>
      <w:r w:rsidRPr="00E35120">
        <w:rPr>
          <w:rFonts w:ascii="Times New Roman" w:eastAsia="Times New Roman" w:hAnsi="Times New Roman" w:cs="Times New Roman"/>
          <w:b/>
          <w:i/>
          <w:color w:val="000000"/>
          <w:sz w:val="20"/>
          <w:szCs w:val="20"/>
          <w:lang w:eastAsia="x-none"/>
        </w:rPr>
        <w:t>10.1</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Расчеты</w:t>
      </w:r>
      <w:r w:rsidRPr="00E35120">
        <w:rPr>
          <w:rFonts w:ascii="Times New Roman" w:eastAsia="Times New Roman" w:hAnsi="Times New Roman" w:cs="Times New Roman"/>
          <w:b/>
          <w:i/>
          <w:color w:val="000000"/>
          <w:sz w:val="20"/>
          <w:szCs w:val="20"/>
          <w:lang w:val="x-none" w:eastAsia="x-none"/>
        </w:rPr>
        <w:t xml:space="preserve"> по каждому источнику тепловой энергии перспективных максимальных часовых и годовых расходов основного вида топлива для зимнего и летнего периодов, необходимого для обеспечения нормативного функционирования источников тепловой энергии на территории</w:t>
      </w:r>
      <w:r w:rsidRPr="00E35120">
        <w:rPr>
          <w:rFonts w:ascii="Times New Roman" w:eastAsia="Times New Roman" w:hAnsi="Times New Roman" w:cs="Times New Roman"/>
          <w:b/>
          <w:color w:val="000000"/>
          <w:sz w:val="20"/>
          <w:szCs w:val="20"/>
          <w:lang w:val="x-none" w:eastAsia="x-none"/>
        </w:rPr>
        <w:t xml:space="preserve"> </w:t>
      </w:r>
      <w:r w:rsidRPr="00E35120">
        <w:rPr>
          <w:rFonts w:ascii="Times New Roman" w:eastAsia="Times New Roman" w:hAnsi="Times New Roman" w:cs="Times New Roman"/>
          <w:b/>
          <w:i/>
          <w:color w:val="000000"/>
          <w:sz w:val="20"/>
          <w:szCs w:val="20"/>
          <w:lang w:val="x-none" w:eastAsia="x-none"/>
        </w:rPr>
        <w:t>Кропоткинского городского поселения</w:t>
      </w:r>
      <w:bookmarkEnd w:id="467"/>
    </w:p>
    <w:p w14:paraId="1699F6FE"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На котельной в Кропоткинском городском поселении используемый вид топлива является уголь.</w:t>
      </w:r>
    </w:p>
    <w:p w14:paraId="2BA529FE"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Прогнозные значения выработки тепловой энергии источниками тепловой энергии (котельными) представлены в таблице 10.1.</w:t>
      </w:r>
    </w:p>
    <w:p w14:paraId="7A48C631"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Удельный расход условного топлива на выработку тепловой энергии источниками тепловой энергии (котельными) представлен в таблице 10.2.</w:t>
      </w:r>
    </w:p>
    <w:p w14:paraId="54E84C99"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Прогнозные значения расходов условного топлива на выработку тепловой энергии источниками тепловой энергии (котельными) представлены в таблице 10.3.</w:t>
      </w:r>
    </w:p>
    <w:p w14:paraId="6ECF5ABA"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Прогнозные значения расходов натурального топлива на выработку тепловой энергии источниками тепловой энергии (котельными) представлены в таблице 10.4.</w:t>
      </w:r>
    </w:p>
    <w:p w14:paraId="23D886E9"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Максимальный часовой расход натурального топлива на выработку тепловой энергии на источниках тепловой энергии в зимний период представлен в таблице 10.5, в летний период в таблице 10.6.</w:t>
      </w:r>
    </w:p>
    <w:p w14:paraId="44BC5D81" w14:textId="77777777" w:rsidR="00E35120" w:rsidRPr="00E35120" w:rsidRDefault="00E35120" w:rsidP="00E35120">
      <w:pPr>
        <w:spacing w:after="120"/>
        <w:ind w:firstLine="567"/>
        <w:jc w:val="both"/>
        <w:rPr>
          <w:rFonts w:ascii="Times New Roman" w:eastAsia="Calibri" w:hAnsi="Times New Roman" w:cs="Times New Roman"/>
          <w:sz w:val="20"/>
          <w:szCs w:val="20"/>
        </w:rPr>
      </w:pPr>
    </w:p>
    <w:p w14:paraId="095BF4EF" w14:textId="77777777" w:rsidR="00E35120" w:rsidRPr="00E35120" w:rsidRDefault="00E35120" w:rsidP="00E35120">
      <w:pPr>
        <w:spacing w:after="120"/>
        <w:ind w:firstLine="567"/>
        <w:jc w:val="both"/>
        <w:rPr>
          <w:rFonts w:ascii="Times New Roman" w:eastAsia="Calibri" w:hAnsi="Times New Roman" w:cs="Times New Roman"/>
          <w:sz w:val="20"/>
          <w:szCs w:val="20"/>
        </w:rPr>
        <w:sectPr w:rsidR="00E35120" w:rsidRPr="00E35120" w:rsidSect="00431C65">
          <w:pgSz w:w="11906" w:h="16838"/>
          <w:pgMar w:top="851" w:right="851" w:bottom="851" w:left="1418" w:header="709" w:footer="6" w:gutter="0"/>
          <w:cols w:space="708"/>
          <w:docGrid w:linePitch="360"/>
        </w:sectPr>
      </w:pPr>
    </w:p>
    <w:p w14:paraId="27D02AD9" w14:textId="77777777" w:rsidR="00E35120" w:rsidRPr="00E35120" w:rsidRDefault="00E35120" w:rsidP="00E35120">
      <w:pPr>
        <w:spacing w:after="120"/>
        <w:ind w:firstLine="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lastRenderedPageBreak/>
        <w:t>Таблица 10.1</w:t>
      </w:r>
    </w:p>
    <w:p w14:paraId="78089F3F" w14:textId="77777777" w:rsidR="00E35120" w:rsidRPr="00E35120" w:rsidRDefault="00E35120" w:rsidP="00E35120">
      <w:pPr>
        <w:spacing w:after="120"/>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Прогнозные значения выработки тепловой энергии источниками тепловой энергии (котельными), Гкал</w:t>
      </w:r>
    </w:p>
    <w:tbl>
      <w:tblPr>
        <w:tblW w:w="1507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37"/>
        <w:gridCol w:w="2551"/>
        <w:gridCol w:w="1277"/>
        <w:gridCol w:w="1458"/>
        <w:gridCol w:w="1458"/>
        <w:gridCol w:w="1458"/>
        <w:gridCol w:w="1458"/>
        <w:gridCol w:w="1458"/>
        <w:gridCol w:w="1458"/>
        <w:gridCol w:w="1458"/>
      </w:tblGrid>
      <w:tr w:rsidR="00E35120" w:rsidRPr="00E35120" w14:paraId="463AD57F" w14:textId="77777777" w:rsidTr="008B1958">
        <w:tblPrEx>
          <w:tblCellMar>
            <w:top w:w="0" w:type="dxa"/>
            <w:bottom w:w="0" w:type="dxa"/>
          </w:tblCellMar>
        </w:tblPrEx>
        <w:trPr>
          <w:tblHeader/>
        </w:trPr>
        <w:tc>
          <w:tcPr>
            <w:tcW w:w="1037" w:type="dxa"/>
            <w:vMerge w:val="restart"/>
            <w:tcBorders>
              <w:top w:val="single" w:sz="4" w:space="0" w:color="auto"/>
              <w:bottom w:val="single" w:sz="4" w:space="0" w:color="auto"/>
              <w:right w:val="single" w:sz="4" w:space="0" w:color="auto"/>
            </w:tcBorders>
            <w:tcMar>
              <w:left w:w="11" w:type="dxa"/>
              <w:right w:w="11" w:type="dxa"/>
            </w:tcMar>
            <w:vAlign w:val="center"/>
          </w:tcPr>
          <w:p w14:paraId="7DD21A9C"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 п/п</w:t>
            </w:r>
          </w:p>
        </w:tc>
        <w:tc>
          <w:tcPr>
            <w:tcW w:w="2551" w:type="dxa"/>
            <w:vMerge w:val="restart"/>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053D414"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Наименование котельной</w:t>
            </w:r>
          </w:p>
        </w:tc>
        <w:tc>
          <w:tcPr>
            <w:tcW w:w="1277" w:type="dxa"/>
            <w:vMerge w:val="restart"/>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AFBAB0E"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Вид топлива</w:t>
            </w:r>
          </w:p>
        </w:tc>
        <w:tc>
          <w:tcPr>
            <w:tcW w:w="10206" w:type="dxa"/>
            <w:gridSpan w:val="7"/>
            <w:tcBorders>
              <w:top w:val="single" w:sz="4" w:space="0" w:color="auto"/>
              <w:left w:val="single" w:sz="4" w:space="0" w:color="auto"/>
              <w:bottom w:val="single" w:sz="4" w:space="0" w:color="auto"/>
            </w:tcBorders>
            <w:tcMar>
              <w:left w:w="11" w:type="dxa"/>
              <w:right w:w="11" w:type="dxa"/>
            </w:tcMar>
            <w:vAlign w:val="center"/>
          </w:tcPr>
          <w:p w14:paraId="13DDFCE0"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Выработка тепловой энергии</w:t>
            </w:r>
          </w:p>
        </w:tc>
      </w:tr>
      <w:tr w:rsidR="00E35120" w:rsidRPr="00E35120" w14:paraId="67AAC287" w14:textId="77777777" w:rsidTr="008B1958">
        <w:tblPrEx>
          <w:tblCellMar>
            <w:top w:w="0" w:type="dxa"/>
            <w:bottom w:w="0" w:type="dxa"/>
          </w:tblCellMar>
        </w:tblPrEx>
        <w:trPr>
          <w:tblHeader/>
        </w:trPr>
        <w:tc>
          <w:tcPr>
            <w:tcW w:w="1037" w:type="dxa"/>
            <w:vMerge/>
            <w:tcBorders>
              <w:top w:val="nil"/>
              <w:bottom w:val="single" w:sz="4" w:space="0" w:color="auto"/>
              <w:right w:val="single" w:sz="4" w:space="0" w:color="auto"/>
            </w:tcBorders>
            <w:tcMar>
              <w:left w:w="11" w:type="dxa"/>
              <w:right w:w="11" w:type="dxa"/>
            </w:tcMar>
            <w:vAlign w:val="center"/>
          </w:tcPr>
          <w:p w14:paraId="5A1D44D9"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2551" w:type="dxa"/>
            <w:vMerge/>
            <w:tcBorders>
              <w:top w:val="nil"/>
              <w:left w:val="single" w:sz="4" w:space="0" w:color="auto"/>
              <w:bottom w:val="single" w:sz="4" w:space="0" w:color="auto"/>
              <w:right w:val="single" w:sz="4" w:space="0" w:color="auto"/>
            </w:tcBorders>
            <w:tcMar>
              <w:left w:w="11" w:type="dxa"/>
              <w:right w:w="11" w:type="dxa"/>
            </w:tcMar>
            <w:vAlign w:val="center"/>
          </w:tcPr>
          <w:p w14:paraId="2FE71F43"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1277" w:type="dxa"/>
            <w:vMerge/>
            <w:tcBorders>
              <w:top w:val="nil"/>
              <w:left w:val="single" w:sz="4" w:space="0" w:color="auto"/>
              <w:bottom w:val="single" w:sz="4" w:space="0" w:color="auto"/>
              <w:right w:val="single" w:sz="4" w:space="0" w:color="auto"/>
            </w:tcBorders>
            <w:tcMar>
              <w:left w:w="11" w:type="dxa"/>
              <w:right w:w="11" w:type="dxa"/>
            </w:tcMar>
            <w:vAlign w:val="center"/>
          </w:tcPr>
          <w:p w14:paraId="50A70C6E"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394AF8E"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2024</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A1F9B06"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2025</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98B171C"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2026</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8027685"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2027</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189B4FE"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val="en-US" w:eastAsia="ru-RU"/>
              </w:rPr>
            </w:pPr>
            <w:r w:rsidRPr="00E35120">
              <w:rPr>
                <w:rFonts w:ascii="Times New Roman" w:eastAsia="Times New Roman" w:hAnsi="Times New Roman" w:cs="Times New Roman"/>
                <w:b/>
                <w:sz w:val="20"/>
                <w:szCs w:val="20"/>
                <w:lang w:eastAsia="ru-RU"/>
              </w:rPr>
              <w:t>202</w:t>
            </w:r>
            <w:r w:rsidRPr="00E35120">
              <w:rPr>
                <w:rFonts w:ascii="Times New Roman" w:eastAsia="Times New Roman" w:hAnsi="Times New Roman" w:cs="Times New Roman"/>
                <w:b/>
                <w:sz w:val="20"/>
                <w:szCs w:val="20"/>
                <w:lang w:val="en-US" w:eastAsia="ru-RU"/>
              </w:rPr>
              <w:t>8</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AF14499"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val="en-US" w:eastAsia="ru-RU"/>
              </w:rPr>
            </w:pPr>
            <w:r w:rsidRPr="00E35120">
              <w:rPr>
                <w:rFonts w:ascii="Times New Roman" w:eastAsia="Times New Roman" w:hAnsi="Times New Roman" w:cs="Times New Roman"/>
                <w:b/>
                <w:sz w:val="20"/>
                <w:szCs w:val="20"/>
                <w:lang w:eastAsia="ru-RU"/>
              </w:rPr>
              <w:t>202</w:t>
            </w:r>
            <w:r w:rsidRPr="00E35120">
              <w:rPr>
                <w:rFonts w:ascii="Times New Roman" w:eastAsia="Times New Roman" w:hAnsi="Times New Roman" w:cs="Times New Roman"/>
                <w:b/>
                <w:sz w:val="20"/>
                <w:szCs w:val="20"/>
                <w:lang w:val="en-US" w:eastAsia="ru-RU"/>
              </w:rPr>
              <w:t>9</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4E170A1"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w:t>
            </w:r>
            <w:r w:rsidRPr="00E35120">
              <w:rPr>
                <w:rFonts w:ascii="Times New Roman" w:eastAsia="Times New Roman" w:hAnsi="Times New Roman" w:cs="Times New Roman"/>
                <w:b/>
                <w:sz w:val="20"/>
                <w:szCs w:val="20"/>
                <w:lang w:val="en-US" w:eastAsia="ru-RU"/>
              </w:rPr>
              <w:t>30</w:t>
            </w:r>
            <w:r w:rsidRPr="00E35120">
              <w:rPr>
                <w:rFonts w:ascii="Times New Roman" w:eastAsia="Times New Roman" w:hAnsi="Times New Roman" w:cs="Times New Roman"/>
                <w:b/>
                <w:sz w:val="20"/>
                <w:szCs w:val="20"/>
                <w:lang w:eastAsia="ru-RU"/>
              </w:rPr>
              <w:t>-2032</w:t>
            </w:r>
          </w:p>
        </w:tc>
      </w:tr>
      <w:tr w:rsidR="00E35120" w:rsidRPr="00E35120" w14:paraId="0D1AC6F9" w14:textId="77777777" w:rsidTr="008B1958">
        <w:tblPrEx>
          <w:tblCellMar>
            <w:top w:w="0" w:type="dxa"/>
            <w:bottom w:w="0" w:type="dxa"/>
          </w:tblCellMar>
        </w:tblPrEx>
        <w:tc>
          <w:tcPr>
            <w:tcW w:w="1037" w:type="dxa"/>
            <w:tcBorders>
              <w:top w:val="single" w:sz="4" w:space="0" w:color="auto"/>
              <w:bottom w:val="single" w:sz="4" w:space="0" w:color="auto"/>
              <w:right w:val="single" w:sz="4" w:space="0" w:color="auto"/>
            </w:tcBorders>
            <w:tcMar>
              <w:left w:w="11" w:type="dxa"/>
              <w:right w:w="11" w:type="dxa"/>
            </w:tcMar>
            <w:vAlign w:val="center"/>
          </w:tcPr>
          <w:p w14:paraId="1CF5A06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w:t>
            </w:r>
          </w:p>
        </w:tc>
        <w:tc>
          <w:tcPr>
            <w:tcW w:w="25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617E784" w14:textId="77777777" w:rsidR="00E35120" w:rsidRPr="00E35120" w:rsidRDefault="00E35120" w:rsidP="00E35120">
            <w:pPr>
              <w:spacing w:after="0" w:line="240" w:lineRule="auto"/>
              <w:jc w:val="center"/>
              <w:rPr>
                <w:rFonts w:ascii="Times New Roman" w:eastAsia="Calibri" w:hAnsi="Times New Roman" w:cs="Times New Roman"/>
                <w:sz w:val="20"/>
                <w:szCs w:val="20"/>
              </w:rPr>
            </w:pPr>
            <w:proofErr w:type="spellStart"/>
            <w:r w:rsidRPr="00E35120">
              <w:rPr>
                <w:rFonts w:ascii="Times New Roman" w:eastAsia="Calibri" w:hAnsi="Times New Roman" w:cs="Times New Roman"/>
                <w:sz w:val="20"/>
                <w:szCs w:val="20"/>
              </w:rPr>
              <w:t>Блочно</w:t>
            </w:r>
            <w:proofErr w:type="spellEnd"/>
            <w:r w:rsidRPr="00E35120">
              <w:rPr>
                <w:rFonts w:ascii="Times New Roman" w:eastAsia="Calibri" w:hAnsi="Times New Roman" w:cs="Times New Roman"/>
                <w:sz w:val="20"/>
                <w:szCs w:val="20"/>
              </w:rPr>
              <w:t>-модульная котельная</w:t>
            </w:r>
          </w:p>
        </w:tc>
        <w:tc>
          <w:tcPr>
            <w:tcW w:w="1277"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E1960BC"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уголь</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EA0E57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11967,827</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D8FBF8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11967,827</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EB45C5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11967,827</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847407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11967,827</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080B3F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11967,827</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4845D4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11967,827</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4FA304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11967,827</w:t>
            </w:r>
          </w:p>
        </w:tc>
      </w:tr>
    </w:tbl>
    <w:p w14:paraId="574FF441" w14:textId="77777777" w:rsidR="00E35120" w:rsidRPr="00E35120" w:rsidRDefault="00E35120" w:rsidP="00E35120">
      <w:pPr>
        <w:keepNext/>
        <w:spacing w:after="120"/>
        <w:ind w:firstLine="567"/>
        <w:jc w:val="right"/>
        <w:rPr>
          <w:rFonts w:ascii="Times New Roman" w:eastAsia="Calibri" w:hAnsi="Times New Roman" w:cs="Times New Roman"/>
          <w:sz w:val="20"/>
          <w:szCs w:val="20"/>
        </w:rPr>
      </w:pPr>
    </w:p>
    <w:p w14:paraId="315A4B7D" w14:textId="77777777" w:rsidR="00E35120" w:rsidRPr="00E35120" w:rsidRDefault="00E35120" w:rsidP="00E35120">
      <w:pPr>
        <w:keepNext/>
        <w:spacing w:after="120"/>
        <w:ind w:firstLine="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 10.2</w:t>
      </w:r>
    </w:p>
    <w:p w14:paraId="700EC722" w14:textId="77777777" w:rsidR="00E35120" w:rsidRPr="00E35120" w:rsidRDefault="00E35120" w:rsidP="00E35120">
      <w:pPr>
        <w:keepNext/>
        <w:spacing w:after="120"/>
        <w:ind w:firstLine="567"/>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Удельный расход условного топлива на выработку тепловой энергии источниками тепловой энергии (котельными), кг условного топлива/Гкал</w:t>
      </w:r>
    </w:p>
    <w:tbl>
      <w:tblPr>
        <w:tblW w:w="1507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37"/>
        <w:gridCol w:w="2551"/>
        <w:gridCol w:w="1277"/>
        <w:gridCol w:w="1458"/>
        <w:gridCol w:w="1458"/>
        <w:gridCol w:w="1458"/>
        <w:gridCol w:w="1458"/>
        <w:gridCol w:w="1458"/>
        <w:gridCol w:w="1458"/>
        <w:gridCol w:w="1458"/>
      </w:tblGrid>
      <w:tr w:rsidR="00E35120" w:rsidRPr="00E35120" w14:paraId="0B4F6000" w14:textId="77777777" w:rsidTr="008B1958">
        <w:tblPrEx>
          <w:tblCellMar>
            <w:top w:w="0" w:type="dxa"/>
            <w:bottom w:w="0" w:type="dxa"/>
          </w:tblCellMar>
        </w:tblPrEx>
        <w:trPr>
          <w:tblHeader/>
        </w:trPr>
        <w:tc>
          <w:tcPr>
            <w:tcW w:w="1037" w:type="dxa"/>
            <w:vMerge w:val="restart"/>
            <w:tcBorders>
              <w:top w:val="single" w:sz="4" w:space="0" w:color="auto"/>
              <w:bottom w:val="single" w:sz="4" w:space="0" w:color="auto"/>
              <w:right w:val="single" w:sz="4" w:space="0" w:color="auto"/>
            </w:tcBorders>
            <w:tcMar>
              <w:left w:w="11" w:type="dxa"/>
              <w:right w:w="11" w:type="dxa"/>
            </w:tcMar>
            <w:vAlign w:val="center"/>
          </w:tcPr>
          <w:p w14:paraId="01FA638F"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 п/п</w:t>
            </w:r>
          </w:p>
        </w:tc>
        <w:tc>
          <w:tcPr>
            <w:tcW w:w="2551" w:type="dxa"/>
            <w:vMerge w:val="restart"/>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DCA1054"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Наименование котельной</w:t>
            </w:r>
          </w:p>
        </w:tc>
        <w:tc>
          <w:tcPr>
            <w:tcW w:w="1277" w:type="dxa"/>
            <w:vMerge w:val="restart"/>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BE16D3D"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Вид топлива</w:t>
            </w:r>
          </w:p>
        </w:tc>
        <w:tc>
          <w:tcPr>
            <w:tcW w:w="10206" w:type="dxa"/>
            <w:gridSpan w:val="7"/>
            <w:tcBorders>
              <w:top w:val="single" w:sz="4" w:space="0" w:color="auto"/>
              <w:left w:val="single" w:sz="4" w:space="0" w:color="auto"/>
              <w:bottom w:val="single" w:sz="4" w:space="0" w:color="auto"/>
            </w:tcBorders>
            <w:tcMar>
              <w:left w:w="11" w:type="dxa"/>
              <w:right w:w="11" w:type="dxa"/>
            </w:tcMar>
            <w:vAlign w:val="center"/>
          </w:tcPr>
          <w:p w14:paraId="22289E58"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Удельный расход условного топлива</w:t>
            </w:r>
          </w:p>
        </w:tc>
      </w:tr>
      <w:tr w:rsidR="00E35120" w:rsidRPr="00E35120" w14:paraId="395E1BD8" w14:textId="77777777" w:rsidTr="008B1958">
        <w:tblPrEx>
          <w:tblCellMar>
            <w:top w:w="0" w:type="dxa"/>
            <w:bottom w:w="0" w:type="dxa"/>
          </w:tblCellMar>
        </w:tblPrEx>
        <w:trPr>
          <w:tblHeader/>
        </w:trPr>
        <w:tc>
          <w:tcPr>
            <w:tcW w:w="1037" w:type="dxa"/>
            <w:vMerge/>
            <w:tcBorders>
              <w:top w:val="nil"/>
              <w:bottom w:val="single" w:sz="4" w:space="0" w:color="auto"/>
              <w:right w:val="single" w:sz="4" w:space="0" w:color="auto"/>
            </w:tcBorders>
            <w:tcMar>
              <w:left w:w="11" w:type="dxa"/>
              <w:right w:w="11" w:type="dxa"/>
            </w:tcMar>
            <w:vAlign w:val="center"/>
          </w:tcPr>
          <w:p w14:paraId="7F22A528"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2551" w:type="dxa"/>
            <w:vMerge/>
            <w:tcBorders>
              <w:top w:val="nil"/>
              <w:left w:val="single" w:sz="4" w:space="0" w:color="auto"/>
              <w:bottom w:val="single" w:sz="4" w:space="0" w:color="auto"/>
              <w:right w:val="single" w:sz="4" w:space="0" w:color="auto"/>
            </w:tcBorders>
            <w:tcMar>
              <w:left w:w="11" w:type="dxa"/>
              <w:right w:w="11" w:type="dxa"/>
            </w:tcMar>
            <w:vAlign w:val="center"/>
          </w:tcPr>
          <w:p w14:paraId="6F26E278"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1277" w:type="dxa"/>
            <w:vMerge/>
            <w:tcBorders>
              <w:top w:val="nil"/>
              <w:left w:val="single" w:sz="4" w:space="0" w:color="auto"/>
              <w:bottom w:val="single" w:sz="4" w:space="0" w:color="auto"/>
              <w:right w:val="single" w:sz="4" w:space="0" w:color="auto"/>
            </w:tcBorders>
            <w:tcMar>
              <w:left w:w="11" w:type="dxa"/>
              <w:right w:w="11" w:type="dxa"/>
            </w:tcMar>
            <w:vAlign w:val="center"/>
          </w:tcPr>
          <w:p w14:paraId="41CB0802"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4FF1CA7"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2024</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9FB0A08"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2025</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EBCCD2A"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2026</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C17B28E"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2027</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429B374"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w:t>
            </w:r>
            <w:r w:rsidRPr="00E35120">
              <w:rPr>
                <w:rFonts w:ascii="Times New Roman" w:eastAsia="Times New Roman" w:hAnsi="Times New Roman" w:cs="Times New Roman"/>
                <w:b/>
                <w:sz w:val="20"/>
                <w:szCs w:val="20"/>
                <w:lang w:val="en-US" w:eastAsia="ru-RU"/>
              </w:rPr>
              <w:t>8</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ED60FA7"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w:t>
            </w:r>
            <w:r w:rsidRPr="00E35120">
              <w:rPr>
                <w:rFonts w:ascii="Times New Roman" w:eastAsia="Times New Roman" w:hAnsi="Times New Roman" w:cs="Times New Roman"/>
                <w:b/>
                <w:sz w:val="20"/>
                <w:szCs w:val="20"/>
                <w:lang w:val="en-US" w:eastAsia="ru-RU"/>
              </w:rPr>
              <w:t>9</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5236173"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w:t>
            </w:r>
            <w:r w:rsidRPr="00E35120">
              <w:rPr>
                <w:rFonts w:ascii="Times New Roman" w:eastAsia="Times New Roman" w:hAnsi="Times New Roman" w:cs="Times New Roman"/>
                <w:b/>
                <w:sz w:val="20"/>
                <w:szCs w:val="20"/>
                <w:lang w:val="en-US" w:eastAsia="ru-RU"/>
              </w:rPr>
              <w:t>30</w:t>
            </w:r>
            <w:r w:rsidRPr="00E35120">
              <w:rPr>
                <w:rFonts w:ascii="Times New Roman" w:eastAsia="Times New Roman" w:hAnsi="Times New Roman" w:cs="Times New Roman"/>
                <w:b/>
                <w:sz w:val="20"/>
                <w:szCs w:val="20"/>
                <w:lang w:eastAsia="ru-RU"/>
              </w:rPr>
              <w:t>-2032</w:t>
            </w:r>
          </w:p>
        </w:tc>
      </w:tr>
      <w:tr w:rsidR="00E35120" w:rsidRPr="00E35120" w14:paraId="54EF5810" w14:textId="77777777" w:rsidTr="008B1958">
        <w:tblPrEx>
          <w:tblCellMar>
            <w:top w:w="0" w:type="dxa"/>
            <w:bottom w:w="0" w:type="dxa"/>
          </w:tblCellMar>
        </w:tblPrEx>
        <w:tc>
          <w:tcPr>
            <w:tcW w:w="1037" w:type="dxa"/>
            <w:tcBorders>
              <w:top w:val="single" w:sz="4" w:space="0" w:color="auto"/>
              <w:bottom w:val="single" w:sz="4" w:space="0" w:color="auto"/>
              <w:right w:val="single" w:sz="4" w:space="0" w:color="auto"/>
            </w:tcBorders>
            <w:tcMar>
              <w:left w:w="11" w:type="dxa"/>
              <w:right w:w="11" w:type="dxa"/>
            </w:tcMar>
            <w:vAlign w:val="center"/>
          </w:tcPr>
          <w:p w14:paraId="6A5F079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w:t>
            </w:r>
          </w:p>
        </w:tc>
        <w:tc>
          <w:tcPr>
            <w:tcW w:w="25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AB3B2DA" w14:textId="77777777" w:rsidR="00E35120" w:rsidRPr="00E35120" w:rsidRDefault="00E35120" w:rsidP="00E35120">
            <w:pPr>
              <w:spacing w:after="0" w:line="240" w:lineRule="auto"/>
              <w:jc w:val="center"/>
              <w:rPr>
                <w:rFonts w:ascii="Times New Roman" w:eastAsia="Calibri" w:hAnsi="Times New Roman" w:cs="Times New Roman"/>
                <w:sz w:val="20"/>
                <w:szCs w:val="20"/>
              </w:rPr>
            </w:pPr>
            <w:proofErr w:type="spellStart"/>
            <w:r w:rsidRPr="00E35120">
              <w:rPr>
                <w:rFonts w:ascii="Times New Roman" w:eastAsia="Calibri" w:hAnsi="Times New Roman" w:cs="Times New Roman"/>
                <w:sz w:val="20"/>
                <w:szCs w:val="20"/>
              </w:rPr>
              <w:t>Блочно</w:t>
            </w:r>
            <w:proofErr w:type="spellEnd"/>
            <w:r w:rsidRPr="00E35120">
              <w:rPr>
                <w:rFonts w:ascii="Times New Roman" w:eastAsia="Calibri" w:hAnsi="Times New Roman" w:cs="Times New Roman"/>
                <w:sz w:val="20"/>
                <w:szCs w:val="20"/>
              </w:rPr>
              <w:t>-модульная котельная</w:t>
            </w:r>
          </w:p>
        </w:tc>
        <w:tc>
          <w:tcPr>
            <w:tcW w:w="1277"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AE14477"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уголь</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F0C58F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224,5</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7BD6CA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224,5</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8FEC8D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224,5</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16BCF7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224,5</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002457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224,5</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22FEC9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224,5</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393B76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224,5</w:t>
            </w:r>
          </w:p>
        </w:tc>
      </w:tr>
    </w:tbl>
    <w:p w14:paraId="7D123B63" w14:textId="77777777" w:rsidR="00E35120" w:rsidRPr="00E35120" w:rsidRDefault="00E35120" w:rsidP="00E35120">
      <w:pPr>
        <w:keepNext/>
        <w:spacing w:after="120"/>
        <w:ind w:firstLine="567"/>
        <w:jc w:val="right"/>
        <w:rPr>
          <w:rFonts w:ascii="Times New Roman" w:eastAsia="Calibri" w:hAnsi="Times New Roman" w:cs="Times New Roman"/>
          <w:sz w:val="20"/>
          <w:szCs w:val="20"/>
        </w:rPr>
      </w:pPr>
    </w:p>
    <w:p w14:paraId="3F7D30DD" w14:textId="77777777" w:rsidR="00E35120" w:rsidRPr="00E35120" w:rsidRDefault="00E35120" w:rsidP="00E35120">
      <w:pPr>
        <w:keepNext/>
        <w:spacing w:after="120"/>
        <w:ind w:firstLine="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 10.3</w:t>
      </w:r>
    </w:p>
    <w:p w14:paraId="40C85757" w14:textId="77777777" w:rsidR="00E35120" w:rsidRPr="00E35120" w:rsidRDefault="00E35120" w:rsidP="00E35120">
      <w:pPr>
        <w:keepNext/>
        <w:spacing w:after="120"/>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Прогнозные значения расходов условного топлива на выработку тепловой энергии источниками тепловой энергии (котельными), тонн условного топлива</w:t>
      </w:r>
    </w:p>
    <w:tbl>
      <w:tblPr>
        <w:tblW w:w="1507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37"/>
        <w:gridCol w:w="2551"/>
        <w:gridCol w:w="1277"/>
        <w:gridCol w:w="1458"/>
        <w:gridCol w:w="1458"/>
        <w:gridCol w:w="1458"/>
        <w:gridCol w:w="1458"/>
        <w:gridCol w:w="1458"/>
        <w:gridCol w:w="1458"/>
        <w:gridCol w:w="1458"/>
      </w:tblGrid>
      <w:tr w:rsidR="00E35120" w:rsidRPr="00E35120" w14:paraId="0FA14F97" w14:textId="77777777" w:rsidTr="008B1958">
        <w:tblPrEx>
          <w:tblCellMar>
            <w:top w:w="0" w:type="dxa"/>
            <w:bottom w:w="0" w:type="dxa"/>
          </w:tblCellMar>
        </w:tblPrEx>
        <w:trPr>
          <w:tblHeader/>
        </w:trPr>
        <w:tc>
          <w:tcPr>
            <w:tcW w:w="1037" w:type="dxa"/>
            <w:vMerge w:val="restart"/>
            <w:tcBorders>
              <w:top w:val="single" w:sz="4" w:space="0" w:color="auto"/>
              <w:bottom w:val="single" w:sz="4" w:space="0" w:color="auto"/>
              <w:right w:val="single" w:sz="4" w:space="0" w:color="auto"/>
            </w:tcBorders>
            <w:tcMar>
              <w:left w:w="11" w:type="dxa"/>
              <w:right w:w="11" w:type="dxa"/>
            </w:tcMar>
            <w:vAlign w:val="center"/>
          </w:tcPr>
          <w:p w14:paraId="60CB8244"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 п/п</w:t>
            </w:r>
          </w:p>
        </w:tc>
        <w:tc>
          <w:tcPr>
            <w:tcW w:w="2551" w:type="dxa"/>
            <w:vMerge w:val="restart"/>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A51467D"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Наименование котельной</w:t>
            </w:r>
          </w:p>
        </w:tc>
        <w:tc>
          <w:tcPr>
            <w:tcW w:w="1277" w:type="dxa"/>
            <w:vMerge w:val="restart"/>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B0A16CF"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Вид топлива</w:t>
            </w:r>
          </w:p>
        </w:tc>
        <w:tc>
          <w:tcPr>
            <w:tcW w:w="10206" w:type="dxa"/>
            <w:gridSpan w:val="7"/>
            <w:tcBorders>
              <w:top w:val="single" w:sz="4" w:space="0" w:color="auto"/>
              <w:left w:val="single" w:sz="4" w:space="0" w:color="auto"/>
              <w:bottom w:val="single" w:sz="4" w:space="0" w:color="auto"/>
            </w:tcBorders>
            <w:tcMar>
              <w:left w:w="11" w:type="dxa"/>
              <w:right w:w="11" w:type="dxa"/>
            </w:tcMar>
            <w:vAlign w:val="center"/>
          </w:tcPr>
          <w:p w14:paraId="6D19BE2A"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Расход условного топлива</w:t>
            </w:r>
          </w:p>
        </w:tc>
      </w:tr>
      <w:tr w:rsidR="00E35120" w:rsidRPr="00E35120" w14:paraId="0A8F7C7D" w14:textId="77777777" w:rsidTr="008B1958">
        <w:tblPrEx>
          <w:tblCellMar>
            <w:top w:w="0" w:type="dxa"/>
            <w:bottom w:w="0" w:type="dxa"/>
          </w:tblCellMar>
        </w:tblPrEx>
        <w:trPr>
          <w:trHeight w:val="70"/>
          <w:tblHeader/>
        </w:trPr>
        <w:tc>
          <w:tcPr>
            <w:tcW w:w="1037" w:type="dxa"/>
            <w:vMerge/>
            <w:tcBorders>
              <w:top w:val="nil"/>
              <w:bottom w:val="single" w:sz="4" w:space="0" w:color="auto"/>
              <w:right w:val="single" w:sz="4" w:space="0" w:color="auto"/>
            </w:tcBorders>
            <w:tcMar>
              <w:left w:w="11" w:type="dxa"/>
              <w:right w:w="11" w:type="dxa"/>
            </w:tcMar>
            <w:vAlign w:val="center"/>
          </w:tcPr>
          <w:p w14:paraId="3A7710EC"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2551" w:type="dxa"/>
            <w:vMerge/>
            <w:tcBorders>
              <w:top w:val="nil"/>
              <w:left w:val="single" w:sz="4" w:space="0" w:color="auto"/>
              <w:bottom w:val="single" w:sz="4" w:space="0" w:color="auto"/>
              <w:right w:val="single" w:sz="4" w:space="0" w:color="auto"/>
            </w:tcBorders>
            <w:tcMar>
              <w:left w:w="11" w:type="dxa"/>
              <w:right w:w="11" w:type="dxa"/>
            </w:tcMar>
            <w:vAlign w:val="center"/>
          </w:tcPr>
          <w:p w14:paraId="04D10900"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1277" w:type="dxa"/>
            <w:vMerge/>
            <w:tcBorders>
              <w:top w:val="nil"/>
              <w:left w:val="single" w:sz="4" w:space="0" w:color="auto"/>
              <w:bottom w:val="single" w:sz="4" w:space="0" w:color="auto"/>
              <w:right w:val="single" w:sz="4" w:space="0" w:color="auto"/>
            </w:tcBorders>
            <w:tcMar>
              <w:left w:w="11" w:type="dxa"/>
              <w:right w:w="11" w:type="dxa"/>
            </w:tcMar>
            <w:vAlign w:val="center"/>
          </w:tcPr>
          <w:p w14:paraId="6253019D"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571E237"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2024</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D002D54"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2025</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AD79EB9"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2026</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CF0E351"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2027</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04D7889"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w:t>
            </w:r>
            <w:r w:rsidRPr="00E35120">
              <w:rPr>
                <w:rFonts w:ascii="Times New Roman" w:eastAsia="Times New Roman" w:hAnsi="Times New Roman" w:cs="Times New Roman"/>
                <w:b/>
                <w:sz w:val="20"/>
                <w:szCs w:val="20"/>
                <w:lang w:val="en-US" w:eastAsia="ru-RU"/>
              </w:rPr>
              <w:t>8</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715FF01"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w:t>
            </w:r>
            <w:r w:rsidRPr="00E35120">
              <w:rPr>
                <w:rFonts w:ascii="Times New Roman" w:eastAsia="Times New Roman" w:hAnsi="Times New Roman" w:cs="Times New Roman"/>
                <w:b/>
                <w:sz w:val="20"/>
                <w:szCs w:val="20"/>
                <w:lang w:val="en-US" w:eastAsia="ru-RU"/>
              </w:rPr>
              <w:t>9</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1E49E09"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w:t>
            </w:r>
            <w:r w:rsidRPr="00E35120">
              <w:rPr>
                <w:rFonts w:ascii="Times New Roman" w:eastAsia="Times New Roman" w:hAnsi="Times New Roman" w:cs="Times New Roman"/>
                <w:b/>
                <w:sz w:val="20"/>
                <w:szCs w:val="20"/>
                <w:lang w:val="en-US" w:eastAsia="ru-RU"/>
              </w:rPr>
              <w:t>30</w:t>
            </w:r>
            <w:r w:rsidRPr="00E35120">
              <w:rPr>
                <w:rFonts w:ascii="Times New Roman" w:eastAsia="Times New Roman" w:hAnsi="Times New Roman" w:cs="Times New Roman"/>
                <w:b/>
                <w:sz w:val="20"/>
                <w:szCs w:val="20"/>
                <w:lang w:eastAsia="ru-RU"/>
              </w:rPr>
              <w:t>-2032</w:t>
            </w:r>
          </w:p>
        </w:tc>
      </w:tr>
      <w:tr w:rsidR="00E35120" w:rsidRPr="00E35120" w14:paraId="3FE07134" w14:textId="77777777" w:rsidTr="008B1958">
        <w:tblPrEx>
          <w:tblCellMar>
            <w:top w:w="0" w:type="dxa"/>
            <w:bottom w:w="0" w:type="dxa"/>
          </w:tblCellMar>
        </w:tblPrEx>
        <w:tc>
          <w:tcPr>
            <w:tcW w:w="1037" w:type="dxa"/>
            <w:tcBorders>
              <w:top w:val="single" w:sz="4" w:space="0" w:color="auto"/>
              <w:bottom w:val="single" w:sz="4" w:space="0" w:color="auto"/>
              <w:right w:val="single" w:sz="4" w:space="0" w:color="auto"/>
            </w:tcBorders>
            <w:tcMar>
              <w:left w:w="11" w:type="dxa"/>
              <w:right w:w="11" w:type="dxa"/>
            </w:tcMar>
            <w:vAlign w:val="center"/>
          </w:tcPr>
          <w:p w14:paraId="3DA78A3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w:t>
            </w:r>
          </w:p>
        </w:tc>
        <w:tc>
          <w:tcPr>
            <w:tcW w:w="25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F6F6DA0" w14:textId="77777777" w:rsidR="00E35120" w:rsidRPr="00E35120" w:rsidRDefault="00E35120" w:rsidP="00E35120">
            <w:pPr>
              <w:spacing w:after="0" w:line="240" w:lineRule="auto"/>
              <w:jc w:val="center"/>
              <w:rPr>
                <w:rFonts w:ascii="Times New Roman" w:eastAsia="Calibri" w:hAnsi="Times New Roman" w:cs="Times New Roman"/>
                <w:sz w:val="20"/>
                <w:szCs w:val="20"/>
              </w:rPr>
            </w:pPr>
            <w:proofErr w:type="spellStart"/>
            <w:r w:rsidRPr="00E35120">
              <w:rPr>
                <w:rFonts w:ascii="Times New Roman" w:eastAsia="Calibri" w:hAnsi="Times New Roman" w:cs="Times New Roman"/>
                <w:sz w:val="20"/>
                <w:szCs w:val="20"/>
              </w:rPr>
              <w:t>Блочно</w:t>
            </w:r>
            <w:proofErr w:type="spellEnd"/>
            <w:r w:rsidRPr="00E35120">
              <w:rPr>
                <w:rFonts w:ascii="Times New Roman" w:eastAsia="Calibri" w:hAnsi="Times New Roman" w:cs="Times New Roman"/>
                <w:sz w:val="20"/>
                <w:szCs w:val="20"/>
              </w:rPr>
              <w:t>-модульная котельная</w:t>
            </w:r>
          </w:p>
        </w:tc>
        <w:tc>
          <w:tcPr>
            <w:tcW w:w="1277"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0CD6BB1"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уголь</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3A9339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2686,56</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D2D6DA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2686,56</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2D500F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2686,56</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093581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2686,56</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FA6C84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2686,56</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C5D99B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2686,56</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DDFDAF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2686,56</w:t>
            </w:r>
          </w:p>
        </w:tc>
      </w:tr>
    </w:tbl>
    <w:p w14:paraId="20639D5A"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 </w:t>
      </w:r>
    </w:p>
    <w:p w14:paraId="289847C9" w14:textId="77777777" w:rsidR="00E35120" w:rsidRPr="00E35120" w:rsidRDefault="00E35120" w:rsidP="00E35120">
      <w:pPr>
        <w:keepNext/>
        <w:spacing w:after="120"/>
        <w:ind w:firstLine="567"/>
        <w:jc w:val="right"/>
        <w:rPr>
          <w:rFonts w:ascii="Times New Roman" w:eastAsia="Calibri" w:hAnsi="Times New Roman" w:cs="Times New Roman"/>
          <w:sz w:val="20"/>
          <w:szCs w:val="20"/>
        </w:rPr>
      </w:pPr>
    </w:p>
    <w:p w14:paraId="7506A56F" w14:textId="77777777" w:rsidR="00E35120" w:rsidRPr="00E35120" w:rsidRDefault="00E35120" w:rsidP="00E35120">
      <w:pPr>
        <w:keepNext/>
        <w:spacing w:after="120"/>
        <w:ind w:firstLine="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br w:type="page"/>
      </w:r>
      <w:r w:rsidRPr="00E35120">
        <w:rPr>
          <w:rFonts w:ascii="Times New Roman" w:eastAsia="Calibri" w:hAnsi="Times New Roman" w:cs="Times New Roman"/>
          <w:sz w:val="20"/>
          <w:szCs w:val="20"/>
        </w:rPr>
        <w:lastRenderedPageBreak/>
        <w:t>Таблица 10.4</w:t>
      </w:r>
    </w:p>
    <w:p w14:paraId="1B05951A" w14:textId="77777777" w:rsidR="00E35120" w:rsidRPr="00E35120" w:rsidRDefault="00E35120" w:rsidP="00E35120">
      <w:pPr>
        <w:keepNext/>
        <w:spacing w:after="120"/>
        <w:jc w:val="center"/>
        <w:rPr>
          <w:rFonts w:ascii="Times New Roman" w:eastAsia="Calibri" w:hAnsi="Times New Roman" w:cs="Times New Roman"/>
          <w:sz w:val="20"/>
          <w:szCs w:val="20"/>
          <w:u w:val="single"/>
          <w:vertAlign w:val="superscript"/>
        </w:rPr>
      </w:pPr>
      <w:r w:rsidRPr="00E35120">
        <w:rPr>
          <w:rFonts w:ascii="Times New Roman" w:eastAsia="Calibri" w:hAnsi="Times New Roman" w:cs="Times New Roman"/>
          <w:sz w:val="20"/>
          <w:szCs w:val="20"/>
          <w:u w:val="single"/>
        </w:rPr>
        <w:t>Прогнозные значения расходов натурального топлива на выработку тепловой энергии источниками тепловой энергии (котельными)</w:t>
      </w:r>
    </w:p>
    <w:tbl>
      <w:tblPr>
        <w:tblW w:w="1507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37"/>
        <w:gridCol w:w="2551"/>
        <w:gridCol w:w="1277"/>
        <w:gridCol w:w="1458"/>
        <w:gridCol w:w="1458"/>
        <w:gridCol w:w="1458"/>
        <w:gridCol w:w="1458"/>
        <w:gridCol w:w="1458"/>
        <w:gridCol w:w="1458"/>
        <w:gridCol w:w="1458"/>
      </w:tblGrid>
      <w:tr w:rsidR="00E35120" w:rsidRPr="00E35120" w14:paraId="770509E3" w14:textId="77777777" w:rsidTr="008B1958">
        <w:tblPrEx>
          <w:tblCellMar>
            <w:top w:w="0" w:type="dxa"/>
            <w:bottom w:w="0" w:type="dxa"/>
          </w:tblCellMar>
        </w:tblPrEx>
        <w:trPr>
          <w:tblHeader/>
        </w:trPr>
        <w:tc>
          <w:tcPr>
            <w:tcW w:w="1037" w:type="dxa"/>
            <w:vMerge w:val="restart"/>
            <w:tcBorders>
              <w:top w:val="single" w:sz="4" w:space="0" w:color="auto"/>
              <w:bottom w:val="single" w:sz="4" w:space="0" w:color="auto"/>
              <w:right w:val="single" w:sz="4" w:space="0" w:color="auto"/>
            </w:tcBorders>
            <w:tcMar>
              <w:left w:w="11" w:type="dxa"/>
              <w:right w:w="11" w:type="dxa"/>
            </w:tcMar>
            <w:vAlign w:val="center"/>
          </w:tcPr>
          <w:p w14:paraId="4035D100" w14:textId="77777777" w:rsidR="00E35120" w:rsidRPr="00E35120" w:rsidRDefault="00E35120" w:rsidP="00E35120">
            <w:pPr>
              <w:keepNext/>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 п/п</w:t>
            </w:r>
          </w:p>
        </w:tc>
        <w:tc>
          <w:tcPr>
            <w:tcW w:w="2551" w:type="dxa"/>
            <w:vMerge w:val="restart"/>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B9FBC92" w14:textId="77777777" w:rsidR="00E35120" w:rsidRPr="00E35120" w:rsidRDefault="00E35120" w:rsidP="00E35120">
            <w:pPr>
              <w:keepNext/>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Наименование котельной</w:t>
            </w:r>
          </w:p>
        </w:tc>
        <w:tc>
          <w:tcPr>
            <w:tcW w:w="1277" w:type="dxa"/>
            <w:vMerge w:val="restart"/>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A12297E" w14:textId="77777777" w:rsidR="00E35120" w:rsidRPr="00E35120" w:rsidRDefault="00E35120" w:rsidP="00E35120">
            <w:pPr>
              <w:keepNext/>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Вид топлива</w:t>
            </w:r>
          </w:p>
        </w:tc>
        <w:tc>
          <w:tcPr>
            <w:tcW w:w="10206" w:type="dxa"/>
            <w:gridSpan w:val="7"/>
            <w:tcBorders>
              <w:top w:val="single" w:sz="4" w:space="0" w:color="auto"/>
              <w:left w:val="single" w:sz="4" w:space="0" w:color="auto"/>
              <w:bottom w:val="single" w:sz="4" w:space="0" w:color="auto"/>
            </w:tcBorders>
            <w:tcMar>
              <w:left w:w="11" w:type="dxa"/>
              <w:right w:w="11" w:type="dxa"/>
            </w:tcMar>
            <w:vAlign w:val="center"/>
          </w:tcPr>
          <w:p w14:paraId="55CEBBBC" w14:textId="77777777" w:rsidR="00E35120" w:rsidRPr="00E35120" w:rsidRDefault="00E35120" w:rsidP="00E35120">
            <w:pPr>
              <w:keepNext/>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Расход натурального топлива</w:t>
            </w:r>
          </w:p>
        </w:tc>
      </w:tr>
      <w:tr w:rsidR="00E35120" w:rsidRPr="00E35120" w14:paraId="4601B3C5" w14:textId="77777777" w:rsidTr="008B1958">
        <w:tblPrEx>
          <w:tblCellMar>
            <w:top w:w="0" w:type="dxa"/>
            <w:bottom w:w="0" w:type="dxa"/>
          </w:tblCellMar>
        </w:tblPrEx>
        <w:trPr>
          <w:trHeight w:val="70"/>
          <w:tblHeader/>
        </w:trPr>
        <w:tc>
          <w:tcPr>
            <w:tcW w:w="1037" w:type="dxa"/>
            <w:vMerge/>
            <w:tcBorders>
              <w:top w:val="nil"/>
              <w:bottom w:val="single" w:sz="4" w:space="0" w:color="auto"/>
              <w:right w:val="single" w:sz="4" w:space="0" w:color="auto"/>
            </w:tcBorders>
            <w:tcMar>
              <w:left w:w="11" w:type="dxa"/>
              <w:right w:w="11" w:type="dxa"/>
            </w:tcMar>
            <w:vAlign w:val="center"/>
          </w:tcPr>
          <w:p w14:paraId="17594D91"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2551" w:type="dxa"/>
            <w:vMerge/>
            <w:tcBorders>
              <w:top w:val="nil"/>
              <w:left w:val="single" w:sz="4" w:space="0" w:color="auto"/>
              <w:bottom w:val="single" w:sz="4" w:space="0" w:color="auto"/>
              <w:right w:val="single" w:sz="4" w:space="0" w:color="auto"/>
            </w:tcBorders>
            <w:tcMar>
              <w:left w:w="11" w:type="dxa"/>
              <w:right w:w="11" w:type="dxa"/>
            </w:tcMar>
            <w:vAlign w:val="center"/>
          </w:tcPr>
          <w:p w14:paraId="58017024"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1277" w:type="dxa"/>
            <w:vMerge/>
            <w:tcBorders>
              <w:top w:val="nil"/>
              <w:left w:val="single" w:sz="4" w:space="0" w:color="auto"/>
              <w:bottom w:val="single" w:sz="4" w:space="0" w:color="auto"/>
              <w:right w:val="single" w:sz="4" w:space="0" w:color="auto"/>
            </w:tcBorders>
            <w:tcMar>
              <w:left w:w="11" w:type="dxa"/>
              <w:right w:w="11" w:type="dxa"/>
            </w:tcMar>
            <w:vAlign w:val="center"/>
          </w:tcPr>
          <w:p w14:paraId="4A380552"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230F85F"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2024</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BB54FB3"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2025</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5BF2AD1"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2026</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1DA74E2"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2027</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4C2DD97"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w:t>
            </w:r>
            <w:r w:rsidRPr="00E35120">
              <w:rPr>
                <w:rFonts w:ascii="Times New Roman" w:eastAsia="Times New Roman" w:hAnsi="Times New Roman" w:cs="Times New Roman"/>
                <w:b/>
                <w:sz w:val="20"/>
                <w:szCs w:val="20"/>
                <w:lang w:val="en-US" w:eastAsia="ru-RU"/>
              </w:rPr>
              <w:t>8</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2BBBB62"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w:t>
            </w:r>
            <w:r w:rsidRPr="00E35120">
              <w:rPr>
                <w:rFonts w:ascii="Times New Roman" w:eastAsia="Times New Roman" w:hAnsi="Times New Roman" w:cs="Times New Roman"/>
                <w:b/>
                <w:sz w:val="20"/>
                <w:szCs w:val="20"/>
                <w:lang w:val="en-US" w:eastAsia="ru-RU"/>
              </w:rPr>
              <w:t>9</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71043B0"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w:t>
            </w:r>
            <w:r w:rsidRPr="00E35120">
              <w:rPr>
                <w:rFonts w:ascii="Times New Roman" w:eastAsia="Times New Roman" w:hAnsi="Times New Roman" w:cs="Times New Roman"/>
                <w:b/>
                <w:sz w:val="20"/>
                <w:szCs w:val="20"/>
                <w:lang w:val="en-US" w:eastAsia="ru-RU"/>
              </w:rPr>
              <w:t>30</w:t>
            </w:r>
            <w:r w:rsidRPr="00E35120">
              <w:rPr>
                <w:rFonts w:ascii="Times New Roman" w:eastAsia="Times New Roman" w:hAnsi="Times New Roman" w:cs="Times New Roman"/>
                <w:b/>
                <w:sz w:val="20"/>
                <w:szCs w:val="20"/>
                <w:lang w:eastAsia="ru-RU"/>
              </w:rPr>
              <w:t>-2032</w:t>
            </w:r>
          </w:p>
        </w:tc>
      </w:tr>
      <w:tr w:rsidR="00E35120" w:rsidRPr="00E35120" w14:paraId="28BF220A" w14:textId="77777777" w:rsidTr="008B1958">
        <w:tblPrEx>
          <w:tblCellMar>
            <w:top w:w="0" w:type="dxa"/>
            <w:bottom w:w="0" w:type="dxa"/>
          </w:tblCellMar>
        </w:tblPrEx>
        <w:tc>
          <w:tcPr>
            <w:tcW w:w="1037" w:type="dxa"/>
            <w:tcBorders>
              <w:top w:val="single" w:sz="4" w:space="0" w:color="auto"/>
              <w:bottom w:val="single" w:sz="4" w:space="0" w:color="auto"/>
              <w:right w:val="single" w:sz="4" w:space="0" w:color="auto"/>
            </w:tcBorders>
            <w:tcMar>
              <w:left w:w="11" w:type="dxa"/>
              <w:right w:w="11" w:type="dxa"/>
            </w:tcMar>
            <w:vAlign w:val="center"/>
          </w:tcPr>
          <w:p w14:paraId="4A5A6EA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w:t>
            </w:r>
          </w:p>
        </w:tc>
        <w:tc>
          <w:tcPr>
            <w:tcW w:w="25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A53A73B" w14:textId="77777777" w:rsidR="00E35120" w:rsidRPr="00E35120" w:rsidRDefault="00E35120" w:rsidP="00E35120">
            <w:pPr>
              <w:spacing w:after="0" w:line="240" w:lineRule="auto"/>
              <w:jc w:val="center"/>
              <w:rPr>
                <w:rFonts w:ascii="Times New Roman" w:eastAsia="Calibri" w:hAnsi="Times New Roman" w:cs="Times New Roman"/>
                <w:sz w:val="20"/>
                <w:szCs w:val="20"/>
              </w:rPr>
            </w:pPr>
            <w:proofErr w:type="spellStart"/>
            <w:r w:rsidRPr="00E35120">
              <w:rPr>
                <w:rFonts w:ascii="Times New Roman" w:eastAsia="Calibri" w:hAnsi="Times New Roman" w:cs="Times New Roman"/>
                <w:sz w:val="20"/>
                <w:szCs w:val="20"/>
              </w:rPr>
              <w:t>Блочно</w:t>
            </w:r>
            <w:proofErr w:type="spellEnd"/>
            <w:r w:rsidRPr="00E35120">
              <w:rPr>
                <w:rFonts w:ascii="Times New Roman" w:eastAsia="Calibri" w:hAnsi="Times New Roman" w:cs="Times New Roman"/>
                <w:sz w:val="20"/>
                <w:szCs w:val="20"/>
              </w:rPr>
              <w:t>-модульная котельная</w:t>
            </w:r>
          </w:p>
        </w:tc>
        <w:tc>
          <w:tcPr>
            <w:tcW w:w="1277"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6433C81"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уголь</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C74F1F0"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rPr>
              <w:t>3418,01</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D724C31"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rPr>
              <w:t>3418,01</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4E1E2FF"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rPr>
              <w:t>3418,01</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8CE1964"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rPr>
              <w:t>3418,01</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5B0F97A"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rPr>
              <w:t>3418,01</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15FA998"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rPr>
              <w:t>3418,01</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DF9F1D3"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rPr>
              <w:t>3418,01</w:t>
            </w:r>
          </w:p>
        </w:tc>
      </w:tr>
    </w:tbl>
    <w:p w14:paraId="4789B32C"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 </w:t>
      </w:r>
    </w:p>
    <w:p w14:paraId="08AB7B26" w14:textId="77777777" w:rsidR="00E35120" w:rsidRPr="00E35120" w:rsidRDefault="00E35120" w:rsidP="00E35120">
      <w:pPr>
        <w:keepNext/>
        <w:spacing w:after="120"/>
        <w:ind w:firstLine="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 10.5</w:t>
      </w:r>
    </w:p>
    <w:p w14:paraId="35A02451" w14:textId="77777777" w:rsidR="00E35120" w:rsidRPr="00E35120" w:rsidRDefault="00E35120" w:rsidP="00E35120">
      <w:pPr>
        <w:keepNext/>
        <w:spacing w:after="120"/>
        <w:jc w:val="center"/>
        <w:rPr>
          <w:rFonts w:ascii="Times New Roman" w:eastAsia="Calibri" w:hAnsi="Times New Roman" w:cs="Times New Roman"/>
          <w:sz w:val="20"/>
          <w:szCs w:val="20"/>
          <w:u w:val="single"/>
          <w:vertAlign w:val="superscript"/>
        </w:rPr>
      </w:pPr>
      <w:r w:rsidRPr="00E35120">
        <w:rPr>
          <w:rFonts w:ascii="Times New Roman" w:eastAsia="Calibri" w:hAnsi="Times New Roman" w:cs="Times New Roman"/>
          <w:sz w:val="20"/>
          <w:szCs w:val="20"/>
          <w:u w:val="single"/>
        </w:rPr>
        <w:t>Максимальный часовой расход натурального топлива на выработку тепловой энергии на источниках тепловой энергии (зимний период)</w:t>
      </w:r>
    </w:p>
    <w:tbl>
      <w:tblPr>
        <w:tblW w:w="1507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37"/>
        <w:gridCol w:w="2551"/>
        <w:gridCol w:w="1277"/>
        <w:gridCol w:w="1458"/>
        <w:gridCol w:w="1458"/>
        <w:gridCol w:w="1458"/>
        <w:gridCol w:w="1458"/>
        <w:gridCol w:w="1458"/>
        <w:gridCol w:w="1458"/>
        <w:gridCol w:w="1458"/>
      </w:tblGrid>
      <w:tr w:rsidR="00E35120" w:rsidRPr="00E35120" w14:paraId="27DF89A4" w14:textId="77777777" w:rsidTr="008B1958">
        <w:tblPrEx>
          <w:tblCellMar>
            <w:top w:w="0" w:type="dxa"/>
            <w:bottom w:w="0" w:type="dxa"/>
          </w:tblCellMar>
        </w:tblPrEx>
        <w:trPr>
          <w:tblHeader/>
        </w:trPr>
        <w:tc>
          <w:tcPr>
            <w:tcW w:w="1037" w:type="dxa"/>
            <w:vMerge w:val="restart"/>
            <w:tcBorders>
              <w:top w:val="single" w:sz="4" w:space="0" w:color="auto"/>
              <w:bottom w:val="single" w:sz="4" w:space="0" w:color="auto"/>
              <w:right w:val="single" w:sz="4" w:space="0" w:color="auto"/>
            </w:tcBorders>
            <w:tcMar>
              <w:left w:w="11" w:type="dxa"/>
              <w:right w:w="11" w:type="dxa"/>
            </w:tcMar>
            <w:vAlign w:val="center"/>
          </w:tcPr>
          <w:p w14:paraId="5B9E0427"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 п/п</w:t>
            </w:r>
          </w:p>
        </w:tc>
        <w:tc>
          <w:tcPr>
            <w:tcW w:w="2551" w:type="dxa"/>
            <w:vMerge w:val="restart"/>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8122601"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Наименование котельной</w:t>
            </w:r>
          </w:p>
        </w:tc>
        <w:tc>
          <w:tcPr>
            <w:tcW w:w="1277" w:type="dxa"/>
            <w:vMerge w:val="restart"/>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B48EC66"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Вид топлива</w:t>
            </w:r>
          </w:p>
        </w:tc>
        <w:tc>
          <w:tcPr>
            <w:tcW w:w="10206" w:type="dxa"/>
            <w:gridSpan w:val="7"/>
            <w:tcBorders>
              <w:top w:val="single" w:sz="4" w:space="0" w:color="auto"/>
              <w:left w:val="single" w:sz="4" w:space="0" w:color="auto"/>
              <w:bottom w:val="single" w:sz="4" w:space="0" w:color="auto"/>
            </w:tcBorders>
            <w:tcMar>
              <w:left w:w="11" w:type="dxa"/>
              <w:right w:w="11" w:type="dxa"/>
            </w:tcMar>
            <w:vAlign w:val="center"/>
          </w:tcPr>
          <w:p w14:paraId="47A1DE72"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Максимальный часовой расход натурального топлива</w:t>
            </w:r>
          </w:p>
        </w:tc>
      </w:tr>
      <w:tr w:rsidR="00E35120" w:rsidRPr="00E35120" w14:paraId="2721180C" w14:textId="77777777" w:rsidTr="008B1958">
        <w:tblPrEx>
          <w:tblCellMar>
            <w:top w:w="0" w:type="dxa"/>
            <w:bottom w:w="0" w:type="dxa"/>
          </w:tblCellMar>
        </w:tblPrEx>
        <w:trPr>
          <w:trHeight w:val="70"/>
          <w:tblHeader/>
        </w:trPr>
        <w:tc>
          <w:tcPr>
            <w:tcW w:w="1037" w:type="dxa"/>
            <w:vMerge/>
            <w:tcBorders>
              <w:top w:val="nil"/>
              <w:bottom w:val="single" w:sz="4" w:space="0" w:color="auto"/>
              <w:right w:val="single" w:sz="4" w:space="0" w:color="auto"/>
            </w:tcBorders>
            <w:tcMar>
              <w:left w:w="11" w:type="dxa"/>
              <w:right w:w="11" w:type="dxa"/>
            </w:tcMar>
            <w:vAlign w:val="center"/>
          </w:tcPr>
          <w:p w14:paraId="45B02455"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2551" w:type="dxa"/>
            <w:vMerge/>
            <w:tcBorders>
              <w:top w:val="nil"/>
              <w:left w:val="single" w:sz="4" w:space="0" w:color="auto"/>
              <w:bottom w:val="single" w:sz="4" w:space="0" w:color="auto"/>
              <w:right w:val="single" w:sz="4" w:space="0" w:color="auto"/>
            </w:tcBorders>
            <w:tcMar>
              <w:left w:w="11" w:type="dxa"/>
              <w:right w:w="11" w:type="dxa"/>
            </w:tcMar>
            <w:vAlign w:val="center"/>
          </w:tcPr>
          <w:p w14:paraId="116E9CDC"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1277" w:type="dxa"/>
            <w:vMerge/>
            <w:tcBorders>
              <w:top w:val="nil"/>
              <w:left w:val="single" w:sz="4" w:space="0" w:color="auto"/>
              <w:bottom w:val="single" w:sz="4" w:space="0" w:color="auto"/>
              <w:right w:val="single" w:sz="4" w:space="0" w:color="auto"/>
            </w:tcBorders>
            <w:tcMar>
              <w:left w:w="11" w:type="dxa"/>
              <w:right w:w="11" w:type="dxa"/>
            </w:tcMar>
            <w:vAlign w:val="center"/>
          </w:tcPr>
          <w:p w14:paraId="5B845E71"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027E993"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2024</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6385BAF"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2025</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B2213A8"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2026</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558D606"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2027</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C1786D8"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w:t>
            </w:r>
            <w:r w:rsidRPr="00E35120">
              <w:rPr>
                <w:rFonts w:ascii="Times New Roman" w:eastAsia="Times New Roman" w:hAnsi="Times New Roman" w:cs="Times New Roman"/>
                <w:b/>
                <w:sz w:val="20"/>
                <w:szCs w:val="20"/>
                <w:lang w:val="en-US" w:eastAsia="ru-RU"/>
              </w:rPr>
              <w:t>8</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D9CD048"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w:t>
            </w:r>
            <w:r w:rsidRPr="00E35120">
              <w:rPr>
                <w:rFonts w:ascii="Times New Roman" w:eastAsia="Times New Roman" w:hAnsi="Times New Roman" w:cs="Times New Roman"/>
                <w:b/>
                <w:sz w:val="20"/>
                <w:szCs w:val="20"/>
                <w:lang w:val="en-US" w:eastAsia="ru-RU"/>
              </w:rPr>
              <w:t>9</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3EF1C65"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w:t>
            </w:r>
            <w:r w:rsidRPr="00E35120">
              <w:rPr>
                <w:rFonts w:ascii="Times New Roman" w:eastAsia="Times New Roman" w:hAnsi="Times New Roman" w:cs="Times New Roman"/>
                <w:b/>
                <w:sz w:val="20"/>
                <w:szCs w:val="20"/>
                <w:lang w:val="en-US" w:eastAsia="ru-RU"/>
              </w:rPr>
              <w:t>30</w:t>
            </w:r>
            <w:r w:rsidRPr="00E35120">
              <w:rPr>
                <w:rFonts w:ascii="Times New Roman" w:eastAsia="Times New Roman" w:hAnsi="Times New Roman" w:cs="Times New Roman"/>
                <w:b/>
                <w:sz w:val="20"/>
                <w:szCs w:val="20"/>
                <w:lang w:eastAsia="ru-RU"/>
              </w:rPr>
              <w:t>-2032</w:t>
            </w:r>
          </w:p>
        </w:tc>
      </w:tr>
      <w:tr w:rsidR="00E35120" w:rsidRPr="00E35120" w14:paraId="15FB255E" w14:textId="77777777" w:rsidTr="008B1958">
        <w:tblPrEx>
          <w:tblCellMar>
            <w:top w:w="0" w:type="dxa"/>
            <w:bottom w:w="0" w:type="dxa"/>
          </w:tblCellMar>
        </w:tblPrEx>
        <w:tc>
          <w:tcPr>
            <w:tcW w:w="1037" w:type="dxa"/>
            <w:tcBorders>
              <w:top w:val="single" w:sz="4" w:space="0" w:color="auto"/>
              <w:bottom w:val="single" w:sz="4" w:space="0" w:color="auto"/>
              <w:right w:val="single" w:sz="4" w:space="0" w:color="auto"/>
            </w:tcBorders>
            <w:tcMar>
              <w:left w:w="11" w:type="dxa"/>
              <w:right w:w="11" w:type="dxa"/>
            </w:tcMar>
            <w:vAlign w:val="center"/>
          </w:tcPr>
          <w:p w14:paraId="3BA4578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w:t>
            </w:r>
          </w:p>
        </w:tc>
        <w:tc>
          <w:tcPr>
            <w:tcW w:w="25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ABEC7B6" w14:textId="77777777" w:rsidR="00E35120" w:rsidRPr="00E35120" w:rsidRDefault="00E35120" w:rsidP="00E35120">
            <w:pPr>
              <w:spacing w:after="0" w:line="240" w:lineRule="auto"/>
              <w:jc w:val="center"/>
              <w:rPr>
                <w:rFonts w:ascii="Times New Roman" w:eastAsia="Calibri" w:hAnsi="Times New Roman" w:cs="Times New Roman"/>
                <w:sz w:val="20"/>
                <w:szCs w:val="20"/>
              </w:rPr>
            </w:pPr>
            <w:proofErr w:type="spellStart"/>
            <w:r w:rsidRPr="00E35120">
              <w:rPr>
                <w:rFonts w:ascii="Times New Roman" w:eastAsia="Calibri" w:hAnsi="Times New Roman" w:cs="Times New Roman"/>
                <w:sz w:val="20"/>
                <w:szCs w:val="20"/>
              </w:rPr>
              <w:t>Блочно</w:t>
            </w:r>
            <w:proofErr w:type="spellEnd"/>
            <w:r w:rsidRPr="00E35120">
              <w:rPr>
                <w:rFonts w:ascii="Times New Roman" w:eastAsia="Calibri" w:hAnsi="Times New Roman" w:cs="Times New Roman"/>
                <w:sz w:val="20"/>
                <w:szCs w:val="20"/>
              </w:rPr>
              <w:t>-модульная котельная</w:t>
            </w:r>
          </w:p>
        </w:tc>
        <w:tc>
          <w:tcPr>
            <w:tcW w:w="1277"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40059A5"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уголь</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C7C088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D60DB9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7D43B6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3F8475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6D6D6A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AF4FDDD"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3BBC82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r>
    </w:tbl>
    <w:p w14:paraId="5ED53168"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 </w:t>
      </w:r>
    </w:p>
    <w:p w14:paraId="33D54DB4" w14:textId="77777777" w:rsidR="00E35120" w:rsidRPr="00E35120" w:rsidRDefault="00E35120" w:rsidP="00E35120">
      <w:pPr>
        <w:keepNext/>
        <w:spacing w:after="120"/>
        <w:ind w:firstLine="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 10.6</w:t>
      </w:r>
    </w:p>
    <w:p w14:paraId="1912D3F3" w14:textId="77777777" w:rsidR="00E35120" w:rsidRPr="00E35120" w:rsidRDefault="00E35120" w:rsidP="00E35120">
      <w:pPr>
        <w:keepNext/>
        <w:spacing w:after="120"/>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Максимальный часовой расход натурального топлива на выработку тепловой энергии на источниках тепловой энергии (летний период)</w:t>
      </w:r>
    </w:p>
    <w:tbl>
      <w:tblPr>
        <w:tblW w:w="1507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37"/>
        <w:gridCol w:w="2551"/>
        <w:gridCol w:w="1277"/>
        <w:gridCol w:w="1458"/>
        <w:gridCol w:w="1458"/>
        <w:gridCol w:w="1458"/>
        <w:gridCol w:w="1458"/>
        <w:gridCol w:w="1458"/>
        <w:gridCol w:w="1458"/>
        <w:gridCol w:w="1458"/>
      </w:tblGrid>
      <w:tr w:rsidR="00E35120" w:rsidRPr="00E35120" w14:paraId="516FBF5C" w14:textId="77777777" w:rsidTr="008B1958">
        <w:tblPrEx>
          <w:tblCellMar>
            <w:top w:w="0" w:type="dxa"/>
            <w:bottom w:w="0" w:type="dxa"/>
          </w:tblCellMar>
        </w:tblPrEx>
        <w:trPr>
          <w:tblHeader/>
        </w:trPr>
        <w:tc>
          <w:tcPr>
            <w:tcW w:w="1037" w:type="dxa"/>
            <w:vMerge w:val="restart"/>
            <w:tcBorders>
              <w:top w:val="single" w:sz="4" w:space="0" w:color="auto"/>
              <w:bottom w:val="single" w:sz="4" w:space="0" w:color="auto"/>
              <w:right w:val="single" w:sz="4" w:space="0" w:color="auto"/>
            </w:tcBorders>
            <w:tcMar>
              <w:left w:w="11" w:type="dxa"/>
              <w:right w:w="11" w:type="dxa"/>
            </w:tcMar>
            <w:vAlign w:val="center"/>
          </w:tcPr>
          <w:p w14:paraId="0259D7CA"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 п/п</w:t>
            </w:r>
          </w:p>
        </w:tc>
        <w:tc>
          <w:tcPr>
            <w:tcW w:w="2551" w:type="dxa"/>
            <w:vMerge w:val="restart"/>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BB810F0"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Наименование котельной</w:t>
            </w:r>
          </w:p>
        </w:tc>
        <w:tc>
          <w:tcPr>
            <w:tcW w:w="1277" w:type="dxa"/>
            <w:vMerge w:val="restart"/>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F6E95A3"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Вид топлива</w:t>
            </w:r>
          </w:p>
        </w:tc>
        <w:tc>
          <w:tcPr>
            <w:tcW w:w="10206" w:type="dxa"/>
            <w:gridSpan w:val="7"/>
            <w:tcBorders>
              <w:top w:val="single" w:sz="4" w:space="0" w:color="auto"/>
              <w:left w:val="single" w:sz="4" w:space="0" w:color="auto"/>
              <w:bottom w:val="single" w:sz="4" w:space="0" w:color="auto"/>
            </w:tcBorders>
            <w:tcMar>
              <w:left w:w="11" w:type="dxa"/>
              <w:right w:w="11" w:type="dxa"/>
            </w:tcMar>
            <w:vAlign w:val="center"/>
          </w:tcPr>
          <w:p w14:paraId="006F85E1"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Максимальный часовой расход натурального топлива</w:t>
            </w:r>
          </w:p>
        </w:tc>
      </w:tr>
      <w:tr w:rsidR="00E35120" w:rsidRPr="00E35120" w14:paraId="7CF438AB" w14:textId="77777777" w:rsidTr="008B1958">
        <w:tblPrEx>
          <w:tblCellMar>
            <w:top w:w="0" w:type="dxa"/>
            <w:bottom w:w="0" w:type="dxa"/>
          </w:tblCellMar>
        </w:tblPrEx>
        <w:trPr>
          <w:trHeight w:val="70"/>
          <w:tblHeader/>
        </w:trPr>
        <w:tc>
          <w:tcPr>
            <w:tcW w:w="1037" w:type="dxa"/>
            <w:vMerge/>
            <w:tcBorders>
              <w:top w:val="nil"/>
              <w:bottom w:val="single" w:sz="4" w:space="0" w:color="auto"/>
              <w:right w:val="single" w:sz="4" w:space="0" w:color="auto"/>
            </w:tcBorders>
            <w:tcMar>
              <w:left w:w="11" w:type="dxa"/>
              <w:right w:w="11" w:type="dxa"/>
            </w:tcMar>
            <w:vAlign w:val="center"/>
          </w:tcPr>
          <w:p w14:paraId="470D1639"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2551" w:type="dxa"/>
            <w:vMerge/>
            <w:tcBorders>
              <w:top w:val="nil"/>
              <w:left w:val="single" w:sz="4" w:space="0" w:color="auto"/>
              <w:bottom w:val="single" w:sz="4" w:space="0" w:color="auto"/>
              <w:right w:val="single" w:sz="4" w:space="0" w:color="auto"/>
            </w:tcBorders>
            <w:tcMar>
              <w:left w:w="11" w:type="dxa"/>
              <w:right w:w="11" w:type="dxa"/>
            </w:tcMar>
            <w:vAlign w:val="center"/>
          </w:tcPr>
          <w:p w14:paraId="5C1A59EE"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1277" w:type="dxa"/>
            <w:vMerge/>
            <w:tcBorders>
              <w:top w:val="nil"/>
              <w:left w:val="single" w:sz="4" w:space="0" w:color="auto"/>
              <w:bottom w:val="single" w:sz="4" w:space="0" w:color="auto"/>
              <w:right w:val="single" w:sz="4" w:space="0" w:color="auto"/>
            </w:tcBorders>
            <w:tcMar>
              <w:left w:w="11" w:type="dxa"/>
              <w:right w:w="11" w:type="dxa"/>
            </w:tcMar>
            <w:vAlign w:val="center"/>
          </w:tcPr>
          <w:p w14:paraId="79F8D567"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A1FB75E"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2024</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DCA812B"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2025</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CCA174E"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2026</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FECC627"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2027</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97AB690"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w:t>
            </w:r>
            <w:r w:rsidRPr="00E35120">
              <w:rPr>
                <w:rFonts w:ascii="Times New Roman" w:eastAsia="Times New Roman" w:hAnsi="Times New Roman" w:cs="Times New Roman"/>
                <w:b/>
                <w:sz w:val="20"/>
                <w:szCs w:val="20"/>
                <w:lang w:val="en-US" w:eastAsia="ru-RU"/>
              </w:rPr>
              <w:t>8</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13BA7779"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w:t>
            </w:r>
            <w:r w:rsidRPr="00E35120">
              <w:rPr>
                <w:rFonts w:ascii="Times New Roman" w:eastAsia="Times New Roman" w:hAnsi="Times New Roman" w:cs="Times New Roman"/>
                <w:b/>
                <w:sz w:val="20"/>
                <w:szCs w:val="20"/>
                <w:lang w:val="en-US" w:eastAsia="ru-RU"/>
              </w:rPr>
              <w:t>9</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3862988"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w:t>
            </w:r>
            <w:r w:rsidRPr="00E35120">
              <w:rPr>
                <w:rFonts w:ascii="Times New Roman" w:eastAsia="Times New Roman" w:hAnsi="Times New Roman" w:cs="Times New Roman"/>
                <w:b/>
                <w:sz w:val="20"/>
                <w:szCs w:val="20"/>
                <w:lang w:val="en-US" w:eastAsia="ru-RU"/>
              </w:rPr>
              <w:t>30</w:t>
            </w:r>
            <w:r w:rsidRPr="00E35120">
              <w:rPr>
                <w:rFonts w:ascii="Times New Roman" w:eastAsia="Times New Roman" w:hAnsi="Times New Roman" w:cs="Times New Roman"/>
                <w:b/>
                <w:sz w:val="20"/>
                <w:szCs w:val="20"/>
                <w:lang w:eastAsia="ru-RU"/>
              </w:rPr>
              <w:t>-2032</w:t>
            </w:r>
          </w:p>
        </w:tc>
      </w:tr>
      <w:tr w:rsidR="00E35120" w:rsidRPr="00E35120" w14:paraId="04C943BD" w14:textId="77777777" w:rsidTr="008B1958">
        <w:tblPrEx>
          <w:tblCellMar>
            <w:top w:w="0" w:type="dxa"/>
            <w:bottom w:w="0" w:type="dxa"/>
          </w:tblCellMar>
        </w:tblPrEx>
        <w:tc>
          <w:tcPr>
            <w:tcW w:w="1037" w:type="dxa"/>
            <w:tcBorders>
              <w:top w:val="single" w:sz="4" w:space="0" w:color="auto"/>
              <w:bottom w:val="single" w:sz="4" w:space="0" w:color="auto"/>
              <w:right w:val="single" w:sz="4" w:space="0" w:color="auto"/>
            </w:tcBorders>
            <w:tcMar>
              <w:left w:w="11" w:type="dxa"/>
              <w:right w:w="11" w:type="dxa"/>
            </w:tcMar>
            <w:vAlign w:val="center"/>
          </w:tcPr>
          <w:p w14:paraId="402EF87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w:t>
            </w:r>
          </w:p>
        </w:tc>
        <w:tc>
          <w:tcPr>
            <w:tcW w:w="255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64FF19A3" w14:textId="77777777" w:rsidR="00E35120" w:rsidRPr="00E35120" w:rsidRDefault="00E35120" w:rsidP="00E35120">
            <w:pPr>
              <w:spacing w:after="0" w:line="240" w:lineRule="auto"/>
              <w:jc w:val="center"/>
              <w:rPr>
                <w:rFonts w:ascii="Times New Roman" w:eastAsia="Calibri" w:hAnsi="Times New Roman" w:cs="Times New Roman"/>
                <w:sz w:val="20"/>
                <w:szCs w:val="20"/>
              </w:rPr>
            </w:pPr>
            <w:proofErr w:type="spellStart"/>
            <w:r w:rsidRPr="00E35120">
              <w:rPr>
                <w:rFonts w:ascii="Times New Roman" w:eastAsia="Calibri" w:hAnsi="Times New Roman" w:cs="Times New Roman"/>
                <w:sz w:val="20"/>
                <w:szCs w:val="20"/>
              </w:rPr>
              <w:t>Блочно</w:t>
            </w:r>
            <w:proofErr w:type="spellEnd"/>
            <w:r w:rsidRPr="00E35120">
              <w:rPr>
                <w:rFonts w:ascii="Times New Roman" w:eastAsia="Calibri" w:hAnsi="Times New Roman" w:cs="Times New Roman"/>
                <w:sz w:val="20"/>
                <w:szCs w:val="20"/>
              </w:rPr>
              <w:t>-модульная котельная</w:t>
            </w:r>
          </w:p>
        </w:tc>
        <w:tc>
          <w:tcPr>
            <w:tcW w:w="1277"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98780B2"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35120">
              <w:rPr>
                <w:rFonts w:ascii="Times New Roman" w:eastAsia="Times New Roman" w:hAnsi="Times New Roman" w:cs="Times New Roman"/>
                <w:sz w:val="20"/>
                <w:szCs w:val="20"/>
                <w:lang w:eastAsia="ru-RU"/>
              </w:rPr>
              <w:t>уголь</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E60F78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9046E6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A0C2B0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FDB7BA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223231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905DB0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45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0B0AC2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r>
    </w:tbl>
    <w:p w14:paraId="38386EE5"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 </w:t>
      </w:r>
    </w:p>
    <w:p w14:paraId="68031ABC" w14:textId="77777777" w:rsidR="00E35120" w:rsidRPr="00E35120" w:rsidRDefault="00E35120" w:rsidP="00E35120">
      <w:pPr>
        <w:spacing w:after="120"/>
        <w:ind w:firstLine="567"/>
        <w:jc w:val="both"/>
        <w:rPr>
          <w:rFonts w:ascii="Times New Roman" w:eastAsia="Calibri" w:hAnsi="Times New Roman" w:cs="Times New Roman"/>
          <w:sz w:val="20"/>
          <w:szCs w:val="20"/>
        </w:rPr>
      </w:pPr>
    </w:p>
    <w:p w14:paraId="5A258C71" w14:textId="77777777" w:rsidR="00E35120" w:rsidRPr="00E35120" w:rsidRDefault="00E35120" w:rsidP="00E35120">
      <w:pPr>
        <w:spacing w:after="120"/>
        <w:ind w:firstLine="567"/>
        <w:jc w:val="both"/>
        <w:rPr>
          <w:rFonts w:ascii="Times New Roman" w:eastAsia="Calibri" w:hAnsi="Times New Roman" w:cs="Times New Roman"/>
          <w:sz w:val="20"/>
          <w:szCs w:val="20"/>
        </w:rPr>
        <w:sectPr w:rsidR="00E35120" w:rsidRPr="00E35120" w:rsidSect="00431C65">
          <w:pgSz w:w="16838" w:h="11906" w:orient="landscape"/>
          <w:pgMar w:top="1418" w:right="851" w:bottom="851" w:left="851" w:header="709" w:footer="6" w:gutter="0"/>
          <w:cols w:space="708"/>
          <w:docGrid w:linePitch="360"/>
        </w:sectPr>
      </w:pPr>
    </w:p>
    <w:p w14:paraId="6D89A556"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468" w:name="sub_1702"/>
      <w:bookmarkStart w:id="469" w:name="_Toc95218962"/>
      <w:bookmarkEnd w:id="466"/>
      <w:r w:rsidRPr="00E35120">
        <w:rPr>
          <w:rFonts w:ascii="Times New Roman" w:eastAsia="Times New Roman" w:hAnsi="Times New Roman" w:cs="Times New Roman"/>
          <w:b/>
          <w:i/>
          <w:color w:val="000000"/>
          <w:sz w:val="20"/>
          <w:szCs w:val="20"/>
          <w:lang w:eastAsia="x-none"/>
        </w:rPr>
        <w:lastRenderedPageBreak/>
        <w:t>10.2</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Результаты</w:t>
      </w:r>
      <w:r w:rsidRPr="00E35120">
        <w:rPr>
          <w:rFonts w:ascii="Times New Roman" w:eastAsia="Times New Roman" w:hAnsi="Times New Roman" w:cs="Times New Roman"/>
          <w:b/>
          <w:i/>
          <w:color w:val="000000"/>
          <w:sz w:val="20"/>
          <w:szCs w:val="20"/>
          <w:lang w:val="x-none" w:eastAsia="x-none"/>
        </w:rPr>
        <w:t xml:space="preserve"> расчетов по каждому источнику тепловой энергии нормативных запасов топлива</w:t>
      </w:r>
      <w:bookmarkEnd w:id="469"/>
    </w:p>
    <w:p w14:paraId="5498CFB9"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Расчет нормативов запаса топлива (НЗТ) на перспективу осуществлялся в соответствии с приказом Министерства энергетики РФ от 10.08.2012 № 377 «О порядке определения нормативов технологических потерь при передаче тепловой энергии, теплоносителя, нормативов удельного расхода топлива при производстве тепловой энергии,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в том числе в целях государственного регулирования цен (тарифов) в сфере теплоснабжения».</w:t>
      </w:r>
    </w:p>
    <w:p w14:paraId="0565D33D"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Нормативные запасы топлива на котельной, представлены в п. 1.2.</w:t>
      </w:r>
    </w:p>
    <w:p w14:paraId="2E657545"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470" w:name="sub_1703"/>
      <w:bookmarkStart w:id="471" w:name="_Toc27594079"/>
      <w:bookmarkStart w:id="472" w:name="_Toc95218963"/>
      <w:bookmarkEnd w:id="468"/>
      <w:r w:rsidRPr="00E35120">
        <w:rPr>
          <w:rFonts w:ascii="Times New Roman" w:eastAsia="Times New Roman" w:hAnsi="Times New Roman" w:cs="Times New Roman"/>
          <w:b/>
          <w:i/>
          <w:color w:val="000000"/>
          <w:sz w:val="20"/>
          <w:szCs w:val="20"/>
          <w:lang w:eastAsia="x-none"/>
        </w:rPr>
        <w:t>10.3</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Вид</w:t>
      </w:r>
      <w:r w:rsidRPr="00E35120">
        <w:rPr>
          <w:rFonts w:ascii="Times New Roman" w:eastAsia="Times New Roman" w:hAnsi="Times New Roman" w:cs="Times New Roman"/>
          <w:b/>
          <w:i/>
          <w:color w:val="000000"/>
          <w:sz w:val="20"/>
          <w:szCs w:val="20"/>
          <w:lang w:val="x-none" w:eastAsia="x-none"/>
        </w:rPr>
        <w:t xml:space="preserve"> топлива, потребляемый источниками тепловой энергии, в том числе с использованием возобновляемых источников энергии и местных видов топлива</w:t>
      </w:r>
      <w:bookmarkEnd w:id="471"/>
      <w:bookmarkEnd w:id="472"/>
    </w:p>
    <w:p w14:paraId="0550B50E"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Основным видом топлива для котельной является уголь.</w:t>
      </w:r>
    </w:p>
    <w:p w14:paraId="043E9D86"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473" w:name="_Toc27594080"/>
      <w:bookmarkStart w:id="474" w:name="_Toc95218964"/>
      <w:r w:rsidRPr="00E35120">
        <w:rPr>
          <w:rFonts w:ascii="Times New Roman" w:eastAsia="Times New Roman" w:hAnsi="Times New Roman" w:cs="Times New Roman"/>
          <w:b/>
          <w:i/>
          <w:color w:val="000000"/>
          <w:sz w:val="20"/>
          <w:szCs w:val="20"/>
          <w:lang w:eastAsia="x-none"/>
        </w:rPr>
        <w:t>10.4</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Виды</w:t>
      </w:r>
      <w:r w:rsidRPr="00E35120">
        <w:rPr>
          <w:rFonts w:ascii="Times New Roman" w:eastAsia="Times New Roman" w:hAnsi="Times New Roman" w:cs="Times New Roman"/>
          <w:b/>
          <w:i/>
          <w:color w:val="000000"/>
          <w:sz w:val="20"/>
          <w:szCs w:val="20"/>
          <w:lang w:val="x-none" w:eastAsia="x-none"/>
        </w:rPr>
        <w:t xml:space="preserve"> топлива, их долю и значение низшей теплоты сгорания топлива, используемые для производства тепловой энергии по каждой системе теплоснабжения</w:t>
      </w:r>
      <w:bookmarkEnd w:id="473"/>
      <w:bookmarkEnd w:id="474"/>
    </w:p>
    <w:p w14:paraId="712DE36F"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Основным видом топлива для котельной является уголь.</w:t>
      </w:r>
    </w:p>
    <w:p w14:paraId="087B1DA7"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475" w:name="_Toc27594081"/>
      <w:bookmarkStart w:id="476" w:name="_Toc95218965"/>
      <w:r w:rsidRPr="00E35120">
        <w:rPr>
          <w:rFonts w:ascii="Times New Roman" w:eastAsia="Times New Roman" w:hAnsi="Times New Roman" w:cs="Times New Roman"/>
          <w:b/>
          <w:i/>
          <w:color w:val="000000"/>
          <w:sz w:val="20"/>
          <w:szCs w:val="20"/>
          <w:lang w:eastAsia="x-none"/>
        </w:rPr>
        <w:t>10.5</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Преобладающий</w:t>
      </w:r>
      <w:r w:rsidRPr="00E35120">
        <w:rPr>
          <w:rFonts w:ascii="Times New Roman" w:eastAsia="Times New Roman" w:hAnsi="Times New Roman" w:cs="Times New Roman"/>
          <w:b/>
          <w:i/>
          <w:color w:val="000000"/>
          <w:sz w:val="20"/>
          <w:szCs w:val="20"/>
          <w:lang w:val="x-none" w:eastAsia="x-none"/>
        </w:rPr>
        <w:t xml:space="preserve"> в муниципальном образовании вид топлива, определяемый по совокупности всех систем теплоснабжения, находящихся в соответствующем муниципальном образовании</w:t>
      </w:r>
      <w:bookmarkEnd w:id="475"/>
      <w:bookmarkEnd w:id="476"/>
    </w:p>
    <w:p w14:paraId="762D3AC0"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Преобладающий в п. Кропоткин вид топлива – уголь.</w:t>
      </w:r>
    </w:p>
    <w:p w14:paraId="4033C299"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477" w:name="_Toc27594082"/>
      <w:bookmarkStart w:id="478" w:name="_Toc95218966"/>
      <w:r w:rsidRPr="00E35120">
        <w:rPr>
          <w:rFonts w:ascii="Times New Roman" w:eastAsia="Times New Roman" w:hAnsi="Times New Roman" w:cs="Times New Roman"/>
          <w:b/>
          <w:i/>
          <w:color w:val="000000"/>
          <w:sz w:val="20"/>
          <w:szCs w:val="20"/>
          <w:lang w:eastAsia="x-none"/>
        </w:rPr>
        <w:t>10.6</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Приоритетное</w:t>
      </w:r>
      <w:r w:rsidRPr="00E35120">
        <w:rPr>
          <w:rFonts w:ascii="Times New Roman" w:eastAsia="Times New Roman" w:hAnsi="Times New Roman" w:cs="Times New Roman"/>
          <w:b/>
          <w:i/>
          <w:color w:val="000000"/>
          <w:sz w:val="20"/>
          <w:szCs w:val="20"/>
          <w:lang w:val="x-none" w:eastAsia="x-none"/>
        </w:rPr>
        <w:t xml:space="preserve"> направление развития топливного баланса муниципального образования</w:t>
      </w:r>
      <w:bookmarkEnd w:id="477"/>
      <w:bookmarkEnd w:id="478"/>
    </w:p>
    <w:p w14:paraId="1CBD4253"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Изменение основного вида топлива на котельной не предусматривается.</w:t>
      </w:r>
    </w:p>
    <w:p w14:paraId="23A61C5B" w14:textId="77777777" w:rsidR="00E35120" w:rsidRPr="00E35120" w:rsidRDefault="00E35120" w:rsidP="00E35120">
      <w:pPr>
        <w:keepNext/>
        <w:keepLines/>
        <w:pageBreakBefore/>
        <w:spacing w:before="120" w:after="120"/>
        <w:jc w:val="center"/>
        <w:outlineLvl w:val="0"/>
        <w:rPr>
          <w:rFonts w:ascii="Times New Roman" w:eastAsia="Times New Roman" w:hAnsi="Times New Roman" w:cs="Times New Roman"/>
          <w:b/>
          <w:color w:val="000000"/>
          <w:sz w:val="20"/>
          <w:szCs w:val="20"/>
        </w:rPr>
      </w:pPr>
      <w:bookmarkStart w:id="479" w:name="sub_12311"/>
      <w:bookmarkStart w:id="480" w:name="_Toc95218967"/>
      <w:bookmarkEnd w:id="464"/>
      <w:bookmarkEnd w:id="470"/>
      <w:r w:rsidRPr="00E35120">
        <w:rPr>
          <w:rFonts w:ascii="Times New Roman" w:eastAsia="Times New Roman" w:hAnsi="Times New Roman" w:cs="Times New Roman"/>
          <w:b/>
          <w:color w:val="000000"/>
          <w:sz w:val="20"/>
          <w:szCs w:val="20"/>
          <w:lang w:val="x-none"/>
        </w:rPr>
        <w:lastRenderedPageBreak/>
        <w:t>ГЛАВА 11</w:t>
      </w:r>
      <w:r w:rsidRPr="00E35120">
        <w:rPr>
          <w:rFonts w:ascii="Times New Roman" w:eastAsia="Times New Roman" w:hAnsi="Times New Roman" w:cs="Times New Roman"/>
          <w:b/>
          <w:color w:val="000000"/>
          <w:sz w:val="20"/>
          <w:szCs w:val="20"/>
        </w:rPr>
        <w:t>.</w:t>
      </w:r>
      <w:r w:rsidRPr="00E35120">
        <w:rPr>
          <w:rFonts w:ascii="Times New Roman" w:eastAsia="Times New Roman" w:hAnsi="Times New Roman" w:cs="Times New Roman"/>
          <w:b/>
          <w:color w:val="000000"/>
          <w:sz w:val="20"/>
          <w:szCs w:val="20"/>
          <w:lang w:val="x-none"/>
        </w:rPr>
        <w:t xml:space="preserve"> ОЦЕНКА НАДЕЖНОСТИ ТЕПЛОСНАБЖЕНИЯ</w:t>
      </w:r>
      <w:bookmarkEnd w:id="480"/>
    </w:p>
    <w:p w14:paraId="369A9D5C"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481" w:name="_Toc95218968"/>
      <w:r w:rsidRPr="00E35120">
        <w:rPr>
          <w:rFonts w:ascii="Times New Roman" w:eastAsia="Times New Roman" w:hAnsi="Times New Roman" w:cs="Times New Roman"/>
          <w:b/>
          <w:i/>
          <w:color w:val="000000"/>
          <w:sz w:val="20"/>
          <w:szCs w:val="20"/>
          <w:lang w:eastAsia="x-none"/>
        </w:rPr>
        <w:t>11.1</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Обоснование</w:t>
      </w:r>
      <w:r w:rsidRPr="00E35120">
        <w:rPr>
          <w:rFonts w:ascii="Times New Roman" w:eastAsia="Times New Roman" w:hAnsi="Times New Roman" w:cs="Times New Roman"/>
          <w:b/>
          <w:i/>
          <w:color w:val="000000"/>
          <w:sz w:val="20"/>
          <w:szCs w:val="20"/>
          <w:lang w:val="x-none" w:eastAsia="x-none"/>
        </w:rPr>
        <w:t xml:space="preserve"> метода и результатов обработки данных по отказам участков тепловых сетей (аварийным ситуациям), средней частоты отказов участков тепловых сетей (аварийных ситуаций) в каждой системе теплоснабжения</w:t>
      </w:r>
      <w:bookmarkEnd w:id="481"/>
    </w:p>
    <w:p w14:paraId="6493A524"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Оценка надежности теплоснабжения разрабатываются в соответствии с подпунктом «и» пункта 19 и пункта 46 «Требований к схемам теплоснабжения». Нормативные требования к надёжности теплоснабжения установлены в СНиП 41.02.2003 «Тепловые сети» в части пунктов 6.27-6.31 раздела «Надежность». В СНиП 41.02.2003 надежность теплоснабжения определяется по способности проектируемых и действующих источников теплоты, тепловых сетей и в целом систем централизованного теплоснабжения обеспечивать в течение заданного времени требуемые режимы, параметры и качество теплоснабжения (отопления, вентиляции, горячего водоснабжения, а также технологических потребностей предприятий в паре и горячей воде) обеспечивать нормативные показатели вероятности безотказной работы [Р], коэффициент готовности [Кг], живучести [Ж].</w:t>
      </w:r>
    </w:p>
    <w:p w14:paraId="0F33444D"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Расчет показателей системы с учетом надежности должен производиться для каждого потребителя. При этом минимально допустимые показатели вероятности безотказной работы следует принимать для:</w:t>
      </w:r>
    </w:p>
    <w:p w14:paraId="3CCFF8DE" w14:textId="77777777" w:rsidR="00E35120" w:rsidRPr="00E35120" w:rsidRDefault="00E35120" w:rsidP="00E35120">
      <w:pPr>
        <w:numPr>
          <w:ilvl w:val="0"/>
          <w:numId w:val="25"/>
        </w:numPr>
        <w:spacing w:after="120"/>
        <w:ind w:left="993"/>
        <w:contextualSpacing/>
        <w:jc w:val="both"/>
        <w:rPr>
          <w:rFonts w:ascii="Times New Roman" w:eastAsia="Calibri" w:hAnsi="Times New Roman" w:cs="Times New Roman"/>
          <w:sz w:val="20"/>
          <w:szCs w:val="20"/>
          <w:lang w:val="x-none"/>
        </w:rPr>
      </w:pPr>
      <w:r w:rsidRPr="00E35120">
        <w:rPr>
          <w:rFonts w:ascii="Times New Roman" w:eastAsia="Calibri" w:hAnsi="Times New Roman" w:cs="Times New Roman"/>
          <w:sz w:val="20"/>
          <w:szCs w:val="20"/>
          <w:lang w:val="x-none"/>
        </w:rPr>
        <w:t xml:space="preserve">источника теплоты </w:t>
      </w:r>
      <w:r w:rsidRPr="00E35120">
        <w:rPr>
          <w:rFonts w:ascii="Times New Roman" w:eastAsia="Calibri" w:hAnsi="Times New Roman" w:cs="Times New Roman"/>
          <w:i/>
          <w:sz w:val="20"/>
          <w:szCs w:val="20"/>
          <w:lang w:val="x-none"/>
        </w:rPr>
        <w:t>Р</w:t>
      </w:r>
      <w:r w:rsidRPr="00E35120">
        <w:rPr>
          <w:rFonts w:ascii="Times New Roman" w:eastAsia="Calibri" w:hAnsi="Times New Roman" w:cs="Times New Roman"/>
          <w:i/>
          <w:sz w:val="20"/>
          <w:szCs w:val="20"/>
          <w:vertAlign w:val="subscript"/>
          <w:lang w:val="x-none"/>
        </w:rPr>
        <w:t>ИТ</w:t>
      </w:r>
      <w:r w:rsidRPr="00E35120">
        <w:rPr>
          <w:rFonts w:ascii="Times New Roman" w:eastAsia="Calibri" w:hAnsi="Times New Roman" w:cs="Times New Roman"/>
          <w:sz w:val="20"/>
          <w:szCs w:val="20"/>
          <w:lang w:val="x-none"/>
        </w:rPr>
        <w:t xml:space="preserve"> = 0,97;</w:t>
      </w:r>
    </w:p>
    <w:p w14:paraId="118B2DA6" w14:textId="77777777" w:rsidR="00E35120" w:rsidRPr="00E35120" w:rsidRDefault="00E35120" w:rsidP="00E35120">
      <w:pPr>
        <w:numPr>
          <w:ilvl w:val="0"/>
          <w:numId w:val="25"/>
        </w:numPr>
        <w:spacing w:after="120"/>
        <w:ind w:left="993"/>
        <w:contextualSpacing/>
        <w:jc w:val="both"/>
        <w:rPr>
          <w:rFonts w:ascii="Times New Roman" w:eastAsia="Calibri" w:hAnsi="Times New Roman" w:cs="Times New Roman"/>
          <w:sz w:val="20"/>
          <w:szCs w:val="20"/>
          <w:lang w:val="x-none"/>
        </w:rPr>
      </w:pPr>
      <w:r w:rsidRPr="00E35120">
        <w:rPr>
          <w:rFonts w:ascii="Times New Roman" w:eastAsia="Calibri" w:hAnsi="Times New Roman" w:cs="Times New Roman"/>
          <w:sz w:val="20"/>
          <w:szCs w:val="20"/>
          <w:lang w:val="x-none"/>
        </w:rPr>
        <w:t xml:space="preserve">тепловых сетей </w:t>
      </w:r>
      <w:r w:rsidRPr="00E35120">
        <w:rPr>
          <w:rFonts w:ascii="Times New Roman" w:eastAsia="Calibri" w:hAnsi="Times New Roman" w:cs="Times New Roman"/>
          <w:i/>
          <w:sz w:val="20"/>
          <w:szCs w:val="20"/>
          <w:lang w:val="x-none"/>
        </w:rPr>
        <w:t>Р</w:t>
      </w:r>
      <w:r w:rsidRPr="00E35120">
        <w:rPr>
          <w:rFonts w:ascii="Times New Roman" w:eastAsia="Calibri" w:hAnsi="Times New Roman" w:cs="Times New Roman"/>
          <w:i/>
          <w:sz w:val="20"/>
          <w:szCs w:val="20"/>
          <w:vertAlign w:val="subscript"/>
          <w:lang w:val="x-none"/>
        </w:rPr>
        <w:t>ТС</w:t>
      </w:r>
      <w:r w:rsidRPr="00E35120">
        <w:rPr>
          <w:rFonts w:ascii="Times New Roman" w:eastAsia="Calibri" w:hAnsi="Times New Roman" w:cs="Times New Roman"/>
          <w:sz w:val="20"/>
          <w:szCs w:val="20"/>
          <w:lang w:val="x-none"/>
        </w:rPr>
        <w:t xml:space="preserve"> = 0,9;</w:t>
      </w:r>
    </w:p>
    <w:p w14:paraId="2362FA58" w14:textId="77777777" w:rsidR="00E35120" w:rsidRPr="00E35120" w:rsidRDefault="00E35120" w:rsidP="00E35120">
      <w:pPr>
        <w:numPr>
          <w:ilvl w:val="0"/>
          <w:numId w:val="25"/>
        </w:numPr>
        <w:spacing w:after="120"/>
        <w:ind w:left="993"/>
        <w:contextualSpacing/>
        <w:jc w:val="both"/>
        <w:rPr>
          <w:rFonts w:ascii="Times New Roman" w:eastAsia="Calibri" w:hAnsi="Times New Roman" w:cs="Times New Roman"/>
          <w:sz w:val="20"/>
          <w:szCs w:val="20"/>
          <w:lang w:val="x-none"/>
        </w:rPr>
      </w:pPr>
      <w:r w:rsidRPr="00E35120">
        <w:rPr>
          <w:rFonts w:ascii="Times New Roman" w:eastAsia="Calibri" w:hAnsi="Times New Roman" w:cs="Times New Roman"/>
          <w:sz w:val="20"/>
          <w:szCs w:val="20"/>
          <w:lang w:val="x-none"/>
        </w:rPr>
        <w:t xml:space="preserve">потребителя теплоты </w:t>
      </w:r>
      <w:r w:rsidRPr="00E35120">
        <w:rPr>
          <w:rFonts w:ascii="Times New Roman" w:eastAsia="Calibri" w:hAnsi="Times New Roman" w:cs="Times New Roman"/>
          <w:i/>
          <w:sz w:val="20"/>
          <w:szCs w:val="20"/>
          <w:lang w:val="x-none"/>
        </w:rPr>
        <w:t>Р</w:t>
      </w:r>
      <w:r w:rsidRPr="00E35120">
        <w:rPr>
          <w:rFonts w:ascii="Times New Roman" w:eastAsia="Calibri" w:hAnsi="Times New Roman" w:cs="Times New Roman"/>
          <w:i/>
          <w:sz w:val="20"/>
          <w:szCs w:val="20"/>
          <w:vertAlign w:val="subscript"/>
          <w:lang w:val="x-none"/>
        </w:rPr>
        <w:t>ПТ</w:t>
      </w:r>
      <w:r w:rsidRPr="00E35120">
        <w:rPr>
          <w:rFonts w:ascii="Times New Roman" w:eastAsia="Calibri" w:hAnsi="Times New Roman" w:cs="Times New Roman"/>
          <w:sz w:val="20"/>
          <w:szCs w:val="20"/>
          <w:lang w:val="x-none"/>
        </w:rPr>
        <w:t xml:space="preserve"> = 0,99;</w:t>
      </w:r>
    </w:p>
    <w:p w14:paraId="272ACEEC" w14:textId="77777777" w:rsidR="00E35120" w:rsidRPr="00E35120" w:rsidRDefault="00E35120" w:rsidP="00E35120">
      <w:pPr>
        <w:numPr>
          <w:ilvl w:val="0"/>
          <w:numId w:val="25"/>
        </w:numPr>
        <w:spacing w:after="120"/>
        <w:ind w:left="993"/>
        <w:contextualSpacing/>
        <w:jc w:val="both"/>
        <w:rPr>
          <w:rFonts w:ascii="Times New Roman" w:eastAsia="Calibri" w:hAnsi="Times New Roman" w:cs="Times New Roman"/>
          <w:sz w:val="20"/>
          <w:szCs w:val="20"/>
          <w:lang w:val="x-none"/>
        </w:rPr>
      </w:pPr>
      <w:r w:rsidRPr="00E35120">
        <w:rPr>
          <w:rFonts w:ascii="Times New Roman" w:eastAsia="Calibri" w:hAnsi="Times New Roman" w:cs="Times New Roman"/>
          <w:sz w:val="20"/>
          <w:szCs w:val="20"/>
          <w:lang w:val="x-none"/>
        </w:rPr>
        <w:t xml:space="preserve">СЦТ в целом </w:t>
      </w:r>
      <w:r w:rsidRPr="00E35120">
        <w:rPr>
          <w:rFonts w:ascii="Times New Roman" w:eastAsia="Calibri" w:hAnsi="Times New Roman" w:cs="Times New Roman"/>
          <w:i/>
          <w:sz w:val="20"/>
          <w:szCs w:val="20"/>
          <w:lang w:val="x-none"/>
        </w:rPr>
        <w:t>Р</w:t>
      </w:r>
      <w:r w:rsidRPr="00E35120">
        <w:rPr>
          <w:rFonts w:ascii="Times New Roman" w:eastAsia="Calibri" w:hAnsi="Times New Roman" w:cs="Times New Roman"/>
          <w:i/>
          <w:sz w:val="20"/>
          <w:szCs w:val="20"/>
          <w:vertAlign w:val="subscript"/>
          <w:lang w:val="x-none"/>
        </w:rPr>
        <w:t>СЦТ</w:t>
      </w:r>
      <w:r w:rsidRPr="00E35120">
        <w:rPr>
          <w:rFonts w:ascii="Times New Roman" w:eastAsia="Calibri" w:hAnsi="Times New Roman" w:cs="Times New Roman"/>
          <w:sz w:val="20"/>
          <w:szCs w:val="20"/>
          <w:lang w:val="x-none"/>
        </w:rPr>
        <w:t xml:space="preserve"> = 0,97×0,9×0,99 = 0,86.</w:t>
      </w:r>
    </w:p>
    <w:p w14:paraId="3050FC1E"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Нормативные показатели безотказности тепловых сетей обеспечиваются следующими мероприятиями:</w:t>
      </w:r>
    </w:p>
    <w:p w14:paraId="2DE4D035" w14:textId="77777777" w:rsidR="00E35120" w:rsidRPr="00E35120" w:rsidRDefault="00E35120" w:rsidP="00E35120">
      <w:pPr>
        <w:numPr>
          <w:ilvl w:val="0"/>
          <w:numId w:val="27"/>
        </w:numPr>
        <w:spacing w:after="0"/>
        <w:ind w:left="992" w:hanging="35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установлением предельно допустимой длины нерезервированных участков теплопроводов (тупиковых, радиальных, транзитных) до каждого потребителя или теплового пункта;</w:t>
      </w:r>
    </w:p>
    <w:p w14:paraId="3E145BC5" w14:textId="77777777" w:rsidR="00E35120" w:rsidRPr="00E35120" w:rsidRDefault="00E35120" w:rsidP="00E35120">
      <w:pPr>
        <w:numPr>
          <w:ilvl w:val="0"/>
          <w:numId w:val="27"/>
        </w:numPr>
        <w:spacing w:after="0"/>
        <w:ind w:left="992" w:hanging="35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местом размещения резервных трубопроводных связей между радиальными теплопроводами;</w:t>
      </w:r>
    </w:p>
    <w:p w14:paraId="2E11583A" w14:textId="77777777" w:rsidR="00E35120" w:rsidRPr="00E35120" w:rsidRDefault="00E35120" w:rsidP="00E35120">
      <w:pPr>
        <w:numPr>
          <w:ilvl w:val="0"/>
          <w:numId w:val="27"/>
        </w:numPr>
        <w:spacing w:after="0"/>
        <w:ind w:left="992" w:hanging="35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достаточностью диаметров, выбираемых при проектировании новых или реконструируемых существующих теплопроводов для обеспечения резервной подачи теплоты потребителям при отказах; </w:t>
      </w:r>
    </w:p>
    <w:p w14:paraId="6A7283BB" w14:textId="77777777" w:rsidR="00E35120" w:rsidRPr="00E35120" w:rsidRDefault="00E35120" w:rsidP="00E35120">
      <w:pPr>
        <w:numPr>
          <w:ilvl w:val="0"/>
          <w:numId w:val="27"/>
        </w:numPr>
        <w:spacing w:after="0"/>
        <w:ind w:left="992" w:hanging="35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необходимость замены на конкретных участках конструкций тепловых сетей теплопроводов на более надежные, а также обоснованность перехода на надземную или тоннельную прокладку;</w:t>
      </w:r>
    </w:p>
    <w:p w14:paraId="463494E5" w14:textId="77777777" w:rsidR="00E35120" w:rsidRPr="00E35120" w:rsidRDefault="00E35120" w:rsidP="00E35120">
      <w:pPr>
        <w:numPr>
          <w:ilvl w:val="0"/>
          <w:numId w:val="27"/>
        </w:numPr>
        <w:spacing w:after="120"/>
        <w:ind w:left="993"/>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очередность ремонтов и замен теплопроводов, частично или полностью утративших свой ресурс.</w:t>
      </w:r>
    </w:p>
    <w:p w14:paraId="6A40E79C"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Готовность системы теплоснабжения к исправной работе в течении отопительного периода определяется по числу часов ожидания готовности: источника теплоты, тепловых сетей, потребителей теплоты, а также – числу часов нерасчетных температур наружного воздуха в данной местности. Минимально допустимый показатель готовности СЦТ к исправной работе Кг принимается 0,97. </w:t>
      </w:r>
    </w:p>
    <w:p w14:paraId="57024461"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Нормативные показатели готовности систем теплоснабжения обеспечиваются следующими мероприятиями:</w:t>
      </w:r>
    </w:p>
    <w:p w14:paraId="0D062EFC" w14:textId="77777777" w:rsidR="00E35120" w:rsidRPr="00E35120" w:rsidRDefault="00E35120" w:rsidP="00E35120">
      <w:pPr>
        <w:numPr>
          <w:ilvl w:val="0"/>
          <w:numId w:val="28"/>
        </w:numPr>
        <w:spacing w:after="0"/>
        <w:ind w:left="992" w:hanging="35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готовностью СЦТ к отопительному сезону;</w:t>
      </w:r>
    </w:p>
    <w:p w14:paraId="414522AF" w14:textId="77777777" w:rsidR="00E35120" w:rsidRPr="00E35120" w:rsidRDefault="00E35120" w:rsidP="00E35120">
      <w:pPr>
        <w:numPr>
          <w:ilvl w:val="0"/>
          <w:numId w:val="28"/>
        </w:numPr>
        <w:spacing w:after="0"/>
        <w:ind w:left="992" w:hanging="35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достаточностью установленной (располагаемой) тепловой мощности источника тепловой энергии для обеспечения исправного функционирования СЦТ при нерасчетных похолоданиях; </w:t>
      </w:r>
    </w:p>
    <w:p w14:paraId="145062B4" w14:textId="77777777" w:rsidR="00E35120" w:rsidRPr="00E35120" w:rsidRDefault="00E35120" w:rsidP="00E35120">
      <w:pPr>
        <w:numPr>
          <w:ilvl w:val="0"/>
          <w:numId w:val="28"/>
        </w:numPr>
        <w:spacing w:after="0"/>
        <w:ind w:left="992" w:hanging="35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способностью тепловых сетей обеспечить исправное функционирование СЦТ при нерасчетных похолоданиях;</w:t>
      </w:r>
    </w:p>
    <w:p w14:paraId="6AE73FAC" w14:textId="77777777" w:rsidR="00E35120" w:rsidRPr="00E35120" w:rsidRDefault="00E35120" w:rsidP="00E35120">
      <w:pPr>
        <w:numPr>
          <w:ilvl w:val="0"/>
          <w:numId w:val="28"/>
        </w:numPr>
        <w:spacing w:after="0"/>
        <w:ind w:left="992" w:hanging="35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организационными и техническими мерами, необходимые для обеспечения исправного функционирования СЦТ на уровне заданной готовности;</w:t>
      </w:r>
    </w:p>
    <w:p w14:paraId="448290BC" w14:textId="77777777" w:rsidR="00E35120" w:rsidRPr="00E35120" w:rsidRDefault="00E35120" w:rsidP="00E35120">
      <w:pPr>
        <w:numPr>
          <w:ilvl w:val="0"/>
          <w:numId w:val="28"/>
        </w:numPr>
        <w:spacing w:after="120"/>
        <w:ind w:left="993"/>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максимально допустимым числом часов готовности для источника теплоты. </w:t>
      </w:r>
    </w:p>
    <w:p w14:paraId="5FF761D3"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Потребители теплоты по надежности теплоснабжения делятся на три категории:</w:t>
      </w:r>
    </w:p>
    <w:p w14:paraId="3070BA37"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Первая категория – потребители, не допускающие перерывов в подаче расчетного количества теплоты и снижения температуры воздуха в помещениях, ниже предусмотренных ГОСТ 30494. Например, больницы, родильные дома, детские дошкольные учреждения с круглосуточным пребыванием детей, картинные галереи, химические и специальные производства, шахты и т.п. </w:t>
      </w:r>
    </w:p>
    <w:p w14:paraId="6FA48C4C"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Вторая категория – потребители, допускающие снижение температуры в отапливаемых помещениях на период ликвидации аварии, но не более 54 ч:</w:t>
      </w:r>
    </w:p>
    <w:p w14:paraId="16A721EB" w14:textId="77777777" w:rsidR="00E35120" w:rsidRPr="00E35120" w:rsidRDefault="00E35120" w:rsidP="00E35120">
      <w:pPr>
        <w:numPr>
          <w:ilvl w:val="0"/>
          <w:numId w:val="29"/>
        </w:numPr>
        <w:spacing w:after="0"/>
        <w:ind w:left="992" w:hanging="35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lastRenderedPageBreak/>
        <w:t>жилых и общественных зданий до 12°С;</w:t>
      </w:r>
    </w:p>
    <w:p w14:paraId="24CCF3D6" w14:textId="77777777" w:rsidR="00E35120" w:rsidRPr="00E35120" w:rsidRDefault="00E35120" w:rsidP="00E35120">
      <w:pPr>
        <w:numPr>
          <w:ilvl w:val="0"/>
          <w:numId w:val="29"/>
        </w:numPr>
        <w:spacing w:after="120"/>
        <w:ind w:left="993"/>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промышленных зданий до 8°С.</w:t>
      </w:r>
    </w:p>
    <w:p w14:paraId="65B32CCF"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Третья категория – остальные потребители. Например, временные здания и сооружения, вспомогательные здания промышленных предприятий, бытовые помещения и т.п.</w:t>
      </w:r>
    </w:p>
    <w:p w14:paraId="25CAF9C3"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Отказов на тепловых сетях, приведших к нарушению теплоснабжения, не зарегистрировано.</w:t>
      </w:r>
    </w:p>
    <w:p w14:paraId="76DC6B47"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Общий показатель надежности на 2032 год для котельной Кропоткинского городского поселения равен 0,86. Данный показатель предполагается достичь путем реализации мероприятий по замене ветхих сетей теплоснабжения (1368 м). Таким образом, все системы теплоснабжения в 2032 можно будет отнести к надежным.</w:t>
      </w:r>
    </w:p>
    <w:p w14:paraId="010C80E7"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482" w:name="sub_1732"/>
      <w:bookmarkStart w:id="483" w:name="_Toc95218969"/>
      <w:r w:rsidRPr="00E35120">
        <w:rPr>
          <w:rFonts w:ascii="Times New Roman" w:eastAsia="Times New Roman" w:hAnsi="Times New Roman" w:cs="Times New Roman"/>
          <w:b/>
          <w:i/>
          <w:color w:val="000000"/>
          <w:sz w:val="20"/>
          <w:szCs w:val="20"/>
          <w:lang w:eastAsia="x-none"/>
        </w:rPr>
        <w:t>11.2</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Обоснование</w:t>
      </w:r>
      <w:r w:rsidRPr="00E35120">
        <w:rPr>
          <w:rFonts w:ascii="Times New Roman" w:eastAsia="Times New Roman" w:hAnsi="Times New Roman" w:cs="Times New Roman"/>
          <w:b/>
          <w:i/>
          <w:color w:val="000000"/>
          <w:sz w:val="20"/>
          <w:szCs w:val="20"/>
          <w:lang w:val="x-none" w:eastAsia="x-none"/>
        </w:rPr>
        <w:t xml:space="preserve"> метода и результатов обработки данных по восстановлениям отказавших участков тепловых сетей (участков тепловых сетей, на которых произошли аварийные ситуации), среднего времени восстановления отказавших участков тепловых сетей в каждой системе теплоснабжения</w:t>
      </w:r>
      <w:bookmarkEnd w:id="483"/>
    </w:p>
    <w:bookmarkEnd w:id="482"/>
    <w:p w14:paraId="57B9C601"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При подземной прокладке тепловых сетей в непроходных каналах и </w:t>
      </w:r>
      <w:proofErr w:type="spellStart"/>
      <w:r w:rsidRPr="00E35120">
        <w:rPr>
          <w:rFonts w:ascii="Times New Roman" w:eastAsia="Calibri" w:hAnsi="Times New Roman" w:cs="Times New Roman"/>
          <w:sz w:val="20"/>
          <w:szCs w:val="20"/>
        </w:rPr>
        <w:t>бесканальной</w:t>
      </w:r>
      <w:proofErr w:type="spellEnd"/>
      <w:r w:rsidRPr="00E35120">
        <w:rPr>
          <w:rFonts w:ascii="Times New Roman" w:eastAsia="Calibri" w:hAnsi="Times New Roman" w:cs="Times New Roman"/>
          <w:sz w:val="20"/>
          <w:szCs w:val="20"/>
        </w:rPr>
        <w:t xml:space="preserve"> прокладке величина подачи теплоты (%) для обеспечения внутренней температуры воздуха в отапливаемых помещениях не ниже +12°С в течение ремонтно-восстановительного периода после отказов принимается в соответствии с таблицей 11.1.</w:t>
      </w:r>
    </w:p>
    <w:p w14:paraId="0CEDF506" w14:textId="77777777" w:rsidR="00E35120" w:rsidRPr="00E35120" w:rsidRDefault="00E35120" w:rsidP="00E35120">
      <w:pPr>
        <w:keepNext/>
        <w:spacing w:after="120"/>
        <w:ind w:firstLine="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br w:type="page"/>
      </w:r>
      <w:r w:rsidRPr="00E35120">
        <w:rPr>
          <w:rFonts w:ascii="Times New Roman" w:eastAsia="Calibri" w:hAnsi="Times New Roman" w:cs="Times New Roman"/>
          <w:sz w:val="20"/>
          <w:szCs w:val="20"/>
        </w:rPr>
        <w:lastRenderedPageBreak/>
        <w:t>Таблица 11.1</w:t>
      </w:r>
    </w:p>
    <w:p w14:paraId="1FDDB243" w14:textId="77777777" w:rsidR="00E35120" w:rsidRPr="00E35120" w:rsidRDefault="00E35120" w:rsidP="00E35120">
      <w:pPr>
        <w:keepNext/>
        <w:spacing w:after="120"/>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Допускаемое снижение подачи теплоты в зависимости от диаметра теплопроводов и расчетной температуры наружного воздуха</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5"/>
        <w:gridCol w:w="2204"/>
        <w:gridCol w:w="1132"/>
        <w:gridCol w:w="1132"/>
        <w:gridCol w:w="1132"/>
        <w:gridCol w:w="1132"/>
        <w:gridCol w:w="1010"/>
      </w:tblGrid>
      <w:tr w:rsidR="00E35120" w:rsidRPr="00E35120" w14:paraId="5E622B16" w14:textId="77777777" w:rsidTr="008B1958">
        <w:trPr>
          <w:tblHeader/>
        </w:trPr>
        <w:tc>
          <w:tcPr>
            <w:tcW w:w="890" w:type="pct"/>
            <w:vMerge w:val="restart"/>
            <w:shd w:val="clear" w:color="auto" w:fill="auto"/>
            <w:tcMar>
              <w:left w:w="28" w:type="dxa"/>
              <w:right w:w="28" w:type="dxa"/>
            </w:tcMar>
            <w:vAlign w:val="center"/>
          </w:tcPr>
          <w:p w14:paraId="170C67F8"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Диаметр труб тепловых сетей, мм</w:t>
            </w:r>
          </w:p>
        </w:tc>
        <w:tc>
          <w:tcPr>
            <w:tcW w:w="1170" w:type="pct"/>
            <w:vMerge w:val="restart"/>
            <w:shd w:val="clear" w:color="auto" w:fill="auto"/>
            <w:tcMar>
              <w:left w:w="28" w:type="dxa"/>
              <w:right w:w="28" w:type="dxa"/>
            </w:tcMar>
            <w:vAlign w:val="center"/>
          </w:tcPr>
          <w:p w14:paraId="51FD4E57"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Время восстановления теплоснабжения, ч</w:t>
            </w:r>
          </w:p>
        </w:tc>
        <w:tc>
          <w:tcPr>
            <w:tcW w:w="2940" w:type="pct"/>
            <w:gridSpan w:val="5"/>
            <w:shd w:val="clear" w:color="auto" w:fill="auto"/>
            <w:tcMar>
              <w:left w:w="28" w:type="dxa"/>
              <w:right w:w="28" w:type="dxa"/>
            </w:tcMar>
            <w:vAlign w:val="center"/>
          </w:tcPr>
          <w:p w14:paraId="7DB330C0"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 xml:space="preserve">Расчетная температура наружного воздуха </w:t>
            </w:r>
            <w:r w:rsidRPr="00E35120">
              <w:rPr>
                <w:rFonts w:ascii="Times New Roman" w:eastAsia="Calibri" w:hAnsi="Times New Roman" w:cs="Times New Roman"/>
                <w:b/>
                <w:sz w:val="20"/>
                <w:szCs w:val="20"/>
                <w:lang w:val="en-US"/>
              </w:rPr>
              <w:t>t</w:t>
            </w:r>
            <w:r w:rsidRPr="00E35120">
              <w:rPr>
                <w:rFonts w:ascii="Times New Roman" w:eastAsia="Calibri" w:hAnsi="Times New Roman" w:cs="Times New Roman"/>
                <w:b/>
                <w:sz w:val="20"/>
                <w:szCs w:val="20"/>
                <w:vertAlign w:val="subscript"/>
              </w:rPr>
              <w:t>0</w:t>
            </w:r>
            <w:r w:rsidRPr="00E35120">
              <w:rPr>
                <w:rFonts w:ascii="Times New Roman" w:eastAsia="Calibri" w:hAnsi="Times New Roman" w:cs="Times New Roman"/>
                <w:b/>
                <w:sz w:val="20"/>
                <w:szCs w:val="20"/>
              </w:rPr>
              <w:t>, °</w:t>
            </w:r>
            <w:r w:rsidRPr="00E35120">
              <w:rPr>
                <w:rFonts w:ascii="Times New Roman" w:eastAsia="Calibri" w:hAnsi="Times New Roman" w:cs="Times New Roman"/>
                <w:b/>
                <w:sz w:val="20"/>
                <w:szCs w:val="20"/>
                <w:lang w:val="en-US"/>
              </w:rPr>
              <w:t>C</w:t>
            </w:r>
          </w:p>
        </w:tc>
      </w:tr>
      <w:tr w:rsidR="00E35120" w:rsidRPr="00E35120" w14:paraId="43FA781A" w14:textId="77777777" w:rsidTr="008B1958">
        <w:trPr>
          <w:tblHeader/>
        </w:trPr>
        <w:tc>
          <w:tcPr>
            <w:tcW w:w="890" w:type="pct"/>
            <w:vMerge/>
            <w:shd w:val="clear" w:color="auto" w:fill="auto"/>
            <w:tcMar>
              <w:left w:w="28" w:type="dxa"/>
              <w:right w:w="28" w:type="dxa"/>
            </w:tcMar>
            <w:vAlign w:val="center"/>
          </w:tcPr>
          <w:p w14:paraId="771BD636" w14:textId="77777777" w:rsidR="00E35120" w:rsidRPr="00E35120" w:rsidRDefault="00E35120" w:rsidP="00E35120">
            <w:pPr>
              <w:spacing w:after="0" w:line="240" w:lineRule="auto"/>
              <w:jc w:val="center"/>
              <w:rPr>
                <w:rFonts w:ascii="Times New Roman" w:eastAsia="Calibri" w:hAnsi="Times New Roman" w:cs="Times New Roman"/>
                <w:b/>
                <w:sz w:val="20"/>
                <w:szCs w:val="20"/>
              </w:rPr>
            </w:pPr>
          </w:p>
        </w:tc>
        <w:tc>
          <w:tcPr>
            <w:tcW w:w="1170" w:type="pct"/>
            <w:vMerge/>
            <w:shd w:val="clear" w:color="auto" w:fill="auto"/>
            <w:tcMar>
              <w:left w:w="28" w:type="dxa"/>
              <w:right w:w="28" w:type="dxa"/>
            </w:tcMar>
            <w:vAlign w:val="center"/>
          </w:tcPr>
          <w:p w14:paraId="01F5D30D" w14:textId="77777777" w:rsidR="00E35120" w:rsidRPr="00E35120" w:rsidRDefault="00E35120" w:rsidP="00E35120">
            <w:pPr>
              <w:spacing w:after="0" w:line="240" w:lineRule="auto"/>
              <w:jc w:val="center"/>
              <w:rPr>
                <w:rFonts w:ascii="Times New Roman" w:eastAsia="Calibri" w:hAnsi="Times New Roman" w:cs="Times New Roman"/>
                <w:b/>
                <w:sz w:val="20"/>
                <w:szCs w:val="20"/>
              </w:rPr>
            </w:pPr>
          </w:p>
        </w:tc>
        <w:tc>
          <w:tcPr>
            <w:tcW w:w="601" w:type="pct"/>
            <w:shd w:val="clear" w:color="auto" w:fill="auto"/>
            <w:tcMar>
              <w:left w:w="28" w:type="dxa"/>
              <w:right w:w="28" w:type="dxa"/>
            </w:tcMar>
            <w:vAlign w:val="center"/>
          </w:tcPr>
          <w:p w14:paraId="4EAE4FE5" w14:textId="77777777" w:rsidR="00E35120" w:rsidRPr="00E35120" w:rsidRDefault="00E35120" w:rsidP="00E35120">
            <w:pPr>
              <w:spacing w:after="0" w:line="240" w:lineRule="auto"/>
              <w:jc w:val="center"/>
              <w:rPr>
                <w:rFonts w:ascii="Times New Roman" w:eastAsia="Calibri" w:hAnsi="Times New Roman" w:cs="Times New Roman"/>
                <w:b/>
                <w:sz w:val="20"/>
                <w:szCs w:val="20"/>
                <w:lang w:val="en-US"/>
              </w:rPr>
            </w:pPr>
            <w:r w:rsidRPr="00E35120">
              <w:rPr>
                <w:rFonts w:ascii="Times New Roman" w:eastAsia="Calibri" w:hAnsi="Times New Roman" w:cs="Times New Roman"/>
                <w:b/>
                <w:sz w:val="20"/>
                <w:szCs w:val="20"/>
                <w:lang w:val="en-US"/>
              </w:rPr>
              <w:t>-10</w:t>
            </w:r>
          </w:p>
        </w:tc>
        <w:tc>
          <w:tcPr>
            <w:tcW w:w="601" w:type="pct"/>
            <w:shd w:val="clear" w:color="auto" w:fill="auto"/>
            <w:tcMar>
              <w:left w:w="28" w:type="dxa"/>
              <w:right w:w="28" w:type="dxa"/>
            </w:tcMar>
            <w:vAlign w:val="center"/>
          </w:tcPr>
          <w:p w14:paraId="103BEA8D" w14:textId="77777777" w:rsidR="00E35120" w:rsidRPr="00E35120" w:rsidRDefault="00E35120" w:rsidP="00E35120">
            <w:pPr>
              <w:spacing w:after="0" w:line="240" w:lineRule="auto"/>
              <w:jc w:val="center"/>
              <w:rPr>
                <w:rFonts w:ascii="Times New Roman" w:eastAsia="Calibri" w:hAnsi="Times New Roman" w:cs="Times New Roman"/>
                <w:b/>
                <w:sz w:val="20"/>
                <w:szCs w:val="20"/>
                <w:lang w:val="en-US"/>
              </w:rPr>
            </w:pPr>
            <w:r w:rsidRPr="00E35120">
              <w:rPr>
                <w:rFonts w:ascii="Times New Roman" w:eastAsia="Calibri" w:hAnsi="Times New Roman" w:cs="Times New Roman"/>
                <w:b/>
                <w:sz w:val="20"/>
                <w:szCs w:val="20"/>
                <w:lang w:val="en-US"/>
              </w:rPr>
              <w:t>-20</w:t>
            </w:r>
          </w:p>
        </w:tc>
        <w:tc>
          <w:tcPr>
            <w:tcW w:w="601" w:type="pct"/>
            <w:shd w:val="clear" w:color="auto" w:fill="auto"/>
            <w:tcMar>
              <w:left w:w="28" w:type="dxa"/>
              <w:right w:w="28" w:type="dxa"/>
            </w:tcMar>
            <w:vAlign w:val="center"/>
          </w:tcPr>
          <w:p w14:paraId="65A1CBFB" w14:textId="77777777" w:rsidR="00E35120" w:rsidRPr="00E35120" w:rsidRDefault="00E35120" w:rsidP="00E35120">
            <w:pPr>
              <w:spacing w:after="0" w:line="240" w:lineRule="auto"/>
              <w:jc w:val="center"/>
              <w:rPr>
                <w:rFonts w:ascii="Times New Roman" w:eastAsia="Calibri" w:hAnsi="Times New Roman" w:cs="Times New Roman"/>
                <w:b/>
                <w:sz w:val="20"/>
                <w:szCs w:val="20"/>
                <w:lang w:val="en-US"/>
              </w:rPr>
            </w:pPr>
            <w:r w:rsidRPr="00E35120">
              <w:rPr>
                <w:rFonts w:ascii="Times New Roman" w:eastAsia="Calibri" w:hAnsi="Times New Roman" w:cs="Times New Roman"/>
                <w:b/>
                <w:sz w:val="20"/>
                <w:szCs w:val="20"/>
                <w:lang w:val="en-US"/>
              </w:rPr>
              <w:t>-30</w:t>
            </w:r>
          </w:p>
        </w:tc>
        <w:tc>
          <w:tcPr>
            <w:tcW w:w="601" w:type="pct"/>
            <w:shd w:val="clear" w:color="auto" w:fill="auto"/>
            <w:tcMar>
              <w:left w:w="28" w:type="dxa"/>
              <w:right w:w="28" w:type="dxa"/>
            </w:tcMar>
            <w:vAlign w:val="center"/>
          </w:tcPr>
          <w:p w14:paraId="0B1B5532" w14:textId="77777777" w:rsidR="00E35120" w:rsidRPr="00E35120" w:rsidRDefault="00E35120" w:rsidP="00E35120">
            <w:pPr>
              <w:spacing w:after="0" w:line="240" w:lineRule="auto"/>
              <w:jc w:val="center"/>
              <w:rPr>
                <w:rFonts w:ascii="Times New Roman" w:eastAsia="Calibri" w:hAnsi="Times New Roman" w:cs="Times New Roman"/>
                <w:b/>
                <w:sz w:val="20"/>
                <w:szCs w:val="20"/>
                <w:lang w:val="en-US"/>
              </w:rPr>
            </w:pPr>
            <w:r w:rsidRPr="00E35120">
              <w:rPr>
                <w:rFonts w:ascii="Times New Roman" w:eastAsia="Calibri" w:hAnsi="Times New Roman" w:cs="Times New Roman"/>
                <w:b/>
                <w:sz w:val="20"/>
                <w:szCs w:val="20"/>
                <w:lang w:val="en-US"/>
              </w:rPr>
              <w:t>-40</w:t>
            </w:r>
          </w:p>
        </w:tc>
        <w:tc>
          <w:tcPr>
            <w:tcW w:w="537" w:type="pct"/>
            <w:shd w:val="clear" w:color="auto" w:fill="auto"/>
            <w:tcMar>
              <w:left w:w="28" w:type="dxa"/>
              <w:right w:w="28" w:type="dxa"/>
            </w:tcMar>
            <w:vAlign w:val="center"/>
          </w:tcPr>
          <w:p w14:paraId="32A0200E" w14:textId="77777777" w:rsidR="00E35120" w:rsidRPr="00E35120" w:rsidRDefault="00E35120" w:rsidP="00E35120">
            <w:pPr>
              <w:spacing w:after="0" w:line="240" w:lineRule="auto"/>
              <w:jc w:val="center"/>
              <w:rPr>
                <w:rFonts w:ascii="Times New Roman" w:eastAsia="Calibri" w:hAnsi="Times New Roman" w:cs="Times New Roman"/>
                <w:b/>
                <w:sz w:val="20"/>
                <w:szCs w:val="20"/>
                <w:lang w:val="en-US"/>
              </w:rPr>
            </w:pPr>
            <w:r w:rsidRPr="00E35120">
              <w:rPr>
                <w:rFonts w:ascii="Times New Roman" w:eastAsia="Calibri" w:hAnsi="Times New Roman" w:cs="Times New Roman"/>
                <w:b/>
                <w:sz w:val="20"/>
                <w:szCs w:val="20"/>
                <w:lang w:val="en-US"/>
              </w:rPr>
              <w:t>-50</w:t>
            </w:r>
          </w:p>
        </w:tc>
      </w:tr>
      <w:tr w:rsidR="00E35120" w:rsidRPr="00E35120" w14:paraId="38394EF5" w14:textId="77777777" w:rsidTr="008B1958">
        <w:trPr>
          <w:tblHeader/>
        </w:trPr>
        <w:tc>
          <w:tcPr>
            <w:tcW w:w="890" w:type="pct"/>
            <w:vMerge/>
            <w:shd w:val="clear" w:color="auto" w:fill="auto"/>
            <w:tcMar>
              <w:left w:w="28" w:type="dxa"/>
              <w:right w:w="28" w:type="dxa"/>
            </w:tcMar>
            <w:vAlign w:val="center"/>
          </w:tcPr>
          <w:p w14:paraId="7ADE4E11" w14:textId="77777777" w:rsidR="00E35120" w:rsidRPr="00E35120" w:rsidRDefault="00E35120" w:rsidP="00E35120">
            <w:pPr>
              <w:spacing w:after="0" w:line="240" w:lineRule="auto"/>
              <w:jc w:val="center"/>
              <w:rPr>
                <w:rFonts w:ascii="Times New Roman" w:eastAsia="Calibri" w:hAnsi="Times New Roman" w:cs="Times New Roman"/>
                <w:b/>
                <w:sz w:val="20"/>
                <w:szCs w:val="20"/>
              </w:rPr>
            </w:pPr>
          </w:p>
        </w:tc>
        <w:tc>
          <w:tcPr>
            <w:tcW w:w="1170" w:type="pct"/>
            <w:vMerge/>
            <w:shd w:val="clear" w:color="auto" w:fill="auto"/>
            <w:tcMar>
              <w:left w:w="28" w:type="dxa"/>
              <w:right w:w="28" w:type="dxa"/>
            </w:tcMar>
            <w:vAlign w:val="center"/>
          </w:tcPr>
          <w:p w14:paraId="3D65CD19" w14:textId="77777777" w:rsidR="00E35120" w:rsidRPr="00E35120" w:rsidRDefault="00E35120" w:rsidP="00E35120">
            <w:pPr>
              <w:spacing w:after="0" w:line="240" w:lineRule="auto"/>
              <w:jc w:val="center"/>
              <w:rPr>
                <w:rFonts w:ascii="Times New Roman" w:eastAsia="Calibri" w:hAnsi="Times New Roman" w:cs="Times New Roman"/>
                <w:b/>
                <w:sz w:val="20"/>
                <w:szCs w:val="20"/>
              </w:rPr>
            </w:pPr>
          </w:p>
        </w:tc>
        <w:tc>
          <w:tcPr>
            <w:tcW w:w="2940" w:type="pct"/>
            <w:gridSpan w:val="5"/>
            <w:shd w:val="clear" w:color="auto" w:fill="auto"/>
            <w:tcMar>
              <w:left w:w="28" w:type="dxa"/>
              <w:right w:w="28" w:type="dxa"/>
            </w:tcMar>
            <w:vAlign w:val="center"/>
          </w:tcPr>
          <w:p w14:paraId="057A19B8" w14:textId="77777777" w:rsidR="00E35120" w:rsidRPr="00E35120" w:rsidRDefault="00E35120" w:rsidP="00E35120">
            <w:pPr>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Допускаемое снижение подачи теплоты, %</w:t>
            </w:r>
          </w:p>
        </w:tc>
      </w:tr>
      <w:tr w:rsidR="00E35120" w:rsidRPr="00E35120" w14:paraId="2F6D1DB9" w14:textId="77777777" w:rsidTr="008B1958">
        <w:tc>
          <w:tcPr>
            <w:tcW w:w="890" w:type="pct"/>
            <w:shd w:val="clear" w:color="auto" w:fill="auto"/>
            <w:tcMar>
              <w:left w:w="28" w:type="dxa"/>
              <w:right w:w="28" w:type="dxa"/>
            </w:tcMar>
            <w:vAlign w:val="center"/>
          </w:tcPr>
          <w:p w14:paraId="0996DFC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300</w:t>
            </w:r>
          </w:p>
        </w:tc>
        <w:tc>
          <w:tcPr>
            <w:tcW w:w="1170" w:type="pct"/>
            <w:shd w:val="clear" w:color="auto" w:fill="auto"/>
            <w:tcMar>
              <w:left w:w="28" w:type="dxa"/>
              <w:right w:w="28" w:type="dxa"/>
            </w:tcMar>
            <w:vAlign w:val="center"/>
          </w:tcPr>
          <w:p w14:paraId="7C148A4B"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15</w:t>
            </w:r>
          </w:p>
        </w:tc>
        <w:tc>
          <w:tcPr>
            <w:tcW w:w="601" w:type="pct"/>
            <w:shd w:val="clear" w:color="auto" w:fill="auto"/>
            <w:tcMar>
              <w:left w:w="28" w:type="dxa"/>
              <w:right w:w="28" w:type="dxa"/>
            </w:tcMar>
            <w:vAlign w:val="center"/>
          </w:tcPr>
          <w:p w14:paraId="3B0A62BF"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lang w:val="en-US"/>
              </w:rPr>
              <w:t>32</w:t>
            </w:r>
          </w:p>
        </w:tc>
        <w:tc>
          <w:tcPr>
            <w:tcW w:w="601" w:type="pct"/>
            <w:shd w:val="clear" w:color="auto" w:fill="auto"/>
            <w:tcMar>
              <w:left w:w="28" w:type="dxa"/>
              <w:right w:w="28" w:type="dxa"/>
            </w:tcMar>
            <w:vAlign w:val="center"/>
          </w:tcPr>
          <w:p w14:paraId="187B0AD6"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lang w:val="en-US"/>
              </w:rPr>
              <w:t>50</w:t>
            </w:r>
          </w:p>
        </w:tc>
        <w:tc>
          <w:tcPr>
            <w:tcW w:w="601" w:type="pct"/>
            <w:shd w:val="clear" w:color="auto" w:fill="auto"/>
            <w:tcMar>
              <w:left w:w="28" w:type="dxa"/>
              <w:right w:w="28" w:type="dxa"/>
            </w:tcMar>
            <w:vAlign w:val="center"/>
          </w:tcPr>
          <w:p w14:paraId="435B783A"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lang w:val="en-US"/>
              </w:rPr>
              <w:t>60</w:t>
            </w:r>
          </w:p>
        </w:tc>
        <w:tc>
          <w:tcPr>
            <w:tcW w:w="601" w:type="pct"/>
            <w:shd w:val="clear" w:color="auto" w:fill="auto"/>
            <w:tcMar>
              <w:left w:w="28" w:type="dxa"/>
              <w:right w:w="28" w:type="dxa"/>
            </w:tcMar>
            <w:vAlign w:val="center"/>
          </w:tcPr>
          <w:p w14:paraId="272023A9"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lang w:val="en-US"/>
              </w:rPr>
              <w:t>59</w:t>
            </w:r>
          </w:p>
        </w:tc>
        <w:tc>
          <w:tcPr>
            <w:tcW w:w="537" w:type="pct"/>
            <w:shd w:val="clear" w:color="auto" w:fill="auto"/>
            <w:tcMar>
              <w:left w:w="28" w:type="dxa"/>
              <w:right w:w="28" w:type="dxa"/>
            </w:tcMar>
            <w:vAlign w:val="center"/>
          </w:tcPr>
          <w:p w14:paraId="1704D507"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lang w:val="en-US"/>
              </w:rPr>
              <w:t>64</w:t>
            </w:r>
          </w:p>
        </w:tc>
      </w:tr>
      <w:tr w:rsidR="00E35120" w:rsidRPr="00E35120" w14:paraId="3B4E4177" w14:textId="77777777" w:rsidTr="008B1958">
        <w:tc>
          <w:tcPr>
            <w:tcW w:w="890" w:type="pct"/>
            <w:shd w:val="clear" w:color="auto" w:fill="auto"/>
            <w:tcMar>
              <w:left w:w="28" w:type="dxa"/>
              <w:right w:w="28" w:type="dxa"/>
            </w:tcMar>
            <w:vAlign w:val="center"/>
          </w:tcPr>
          <w:p w14:paraId="081A142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400</w:t>
            </w:r>
          </w:p>
        </w:tc>
        <w:tc>
          <w:tcPr>
            <w:tcW w:w="1170" w:type="pct"/>
            <w:shd w:val="clear" w:color="auto" w:fill="auto"/>
            <w:tcMar>
              <w:left w:w="28" w:type="dxa"/>
              <w:right w:w="28" w:type="dxa"/>
            </w:tcMar>
            <w:vAlign w:val="center"/>
          </w:tcPr>
          <w:p w14:paraId="6B84F79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18</w:t>
            </w:r>
          </w:p>
        </w:tc>
        <w:tc>
          <w:tcPr>
            <w:tcW w:w="601" w:type="pct"/>
            <w:shd w:val="clear" w:color="auto" w:fill="auto"/>
            <w:tcMar>
              <w:left w:w="28" w:type="dxa"/>
              <w:right w:w="28" w:type="dxa"/>
            </w:tcMar>
            <w:vAlign w:val="center"/>
          </w:tcPr>
          <w:p w14:paraId="671BFFC6"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lang w:val="en-US"/>
              </w:rPr>
              <w:t>41</w:t>
            </w:r>
          </w:p>
        </w:tc>
        <w:tc>
          <w:tcPr>
            <w:tcW w:w="601" w:type="pct"/>
            <w:shd w:val="clear" w:color="auto" w:fill="auto"/>
            <w:tcMar>
              <w:left w:w="28" w:type="dxa"/>
              <w:right w:w="28" w:type="dxa"/>
            </w:tcMar>
            <w:vAlign w:val="center"/>
          </w:tcPr>
          <w:p w14:paraId="3830428B"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lang w:val="en-US"/>
              </w:rPr>
              <w:t>56</w:t>
            </w:r>
          </w:p>
        </w:tc>
        <w:tc>
          <w:tcPr>
            <w:tcW w:w="601" w:type="pct"/>
            <w:shd w:val="clear" w:color="auto" w:fill="auto"/>
            <w:tcMar>
              <w:left w:w="28" w:type="dxa"/>
              <w:right w:w="28" w:type="dxa"/>
            </w:tcMar>
            <w:vAlign w:val="center"/>
          </w:tcPr>
          <w:p w14:paraId="2E75B2C0"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lang w:val="en-US"/>
              </w:rPr>
              <w:t>65</w:t>
            </w:r>
          </w:p>
        </w:tc>
        <w:tc>
          <w:tcPr>
            <w:tcW w:w="601" w:type="pct"/>
            <w:shd w:val="clear" w:color="auto" w:fill="auto"/>
            <w:tcMar>
              <w:left w:w="28" w:type="dxa"/>
              <w:right w:w="28" w:type="dxa"/>
            </w:tcMar>
            <w:vAlign w:val="center"/>
          </w:tcPr>
          <w:p w14:paraId="74574AEF"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lang w:val="en-US"/>
              </w:rPr>
              <w:t>63</w:t>
            </w:r>
          </w:p>
        </w:tc>
        <w:tc>
          <w:tcPr>
            <w:tcW w:w="537" w:type="pct"/>
            <w:shd w:val="clear" w:color="auto" w:fill="auto"/>
            <w:tcMar>
              <w:left w:w="28" w:type="dxa"/>
              <w:right w:w="28" w:type="dxa"/>
            </w:tcMar>
            <w:vAlign w:val="center"/>
          </w:tcPr>
          <w:p w14:paraId="53E2B533"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lang w:val="en-US"/>
              </w:rPr>
              <w:t>68</w:t>
            </w:r>
          </w:p>
        </w:tc>
      </w:tr>
      <w:tr w:rsidR="00E35120" w:rsidRPr="00E35120" w14:paraId="538F10E1" w14:textId="77777777" w:rsidTr="008B1958">
        <w:tc>
          <w:tcPr>
            <w:tcW w:w="890" w:type="pct"/>
            <w:shd w:val="clear" w:color="auto" w:fill="auto"/>
            <w:tcMar>
              <w:left w:w="28" w:type="dxa"/>
              <w:right w:w="28" w:type="dxa"/>
            </w:tcMar>
            <w:vAlign w:val="center"/>
          </w:tcPr>
          <w:p w14:paraId="4432473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500</w:t>
            </w:r>
          </w:p>
        </w:tc>
        <w:tc>
          <w:tcPr>
            <w:tcW w:w="1170" w:type="pct"/>
            <w:shd w:val="clear" w:color="auto" w:fill="auto"/>
            <w:tcMar>
              <w:left w:w="28" w:type="dxa"/>
              <w:right w:w="28" w:type="dxa"/>
            </w:tcMar>
            <w:vAlign w:val="center"/>
          </w:tcPr>
          <w:p w14:paraId="57E2489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22</w:t>
            </w:r>
          </w:p>
        </w:tc>
        <w:tc>
          <w:tcPr>
            <w:tcW w:w="601" w:type="pct"/>
            <w:shd w:val="clear" w:color="auto" w:fill="auto"/>
            <w:tcMar>
              <w:left w:w="28" w:type="dxa"/>
              <w:right w:w="28" w:type="dxa"/>
            </w:tcMar>
            <w:vAlign w:val="center"/>
          </w:tcPr>
          <w:p w14:paraId="1F08AE1E"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lang w:val="en-US"/>
              </w:rPr>
              <w:t>49</w:t>
            </w:r>
          </w:p>
        </w:tc>
        <w:tc>
          <w:tcPr>
            <w:tcW w:w="601" w:type="pct"/>
            <w:shd w:val="clear" w:color="auto" w:fill="auto"/>
            <w:tcMar>
              <w:left w:w="28" w:type="dxa"/>
              <w:right w:w="28" w:type="dxa"/>
            </w:tcMar>
            <w:vAlign w:val="center"/>
          </w:tcPr>
          <w:p w14:paraId="2B0C6AC6"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lang w:val="en-US"/>
              </w:rPr>
              <w:t>63</w:t>
            </w:r>
          </w:p>
        </w:tc>
        <w:tc>
          <w:tcPr>
            <w:tcW w:w="601" w:type="pct"/>
            <w:shd w:val="clear" w:color="auto" w:fill="auto"/>
            <w:tcMar>
              <w:left w:w="28" w:type="dxa"/>
              <w:right w:w="28" w:type="dxa"/>
            </w:tcMar>
            <w:vAlign w:val="center"/>
          </w:tcPr>
          <w:p w14:paraId="1668F869"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lang w:val="en-US"/>
              </w:rPr>
              <w:t>70</w:t>
            </w:r>
          </w:p>
        </w:tc>
        <w:tc>
          <w:tcPr>
            <w:tcW w:w="601" w:type="pct"/>
            <w:shd w:val="clear" w:color="auto" w:fill="auto"/>
            <w:tcMar>
              <w:left w:w="28" w:type="dxa"/>
              <w:right w:w="28" w:type="dxa"/>
            </w:tcMar>
            <w:vAlign w:val="center"/>
          </w:tcPr>
          <w:p w14:paraId="540E9CC0"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lang w:val="en-US"/>
              </w:rPr>
              <w:t>69</w:t>
            </w:r>
          </w:p>
        </w:tc>
        <w:tc>
          <w:tcPr>
            <w:tcW w:w="537" w:type="pct"/>
            <w:shd w:val="clear" w:color="auto" w:fill="auto"/>
            <w:tcMar>
              <w:left w:w="28" w:type="dxa"/>
              <w:right w:w="28" w:type="dxa"/>
            </w:tcMar>
            <w:vAlign w:val="center"/>
          </w:tcPr>
          <w:p w14:paraId="4FA04BF7"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lang w:val="en-US"/>
              </w:rPr>
              <w:t>73</w:t>
            </w:r>
          </w:p>
        </w:tc>
      </w:tr>
      <w:tr w:rsidR="00E35120" w:rsidRPr="00E35120" w14:paraId="5BD9B790" w14:textId="77777777" w:rsidTr="008B1958">
        <w:tc>
          <w:tcPr>
            <w:tcW w:w="890" w:type="pct"/>
            <w:shd w:val="clear" w:color="auto" w:fill="auto"/>
            <w:tcMar>
              <w:left w:w="28" w:type="dxa"/>
              <w:right w:w="28" w:type="dxa"/>
            </w:tcMar>
            <w:vAlign w:val="center"/>
          </w:tcPr>
          <w:p w14:paraId="328772E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600</w:t>
            </w:r>
          </w:p>
        </w:tc>
        <w:tc>
          <w:tcPr>
            <w:tcW w:w="1170" w:type="pct"/>
            <w:shd w:val="clear" w:color="auto" w:fill="auto"/>
            <w:tcMar>
              <w:left w:w="28" w:type="dxa"/>
              <w:right w:w="28" w:type="dxa"/>
            </w:tcMar>
            <w:vAlign w:val="center"/>
          </w:tcPr>
          <w:p w14:paraId="114F3E9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26</w:t>
            </w:r>
          </w:p>
        </w:tc>
        <w:tc>
          <w:tcPr>
            <w:tcW w:w="601" w:type="pct"/>
            <w:shd w:val="clear" w:color="auto" w:fill="auto"/>
            <w:tcMar>
              <w:left w:w="28" w:type="dxa"/>
              <w:right w:w="28" w:type="dxa"/>
            </w:tcMar>
            <w:vAlign w:val="center"/>
          </w:tcPr>
          <w:p w14:paraId="281FFAD2"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lang w:val="en-US"/>
              </w:rPr>
              <w:t>52</w:t>
            </w:r>
          </w:p>
        </w:tc>
        <w:tc>
          <w:tcPr>
            <w:tcW w:w="601" w:type="pct"/>
            <w:shd w:val="clear" w:color="auto" w:fill="auto"/>
            <w:tcMar>
              <w:left w:w="28" w:type="dxa"/>
              <w:right w:w="28" w:type="dxa"/>
            </w:tcMar>
            <w:vAlign w:val="center"/>
          </w:tcPr>
          <w:p w14:paraId="6DE62254"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lang w:val="en-US"/>
              </w:rPr>
              <w:t>68</w:t>
            </w:r>
          </w:p>
        </w:tc>
        <w:tc>
          <w:tcPr>
            <w:tcW w:w="601" w:type="pct"/>
            <w:shd w:val="clear" w:color="auto" w:fill="auto"/>
            <w:tcMar>
              <w:left w:w="28" w:type="dxa"/>
              <w:right w:w="28" w:type="dxa"/>
            </w:tcMar>
            <w:vAlign w:val="center"/>
          </w:tcPr>
          <w:p w14:paraId="30BFDAC4"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lang w:val="en-US"/>
              </w:rPr>
              <w:t>75</w:t>
            </w:r>
          </w:p>
        </w:tc>
        <w:tc>
          <w:tcPr>
            <w:tcW w:w="601" w:type="pct"/>
            <w:shd w:val="clear" w:color="auto" w:fill="auto"/>
            <w:tcMar>
              <w:left w:w="28" w:type="dxa"/>
              <w:right w:w="28" w:type="dxa"/>
            </w:tcMar>
            <w:vAlign w:val="center"/>
          </w:tcPr>
          <w:p w14:paraId="4B385A8F"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lang w:val="en-US"/>
              </w:rPr>
              <w:t>73</w:t>
            </w:r>
          </w:p>
        </w:tc>
        <w:tc>
          <w:tcPr>
            <w:tcW w:w="537" w:type="pct"/>
            <w:shd w:val="clear" w:color="auto" w:fill="auto"/>
            <w:tcMar>
              <w:left w:w="28" w:type="dxa"/>
              <w:right w:w="28" w:type="dxa"/>
            </w:tcMar>
            <w:vAlign w:val="center"/>
          </w:tcPr>
          <w:p w14:paraId="4BF6F31F"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lang w:val="en-US"/>
              </w:rPr>
              <w:t>77</w:t>
            </w:r>
          </w:p>
        </w:tc>
      </w:tr>
      <w:tr w:rsidR="00E35120" w:rsidRPr="00E35120" w14:paraId="6998A884" w14:textId="77777777" w:rsidTr="008B1958">
        <w:tc>
          <w:tcPr>
            <w:tcW w:w="890" w:type="pct"/>
            <w:shd w:val="clear" w:color="auto" w:fill="auto"/>
            <w:tcMar>
              <w:left w:w="28" w:type="dxa"/>
              <w:right w:w="28" w:type="dxa"/>
            </w:tcMar>
            <w:vAlign w:val="center"/>
          </w:tcPr>
          <w:p w14:paraId="4A63FE3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700</w:t>
            </w:r>
          </w:p>
        </w:tc>
        <w:tc>
          <w:tcPr>
            <w:tcW w:w="1170" w:type="pct"/>
            <w:shd w:val="clear" w:color="auto" w:fill="auto"/>
            <w:tcMar>
              <w:left w:w="28" w:type="dxa"/>
              <w:right w:w="28" w:type="dxa"/>
            </w:tcMar>
            <w:vAlign w:val="center"/>
          </w:tcPr>
          <w:p w14:paraId="791C0A7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29</w:t>
            </w:r>
          </w:p>
        </w:tc>
        <w:tc>
          <w:tcPr>
            <w:tcW w:w="601" w:type="pct"/>
            <w:shd w:val="clear" w:color="auto" w:fill="auto"/>
            <w:tcMar>
              <w:left w:w="28" w:type="dxa"/>
              <w:right w:w="28" w:type="dxa"/>
            </w:tcMar>
            <w:vAlign w:val="center"/>
          </w:tcPr>
          <w:p w14:paraId="43CBA2C5"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lang w:val="en-US"/>
              </w:rPr>
              <w:t>59</w:t>
            </w:r>
          </w:p>
        </w:tc>
        <w:tc>
          <w:tcPr>
            <w:tcW w:w="601" w:type="pct"/>
            <w:shd w:val="clear" w:color="auto" w:fill="auto"/>
            <w:tcMar>
              <w:left w:w="28" w:type="dxa"/>
              <w:right w:w="28" w:type="dxa"/>
            </w:tcMar>
            <w:vAlign w:val="center"/>
          </w:tcPr>
          <w:p w14:paraId="76304A7C"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lang w:val="en-US"/>
              </w:rPr>
              <w:t>70</w:t>
            </w:r>
          </w:p>
        </w:tc>
        <w:tc>
          <w:tcPr>
            <w:tcW w:w="601" w:type="pct"/>
            <w:shd w:val="clear" w:color="auto" w:fill="auto"/>
            <w:tcMar>
              <w:left w:w="28" w:type="dxa"/>
              <w:right w:w="28" w:type="dxa"/>
            </w:tcMar>
            <w:vAlign w:val="center"/>
          </w:tcPr>
          <w:p w14:paraId="35A67EF8"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lang w:val="en-US"/>
              </w:rPr>
              <w:t>76</w:t>
            </w:r>
          </w:p>
        </w:tc>
        <w:tc>
          <w:tcPr>
            <w:tcW w:w="601" w:type="pct"/>
            <w:shd w:val="clear" w:color="auto" w:fill="auto"/>
            <w:tcMar>
              <w:left w:w="28" w:type="dxa"/>
              <w:right w:w="28" w:type="dxa"/>
            </w:tcMar>
            <w:vAlign w:val="center"/>
          </w:tcPr>
          <w:p w14:paraId="4F61B6C0"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lang w:val="en-US"/>
              </w:rPr>
              <w:t>75</w:t>
            </w:r>
          </w:p>
        </w:tc>
        <w:tc>
          <w:tcPr>
            <w:tcW w:w="537" w:type="pct"/>
            <w:shd w:val="clear" w:color="auto" w:fill="auto"/>
            <w:tcMar>
              <w:left w:w="28" w:type="dxa"/>
              <w:right w:w="28" w:type="dxa"/>
            </w:tcMar>
            <w:vAlign w:val="center"/>
          </w:tcPr>
          <w:p w14:paraId="72ACC89A"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lang w:val="en-US"/>
              </w:rPr>
              <w:t>78</w:t>
            </w:r>
          </w:p>
        </w:tc>
      </w:tr>
      <w:tr w:rsidR="00E35120" w:rsidRPr="00E35120" w14:paraId="150BA64B" w14:textId="77777777" w:rsidTr="008B1958">
        <w:tc>
          <w:tcPr>
            <w:tcW w:w="890" w:type="pct"/>
            <w:shd w:val="clear" w:color="auto" w:fill="auto"/>
            <w:tcMar>
              <w:left w:w="28" w:type="dxa"/>
              <w:right w:w="28" w:type="dxa"/>
            </w:tcMar>
            <w:vAlign w:val="center"/>
          </w:tcPr>
          <w:p w14:paraId="2085B17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800 – 1000</w:t>
            </w:r>
          </w:p>
        </w:tc>
        <w:tc>
          <w:tcPr>
            <w:tcW w:w="1170" w:type="pct"/>
            <w:shd w:val="clear" w:color="auto" w:fill="auto"/>
            <w:tcMar>
              <w:left w:w="28" w:type="dxa"/>
              <w:right w:w="28" w:type="dxa"/>
            </w:tcMar>
            <w:vAlign w:val="center"/>
          </w:tcPr>
          <w:p w14:paraId="43F4D53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40</w:t>
            </w:r>
          </w:p>
        </w:tc>
        <w:tc>
          <w:tcPr>
            <w:tcW w:w="601" w:type="pct"/>
            <w:shd w:val="clear" w:color="auto" w:fill="auto"/>
            <w:tcMar>
              <w:left w:w="28" w:type="dxa"/>
              <w:right w:w="28" w:type="dxa"/>
            </w:tcMar>
            <w:vAlign w:val="center"/>
          </w:tcPr>
          <w:p w14:paraId="22A4ED1C"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lang w:val="en-US"/>
              </w:rPr>
              <w:t>66</w:t>
            </w:r>
          </w:p>
        </w:tc>
        <w:tc>
          <w:tcPr>
            <w:tcW w:w="601" w:type="pct"/>
            <w:shd w:val="clear" w:color="auto" w:fill="auto"/>
            <w:tcMar>
              <w:left w:w="28" w:type="dxa"/>
              <w:right w:w="28" w:type="dxa"/>
            </w:tcMar>
            <w:vAlign w:val="center"/>
          </w:tcPr>
          <w:p w14:paraId="2C291940"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lang w:val="en-US"/>
              </w:rPr>
              <w:t>75</w:t>
            </w:r>
          </w:p>
        </w:tc>
        <w:tc>
          <w:tcPr>
            <w:tcW w:w="601" w:type="pct"/>
            <w:shd w:val="clear" w:color="auto" w:fill="auto"/>
            <w:tcMar>
              <w:left w:w="28" w:type="dxa"/>
              <w:right w:w="28" w:type="dxa"/>
            </w:tcMar>
            <w:vAlign w:val="center"/>
          </w:tcPr>
          <w:p w14:paraId="3FBA6A11"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lang w:val="en-US"/>
              </w:rPr>
              <w:t>80</w:t>
            </w:r>
          </w:p>
        </w:tc>
        <w:tc>
          <w:tcPr>
            <w:tcW w:w="601" w:type="pct"/>
            <w:shd w:val="clear" w:color="auto" w:fill="auto"/>
            <w:tcMar>
              <w:left w:w="28" w:type="dxa"/>
              <w:right w:w="28" w:type="dxa"/>
            </w:tcMar>
            <w:vAlign w:val="center"/>
          </w:tcPr>
          <w:p w14:paraId="6D83E265"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lang w:val="en-US"/>
              </w:rPr>
              <w:t>79</w:t>
            </w:r>
          </w:p>
        </w:tc>
        <w:tc>
          <w:tcPr>
            <w:tcW w:w="537" w:type="pct"/>
            <w:shd w:val="clear" w:color="auto" w:fill="auto"/>
            <w:tcMar>
              <w:left w:w="28" w:type="dxa"/>
              <w:right w:w="28" w:type="dxa"/>
            </w:tcMar>
            <w:vAlign w:val="center"/>
          </w:tcPr>
          <w:p w14:paraId="77911CD2"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lang w:val="en-US"/>
              </w:rPr>
              <w:t>82</w:t>
            </w:r>
          </w:p>
        </w:tc>
      </w:tr>
      <w:tr w:rsidR="00E35120" w:rsidRPr="00E35120" w14:paraId="1A281CEC" w14:textId="77777777" w:rsidTr="008B1958">
        <w:tc>
          <w:tcPr>
            <w:tcW w:w="890" w:type="pct"/>
            <w:shd w:val="clear" w:color="auto" w:fill="auto"/>
            <w:tcMar>
              <w:left w:w="28" w:type="dxa"/>
              <w:right w:w="28" w:type="dxa"/>
            </w:tcMar>
            <w:vAlign w:val="center"/>
          </w:tcPr>
          <w:p w14:paraId="7AF7446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1200 – 1400</w:t>
            </w:r>
          </w:p>
        </w:tc>
        <w:tc>
          <w:tcPr>
            <w:tcW w:w="1170" w:type="pct"/>
            <w:shd w:val="clear" w:color="auto" w:fill="auto"/>
            <w:tcMar>
              <w:left w:w="28" w:type="dxa"/>
              <w:right w:w="28" w:type="dxa"/>
            </w:tcMar>
            <w:vAlign w:val="center"/>
          </w:tcPr>
          <w:p w14:paraId="7B08870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До 54</w:t>
            </w:r>
          </w:p>
        </w:tc>
        <w:tc>
          <w:tcPr>
            <w:tcW w:w="601" w:type="pct"/>
            <w:shd w:val="clear" w:color="auto" w:fill="auto"/>
            <w:tcMar>
              <w:left w:w="28" w:type="dxa"/>
              <w:right w:w="28" w:type="dxa"/>
            </w:tcMar>
            <w:vAlign w:val="center"/>
          </w:tcPr>
          <w:p w14:paraId="1131D0F9"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lang w:val="en-US"/>
              </w:rPr>
              <w:t>71</w:t>
            </w:r>
          </w:p>
        </w:tc>
        <w:tc>
          <w:tcPr>
            <w:tcW w:w="601" w:type="pct"/>
            <w:shd w:val="clear" w:color="auto" w:fill="auto"/>
            <w:tcMar>
              <w:left w:w="28" w:type="dxa"/>
              <w:right w:w="28" w:type="dxa"/>
            </w:tcMar>
            <w:vAlign w:val="center"/>
          </w:tcPr>
          <w:p w14:paraId="3F2A8C71"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lang w:val="en-US"/>
              </w:rPr>
              <w:t>79</w:t>
            </w:r>
          </w:p>
        </w:tc>
        <w:tc>
          <w:tcPr>
            <w:tcW w:w="601" w:type="pct"/>
            <w:shd w:val="clear" w:color="auto" w:fill="auto"/>
            <w:tcMar>
              <w:left w:w="28" w:type="dxa"/>
              <w:right w:w="28" w:type="dxa"/>
            </w:tcMar>
            <w:vAlign w:val="center"/>
          </w:tcPr>
          <w:p w14:paraId="5E5A966D"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lang w:val="en-US"/>
              </w:rPr>
              <w:t>83</w:t>
            </w:r>
          </w:p>
        </w:tc>
        <w:tc>
          <w:tcPr>
            <w:tcW w:w="601" w:type="pct"/>
            <w:shd w:val="clear" w:color="auto" w:fill="auto"/>
            <w:tcMar>
              <w:left w:w="28" w:type="dxa"/>
              <w:right w:w="28" w:type="dxa"/>
            </w:tcMar>
            <w:vAlign w:val="center"/>
          </w:tcPr>
          <w:p w14:paraId="5449C975"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lang w:val="en-US"/>
              </w:rPr>
              <w:t>82</w:t>
            </w:r>
          </w:p>
        </w:tc>
        <w:tc>
          <w:tcPr>
            <w:tcW w:w="537" w:type="pct"/>
            <w:shd w:val="clear" w:color="auto" w:fill="auto"/>
            <w:tcMar>
              <w:left w:w="28" w:type="dxa"/>
              <w:right w:w="28" w:type="dxa"/>
            </w:tcMar>
            <w:vAlign w:val="center"/>
          </w:tcPr>
          <w:p w14:paraId="2DC282FE" w14:textId="77777777" w:rsidR="00E35120" w:rsidRPr="00E35120" w:rsidRDefault="00E35120" w:rsidP="00E35120">
            <w:pPr>
              <w:spacing w:after="0" w:line="240" w:lineRule="auto"/>
              <w:jc w:val="center"/>
              <w:rPr>
                <w:rFonts w:ascii="Times New Roman" w:eastAsia="Calibri" w:hAnsi="Times New Roman" w:cs="Times New Roman"/>
                <w:sz w:val="20"/>
                <w:szCs w:val="20"/>
                <w:lang w:val="en-US"/>
              </w:rPr>
            </w:pPr>
            <w:r w:rsidRPr="00E35120">
              <w:rPr>
                <w:rFonts w:ascii="Times New Roman" w:eastAsia="Calibri" w:hAnsi="Times New Roman" w:cs="Times New Roman"/>
                <w:sz w:val="20"/>
                <w:szCs w:val="20"/>
                <w:lang w:val="en-US"/>
              </w:rPr>
              <w:t>85</w:t>
            </w:r>
          </w:p>
        </w:tc>
      </w:tr>
    </w:tbl>
    <w:p w14:paraId="0FEA4AA0"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Время ликвидации аварий в значительной мере зависит от наличия запасных частей и материалов, необходимых для этого. Поэтому особое внимание уделяется поддержанию необходимого запаса материалов, деталей, узлов и оборудования.</w:t>
      </w:r>
    </w:p>
    <w:p w14:paraId="2A3D9B24"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Основой надежной, бесперебойной и экономичной работы систем теплоснабжения является выполнение правил эксплуатации, а также своевременное и качественное проведение профилактических ремонтов.</w:t>
      </w:r>
    </w:p>
    <w:p w14:paraId="187584B4"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Выполнение в полном объеме перечня работ по подготовке источников, тепловых сетей и потребителей к отопительному сезону в значительной степени обеспечит надежное и качественное теплоснабжение потребителей.</w:t>
      </w:r>
    </w:p>
    <w:p w14:paraId="6F70B1F3"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 целью определения состояния строительно-изоляционных конструкций, тепловой изоляции и трубопроводов производятся шурфовки, которые в настоящее время являются наиболее достоверным способом оценки состояния элементов подземных прокладок тепловых сетей. Для проведения шурфовок ежегодно составляются планы. Количество проводимых шурфовок устанавливается предприятием тепловых сетей и зависит от протяженности тепловой сети, ее состояния, вида изоляционных 22 конструкций. Результаты шурфовок учитываются при составлении плана ремонтов тепловых сетей.</w:t>
      </w:r>
    </w:p>
    <w:p w14:paraId="516798D5"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Тепловые сети от источника теплоснабжения до тепловых пунктов, включая магистральные, разводящие трубопроводы и абонентские ответвления, подвергаются испытаниям на расчетную температуру теплоносителя не реже одного раза в год. Целью испытаний водяных тепловых сетей на расчетную температуру теплоносителя является проверка тепловой сети на прочность в условиях температурных деформаций, вызванных повышением температуры до расчетных значений, а также проверка в этих условиях компенсирующей способности элементов тепловой сети.</w:t>
      </w:r>
    </w:p>
    <w:p w14:paraId="0E5F1067"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Тепловые сети, находящиеся в эксплуатации, подвергаются испытаниям на гидравлическую плотность ежегодно после окончания отопительного периода для выявления дефектов, подлежащих устранению при капитальном ремонте и после окончания ремонта перед включением сетей в эксплуатацию. Испытания проводятся по отдельным, отходящим от источника тепла магистралям при отключенных </w:t>
      </w:r>
      <w:proofErr w:type="spellStart"/>
      <w:r w:rsidRPr="00E35120">
        <w:rPr>
          <w:rFonts w:ascii="Times New Roman" w:eastAsia="Calibri" w:hAnsi="Times New Roman" w:cs="Times New Roman"/>
          <w:sz w:val="20"/>
          <w:szCs w:val="20"/>
        </w:rPr>
        <w:t>водоподогревательных</w:t>
      </w:r>
      <w:proofErr w:type="spellEnd"/>
      <w:r w:rsidRPr="00E35120">
        <w:rPr>
          <w:rFonts w:ascii="Times New Roman" w:eastAsia="Calibri" w:hAnsi="Times New Roman" w:cs="Times New Roman"/>
          <w:sz w:val="20"/>
          <w:szCs w:val="20"/>
        </w:rPr>
        <w:t xml:space="preserve"> установках, системах теплопотребления и открытых воздушниках у потребителей. При испытании на гидравлическую плотность давление в самых высоких точках сети доводится до пробного (1,25 рабочего), но не ниже 1,6 МПа (16 кгс/см²). Температура воды в трубопроводах при испытаниях не превышает 45°C.</w:t>
      </w:r>
    </w:p>
    <w:p w14:paraId="7004FDE8"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Для дистанционного обнаружения мест повреждения трубопроводов тепловых сетей канальной и </w:t>
      </w:r>
      <w:proofErr w:type="spellStart"/>
      <w:r w:rsidRPr="00E35120">
        <w:rPr>
          <w:rFonts w:ascii="Times New Roman" w:eastAsia="Calibri" w:hAnsi="Times New Roman" w:cs="Times New Roman"/>
          <w:sz w:val="20"/>
          <w:szCs w:val="20"/>
        </w:rPr>
        <w:t>бесканальной</w:t>
      </w:r>
      <w:proofErr w:type="spellEnd"/>
      <w:r w:rsidRPr="00E35120">
        <w:rPr>
          <w:rFonts w:ascii="Times New Roman" w:eastAsia="Calibri" w:hAnsi="Times New Roman" w:cs="Times New Roman"/>
          <w:sz w:val="20"/>
          <w:szCs w:val="20"/>
        </w:rPr>
        <w:t xml:space="preserve"> прокладки под слоем грунта на глубине до 3-4 м в зависимости от типа грунта и вида дефекта используются </w:t>
      </w:r>
      <w:proofErr w:type="spellStart"/>
      <w:r w:rsidRPr="00E35120">
        <w:rPr>
          <w:rFonts w:ascii="Times New Roman" w:eastAsia="Calibri" w:hAnsi="Times New Roman" w:cs="Times New Roman"/>
          <w:sz w:val="20"/>
          <w:szCs w:val="20"/>
        </w:rPr>
        <w:t>течеискатели</w:t>
      </w:r>
      <w:proofErr w:type="spellEnd"/>
      <w:r w:rsidRPr="00E35120">
        <w:rPr>
          <w:rFonts w:ascii="Times New Roman" w:eastAsia="Calibri" w:hAnsi="Times New Roman" w:cs="Times New Roman"/>
          <w:sz w:val="20"/>
          <w:szCs w:val="20"/>
        </w:rPr>
        <w:t>.</w:t>
      </w:r>
    </w:p>
    <w:p w14:paraId="0A8D99DB"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процессе эксплуатации особое внимание уделяется выполнению всех требований нормативных документов, что существенно уменьшает число отказов в период отопительного сезона.</w:t>
      </w:r>
    </w:p>
    <w:p w14:paraId="755421AD"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Время восстановления повреждений на тепловых сетях не превышает нормы восстановления теплоснабжения, определенные в СП 124.13330.2012 «Тепловые сети» и в «Правилах предоставления коммунальных услуг собственникам и пользователям помещений в многоквартирных домах и жилых домов», утвержденных Постановлением от 06.05.2011 № 354.</w:t>
      </w:r>
    </w:p>
    <w:p w14:paraId="379CCFC0"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484" w:name="sub_1733"/>
      <w:bookmarkStart w:id="485" w:name="_Toc95218970"/>
      <w:r w:rsidRPr="00E35120">
        <w:rPr>
          <w:rFonts w:ascii="Times New Roman" w:eastAsia="Times New Roman" w:hAnsi="Times New Roman" w:cs="Times New Roman"/>
          <w:b/>
          <w:i/>
          <w:color w:val="000000"/>
          <w:sz w:val="20"/>
          <w:szCs w:val="20"/>
          <w:lang w:eastAsia="x-none"/>
        </w:rPr>
        <w:lastRenderedPageBreak/>
        <w:t>11.3</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Обоснование</w:t>
      </w:r>
      <w:r w:rsidRPr="00E35120">
        <w:rPr>
          <w:rFonts w:ascii="Times New Roman" w:eastAsia="Times New Roman" w:hAnsi="Times New Roman" w:cs="Times New Roman"/>
          <w:b/>
          <w:i/>
          <w:color w:val="000000"/>
          <w:sz w:val="20"/>
          <w:szCs w:val="20"/>
          <w:lang w:val="x-none" w:eastAsia="x-none"/>
        </w:rPr>
        <w:t xml:space="preserve"> результатов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w:t>
      </w:r>
      <w:bookmarkEnd w:id="485"/>
    </w:p>
    <w:bookmarkEnd w:id="484"/>
    <w:p w14:paraId="15DAD3CA"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В связи с тем, что нарушения подачи теплоты на отопление и вентиляцию могут привести к катастрофическим последствиям, показатели рассчитываются для отопительно-вентиляционной нагрузки. </w:t>
      </w:r>
    </w:p>
    <w:p w14:paraId="06FBBA76"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Потребители с малой нагрузкой, либо значительно удаленные от источника и не имеющие резервных веток теплоснабжения исключаются из расчета, т.к. в аварийном режиме нет возможности обеспечить их достаточным количеством тепла. Предлагается установить у данных потребителей индивидуальные резервные источники тепла, обеспечивающие температуру внутреннего воздуха не ниже допустимой. </w:t>
      </w:r>
    </w:p>
    <w:p w14:paraId="022CFEB0"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При расчетном режиме данные потребители могут быть обеспечены расчетными расходом и температурой теплоносителя, а при сниженных параметрах в аварийном режиме существенно снижаются параметры теплоносителя на вводе, следовательно, и температура внутреннего воздуха. </w:t>
      </w:r>
    </w:p>
    <w:p w14:paraId="133353CC"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Участки с значительным превышением расчетного потока отказа над потоком отказа при начальной интенсивности рекомендуются к перекладке. Наибольшее значение потока отказов имеют участки с большой его протяженностью. При наличии на участке запорной арматуры участок делится на более мелкие, что приведет к снижению потока отказов и времени восстановления. </w:t>
      </w:r>
    </w:p>
    <w:p w14:paraId="332272E2"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Если сеть тупиковая (не имеет кольцевой части), очевидно, что при выходе из строя одного из элементов полностью прекращается теплоснабжение потребителей, расположенных за этим элементом. Теплоснабжение остальных потребителей не нарушается. Наибольшие значения относительного количества отключенной нагрузки имеют головные участки теплосети. Чем выше данные значения, тем большее влияние имеет данных участков на надежность системы в целом. Нулевые значения имеют участки закольцованных сетей, т.к. отключение данных участков не приводит к полному отключению потребителей, и участки, подключенная нагрузка которых относительно суммарной по сети незначительна. </w:t>
      </w:r>
    </w:p>
    <w:p w14:paraId="4B9E144E"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В тепловых сетях, имеющих кольцевую часть, каждому состоянию сети с выходом из строя элемента кольцевой части соответствует свой уровень подачи тепла потребителям. </w:t>
      </w:r>
    </w:p>
    <w:p w14:paraId="0A7DC3C3"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При отказах любого элемента, связанного с потребителем, во время проведения аварийно-восстановительных работ температура внутри зданий снижается. Снижение температуры внутреннего воздуха в аварийных ситуациях регламентировано СП 124.13330.2012 Актуализированная редакция СНиП 41-02-2003 «Тепловые сети» и ограничено минимально-допустимым значением 12°С для жилых зданий. Следовательно, в зависимости от температур наружного воздуха, ограничен период восстановления системы теплоснабжения. При превышении расчетного времени восстановления над нормативное необходимо дополнительное секционирование тепловой сети.</w:t>
      </w:r>
    </w:p>
    <w:p w14:paraId="15CBD800"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486" w:name="sub_1734"/>
      <w:bookmarkStart w:id="487" w:name="_Toc95218971"/>
      <w:r w:rsidRPr="00E35120">
        <w:rPr>
          <w:rFonts w:ascii="Times New Roman" w:eastAsia="Times New Roman" w:hAnsi="Times New Roman" w:cs="Times New Roman"/>
          <w:b/>
          <w:i/>
          <w:color w:val="000000"/>
          <w:sz w:val="20"/>
          <w:szCs w:val="20"/>
          <w:lang w:eastAsia="x-none"/>
        </w:rPr>
        <w:t>11.4</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Обоснование</w:t>
      </w:r>
      <w:r w:rsidRPr="00E35120">
        <w:rPr>
          <w:rFonts w:ascii="Times New Roman" w:eastAsia="Times New Roman" w:hAnsi="Times New Roman" w:cs="Times New Roman"/>
          <w:b/>
          <w:i/>
          <w:color w:val="000000"/>
          <w:sz w:val="20"/>
          <w:szCs w:val="20"/>
          <w:lang w:val="x-none" w:eastAsia="x-none"/>
        </w:rPr>
        <w:t xml:space="preserve"> результатов оценки коэффициентов готовности теплопроводов к несению тепловой нагрузки</w:t>
      </w:r>
      <w:bookmarkEnd w:id="487"/>
    </w:p>
    <w:bookmarkEnd w:id="486"/>
    <w:p w14:paraId="482A2867"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Пропускная способность трубопроводов достаточна для пропуска расчетного расхода теплоносителя. Участки тепловой сети, рекомендуемые к замене для повышения эффективности и безаварийности работы тепловой сети, представлены в главе 8.</w:t>
      </w:r>
    </w:p>
    <w:p w14:paraId="145CDE4C"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488" w:name="sub_1735"/>
      <w:bookmarkStart w:id="489" w:name="_Toc95218972"/>
      <w:r w:rsidRPr="00E35120">
        <w:rPr>
          <w:rFonts w:ascii="Times New Roman" w:eastAsia="Times New Roman" w:hAnsi="Times New Roman" w:cs="Times New Roman"/>
          <w:b/>
          <w:i/>
          <w:color w:val="000000"/>
          <w:sz w:val="20"/>
          <w:szCs w:val="20"/>
          <w:lang w:eastAsia="x-none"/>
        </w:rPr>
        <w:t>11.5</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Обоснование</w:t>
      </w:r>
      <w:r w:rsidRPr="00E35120">
        <w:rPr>
          <w:rFonts w:ascii="Times New Roman" w:eastAsia="Times New Roman" w:hAnsi="Times New Roman" w:cs="Times New Roman"/>
          <w:b/>
          <w:i/>
          <w:color w:val="000000"/>
          <w:sz w:val="20"/>
          <w:szCs w:val="20"/>
          <w:lang w:val="x-none" w:eastAsia="x-none"/>
        </w:rPr>
        <w:t xml:space="preserve"> результатов оценки </w:t>
      </w:r>
      <w:proofErr w:type="spellStart"/>
      <w:r w:rsidRPr="00E35120">
        <w:rPr>
          <w:rFonts w:ascii="Times New Roman" w:eastAsia="Times New Roman" w:hAnsi="Times New Roman" w:cs="Times New Roman"/>
          <w:b/>
          <w:i/>
          <w:color w:val="000000"/>
          <w:sz w:val="20"/>
          <w:szCs w:val="20"/>
          <w:lang w:val="x-none" w:eastAsia="x-none"/>
        </w:rPr>
        <w:t>недоотпуска</w:t>
      </w:r>
      <w:proofErr w:type="spellEnd"/>
      <w:r w:rsidRPr="00E35120">
        <w:rPr>
          <w:rFonts w:ascii="Times New Roman" w:eastAsia="Times New Roman" w:hAnsi="Times New Roman" w:cs="Times New Roman"/>
          <w:b/>
          <w:i/>
          <w:color w:val="000000"/>
          <w:sz w:val="20"/>
          <w:szCs w:val="20"/>
          <w:lang w:val="x-none" w:eastAsia="x-none"/>
        </w:rPr>
        <w:t xml:space="preserve"> тепловой энергии по причине отказов (аварийных ситуаций) и простоев тепловых сетей и источников тепловой энергии</w:t>
      </w:r>
      <w:bookmarkEnd w:id="489"/>
    </w:p>
    <w:bookmarkEnd w:id="488"/>
    <w:p w14:paraId="49C8CC25" w14:textId="77777777" w:rsidR="00E35120" w:rsidRPr="00E35120" w:rsidRDefault="00E35120" w:rsidP="00E35120">
      <w:pPr>
        <w:spacing w:after="120"/>
        <w:ind w:firstLine="567"/>
        <w:jc w:val="both"/>
        <w:rPr>
          <w:rFonts w:ascii="Times New Roman" w:eastAsia="Calibri" w:hAnsi="Times New Roman" w:cs="Times New Roman"/>
          <w:sz w:val="20"/>
          <w:szCs w:val="20"/>
        </w:rPr>
      </w:pPr>
      <w:proofErr w:type="spellStart"/>
      <w:r w:rsidRPr="00E35120">
        <w:rPr>
          <w:rFonts w:ascii="Times New Roman" w:eastAsia="Calibri" w:hAnsi="Times New Roman" w:cs="Times New Roman"/>
          <w:sz w:val="20"/>
          <w:szCs w:val="20"/>
        </w:rPr>
        <w:t>Недоотпуск</w:t>
      </w:r>
      <w:proofErr w:type="spellEnd"/>
      <w:r w:rsidRPr="00E35120">
        <w:rPr>
          <w:rFonts w:ascii="Times New Roman" w:eastAsia="Calibri" w:hAnsi="Times New Roman" w:cs="Times New Roman"/>
          <w:sz w:val="20"/>
          <w:szCs w:val="20"/>
        </w:rPr>
        <w:t xml:space="preserve"> тепловой энергии отсутствует.</w:t>
      </w:r>
    </w:p>
    <w:p w14:paraId="374C8CAC" w14:textId="77777777" w:rsidR="00E35120" w:rsidRPr="00E35120" w:rsidRDefault="00E35120" w:rsidP="00E35120">
      <w:pPr>
        <w:keepNext/>
        <w:keepLines/>
        <w:pageBreakBefore/>
        <w:spacing w:before="120" w:after="120"/>
        <w:jc w:val="center"/>
        <w:outlineLvl w:val="0"/>
        <w:rPr>
          <w:rFonts w:ascii="Times New Roman" w:eastAsia="Times New Roman" w:hAnsi="Times New Roman" w:cs="Times New Roman"/>
          <w:b/>
          <w:color w:val="000000"/>
          <w:sz w:val="20"/>
          <w:szCs w:val="20"/>
        </w:rPr>
      </w:pPr>
      <w:bookmarkStart w:id="490" w:name="sub_12312"/>
      <w:bookmarkStart w:id="491" w:name="_Toc95218973"/>
      <w:bookmarkEnd w:id="479"/>
      <w:r w:rsidRPr="00E35120">
        <w:rPr>
          <w:rFonts w:ascii="Times New Roman" w:eastAsia="Times New Roman" w:hAnsi="Times New Roman" w:cs="Times New Roman"/>
          <w:b/>
          <w:color w:val="000000"/>
          <w:sz w:val="20"/>
          <w:szCs w:val="20"/>
          <w:lang w:val="x-none"/>
        </w:rPr>
        <w:lastRenderedPageBreak/>
        <w:t>ГЛАВА 12</w:t>
      </w:r>
      <w:r w:rsidRPr="00E35120">
        <w:rPr>
          <w:rFonts w:ascii="Times New Roman" w:eastAsia="Times New Roman" w:hAnsi="Times New Roman" w:cs="Times New Roman"/>
          <w:b/>
          <w:color w:val="000000"/>
          <w:sz w:val="20"/>
          <w:szCs w:val="20"/>
        </w:rPr>
        <w:t>.</w:t>
      </w:r>
      <w:r w:rsidRPr="00E35120">
        <w:rPr>
          <w:rFonts w:ascii="Times New Roman" w:eastAsia="Times New Roman" w:hAnsi="Times New Roman" w:cs="Times New Roman"/>
          <w:b/>
          <w:color w:val="000000"/>
          <w:sz w:val="20"/>
          <w:szCs w:val="20"/>
          <w:lang w:val="x-none"/>
        </w:rPr>
        <w:t xml:space="preserve"> ОБОСНОВАНИЕ ИНВЕСТИЦИЙ В СТРОИТЕЛЬСТВО, РЕКОНСТРУКЦИЮ И ТЕХНИЧЕСКОЕ ПЕРЕВООРУЖЕНИЕ</w:t>
      </w:r>
      <w:bookmarkEnd w:id="491"/>
    </w:p>
    <w:p w14:paraId="0EBD652D"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492" w:name="sub_1761"/>
      <w:bookmarkStart w:id="493" w:name="_Toc95218974"/>
      <w:r w:rsidRPr="00E35120">
        <w:rPr>
          <w:rFonts w:ascii="Times New Roman" w:eastAsia="Times New Roman" w:hAnsi="Times New Roman" w:cs="Times New Roman"/>
          <w:b/>
          <w:i/>
          <w:color w:val="000000"/>
          <w:sz w:val="20"/>
          <w:szCs w:val="20"/>
          <w:lang w:eastAsia="x-none"/>
        </w:rPr>
        <w:t>12.1</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Оценка</w:t>
      </w:r>
      <w:r w:rsidRPr="00E35120">
        <w:rPr>
          <w:rFonts w:ascii="Times New Roman" w:eastAsia="Times New Roman" w:hAnsi="Times New Roman" w:cs="Times New Roman"/>
          <w:b/>
          <w:i/>
          <w:color w:val="000000"/>
          <w:sz w:val="20"/>
          <w:szCs w:val="20"/>
          <w:lang w:val="x-none" w:eastAsia="x-none"/>
        </w:rPr>
        <w:t xml:space="preserve"> финансовых потребностей для осуществления строительства, реконструкции и технического перевооружения источников тепловой энергии и тепловых сетей</w:t>
      </w:r>
      <w:bookmarkEnd w:id="493"/>
    </w:p>
    <w:p w14:paraId="12DF15CA"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Оценка величины необходимых инвестиций в реконструкцию и техническое перевооружение источников тепловой энергии и тепловых сетей представлена в таблице 12.1. </w:t>
      </w:r>
    </w:p>
    <w:p w14:paraId="1353A0D4" w14:textId="77777777" w:rsidR="00E35120" w:rsidRPr="00E35120" w:rsidRDefault="00E35120" w:rsidP="00E35120">
      <w:pPr>
        <w:spacing w:after="120"/>
        <w:ind w:firstLine="567"/>
        <w:jc w:val="right"/>
        <w:rPr>
          <w:rFonts w:ascii="Times New Roman" w:eastAsia="Calibri" w:hAnsi="Times New Roman" w:cs="Times New Roman"/>
          <w:sz w:val="20"/>
          <w:szCs w:val="20"/>
        </w:rPr>
        <w:sectPr w:rsidR="00E35120" w:rsidRPr="00E35120" w:rsidSect="00431C65">
          <w:pgSz w:w="11906" w:h="16838"/>
          <w:pgMar w:top="851" w:right="851" w:bottom="851" w:left="1418" w:header="709" w:footer="6" w:gutter="0"/>
          <w:cols w:space="708"/>
          <w:docGrid w:linePitch="360"/>
        </w:sectPr>
      </w:pPr>
    </w:p>
    <w:p w14:paraId="0A4DB292" w14:textId="77777777" w:rsidR="00E35120" w:rsidRPr="00E35120" w:rsidRDefault="00E35120" w:rsidP="00E35120">
      <w:pPr>
        <w:spacing w:after="120"/>
        <w:ind w:left="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lastRenderedPageBreak/>
        <w:t>Таблица 12.1</w:t>
      </w:r>
    </w:p>
    <w:p w14:paraId="61C83E70" w14:textId="77777777" w:rsidR="00E35120" w:rsidRPr="00E35120" w:rsidRDefault="00E35120" w:rsidP="00E35120">
      <w:pPr>
        <w:spacing w:after="120"/>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Планируемые капитальные вложения в реализацию мероприятий по новому строительству, реконструкции, техническому перевооружению и (или) модернизации, тыс. руб.</w:t>
      </w:r>
      <w:r w:rsidRPr="00E35120">
        <w:rPr>
          <w:rFonts w:ascii="Times New Roman" w:eastAsia="Calibri" w:hAnsi="Times New Roman" w:cs="Times New Roman"/>
          <w:sz w:val="20"/>
          <w:szCs w:val="20"/>
        </w:rPr>
        <w:t xml:space="preserve"> </w:t>
      </w:r>
      <w:r w:rsidRPr="00E35120">
        <w:rPr>
          <w:rFonts w:ascii="Times New Roman" w:eastAsia="Calibri" w:hAnsi="Times New Roman" w:cs="Times New Roman"/>
          <w:sz w:val="20"/>
          <w:szCs w:val="20"/>
          <w:u w:val="single"/>
        </w:rPr>
        <w:t>(с учетом НДС)</w:t>
      </w:r>
    </w:p>
    <w:tbl>
      <w:tblPr>
        <w:tblW w:w="15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613"/>
        <w:gridCol w:w="708"/>
        <w:gridCol w:w="567"/>
        <w:gridCol w:w="1134"/>
        <w:gridCol w:w="1134"/>
        <w:gridCol w:w="1134"/>
        <w:gridCol w:w="1134"/>
        <w:gridCol w:w="1276"/>
        <w:gridCol w:w="1134"/>
        <w:gridCol w:w="142"/>
        <w:gridCol w:w="1276"/>
        <w:gridCol w:w="895"/>
      </w:tblGrid>
      <w:tr w:rsidR="00E35120" w:rsidRPr="00E35120" w14:paraId="44993891" w14:textId="77777777" w:rsidTr="008B1958">
        <w:trPr>
          <w:trHeight w:val="356"/>
          <w:tblHeader/>
          <w:jc w:val="center"/>
        </w:trPr>
        <w:tc>
          <w:tcPr>
            <w:tcW w:w="709" w:type="dxa"/>
            <w:tcMar>
              <w:left w:w="28" w:type="dxa"/>
              <w:right w:w="28" w:type="dxa"/>
            </w:tcMar>
            <w:vAlign w:val="center"/>
          </w:tcPr>
          <w:p w14:paraId="5A103FC1" w14:textId="77777777" w:rsidR="00E35120" w:rsidRPr="00E35120" w:rsidRDefault="00E35120" w:rsidP="00E35120">
            <w:pPr>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 п/п</w:t>
            </w:r>
          </w:p>
        </w:tc>
        <w:tc>
          <w:tcPr>
            <w:tcW w:w="4613" w:type="dxa"/>
            <w:tcMar>
              <w:left w:w="28" w:type="dxa"/>
              <w:right w:w="28" w:type="dxa"/>
            </w:tcMar>
            <w:vAlign w:val="center"/>
          </w:tcPr>
          <w:p w14:paraId="3C6AACA0" w14:textId="77777777" w:rsidR="00E35120" w:rsidRPr="00E35120" w:rsidRDefault="00E35120" w:rsidP="00E35120">
            <w:pPr>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Наименование мероприятия</w:t>
            </w:r>
          </w:p>
        </w:tc>
        <w:tc>
          <w:tcPr>
            <w:tcW w:w="708" w:type="dxa"/>
            <w:tcMar>
              <w:left w:w="28" w:type="dxa"/>
              <w:right w:w="28" w:type="dxa"/>
            </w:tcMar>
            <w:vAlign w:val="center"/>
          </w:tcPr>
          <w:p w14:paraId="636D43F9" w14:textId="77777777" w:rsidR="00E35120" w:rsidRPr="00E35120" w:rsidRDefault="00E35120" w:rsidP="00E35120">
            <w:pPr>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2024</w:t>
            </w:r>
          </w:p>
        </w:tc>
        <w:tc>
          <w:tcPr>
            <w:tcW w:w="567" w:type="dxa"/>
            <w:tcMar>
              <w:left w:w="28" w:type="dxa"/>
              <w:right w:w="28" w:type="dxa"/>
            </w:tcMar>
            <w:vAlign w:val="center"/>
          </w:tcPr>
          <w:p w14:paraId="71D59D17" w14:textId="77777777" w:rsidR="00E35120" w:rsidRPr="00E35120" w:rsidRDefault="00E35120" w:rsidP="00E35120">
            <w:pPr>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2025</w:t>
            </w:r>
          </w:p>
        </w:tc>
        <w:tc>
          <w:tcPr>
            <w:tcW w:w="1134" w:type="dxa"/>
            <w:tcMar>
              <w:left w:w="28" w:type="dxa"/>
              <w:right w:w="28" w:type="dxa"/>
            </w:tcMar>
            <w:vAlign w:val="center"/>
          </w:tcPr>
          <w:p w14:paraId="2AF8824E" w14:textId="77777777" w:rsidR="00E35120" w:rsidRPr="00E35120" w:rsidRDefault="00E35120" w:rsidP="00E35120">
            <w:pPr>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01.01.2026-31.12.2026</w:t>
            </w:r>
          </w:p>
        </w:tc>
        <w:tc>
          <w:tcPr>
            <w:tcW w:w="1134" w:type="dxa"/>
            <w:tcMar>
              <w:left w:w="28" w:type="dxa"/>
              <w:right w:w="28" w:type="dxa"/>
            </w:tcMar>
            <w:vAlign w:val="center"/>
          </w:tcPr>
          <w:p w14:paraId="1AABA30F" w14:textId="77777777" w:rsidR="00E35120" w:rsidRPr="00E35120" w:rsidRDefault="00E35120" w:rsidP="00E35120">
            <w:pPr>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01.01.2027-31.12.2027</w:t>
            </w:r>
          </w:p>
        </w:tc>
        <w:tc>
          <w:tcPr>
            <w:tcW w:w="1134" w:type="dxa"/>
            <w:tcMar>
              <w:left w:w="28" w:type="dxa"/>
              <w:right w:w="28" w:type="dxa"/>
            </w:tcMar>
            <w:vAlign w:val="center"/>
          </w:tcPr>
          <w:p w14:paraId="459B3D2E" w14:textId="77777777" w:rsidR="00E35120" w:rsidRPr="00E35120" w:rsidRDefault="00E35120" w:rsidP="00E35120">
            <w:pPr>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01.01.2028-31.12.2028</w:t>
            </w:r>
          </w:p>
        </w:tc>
        <w:tc>
          <w:tcPr>
            <w:tcW w:w="1134" w:type="dxa"/>
            <w:tcMar>
              <w:left w:w="28" w:type="dxa"/>
              <w:right w:w="28" w:type="dxa"/>
            </w:tcMar>
            <w:vAlign w:val="center"/>
          </w:tcPr>
          <w:p w14:paraId="6F86F988" w14:textId="77777777" w:rsidR="00E35120" w:rsidRPr="00E35120" w:rsidRDefault="00E35120" w:rsidP="00E35120">
            <w:pPr>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01.01.2029-31.12.2029</w:t>
            </w:r>
          </w:p>
        </w:tc>
        <w:tc>
          <w:tcPr>
            <w:tcW w:w="1276" w:type="dxa"/>
            <w:vAlign w:val="center"/>
          </w:tcPr>
          <w:p w14:paraId="281FBEDC" w14:textId="77777777" w:rsidR="00E35120" w:rsidRPr="00E35120" w:rsidRDefault="00E35120" w:rsidP="00E35120">
            <w:pPr>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01.01.2030-31.12.2030</w:t>
            </w:r>
          </w:p>
        </w:tc>
        <w:tc>
          <w:tcPr>
            <w:tcW w:w="1276" w:type="dxa"/>
            <w:gridSpan w:val="2"/>
            <w:vAlign w:val="center"/>
          </w:tcPr>
          <w:p w14:paraId="64E9B97D" w14:textId="77777777" w:rsidR="00E35120" w:rsidRPr="00E35120" w:rsidRDefault="00E35120" w:rsidP="00E35120">
            <w:pPr>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01.01.2031-31.12.2031</w:t>
            </w:r>
          </w:p>
        </w:tc>
        <w:tc>
          <w:tcPr>
            <w:tcW w:w="1276" w:type="dxa"/>
            <w:vAlign w:val="center"/>
          </w:tcPr>
          <w:p w14:paraId="757DD9C2" w14:textId="77777777" w:rsidR="00E35120" w:rsidRPr="00E35120" w:rsidRDefault="00E35120" w:rsidP="00E35120">
            <w:pPr>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01.01.2032-31.12.2032</w:t>
            </w:r>
          </w:p>
        </w:tc>
        <w:tc>
          <w:tcPr>
            <w:tcW w:w="895" w:type="dxa"/>
          </w:tcPr>
          <w:p w14:paraId="7817D026" w14:textId="77777777" w:rsidR="00E35120" w:rsidRPr="00E35120" w:rsidRDefault="00E35120" w:rsidP="00E35120">
            <w:pPr>
              <w:spacing w:before="120" w:after="0" w:line="36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Итого</w:t>
            </w:r>
          </w:p>
        </w:tc>
      </w:tr>
      <w:tr w:rsidR="00E35120" w:rsidRPr="00E35120" w14:paraId="371A05FB" w14:textId="77777777" w:rsidTr="008B1958">
        <w:trPr>
          <w:trHeight w:val="319"/>
          <w:jc w:val="center"/>
        </w:trPr>
        <w:tc>
          <w:tcPr>
            <w:tcW w:w="14961" w:type="dxa"/>
            <w:gridSpan w:val="12"/>
            <w:shd w:val="clear" w:color="000000" w:fill="FFFFFF"/>
            <w:tcMar>
              <w:left w:w="28" w:type="dxa"/>
              <w:right w:w="28" w:type="dxa"/>
            </w:tcMar>
            <w:vAlign w:val="center"/>
          </w:tcPr>
          <w:p w14:paraId="451BE8C5" w14:textId="77777777" w:rsidR="00E35120" w:rsidRPr="00E35120" w:rsidRDefault="00E35120" w:rsidP="00E35120">
            <w:pPr>
              <w:spacing w:before="120" w:after="0" w:line="36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Группа 1 «Реконструкция источников теплоснабжения»</w:t>
            </w:r>
          </w:p>
        </w:tc>
        <w:tc>
          <w:tcPr>
            <w:tcW w:w="895" w:type="dxa"/>
            <w:shd w:val="clear" w:color="000000" w:fill="FFFFFF"/>
          </w:tcPr>
          <w:p w14:paraId="5ABD9C17" w14:textId="77777777" w:rsidR="00E35120" w:rsidRPr="00E35120" w:rsidRDefault="00E35120" w:rsidP="00E35120">
            <w:pPr>
              <w:spacing w:before="120" w:after="0" w:line="360" w:lineRule="auto"/>
              <w:jc w:val="center"/>
              <w:rPr>
                <w:rFonts w:ascii="Times New Roman" w:eastAsia="Calibri" w:hAnsi="Times New Roman" w:cs="Times New Roman"/>
                <w:sz w:val="20"/>
                <w:szCs w:val="20"/>
                <w:lang w:val="x-none" w:eastAsia="x-none"/>
              </w:rPr>
            </w:pPr>
          </w:p>
        </w:tc>
      </w:tr>
      <w:tr w:rsidR="00E35120" w:rsidRPr="00E35120" w14:paraId="7BA5C9F5" w14:textId="77777777" w:rsidTr="008B1958">
        <w:trPr>
          <w:trHeight w:val="447"/>
          <w:jc w:val="center"/>
        </w:trPr>
        <w:tc>
          <w:tcPr>
            <w:tcW w:w="14961" w:type="dxa"/>
            <w:gridSpan w:val="12"/>
            <w:shd w:val="clear" w:color="000000" w:fill="FFFFFF"/>
            <w:tcMar>
              <w:left w:w="28" w:type="dxa"/>
              <w:right w:w="28" w:type="dxa"/>
            </w:tcMar>
            <w:vAlign w:val="center"/>
          </w:tcPr>
          <w:p w14:paraId="7C645009"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Кропоткинское городское поселение</w:t>
            </w:r>
          </w:p>
        </w:tc>
        <w:tc>
          <w:tcPr>
            <w:tcW w:w="895" w:type="dxa"/>
            <w:shd w:val="clear" w:color="000000" w:fill="FFFFFF"/>
          </w:tcPr>
          <w:p w14:paraId="2F5F7204"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p>
        </w:tc>
      </w:tr>
      <w:tr w:rsidR="00E35120" w:rsidRPr="00E35120" w14:paraId="15351A26" w14:textId="77777777" w:rsidTr="008B1958">
        <w:trPr>
          <w:trHeight w:val="347"/>
          <w:jc w:val="center"/>
        </w:trPr>
        <w:tc>
          <w:tcPr>
            <w:tcW w:w="709" w:type="dxa"/>
            <w:shd w:val="clear" w:color="000000" w:fill="FFFFFF"/>
            <w:tcMar>
              <w:left w:w="28" w:type="dxa"/>
              <w:right w:w="28" w:type="dxa"/>
            </w:tcMar>
            <w:vAlign w:val="center"/>
          </w:tcPr>
          <w:p w14:paraId="2241B949"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w:t>
            </w:r>
          </w:p>
        </w:tc>
        <w:tc>
          <w:tcPr>
            <w:tcW w:w="4613" w:type="dxa"/>
            <w:shd w:val="clear" w:color="000000" w:fill="FFFFFF"/>
            <w:tcMar>
              <w:left w:w="28" w:type="dxa"/>
              <w:right w:w="28" w:type="dxa"/>
            </w:tcMar>
            <w:vAlign w:val="center"/>
            <w:hideMark/>
          </w:tcPr>
          <w:p w14:paraId="4E6DF3F8"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Мероприятия не предусмотрены</w:t>
            </w:r>
          </w:p>
        </w:tc>
        <w:tc>
          <w:tcPr>
            <w:tcW w:w="708" w:type="dxa"/>
            <w:shd w:val="clear" w:color="000000" w:fill="FFFFFF"/>
            <w:tcMar>
              <w:left w:w="28" w:type="dxa"/>
              <w:right w:w="28" w:type="dxa"/>
            </w:tcMar>
            <w:vAlign w:val="center"/>
          </w:tcPr>
          <w:p w14:paraId="6B3551C0"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p>
        </w:tc>
        <w:tc>
          <w:tcPr>
            <w:tcW w:w="567" w:type="dxa"/>
            <w:shd w:val="clear" w:color="000000" w:fill="FFFFFF"/>
            <w:tcMar>
              <w:left w:w="28" w:type="dxa"/>
              <w:right w:w="28" w:type="dxa"/>
            </w:tcMar>
            <w:vAlign w:val="center"/>
          </w:tcPr>
          <w:p w14:paraId="778E18B9"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p>
        </w:tc>
        <w:tc>
          <w:tcPr>
            <w:tcW w:w="1134" w:type="dxa"/>
            <w:shd w:val="clear" w:color="000000" w:fill="FFFFFF"/>
            <w:tcMar>
              <w:left w:w="28" w:type="dxa"/>
              <w:right w:w="28" w:type="dxa"/>
            </w:tcMar>
            <w:vAlign w:val="center"/>
          </w:tcPr>
          <w:p w14:paraId="215779A7"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shd w:val="clear" w:color="000000" w:fill="FFFFFF"/>
            <w:tcMar>
              <w:left w:w="28" w:type="dxa"/>
              <w:right w:w="28" w:type="dxa"/>
            </w:tcMar>
            <w:vAlign w:val="center"/>
          </w:tcPr>
          <w:p w14:paraId="33E2CCAB"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shd w:val="clear" w:color="000000" w:fill="FFFFFF"/>
            <w:tcMar>
              <w:left w:w="28" w:type="dxa"/>
              <w:right w:w="28" w:type="dxa"/>
            </w:tcMar>
            <w:vAlign w:val="center"/>
          </w:tcPr>
          <w:p w14:paraId="1ED27D29"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shd w:val="clear" w:color="000000" w:fill="FFFFFF"/>
            <w:tcMar>
              <w:left w:w="28" w:type="dxa"/>
              <w:right w:w="28" w:type="dxa"/>
            </w:tcMar>
            <w:vAlign w:val="center"/>
          </w:tcPr>
          <w:p w14:paraId="0C185AD9"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276" w:type="dxa"/>
            <w:shd w:val="clear" w:color="000000" w:fill="FFFFFF"/>
            <w:vAlign w:val="center"/>
          </w:tcPr>
          <w:p w14:paraId="1D61FF37"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shd w:val="clear" w:color="000000" w:fill="FFFFFF"/>
            <w:vAlign w:val="center"/>
          </w:tcPr>
          <w:p w14:paraId="5388A64A"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418" w:type="dxa"/>
            <w:gridSpan w:val="2"/>
            <w:shd w:val="clear" w:color="000000" w:fill="FFFFFF"/>
            <w:vAlign w:val="center"/>
          </w:tcPr>
          <w:p w14:paraId="3C603F66"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895" w:type="dxa"/>
            <w:shd w:val="clear" w:color="000000" w:fill="FFFFFF"/>
          </w:tcPr>
          <w:p w14:paraId="536CEFB7"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r>
      <w:tr w:rsidR="00E35120" w:rsidRPr="00E35120" w14:paraId="16DC3C6F" w14:textId="77777777" w:rsidTr="008B1958">
        <w:trPr>
          <w:trHeight w:val="415"/>
          <w:jc w:val="center"/>
        </w:trPr>
        <w:tc>
          <w:tcPr>
            <w:tcW w:w="14961" w:type="dxa"/>
            <w:gridSpan w:val="12"/>
            <w:shd w:val="clear" w:color="000000" w:fill="FFFFFF"/>
            <w:tcMar>
              <w:left w:w="28" w:type="dxa"/>
              <w:right w:w="28" w:type="dxa"/>
            </w:tcMar>
            <w:vAlign w:val="center"/>
          </w:tcPr>
          <w:p w14:paraId="3138CF0A"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Группа 2 «Тепловые сети и сооружения на них»</w:t>
            </w:r>
          </w:p>
        </w:tc>
        <w:tc>
          <w:tcPr>
            <w:tcW w:w="895" w:type="dxa"/>
            <w:shd w:val="clear" w:color="000000" w:fill="FFFFFF"/>
          </w:tcPr>
          <w:p w14:paraId="6B6B850D"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p>
        </w:tc>
      </w:tr>
      <w:tr w:rsidR="00E35120" w:rsidRPr="00E35120" w14:paraId="1A59CCD8" w14:textId="77777777" w:rsidTr="008B1958">
        <w:trPr>
          <w:trHeight w:val="319"/>
          <w:jc w:val="center"/>
        </w:trPr>
        <w:tc>
          <w:tcPr>
            <w:tcW w:w="14961" w:type="dxa"/>
            <w:gridSpan w:val="12"/>
            <w:shd w:val="clear" w:color="000000" w:fill="FFFFFF"/>
            <w:tcMar>
              <w:left w:w="28" w:type="dxa"/>
              <w:right w:w="28" w:type="dxa"/>
            </w:tcMar>
            <w:vAlign w:val="center"/>
          </w:tcPr>
          <w:p w14:paraId="1A0739C8"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Кропоткинское городское поселение</w:t>
            </w:r>
          </w:p>
        </w:tc>
        <w:tc>
          <w:tcPr>
            <w:tcW w:w="895" w:type="dxa"/>
            <w:shd w:val="clear" w:color="000000" w:fill="FFFFFF"/>
          </w:tcPr>
          <w:p w14:paraId="22405DC3"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p>
        </w:tc>
      </w:tr>
      <w:tr w:rsidR="00E35120" w:rsidRPr="00E35120" w14:paraId="4D5D1A36" w14:textId="77777777" w:rsidTr="008B1958">
        <w:trPr>
          <w:jc w:val="center"/>
        </w:trPr>
        <w:tc>
          <w:tcPr>
            <w:tcW w:w="709" w:type="dxa"/>
            <w:shd w:val="clear" w:color="auto" w:fill="auto"/>
            <w:tcMar>
              <w:left w:w="28" w:type="dxa"/>
              <w:right w:w="28" w:type="dxa"/>
            </w:tcMar>
            <w:vAlign w:val="center"/>
          </w:tcPr>
          <w:p w14:paraId="02144D7E"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w:t>
            </w:r>
          </w:p>
        </w:tc>
        <w:tc>
          <w:tcPr>
            <w:tcW w:w="4613" w:type="dxa"/>
            <w:shd w:val="clear" w:color="auto" w:fill="auto"/>
            <w:tcMar>
              <w:left w:w="28" w:type="dxa"/>
              <w:right w:w="28" w:type="dxa"/>
            </w:tcMar>
            <w:vAlign w:val="center"/>
            <w:hideMark/>
          </w:tcPr>
          <w:p w14:paraId="5FED9823"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Модернизация участка тепловой сети. Участок от ТК 39 До стр. 2В, протяженностью 59 м., </w:t>
            </w:r>
            <w:r w:rsidRPr="00E35120">
              <w:rPr>
                <w:rFonts w:ascii="Times New Roman" w:eastAsia="Calibri" w:hAnsi="Times New Roman" w:cs="Times New Roman"/>
                <w:sz w:val="20"/>
                <w:szCs w:val="20"/>
                <w:lang w:val="en-US"/>
              </w:rPr>
              <w:t>d</w:t>
            </w:r>
            <w:r w:rsidRPr="00E35120">
              <w:rPr>
                <w:rFonts w:ascii="Times New Roman" w:eastAsia="Calibri" w:hAnsi="Times New Roman" w:cs="Times New Roman"/>
                <w:sz w:val="20"/>
                <w:szCs w:val="20"/>
              </w:rPr>
              <w:t>-40мм</w:t>
            </w:r>
          </w:p>
        </w:tc>
        <w:tc>
          <w:tcPr>
            <w:tcW w:w="708" w:type="dxa"/>
            <w:shd w:val="clear" w:color="auto" w:fill="auto"/>
            <w:tcMar>
              <w:left w:w="28" w:type="dxa"/>
              <w:right w:w="28" w:type="dxa"/>
            </w:tcMar>
            <w:vAlign w:val="center"/>
            <w:hideMark/>
          </w:tcPr>
          <w:p w14:paraId="38F26DDB"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567" w:type="dxa"/>
            <w:tcMar>
              <w:left w:w="28" w:type="dxa"/>
              <w:right w:w="28" w:type="dxa"/>
            </w:tcMar>
            <w:vAlign w:val="center"/>
          </w:tcPr>
          <w:p w14:paraId="476D2DB2"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427ED5EA"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r w:rsidRPr="00E35120">
              <w:rPr>
                <w:rFonts w:ascii="Times New Roman" w:eastAsia="Calibri" w:hAnsi="Times New Roman" w:cs="Times New Roman"/>
                <w:bCs/>
                <w:sz w:val="20"/>
                <w:szCs w:val="20"/>
              </w:rPr>
              <w:t>560,5</w:t>
            </w:r>
          </w:p>
        </w:tc>
        <w:tc>
          <w:tcPr>
            <w:tcW w:w="1134" w:type="dxa"/>
            <w:tcMar>
              <w:left w:w="28" w:type="dxa"/>
              <w:right w:w="28" w:type="dxa"/>
            </w:tcMar>
            <w:vAlign w:val="center"/>
          </w:tcPr>
          <w:p w14:paraId="16E13A17"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597E5427"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5E6F472A"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276" w:type="dxa"/>
            <w:vAlign w:val="center"/>
          </w:tcPr>
          <w:p w14:paraId="6E09FEC8"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vAlign w:val="center"/>
          </w:tcPr>
          <w:p w14:paraId="10802769"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418" w:type="dxa"/>
            <w:gridSpan w:val="2"/>
            <w:vAlign w:val="center"/>
          </w:tcPr>
          <w:p w14:paraId="1F74983A"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895" w:type="dxa"/>
          </w:tcPr>
          <w:p w14:paraId="57009B92"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r w:rsidRPr="00E35120">
              <w:rPr>
                <w:rFonts w:ascii="Times New Roman" w:eastAsia="Calibri" w:hAnsi="Times New Roman" w:cs="Times New Roman"/>
                <w:bCs/>
                <w:sz w:val="20"/>
                <w:szCs w:val="20"/>
              </w:rPr>
              <w:t>560,5</w:t>
            </w:r>
          </w:p>
        </w:tc>
      </w:tr>
      <w:tr w:rsidR="00E35120" w:rsidRPr="00E35120" w14:paraId="58AD665F" w14:textId="77777777" w:rsidTr="008B1958">
        <w:trPr>
          <w:jc w:val="center"/>
        </w:trPr>
        <w:tc>
          <w:tcPr>
            <w:tcW w:w="709" w:type="dxa"/>
            <w:shd w:val="clear" w:color="auto" w:fill="auto"/>
            <w:tcMar>
              <w:left w:w="28" w:type="dxa"/>
              <w:right w:w="28" w:type="dxa"/>
            </w:tcMar>
            <w:vAlign w:val="center"/>
          </w:tcPr>
          <w:p w14:paraId="07C37239"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3</w:t>
            </w:r>
          </w:p>
        </w:tc>
        <w:tc>
          <w:tcPr>
            <w:tcW w:w="4613" w:type="dxa"/>
            <w:shd w:val="clear" w:color="auto" w:fill="auto"/>
            <w:tcMar>
              <w:left w:w="28" w:type="dxa"/>
              <w:right w:w="28" w:type="dxa"/>
            </w:tcMar>
            <w:vAlign w:val="center"/>
          </w:tcPr>
          <w:p w14:paraId="700197B2"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Модернизация участка тепловой сети. Участок от ТК 8 - ТК 14, протяженностью 314 м. d-108 мм</w:t>
            </w:r>
          </w:p>
        </w:tc>
        <w:tc>
          <w:tcPr>
            <w:tcW w:w="708" w:type="dxa"/>
            <w:shd w:val="clear" w:color="auto" w:fill="auto"/>
            <w:tcMar>
              <w:left w:w="28" w:type="dxa"/>
              <w:right w:w="28" w:type="dxa"/>
            </w:tcMar>
            <w:vAlign w:val="center"/>
          </w:tcPr>
          <w:p w14:paraId="08258134"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567" w:type="dxa"/>
            <w:tcMar>
              <w:left w:w="28" w:type="dxa"/>
              <w:right w:w="28" w:type="dxa"/>
            </w:tcMar>
            <w:vAlign w:val="center"/>
          </w:tcPr>
          <w:p w14:paraId="21DA4CFB"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4EC80FA6"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r w:rsidRPr="00E35120">
              <w:rPr>
                <w:rFonts w:ascii="Times New Roman" w:eastAsia="Calibri" w:hAnsi="Times New Roman" w:cs="Times New Roman"/>
                <w:bCs/>
                <w:sz w:val="20"/>
                <w:szCs w:val="20"/>
              </w:rPr>
              <w:t>2983,0</w:t>
            </w:r>
          </w:p>
        </w:tc>
        <w:tc>
          <w:tcPr>
            <w:tcW w:w="1134" w:type="dxa"/>
            <w:tcMar>
              <w:left w:w="28" w:type="dxa"/>
              <w:right w:w="28" w:type="dxa"/>
            </w:tcMar>
            <w:vAlign w:val="center"/>
          </w:tcPr>
          <w:p w14:paraId="6C0D44AB"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54104D81"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107A3199"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276" w:type="dxa"/>
            <w:vAlign w:val="center"/>
          </w:tcPr>
          <w:p w14:paraId="3ACD64FE"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vAlign w:val="center"/>
          </w:tcPr>
          <w:p w14:paraId="74A836C4"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418" w:type="dxa"/>
            <w:gridSpan w:val="2"/>
            <w:vAlign w:val="center"/>
          </w:tcPr>
          <w:p w14:paraId="7449FCE1"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895" w:type="dxa"/>
          </w:tcPr>
          <w:p w14:paraId="5577315B"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r w:rsidRPr="00E35120">
              <w:rPr>
                <w:rFonts w:ascii="Times New Roman" w:eastAsia="Calibri" w:hAnsi="Times New Roman" w:cs="Times New Roman"/>
                <w:bCs/>
                <w:sz w:val="20"/>
                <w:szCs w:val="20"/>
              </w:rPr>
              <w:t>2983,0</w:t>
            </w:r>
          </w:p>
        </w:tc>
      </w:tr>
      <w:tr w:rsidR="00E35120" w:rsidRPr="00E35120" w14:paraId="3354E323" w14:textId="77777777" w:rsidTr="008B1958">
        <w:trPr>
          <w:jc w:val="center"/>
        </w:trPr>
        <w:tc>
          <w:tcPr>
            <w:tcW w:w="709" w:type="dxa"/>
            <w:shd w:val="clear" w:color="auto" w:fill="auto"/>
            <w:tcMar>
              <w:left w:w="28" w:type="dxa"/>
              <w:right w:w="28" w:type="dxa"/>
            </w:tcMar>
            <w:vAlign w:val="center"/>
          </w:tcPr>
          <w:p w14:paraId="0F3D1D16"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w:t>
            </w:r>
          </w:p>
        </w:tc>
        <w:tc>
          <w:tcPr>
            <w:tcW w:w="4613" w:type="dxa"/>
            <w:shd w:val="clear" w:color="auto" w:fill="auto"/>
            <w:tcMar>
              <w:left w:w="28" w:type="dxa"/>
              <w:right w:w="28" w:type="dxa"/>
            </w:tcMar>
            <w:vAlign w:val="center"/>
          </w:tcPr>
          <w:p w14:paraId="36918EEA"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Модернизация участка тепловой сети. Участок от ТК 65 - ТК 83, протяженностью 360 м. d-76 мм</w:t>
            </w:r>
          </w:p>
        </w:tc>
        <w:tc>
          <w:tcPr>
            <w:tcW w:w="708" w:type="dxa"/>
            <w:shd w:val="clear" w:color="auto" w:fill="auto"/>
            <w:tcMar>
              <w:left w:w="28" w:type="dxa"/>
              <w:right w:w="28" w:type="dxa"/>
            </w:tcMar>
            <w:vAlign w:val="center"/>
          </w:tcPr>
          <w:p w14:paraId="09246A26"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567" w:type="dxa"/>
            <w:tcMar>
              <w:left w:w="28" w:type="dxa"/>
              <w:right w:w="28" w:type="dxa"/>
            </w:tcMar>
            <w:vAlign w:val="center"/>
          </w:tcPr>
          <w:p w14:paraId="5508DDB0"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502D9762"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r w:rsidRPr="00E35120">
              <w:rPr>
                <w:rFonts w:ascii="Times New Roman" w:eastAsia="Calibri" w:hAnsi="Times New Roman" w:cs="Times New Roman"/>
                <w:bCs/>
                <w:sz w:val="20"/>
                <w:szCs w:val="20"/>
              </w:rPr>
              <w:t>3420,0</w:t>
            </w:r>
          </w:p>
        </w:tc>
        <w:tc>
          <w:tcPr>
            <w:tcW w:w="1134" w:type="dxa"/>
            <w:tcMar>
              <w:left w:w="28" w:type="dxa"/>
              <w:right w:w="28" w:type="dxa"/>
            </w:tcMar>
            <w:vAlign w:val="center"/>
          </w:tcPr>
          <w:p w14:paraId="00155A68"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4E39E60D"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1E3B6940"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276" w:type="dxa"/>
            <w:vAlign w:val="center"/>
          </w:tcPr>
          <w:p w14:paraId="68418C45"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vAlign w:val="center"/>
          </w:tcPr>
          <w:p w14:paraId="35AF32F8"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418" w:type="dxa"/>
            <w:gridSpan w:val="2"/>
            <w:vAlign w:val="center"/>
          </w:tcPr>
          <w:p w14:paraId="1D433042"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895" w:type="dxa"/>
          </w:tcPr>
          <w:p w14:paraId="359F177D"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r w:rsidRPr="00E35120">
              <w:rPr>
                <w:rFonts w:ascii="Times New Roman" w:eastAsia="Calibri" w:hAnsi="Times New Roman" w:cs="Times New Roman"/>
                <w:bCs/>
                <w:sz w:val="20"/>
                <w:szCs w:val="20"/>
              </w:rPr>
              <w:t>3420,0</w:t>
            </w:r>
          </w:p>
        </w:tc>
      </w:tr>
      <w:tr w:rsidR="00E35120" w:rsidRPr="00E35120" w14:paraId="7A30E0CB" w14:textId="77777777" w:rsidTr="008B1958">
        <w:trPr>
          <w:jc w:val="center"/>
        </w:trPr>
        <w:tc>
          <w:tcPr>
            <w:tcW w:w="709" w:type="dxa"/>
            <w:shd w:val="clear" w:color="auto" w:fill="auto"/>
            <w:tcMar>
              <w:left w:w="28" w:type="dxa"/>
              <w:right w:w="28" w:type="dxa"/>
            </w:tcMar>
            <w:vAlign w:val="center"/>
          </w:tcPr>
          <w:p w14:paraId="5A9A8F8D"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5</w:t>
            </w:r>
          </w:p>
        </w:tc>
        <w:tc>
          <w:tcPr>
            <w:tcW w:w="4613" w:type="dxa"/>
            <w:shd w:val="clear" w:color="auto" w:fill="auto"/>
            <w:tcMar>
              <w:left w:w="28" w:type="dxa"/>
              <w:right w:w="28" w:type="dxa"/>
            </w:tcMar>
            <w:vAlign w:val="center"/>
          </w:tcPr>
          <w:p w14:paraId="76820C41"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Модернизация участка тепловой сети. Участок от ТК 22 - ТК 24, протяженностью 163 м. d-100 мм</w:t>
            </w:r>
          </w:p>
        </w:tc>
        <w:tc>
          <w:tcPr>
            <w:tcW w:w="708" w:type="dxa"/>
            <w:shd w:val="clear" w:color="auto" w:fill="auto"/>
            <w:tcMar>
              <w:left w:w="28" w:type="dxa"/>
              <w:right w:w="28" w:type="dxa"/>
            </w:tcMar>
            <w:vAlign w:val="center"/>
          </w:tcPr>
          <w:p w14:paraId="761D195D"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567" w:type="dxa"/>
            <w:tcMar>
              <w:left w:w="28" w:type="dxa"/>
              <w:right w:w="28" w:type="dxa"/>
            </w:tcMar>
            <w:vAlign w:val="center"/>
          </w:tcPr>
          <w:p w14:paraId="5562F973"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51088393"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4EAC6D3A"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r w:rsidRPr="00E35120">
              <w:rPr>
                <w:rFonts w:ascii="Times New Roman" w:eastAsia="Calibri" w:hAnsi="Times New Roman" w:cs="Times New Roman"/>
                <w:bCs/>
                <w:sz w:val="20"/>
                <w:szCs w:val="20"/>
              </w:rPr>
              <w:t>1548,5</w:t>
            </w:r>
          </w:p>
        </w:tc>
        <w:tc>
          <w:tcPr>
            <w:tcW w:w="1134" w:type="dxa"/>
            <w:tcMar>
              <w:left w:w="28" w:type="dxa"/>
              <w:right w:w="28" w:type="dxa"/>
            </w:tcMar>
            <w:vAlign w:val="center"/>
          </w:tcPr>
          <w:p w14:paraId="47E72735"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09D7EDA1"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276" w:type="dxa"/>
            <w:vAlign w:val="center"/>
          </w:tcPr>
          <w:p w14:paraId="3BC3F701"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vAlign w:val="center"/>
          </w:tcPr>
          <w:p w14:paraId="67E7C012"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418" w:type="dxa"/>
            <w:gridSpan w:val="2"/>
            <w:vAlign w:val="center"/>
          </w:tcPr>
          <w:p w14:paraId="40C06328"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895" w:type="dxa"/>
          </w:tcPr>
          <w:p w14:paraId="2FA8CF99"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r w:rsidRPr="00E35120">
              <w:rPr>
                <w:rFonts w:ascii="Times New Roman" w:eastAsia="Calibri" w:hAnsi="Times New Roman" w:cs="Times New Roman"/>
                <w:bCs/>
                <w:sz w:val="20"/>
                <w:szCs w:val="20"/>
              </w:rPr>
              <w:t>1548,5</w:t>
            </w:r>
          </w:p>
        </w:tc>
      </w:tr>
      <w:tr w:rsidR="00E35120" w:rsidRPr="00E35120" w14:paraId="7F96A032" w14:textId="77777777" w:rsidTr="008B1958">
        <w:trPr>
          <w:jc w:val="center"/>
        </w:trPr>
        <w:tc>
          <w:tcPr>
            <w:tcW w:w="709" w:type="dxa"/>
            <w:shd w:val="clear" w:color="auto" w:fill="auto"/>
            <w:tcMar>
              <w:left w:w="28" w:type="dxa"/>
              <w:right w:w="28" w:type="dxa"/>
            </w:tcMar>
            <w:vAlign w:val="center"/>
          </w:tcPr>
          <w:p w14:paraId="402CBF23"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6</w:t>
            </w:r>
          </w:p>
        </w:tc>
        <w:tc>
          <w:tcPr>
            <w:tcW w:w="4613" w:type="dxa"/>
            <w:shd w:val="clear" w:color="auto" w:fill="auto"/>
            <w:tcMar>
              <w:left w:w="28" w:type="dxa"/>
              <w:right w:w="28" w:type="dxa"/>
            </w:tcMar>
            <w:vAlign w:val="center"/>
          </w:tcPr>
          <w:p w14:paraId="0FAD7111"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Модернизация участка тепловой сети. Участок от ТК 24 - ТК 27-33, протяженностью 584 м. d-100 мм</w:t>
            </w:r>
          </w:p>
        </w:tc>
        <w:tc>
          <w:tcPr>
            <w:tcW w:w="708" w:type="dxa"/>
            <w:shd w:val="clear" w:color="auto" w:fill="auto"/>
            <w:tcMar>
              <w:left w:w="28" w:type="dxa"/>
              <w:right w:w="28" w:type="dxa"/>
            </w:tcMar>
            <w:vAlign w:val="center"/>
          </w:tcPr>
          <w:p w14:paraId="0BD75A5E"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567" w:type="dxa"/>
            <w:tcMar>
              <w:left w:w="28" w:type="dxa"/>
              <w:right w:w="28" w:type="dxa"/>
            </w:tcMar>
            <w:vAlign w:val="center"/>
          </w:tcPr>
          <w:p w14:paraId="5FB27CAC"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5D65B8FC"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227687F8"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r w:rsidRPr="00E35120">
              <w:rPr>
                <w:rFonts w:ascii="Times New Roman" w:eastAsia="Calibri" w:hAnsi="Times New Roman" w:cs="Times New Roman"/>
                <w:bCs/>
                <w:sz w:val="20"/>
                <w:szCs w:val="20"/>
              </w:rPr>
              <w:t>5548,0</w:t>
            </w:r>
          </w:p>
        </w:tc>
        <w:tc>
          <w:tcPr>
            <w:tcW w:w="1134" w:type="dxa"/>
            <w:tcMar>
              <w:left w:w="28" w:type="dxa"/>
              <w:right w:w="28" w:type="dxa"/>
            </w:tcMar>
            <w:vAlign w:val="center"/>
          </w:tcPr>
          <w:p w14:paraId="384B0891"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3194637D"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276" w:type="dxa"/>
            <w:vAlign w:val="center"/>
          </w:tcPr>
          <w:p w14:paraId="24B990D2"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vAlign w:val="center"/>
          </w:tcPr>
          <w:p w14:paraId="7DF59D08"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418" w:type="dxa"/>
            <w:gridSpan w:val="2"/>
            <w:vAlign w:val="center"/>
          </w:tcPr>
          <w:p w14:paraId="52962674"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895" w:type="dxa"/>
          </w:tcPr>
          <w:p w14:paraId="654E155E"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r w:rsidRPr="00E35120">
              <w:rPr>
                <w:rFonts w:ascii="Times New Roman" w:eastAsia="Calibri" w:hAnsi="Times New Roman" w:cs="Times New Roman"/>
                <w:bCs/>
                <w:sz w:val="20"/>
                <w:szCs w:val="20"/>
              </w:rPr>
              <w:t>5548,0</w:t>
            </w:r>
          </w:p>
        </w:tc>
      </w:tr>
      <w:tr w:rsidR="00E35120" w:rsidRPr="00E35120" w14:paraId="69D237E7" w14:textId="77777777" w:rsidTr="008B1958">
        <w:trPr>
          <w:jc w:val="center"/>
        </w:trPr>
        <w:tc>
          <w:tcPr>
            <w:tcW w:w="709" w:type="dxa"/>
            <w:shd w:val="clear" w:color="auto" w:fill="auto"/>
            <w:tcMar>
              <w:left w:w="28" w:type="dxa"/>
              <w:right w:w="28" w:type="dxa"/>
            </w:tcMar>
            <w:vAlign w:val="center"/>
          </w:tcPr>
          <w:p w14:paraId="508C9154"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7</w:t>
            </w:r>
          </w:p>
        </w:tc>
        <w:tc>
          <w:tcPr>
            <w:tcW w:w="4613" w:type="dxa"/>
            <w:shd w:val="clear" w:color="auto" w:fill="auto"/>
            <w:tcMar>
              <w:left w:w="28" w:type="dxa"/>
              <w:right w:w="28" w:type="dxa"/>
            </w:tcMar>
            <w:vAlign w:val="center"/>
          </w:tcPr>
          <w:p w14:paraId="3BB02466"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Модернизация участка тепловой сети. Участок от ТК 3 - ТК 10, протяженностью 665 м. d-108 мм</w:t>
            </w:r>
          </w:p>
        </w:tc>
        <w:tc>
          <w:tcPr>
            <w:tcW w:w="708" w:type="dxa"/>
            <w:shd w:val="clear" w:color="auto" w:fill="auto"/>
            <w:tcMar>
              <w:left w:w="28" w:type="dxa"/>
              <w:right w:w="28" w:type="dxa"/>
            </w:tcMar>
            <w:vAlign w:val="center"/>
          </w:tcPr>
          <w:p w14:paraId="6F713192"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567" w:type="dxa"/>
            <w:tcMar>
              <w:left w:w="28" w:type="dxa"/>
              <w:right w:w="28" w:type="dxa"/>
            </w:tcMar>
            <w:vAlign w:val="center"/>
          </w:tcPr>
          <w:p w14:paraId="6487AA0B"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43935983"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06DDD78D"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r w:rsidRPr="00E35120">
              <w:rPr>
                <w:rFonts w:ascii="Times New Roman" w:eastAsia="Calibri" w:hAnsi="Times New Roman" w:cs="Times New Roman"/>
                <w:bCs/>
                <w:sz w:val="20"/>
                <w:szCs w:val="20"/>
              </w:rPr>
              <w:t>617,5</w:t>
            </w:r>
          </w:p>
        </w:tc>
        <w:tc>
          <w:tcPr>
            <w:tcW w:w="1134" w:type="dxa"/>
            <w:tcMar>
              <w:left w:w="28" w:type="dxa"/>
              <w:right w:w="28" w:type="dxa"/>
            </w:tcMar>
            <w:vAlign w:val="center"/>
          </w:tcPr>
          <w:p w14:paraId="07A2F15A"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1111B4DB"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276" w:type="dxa"/>
            <w:vAlign w:val="center"/>
          </w:tcPr>
          <w:p w14:paraId="6F540102"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vAlign w:val="center"/>
          </w:tcPr>
          <w:p w14:paraId="04B7A690"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418" w:type="dxa"/>
            <w:gridSpan w:val="2"/>
            <w:vAlign w:val="center"/>
          </w:tcPr>
          <w:p w14:paraId="147D871B"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895" w:type="dxa"/>
          </w:tcPr>
          <w:p w14:paraId="2EB4D167"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r w:rsidRPr="00E35120">
              <w:rPr>
                <w:rFonts w:ascii="Times New Roman" w:eastAsia="Calibri" w:hAnsi="Times New Roman" w:cs="Times New Roman"/>
                <w:bCs/>
                <w:sz w:val="20"/>
                <w:szCs w:val="20"/>
              </w:rPr>
              <w:t>617,5</w:t>
            </w:r>
          </w:p>
        </w:tc>
      </w:tr>
      <w:tr w:rsidR="00E35120" w:rsidRPr="00E35120" w14:paraId="68808854" w14:textId="77777777" w:rsidTr="008B1958">
        <w:trPr>
          <w:jc w:val="center"/>
        </w:trPr>
        <w:tc>
          <w:tcPr>
            <w:tcW w:w="709" w:type="dxa"/>
            <w:shd w:val="clear" w:color="auto" w:fill="auto"/>
            <w:tcMar>
              <w:left w:w="28" w:type="dxa"/>
              <w:right w:w="28" w:type="dxa"/>
            </w:tcMar>
            <w:vAlign w:val="center"/>
          </w:tcPr>
          <w:p w14:paraId="40B790CE"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8</w:t>
            </w:r>
          </w:p>
        </w:tc>
        <w:tc>
          <w:tcPr>
            <w:tcW w:w="4613" w:type="dxa"/>
            <w:shd w:val="clear" w:color="auto" w:fill="auto"/>
            <w:tcMar>
              <w:left w:w="28" w:type="dxa"/>
              <w:right w:w="28" w:type="dxa"/>
            </w:tcMar>
            <w:vAlign w:val="center"/>
          </w:tcPr>
          <w:p w14:paraId="5D3AFA4A"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Модернизация участка тепловой сети. Участок ТК 39 - ТК 45, протяженностью 307 м. d-100 мм</w:t>
            </w:r>
          </w:p>
        </w:tc>
        <w:tc>
          <w:tcPr>
            <w:tcW w:w="708" w:type="dxa"/>
            <w:shd w:val="clear" w:color="auto" w:fill="auto"/>
            <w:tcMar>
              <w:left w:w="28" w:type="dxa"/>
              <w:right w:w="28" w:type="dxa"/>
            </w:tcMar>
            <w:vAlign w:val="center"/>
          </w:tcPr>
          <w:p w14:paraId="3AA0BF5A"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567" w:type="dxa"/>
            <w:tcMar>
              <w:left w:w="28" w:type="dxa"/>
              <w:right w:w="28" w:type="dxa"/>
            </w:tcMar>
            <w:vAlign w:val="center"/>
          </w:tcPr>
          <w:p w14:paraId="43D9AAB3"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1076680D"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29827817"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r w:rsidRPr="00E35120">
              <w:rPr>
                <w:rFonts w:ascii="Times New Roman" w:eastAsia="Calibri" w:hAnsi="Times New Roman" w:cs="Times New Roman"/>
                <w:bCs/>
                <w:sz w:val="20"/>
                <w:szCs w:val="20"/>
              </w:rPr>
              <w:t>2916,5</w:t>
            </w:r>
          </w:p>
        </w:tc>
        <w:tc>
          <w:tcPr>
            <w:tcW w:w="1134" w:type="dxa"/>
            <w:tcMar>
              <w:left w:w="28" w:type="dxa"/>
              <w:right w:w="28" w:type="dxa"/>
            </w:tcMar>
            <w:vAlign w:val="center"/>
          </w:tcPr>
          <w:p w14:paraId="0D45DB22"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4BF4537C"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276" w:type="dxa"/>
            <w:vAlign w:val="center"/>
          </w:tcPr>
          <w:p w14:paraId="7733955C"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vAlign w:val="center"/>
          </w:tcPr>
          <w:p w14:paraId="10F5D80C"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418" w:type="dxa"/>
            <w:gridSpan w:val="2"/>
            <w:vAlign w:val="center"/>
          </w:tcPr>
          <w:p w14:paraId="426DEDF2"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895" w:type="dxa"/>
          </w:tcPr>
          <w:p w14:paraId="0E4E2F7D"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r w:rsidRPr="00E35120">
              <w:rPr>
                <w:rFonts w:ascii="Times New Roman" w:eastAsia="Calibri" w:hAnsi="Times New Roman" w:cs="Times New Roman"/>
                <w:bCs/>
                <w:sz w:val="20"/>
                <w:szCs w:val="20"/>
              </w:rPr>
              <w:t>2916,5</w:t>
            </w:r>
          </w:p>
        </w:tc>
      </w:tr>
      <w:tr w:rsidR="00E35120" w:rsidRPr="00E35120" w14:paraId="7B9663DC" w14:textId="77777777" w:rsidTr="008B1958">
        <w:trPr>
          <w:jc w:val="center"/>
        </w:trPr>
        <w:tc>
          <w:tcPr>
            <w:tcW w:w="709" w:type="dxa"/>
            <w:shd w:val="clear" w:color="auto" w:fill="auto"/>
            <w:tcMar>
              <w:left w:w="28" w:type="dxa"/>
              <w:right w:w="28" w:type="dxa"/>
            </w:tcMar>
            <w:vAlign w:val="center"/>
          </w:tcPr>
          <w:p w14:paraId="25FAE804"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9</w:t>
            </w:r>
          </w:p>
        </w:tc>
        <w:tc>
          <w:tcPr>
            <w:tcW w:w="4613" w:type="dxa"/>
            <w:shd w:val="clear" w:color="auto" w:fill="auto"/>
            <w:tcMar>
              <w:left w:w="28" w:type="dxa"/>
              <w:right w:w="28" w:type="dxa"/>
            </w:tcMar>
            <w:vAlign w:val="center"/>
          </w:tcPr>
          <w:p w14:paraId="25A3B1B4"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Модернизация участка тепловой сети. Участок от ТК 21 - ТК 68, протяженностью 167 м. d-76 мм</w:t>
            </w:r>
          </w:p>
        </w:tc>
        <w:tc>
          <w:tcPr>
            <w:tcW w:w="708" w:type="dxa"/>
            <w:shd w:val="clear" w:color="auto" w:fill="auto"/>
            <w:tcMar>
              <w:left w:w="28" w:type="dxa"/>
              <w:right w:w="28" w:type="dxa"/>
            </w:tcMar>
            <w:vAlign w:val="center"/>
          </w:tcPr>
          <w:p w14:paraId="13E50E7A"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567" w:type="dxa"/>
            <w:tcMar>
              <w:left w:w="28" w:type="dxa"/>
              <w:right w:w="28" w:type="dxa"/>
            </w:tcMar>
            <w:vAlign w:val="center"/>
          </w:tcPr>
          <w:p w14:paraId="556907C1"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395B621D"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01CFB4B3"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1853F96B"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r w:rsidRPr="00E35120">
              <w:rPr>
                <w:rFonts w:ascii="Times New Roman" w:eastAsia="Calibri" w:hAnsi="Times New Roman" w:cs="Times New Roman"/>
                <w:sz w:val="20"/>
                <w:szCs w:val="20"/>
              </w:rPr>
              <w:t>1586,5</w:t>
            </w:r>
          </w:p>
        </w:tc>
        <w:tc>
          <w:tcPr>
            <w:tcW w:w="1134" w:type="dxa"/>
            <w:tcMar>
              <w:left w:w="28" w:type="dxa"/>
              <w:right w:w="28" w:type="dxa"/>
            </w:tcMar>
            <w:vAlign w:val="center"/>
          </w:tcPr>
          <w:p w14:paraId="68942ECD"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276" w:type="dxa"/>
            <w:vAlign w:val="center"/>
          </w:tcPr>
          <w:p w14:paraId="17D45068"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vAlign w:val="center"/>
          </w:tcPr>
          <w:p w14:paraId="471D68C4"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418" w:type="dxa"/>
            <w:gridSpan w:val="2"/>
            <w:vAlign w:val="center"/>
          </w:tcPr>
          <w:p w14:paraId="4E490FE1"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895" w:type="dxa"/>
          </w:tcPr>
          <w:p w14:paraId="63F2FB0F"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r w:rsidRPr="00E35120">
              <w:rPr>
                <w:rFonts w:ascii="Times New Roman" w:eastAsia="Calibri" w:hAnsi="Times New Roman" w:cs="Times New Roman"/>
                <w:bCs/>
                <w:sz w:val="20"/>
                <w:szCs w:val="20"/>
              </w:rPr>
              <w:t>1568,5</w:t>
            </w:r>
          </w:p>
        </w:tc>
      </w:tr>
      <w:tr w:rsidR="00E35120" w:rsidRPr="00E35120" w14:paraId="5604F703" w14:textId="77777777" w:rsidTr="008B1958">
        <w:trPr>
          <w:jc w:val="center"/>
        </w:trPr>
        <w:tc>
          <w:tcPr>
            <w:tcW w:w="709" w:type="dxa"/>
            <w:shd w:val="clear" w:color="auto" w:fill="auto"/>
            <w:tcMar>
              <w:left w:w="28" w:type="dxa"/>
              <w:right w:w="28" w:type="dxa"/>
            </w:tcMar>
            <w:vAlign w:val="center"/>
          </w:tcPr>
          <w:p w14:paraId="5381E0F6"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10</w:t>
            </w:r>
          </w:p>
        </w:tc>
        <w:tc>
          <w:tcPr>
            <w:tcW w:w="4613" w:type="dxa"/>
            <w:shd w:val="clear" w:color="auto" w:fill="auto"/>
            <w:tcMar>
              <w:left w:w="28" w:type="dxa"/>
              <w:right w:w="28" w:type="dxa"/>
            </w:tcMar>
            <w:vAlign w:val="center"/>
          </w:tcPr>
          <w:p w14:paraId="38A028E4"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Модернизация участка тепловой сети. Участок от ТК 15 - ТК 19, протяженностью 135 м. d-40 мм</w:t>
            </w:r>
          </w:p>
        </w:tc>
        <w:tc>
          <w:tcPr>
            <w:tcW w:w="708" w:type="dxa"/>
            <w:shd w:val="clear" w:color="auto" w:fill="auto"/>
            <w:tcMar>
              <w:left w:w="28" w:type="dxa"/>
              <w:right w:w="28" w:type="dxa"/>
            </w:tcMar>
            <w:vAlign w:val="center"/>
          </w:tcPr>
          <w:p w14:paraId="734D7F67"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567" w:type="dxa"/>
            <w:tcMar>
              <w:left w:w="28" w:type="dxa"/>
              <w:right w:w="28" w:type="dxa"/>
            </w:tcMar>
            <w:vAlign w:val="center"/>
          </w:tcPr>
          <w:p w14:paraId="7F1D84AE"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2A780791"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59C6FEFF"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423154C1"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r w:rsidRPr="00E35120">
              <w:rPr>
                <w:rFonts w:ascii="Times New Roman" w:eastAsia="Calibri" w:hAnsi="Times New Roman" w:cs="Times New Roman"/>
                <w:sz w:val="20"/>
                <w:szCs w:val="20"/>
              </w:rPr>
              <w:t>1282,5</w:t>
            </w:r>
          </w:p>
        </w:tc>
        <w:tc>
          <w:tcPr>
            <w:tcW w:w="1134" w:type="dxa"/>
            <w:tcMar>
              <w:left w:w="28" w:type="dxa"/>
              <w:right w:w="28" w:type="dxa"/>
            </w:tcMar>
            <w:vAlign w:val="center"/>
          </w:tcPr>
          <w:p w14:paraId="798D3AF7"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276" w:type="dxa"/>
            <w:vAlign w:val="center"/>
          </w:tcPr>
          <w:p w14:paraId="3A1C012E"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vAlign w:val="center"/>
          </w:tcPr>
          <w:p w14:paraId="5F660778"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418" w:type="dxa"/>
            <w:gridSpan w:val="2"/>
            <w:vAlign w:val="center"/>
          </w:tcPr>
          <w:p w14:paraId="6839648D"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895" w:type="dxa"/>
          </w:tcPr>
          <w:p w14:paraId="7CD36CE1"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r w:rsidRPr="00E35120">
              <w:rPr>
                <w:rFonts w:ascii="Times New Roman" w:eastAsia="Calibri" w:hAnsi="Times New Roman" w:cs="Times New Roman"/>
                <w:bCs/>
                <w:sz w:val="20"/>
                <w:szCs w:val="20"/>
              </w:rPr>
              <w:t>1282,5</w:t>
            </w:r>
          </w:p>
        </w:tc>
      </w:tr>
      <w:tr w:rsidR="00E35120" w:rsidRPr="00E35120" w14:paraId="5F27D2D5" w14:textId="77777777" w:rsidTr="008B1958">
        <w:trPr>
          <w:jc w:val="center"/>
        </w:trPr>
        <w:tc>
          <w:tcPr>
            <w:tcW w:w="709" w:type="dxa"/>
            <w:shd w:val="clear" w:color="auto" w:fill="auto"/>
            <w:tcMar>
              <w:left w:w="28" w:type="dxa"/>
              <w:right w:w="28" w:type="dxa"/>
            </w:tcMar>
            <w:vAlign w:val="center"/>
          </w:tcPr>
          <w:p w14:paraId="178510EC"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11</w:t>
            </w:r>
          </w:p>
        </w:tc>
        <w:tc>
          <w:tcPr>
            <w:tcW w:w="4613" w:type="dxa"/>
            <w:shd w:val="clear" w:color="auto" w:fill="auto"/>
            <w:tcMar>
              <w:left w:w="28" w:type="dxa"/>
              <w:right w:w="28" w:type="dxa"/>
            </w:tcMar>
            <w:vAlign w:val="center"/>
          </w:tcPr>
          <w:p w14:paraId="66E6F79D"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Модернизация участка тепловой сети. Участок от ТК 77 - ТК 80, протяженностью 357 м. d-108 мм</w:t>
            </w:r>
          </w:p>
        </w:tc>
        <w:tc>
          <w:tcPr>
            <w:tcW w:w="708" w:type="dxa"/>
            <w:shd w:val="clear" w:color="auto" w:fill="auto"/>
            <w:tcMar>
              <w:left w:w="28" w:type="dxa"/>
              <w:right w:w="28" w:type="dxa"/>
            </w:tcMar>
            <w:vAlign w:val="center"/>
          </w:tcPr>
          <w:p w14:paraId="45B61F9F"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567" w:type="dxa"/>
            <w:tcMar>
              <w:left w:w="28" w:type="dxa"/>
              <w:right w:w="28" w:type="dxa"/>
            </w:tcMar>
            <w:vAlign w:val="center"/>
          </w:tcPr>
          <w:p w14:paraId="76E7EB94"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3A457E48"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170A7131"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06A520E6"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07EBBE99"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r w:rsidRPr="00E35120">
              <w:rPr>
                <w:rFonts w:ascii="Times New Roman" w:eastAsia="Calibri" w:hAnsi="Times New Roman" w:cs="Times New Roman"/>
                <w:sz w:val="20"/>
                <w:szCs w:val="20"/>
              </w:rPr>
              <w:t>3391,5</w:t>
            </w:r>
          </w:p>
        </w:tc>
        <w:tc>
          <w:tcPr>
            <w:tcW w:w="1276" w:type="dxa"/>
            <w:vAlign w:val="center"/>
          </w:tcPr>
          <w:p w14:paraId="79FB990B"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vAlign w:val="center"/>
          </w:tcPr>
          <w:p w14:paraId="442B344E"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418" w:type="dxa"/>
            <w:gridSpan w:val="2"/>
            <w:vAlign w:val="center"/>
          </w:tcPr>
          <w:p w14:paraId="4882712C"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895" w:type="dxa"/>
          </w:tcPr>
          <w:p w14:paraId="4F3C80D9"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r w:rsidRPr="00E35120">
              <w:rPr>
                <w:rFonts w:ascii="Times New Roman" w:eastAsia="Calibri" w:hAnsi="Times New Roman" w:cs="Times New Roman"/>
                <w:bCs/>
                <w:sz w:val="20"/>
                <w:szCs w:val="20"/>
              </w:rPr>
              <w:t>3391,5</w:t>
            </w:r>
          </w:p>
        </w:tc>
      </w:tr>
      <w:tr w:rsidR="00E35120" w:rsidRPr="00E35120" w14:paraId="00BC3CBC" w14:textId="77777777" w:rsidTr="008B1958">
        <w:trPr>
          <w:jc w:val="center"/>
        </w:trPr>
        <w:tc>
          <w:tcPr>
            <w:tcW w:w="709" w:type="dxa"/>
            <w:shd w:val="clear" w:color="auto" w:fill="auto"/>
            <w:tcMar>
              <w:left w:w="28" w:type="dxa"/>
              <w:right w:w="28" w:type="dxa"/>
            </w:tcMar>
            <w:vAlign w:val="center"/>
          </w:tcPr>
          <w:p w14:paraId="15D01298"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12</w:t>
            </w:r>
          </w:p>
        </w:tc>
        <w:tc>
          <w:tcPr>
            <w:tcW w:w="4613" w:type="dxa"/>
            <w:shd w:val="clear" w:color="auto" w:fill="auto"/>
            <w:tcMar>
              <w:left w:w="28" w:type="dxa"/>
              <w:right w:w="28" w:type="dxa"/>
            </w:tcMar>
            <w:vAlign w:val="center"/>
          </w:tcPr>
          <w:p w14:paraId="6A660332"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Модернизация участка тепловой сети. Участок от БМК - ТК 3, протяженностью 164 м. d-112 мм</w:t>
            </w:r>
          </w:p>
        </w:tc>
        <w:tc>
          <w:tcPr>
            <w:tcW w:w="708" w:type="dxa"/>
            <w:shd w:val="clear" w:color="auto" w:fill="auto"/>
            <w:tcMar>
              <w:left w:w="28" w:type="dxa"/>
              <w:right w:w="28" w:type="dxa"/>
            </w:tcMar>
            <w:vAlign w:val="center"/>
          </w:tcPr>
          <w:p w14:paraId="669574EC"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567" w:type="dxa"/>
            <w:tcMar>
              <w:left w:w="28" w:type="dxa"/>
              <w:right w:w="28" w:type="dxa"/>
            </w:tcMar>
            <w:vAlign w:val="center"/>
          </w:tcPr>
          <w:p w14:paraId="0EB360D2"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12961F06"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2430EEA4"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043FCBAB"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1E751A8B"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r w:rsidRPr="00E35120">
              <w:rPr>
                <w:rFonts w:ascii="Times New Roman" w:eastAsia="Calibri" w:hAnsi="Times New Roman" w:cs="Times New Roman"/>
                <w:sz w:val="20"/>
                <w:szCs w:val="20"/>
              </w:rPr>
              <w:t>1558,0</w:t>
            </w:r>
          </w:p>
        </w:tc>
        <w:tc>
          <w:tcPr>
            <w:tcW w:w="1276" w:type="dxa"/>
            <w:vAlign w:val="center"/>
          </w:tcPr>
          <w:p w14:paraId="0D87FB8C"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vAlign w:val="center"/>
          </w:tcPr>
          <w:p w14:paraId="34C9F46A"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418" w:type="dxa"/>
            <w:gridSpan w:val="2"/>
            <w:vAlign w:val="center"/>
          </w:tcPr>
          <w:p w14:paraId="42B25615"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895" w:type="dxa"/>
          </w:tcPr>
          <w:p w14:paraId="4E9D39B9"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r w:rsidRPr="00E35120">
              <w:rPr>
                <w:rFonts w:ascii="Times New Roman" w:eastAsia="Calibri" w:hAnsi="Times New Roman" w:cs="Times New Roman"/>
                <w:bCs/>
                <w:sz w:val="20"/>
                <w:szCs w:val="20"/>
              </w:rPr>
              <w:t>1558,0</w:t>
            </w:r>
          </w:p>
        </w:tc>
      </w:tr>
      <w:tr w:rsidR="00E35120" w:rsidRPr="00E35120" w14:paraId="3D190F62" w14:textId="77777777" w:rsidTr="008B1958">
        <w:trPr>
          <w:jc w:val="center"/>
        </w:trPr>
        <w:tc>
          <w:tcPr>
            <w:tcW w:w="709" w:type="dxa"/>
            <w:shd w:val="clear" w:color="auto" w:fill="auto"/>
            <w:tcMar>
              <w:left w:w="28" w:type="dxa"/>
              <w:right w:w="28" w:type="dxa"/>
            </w:tcMar>
            <w:vAlign w:val="center"/>
          </w:tcPr>
          <w:p w14:paraId="5072B98F"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p>
        </w:tc>
        <w:tc>
          <w:tcPr>
            <w:tcW w:w="4613" w:type="dxa"/>
            <w:shd w:val="clear" w:color="auto" w:fill="auto"/>
            <w:tcMar>
              <w:left w:w="28" w:type="dxa"/>
              <w:right w:w="28" w:type="dxa"/>
            </w:tcMar>
            <w:vAlign w:val="center"/>
          </w:tcPr>
          <w:p w14:paraId="5C4584CE"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Итого:</w:t>
            </w:r>
          </w:p>
        </w:tc>
        <w:tc>
          <w:tcPr>
            <w:tcW w:w="708" w:type="dxa"/>
            <w:shd w:val="clear" w:color="auto" w:fill="auto"/>
            <w:tcMar>
              <w:left w:w="28" w:type="dxa"/>
              <w:right w:w="28" w:type="dxa"/>
            </w:tcMar>
            <w:vAlign w:val="center"/>
          </w:tcPr>
          <w:p w14:paraId="7204C0AE"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567" w:type="dxa"/>
            <w:tcMar>
              <w:left w:w="28" w:type="dxa"/>
              <w:right w:w="28" w:type="dxa"/>
            </w:tcMar>
            <w:vAlign w:val="center"/>
          </w:tcPr>
          <w:p w14:paraId="3B60B7FD"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tcMar>
              <w:left w:w="28" w:type="dxa"/>
              <w:right w:w="28" w:type="dxa"/>
            </w:tcMar>
            <w:vAlign w:val="center"/>
          </w:tcPr>
          <w:p w14:paraId="087F4A97"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r w:rsidRPr="00E35120">
              <w:rPr>
                <w:rFonts w:ascii="Times New Roman" w:eastAsia="Calibri" w:hAnsi="Times New Roman" w:cs="Times New Roman"/>
                <w:bCs/>
                <w:sz w:val="20"/>
                <w:szCs w:val="20"/>
              </w:rPr>
              <w:t>6963,5</w:t>
            </w:r>
          </w:p>
        </w:tc>
        <w:tc>
          <w:tcPr>
            <w:tcW w:w="1134" w:type="dxa"/>
            <w:tcMar>
              <w:left w:w="28" w:type="dxa"/>
              <w:right w:w="28" w:type="dxa"/>
            </w:tcMar>
            <w:vAlign w:val="center"/>
          </w:tcPr>
          <w:p w14:paraId="165D48FE"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r w:rsidRPr="00E35120">
              <w:rPr>
                <w:rFonts w:ascii="Times New Roman" w:eastAsia="Calibri" w:hAnsi="Times New Roman" w:cs="Times New Roman"/>
                <w:bCs/>
                <w:sz w:val="20"/>
                <w:szCs w:val="20"/>
              </w:rPr>
              <w:t>10630,5</w:t>
            </w:r>
          </w:p>
        </w:tc>
        <w:tc>
          <w:tcPr>
            <w:tcW w:w="1134" w:type="dxa"/>
            <w:tcMar>
              <w:left w:w="28" w:type="dxa"/>
              <w:right w:w="28" w:type="dxa"/>
            </w:tcMar>
            <w:vAlign w:val="center"/>
          </w:tcPr>
          <w:p w14:paraId="13C5EC5A"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r w:rsidRPr="00E35120">
              <w:rPr>
                <w:rFonts w:ascii="Times New Roman" w:eastAsia="Calibri" w:hAnsi="Times New Roman" w:cs="Times New Roman"/>
                <w:bCs/>
                <w:sz w:val="20"/>
                <w:szCs w:val="20"/>
              </w:rPr>
              <w:t>2869,0</w:t>
            </w:r>
          </w:p>
        </w:tc>
        <w:tc>
          <w:tcPr>
            <w:tcW w:w="1134" w:type="dxa"/>
            <w:tcMar>
              <w:left w:w="28" w:type="dxa"/>
              <w:right w:w="28" w:type="dxa"/>
            </w:tcMar>
            <w:vAlign w:val="center"/>
          </w:tcPr>
          <w:p w14:paraId="2B08F564" w14:textId="77777777" w:rsidR="00E35120" w:rsidRPr="00E35120" w:rsidRDefault="00E35120" w:rsidP="00E35120">
            <w:pPr>
              <w:spacing w:before="120" w:after="0" w:line="36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4949,5</w:t>
            </w:r>
          </w:p>
        </w:tc>
        <w:tc>
          <w:tcPr>
            <w:tcW w:w="1276" w:type="dxa"/>
            <w:vAlign w:val="center"/>
          </w:tcPr>
          <w:p w14:paraId="11BAB5C1"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134" w:type="dxa"/>
            <w:vAlign w:val="center"/>
          </w:tcPr>
          <w:p w14:paraId="42DB57F9"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1418" w:type="dxa"/>
            <w:gridSpan w:val="2"/>
            <w:vAlign w:val="center"/>
          </w:tcPr>
          <w:p w14:paraId="73CAC166"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p>
        </w:tc>
        <w:tc>
          <w:tcPr>
            <w:tcW w:w="895" w:type="dxa"/>
          </w:tcPr>
          <w:p w14:paraId="446A4D02" w14:textId="77777777" w:rsidR="00E35120" w:rsidRPr="00E35120" w:rsidRDefault="00E35120" w:rsidP="00E35120">
            <w:pPr>
              <w:spacing w:before="120" w:after="0" w:line="360" w:lineRule="auto"/>
              <w:jc w:val="center"/>
              <w:rPr>
                <w:rFonts w:ascii="Times New Roman" w:eastAsia="Calibri" w:hAnsi="Times New Roman" w:cs="Times New Roman"/>
                <w:bCs/>
                <w:sz w:val="20"/>
                <w:szCs w:val="20"/>
              </w:rPr>
            </w:pPr>
            <w:r w:rsidRPr="00E35120">
              <w:rPr>
                <w:rFonts w:ascii="Times New Roman" w:eastAsia="Calibri" w:hAnsi="Times New Roman" w:cs="Times New Roman"/>
                <w:bCs/>
                <w:sz w:val="20"/>
                <w:szCs w:val="20"/>
              </w:rPr>
              <w:t>25412,5</w:t>
            </w:r>
          </w:p>
        </w:tc>
      </w:tr>
    </w:tbl>
    <w:p w14:paraId="056FEB49" w14:textId="77777777" w:rsidR="00E35120" w:rsidRPr="00E35120" w:rsidRDefault="00E35120" w:rsidP="00E35120">
      <w:pPr>
        <w:spacing w:after="120"/>
        <w:ind w:left="567"/>
        <w:jc w:val="both"/>
        <w:rPr>
          <w:rFonts w:ascii="Times New Roman" w:eastAsia="Calibri" w:hAnsi="Times New Roman" w:cs="Times New Roman"/>
          <w:sz w:val="20"/>
          <w:szCs w:val="20"/>
        </w:rPr>
        <w:sectPr w:rsidR="00E35120" w:rsidRPr="00E35120" w:rsidSect="00431C65">
          <w:pgSz w:w="16838" w:h="11906" w:orient="landscape"/>
          <w:pgMar w:top="1418" w:right="851" w:bottom="567" w:left="851" w:header="709" w:footer="6" w:gutter="0"/>
          <w:cols w:space="708"/>
          <w:docGrid w:linePitch="360"/>
        </w:sectPr>
      </w:pPr>
    </w:p>
    <w:p w14:paraId="31A20A57"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eastAsia="x-none"/>
        </w:rPr>
      </w:pPr>
      <w:bookmarkStart w:id="494" w:name="sub_1762"/>
      <w:bookmarkStart w:id="495" w:name="_Toc95218975"/>
      <w:bookmarkEnd w:id="492"/>
      <w:r w:rsidRPr="00E35120">
        <w:rPr>
          <w:rFonts w:ascii="Times New Roman" w:eastAsia="Times New Roman" w:hAnsi="Times New Roman" w:cs="Times New Roman"/>
          <w:b/>
          <w:i/>
          <w:color w:val="000000"/>
          <w:sz w:val="20"/>
          <w:szCs w:val="20"/>
          <w:lang w:eastAsia="x-none"/>
        </w:rPr>
        <w:lastRenderedPageBreak/>
        <w:t>Источник инвестиций: бюджет Кропоткинского МО.</w:t>
      </w:r>
    </w:p>
    <w:p w14:paraId="307375A3"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r w:rsidRPr="00E35120">
        <w:rPr>
          <w:rFonts w:ascii="Times New Roman" w:eastAsia="Times New Roman" w:hAnsi="Times New Roman" w:cs="Times New Roman"/>
          <w:b/>
          <w:i/>
          <w:color w:val="000000"/>
          <w:sz w:val="20"/>
          <w:szCs w:val="20"/>
          <w:lang w:eastAsia="x-none"/>
        </w:rPr>
        <w:t>12.2</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Обоснованные</w:t>
      </w:r>
      <w:r w:rsidRPr="00E35120">
        <w:rPr>
          <w:rFonts w:ascii="Times New Roman" w:eastAsia="Times New Roman" w:hAnsi="Times New Roman" w:cs="Times New Roman"/>
          <w:b/>
          <w:i/>
          <w:color w:val="000000"/>
          <w:sz w:val="20"/>
          <w:szCs w:val="20"/>
          <w:lang w:val="x-none" w:eastAsia="x-none"/>
        </w:rPr>
        <w:t xml:space="preserve"> предложения по источникам инвестиций, обеспечивающих финансовые потребности для осуществления строительства, реконструкции и технического перевооружения источников тепловой энергии и тепловых сетей</w:t>
      </w:r>
      <w:bookmarkEnd w:id="495"/>
    </w:p>
    <w:p w14:paraId="5874B35F" w14:textId="77777777" w:rsidR="00E35120" w:rsidRPr="00E35120" w:rsidRDefault="00E35120" w:rsidP="00E35120">
      <w:pPr>
        <w:spacing w:after="120" w:line="271" w:lineRule="auto"/>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Финансирование мероприятий по строительству, реконструкции и техническому перевооружению источников тепловой энергии и тепловых сетей может осуществляться из двух основных групп источников: бюджетных и внебюджетных.</w:t>
      </w:r>
    </w:p>
    <w:p w14:paraId="10123674" w14:textId="77777777" w:rsidR="00E35120" w:rsidRPr="00E35120" w:rsidRDefault="00E35120" w:rsidP="00E35120">
      <w:pPr>
        <w:spacing w:after="120" w:line="271" w:lineRule="auto"/>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Бюджетное финансирование указанных проектов осуществляется из бюджета Российской Федерации, бюджетов субъектов Российской Федерации и местных бюджетов в соответствии с Бюджетным кодексом РФ и другими нормативно-правовыми актами.</w:t>
      </w:r>
    </w:p>
    <w:p w14:paraId="25BFCC0B" w14:textId="77777777" w:rsidR="00E35120" w:rsidRPr="00E35120" w:rsidRDefault="00E35120" w:rsidP="00E35120">
      <w:pPr>
        <w:spacing w:after="120" w:line="271" w:lineRule="auto"/>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Дополнительная государственная поддержка может быть оказана в соответствии с законодательством о государственной поддержке инвестиционной деятельности, в том числе при реализации мероприятий по энергосбережению и повышению энергетической эффективности.</w:t>
      </w:r>
    </w:p>
    <w:p w14:paraId="4A039BE9" w14:textId="77777777" w:rsidR="00E35120" w:rsidRPr="00E35120" w:rsidRDefault="00E35120" w:rsidP="00E35120">
      <w:pPr>
        <w:spacing w:after="120" w:line="271" w:lineRule="auto"/>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Внебюджетное финансирование осуществляется за счет собственных средств теплоснабжающих и теплосетевых предприятий, состоящих из прибыли и амортизационных отчислений.</w:t>
      </w:r>
    </w:p>
    <w:p w14:paraId="0781124A" w14:textId="77777777" w:rsidR="00E35120" w:rsidRPr="00E35120" w:rsidRDefault="00E35120" w:rsidP="00E35120">
      <w:pPr>
        <w:spacing w:after="120" w:line="271" w:lineRule="auto"/>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соответствии с действующим законодательством и по согласованию с органами тарифного регулирования в тарифы теплоснабжающих и теплосетевых организаций может включаться инвестиционная составляющая, необходимая для реализации указанных выше мероприятий.</w:t>
      </w:r>
    </w:p>
    <w:p w14:paraId="7DA74FC9" w14:textId="77777777" w:rsidR="00E35120" w:rsidRPr="00E35120" w:rsidRDefault="00E35120" w:rsidP="00E35120">
      <w:pPr>
        <w:spacing w:after="120" w:line="271" w:lineRule="auto"/>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К внебюджетному финансированию могут быть отнесены заемные средства.</w:t>
      </w:r>
    </w:p>
    <w:p w14:paraId="16ACC6FC" w14:textId="77777777" w:rsidR="00E35120" w:rsidRPr="00E35120" w:rsidRDefault="00E35120" w:rsidP="00E35120">
      <w:pPr>
        <w:spacing w:after="120" w:line="271" w:lineRule="auto"/>
        <w:ind w:firstLine="567"/>
        <w:jc w:val="both"/>
        <w:rPr>
          <w:rFonts w:ascii="Times New Roman" w:eastAsia="Calibri" w:hAnsi="Times New Roman" w:cs="Times New Roman"/>
          <w:i/>
          <w:sz w:val="20"/>
          <w:szCs w:val="20"/>
        </w:rPr>
      </w:pPr>
      <w:r w:rsidRPr="00E35120">
        <w:rPr>
          <w:rFonts w:ascii="Times New Roman" w:eastAsia="Calibri" w:hAnsi="Times New Roman" w:cs="Times New Roman"/>
          <w:i/>
          <w:sz w:val="20"/>
          <w:szCs w:val="20"/>
        </w:rPr>
        <w:t>Собственные средства энергоснабжающих предприятий</w:t>
      </w:r>
    </w:p>
    <w:p w14:paraId="7D5A79D9" w14:textId="77777777" w:rsidR="00E35120" w:rsidRPr="00E35120" w:rsidRDefault="00E35120" w:rsidP="00E35120">
      <w:pPr>
        <w:spacing w:after="120" w:line="271" w:lineRule="auto"/>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Прибыль. Чистая прибыль предприятия – один из основных источников инвестиционных средств на предприятиях любой формы собственности.</w:t>
      </w:r>
    </w:p>
    <w:p w14:paraId="130184E7" w14:textId="77777777" w:rsidR="00E35120" w:rsidRPr="00E35120" w:rsidRDefault="00E35120" w:rsidP="00E35120">
      <w:pPr>
        <w:spacing w:after="120" w:line="271" w:lineRule="auto"/>
        <w:ind w:firstLine="567"/>
        <w:jc w:val="both"/>
        <w:rPr>
          <w:rFonts w:ascii="Times New Roman" w:eastAsia="Calibri" w:hAnsi="Times New Roman" w:cs="Times New Roman"/>
          <w:sz w:val="20"/>
          <w:szCs w:val="20"/>
        </w:rPr>
      </w:pPr>
      <w:r w:rsidRPr="00E35120">
        <w:rPr>
          <w:rFonts w:ascii="Times New Roman" w:eastAsia="Calibri" w:hAnsi="Times New Roman" w:cs="Times New Roman"/>
          <w:i/>
          <w:sz w:val="20"/>
          <w:szCs w:val="20"/>
        </w:rPr>
        <w:t>Амортизационные фонды.</w:t>
      </w:r>
      <w:r w:rsidRPr="00E35120">
        <w:rPr>
          <w:rFonts w:ascii="Times New Roman" w:eastAsia="Calibri" w:hAnsi="Times New Roman" w:cs="Times New Roman"/>
          <w:sz w:val="20"/>
          <w:szCs w:val="20"/>
        </w:rPr>
        <w:t xml:space="preserve"> Амортизационный фонд – это денежные средства, накопленные за счет амортизационных отчислений основных средств (основных фондов) и предназначенные для восстановления изношенных основных средств и приобретения новых.</w:t>
      </w:r>
    </w:p>
    <w:p w14:paraId="3C544A31" w14:textId="77777777" w:rsidR="00E35120" w:rsidRPr="00E35120" w:rsidRDefault="00E35120" w:rsidP="00E35120">
      <w:pPr>
        <w:spacing w:after="120" w:line="271" w:lineRule="auto"/>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Создание амортизационных фондов и их использование в качестве источников инвестиций связано с рядом сложностей.</w:t>
      </w:r>
    </w:p>
    <w:p w14:paraId="08AEFD17" w14:textId="77777777" w:rsidR="00E35120" w:rsidRPr="00E35120" w:rsidRDefault="00E35120" w:rsidP="00E35120">
      <w:pPr>
        <w:spacing w:after="120" w:line="271" w:lineRule="auto"/>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Во-первых, денежные средства в виде выручки поступают общей суммой, не выделяя отдельно амортизацию и другие ее составляющие, такие как прибыль или различные элементы затрат. Таким образом, предприятие использует все поступающие средства по собственному усмотрению, без учета целевого назначения. Однако осуществление инвестиций требует значительных единовременных денежных вложений. С другой стороны, создание амортизационного фонда на предприятии может оказаться экономически нецелесообразным, так как это требует отвлечения из оборота денежных средств, которые зачастую являются дефицитным активом.</w:t>
      </w:r>
    </w:p>
    <w:p w14:paraId="3C30132D" w14:textId="77777777" w:rsidR="00E35120" w:rsidRPr="00E35120" w:rsidRDefault="00E35120" w:rsidP="00E35120">
      <w:pPr>
        <w:spacing w:after="120" w:line="271" w:lineRule="auto"/>
        <w:ind w:firstLine="567"/>
        <w:jc w:val="both"/>
        <w:rPr>
          <w:rFonts w:ascii="Times New Roman" w:eastAsia="Calibri" w:hAnsi="Times New Roman" w:cs="Times New Roman"/>
          <w:sz w:val="20"/>
          <w:szCs w:val="20"/>
        </w:rPr>
      </w:pPr>
      <w:r w:rsidRPr="00E35120">
        <w:rPr>
          <w:rFonts w:ascii="Times New Roman" w:eastAsia="Calibri" w:hAnsi="Times New Roman" w:cs="Times New Roman"/>
          <w:i/>
          <w:sz w:val="20"/>
          <w:szCs w:val="20"/>
        </w:rPr>
        <w:t>Инвестиционные составляющие в тарифах на тепловую энергию</w:t>
      </w:r>
      <w:r w:rsidRPr="00E35120">
        <w:rPr>
          <w:rFonts w:ascii="Times New Roman" w:eastAsia="Calibri" w:hAnsi="Times New Roman" w:cs="Times New Roman"/>
          <w:sz w:val="20"/>
          <w:szCs w:val="20"/>
        </w:rPr>
        <w:t>.</w:t>
      </w:r>
    </w:p>
    <w:p w14:paraId="1B5C8B8D" w14:textId="77777777" w:rsidR="00E35120" w:rsidRPr="00E35120" w:rsidRDefault="00E35120" w:rsidP="00E35120">
      <w:pPr>
        <w:spacing w:after="120" w:line="271" w:lineRule="auto"/>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соответствии с Федеральным законом от 27.07.2010 № 190-ФЗ «О теплоснабжении», органы исполнительной власти субъектов Российской Федерации в области государственного регулирования цен (тарифов) устанавливают следующие тарифы:</w:t>
      </w:r>
    </w:p>
    <w:p w14:paraId="486270C5" w14:textId="77777777" w:rsidR="00E35120" w:rsidRPr="00E35120" w:rsidRDefault="00E35120" w:rsidP="00E35120">
      <w:pPr>
        <w:spacing w:after="120" w:line="271" w:lineRule="auto"/>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тарифы на тепловую энергию (мощность), производимую в режиме комбинированной выработки электрической и тепловой энергии источниками тепловой энергии с установленной генерирующей мощностью производства электрической энергии 25 МВт и более;</w:t>
      </w:r>
    </w:p>
    <w:p w14:paraId="038D1986" w14:textId="77777777" w:rsidR="00E35120" w:rsidRPr="00E35120" w:rsidRDefault="00E35120" w:rsidP="00E35120">
      <w:pPr>
        <w:spacing w:after="120" w:line="271" w:lineRule="auto"/>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тарифы на тепловую энергию (мощность), поставляемую теплоснабжающими организациями потребителям, а также тарифы на тепловую энергию (мощность), поставляемую теплоснабжающими организациями другим теплоснабжающим организациям;</w:t>
      </w:r>
    </w:p>
    <w:p w14:paraId="5718E8FE" w14:textId="77777777" w:rsidR="00E35120" w:rsidRPr="00E35120" w:rsidRDefault="00E35120" w:rsidP="00E35120">
      <w:pPr>
        <w:spacing w:after="120" w:line="271" w:lineRule="auto"/>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тарифы на теплоноситель, поставляемый теплоснабжающими организациями потребителям, другим теплоснабжающим организациям;</w:t>
      </w:r>
    </w:p>
    <w:p w14:paraId="71AF44C4" w14:textId="77777777" w:rsidR="00E35120" w:rsidRPr="00E35120" w:rsidRDefault="00E35120" w:rsidP="00E35120">
      <w:pPr>
        <w:spacing w:after="120" w:line="271" w:lineRule="auto"/>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тарифы на услуги по передаче тепловой энергии, теплоносителя;</w:t>
      </w:r>
    </w:p>
    <w:p w14:paraId="6BEE1401" w14:textId="77777777" w:rsidR="00E35120" w:rsidRPr="00E35120" w:rsidRDefault="00E35120" w:rsidP="00E35120">
      <w:pPr>
        <w:spacing w:after="120" w:line="271" w:lineRule="auto"/>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lastRenderedPageBreak/>
        <w:t>– плата за услуги по поддержанию резервной тепловой мощности при отсутствии потребления тепловой энергии;</w:t>
      </w:r>
    </w:p>
    <w:p w14:paraId="27824D7F" w14:textId="77777777" w:rsidR="00E35120" w:rsidRPr="00E35120" w:rsidRDefault="00E35120" w:rsidP="00E35120">
      <w:pPr>
        <w:spacing w:after="120" w:line="271" w:lineRule="auto"/>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плата за подключение к системе теплоснабжения.</w:t>
      </w:r>
    </w:p>
    <w:p w14:paraId="4CE3C09A" w14:textId="77777777" w:rsidR="00E35120" w:rsidRPr="00E35120" w:rsidRDefault="00E35120" w:rsidP="00E35120">
      <w:pPr>
        <w:spacing w:after="120" w:line="271" w:lineRule="auto"/>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соответствии со ст. 23 закона «Организация развития систем теплоснабжения поселений, городских округов», п.2 развитие системы теплоснабжения поселения или городского округа осуществляется на основании схемы теплоснабжения, которая должна соответствовать документам территориального планирования поселения или округа, в том числе схеме планируемого размещения объектов теплоснабжения в границах поселения или округа.</w:t>
      </w:r>
    </w:p>
    <w:p w14:paraId="5860A804" w14:textId="77777777" w:rsidR="00E35120" w:rsidRPr="00E35120" w:rsidRDefault="00E35120" w:rsidP="00E35120">
      <w:pPr>
        <w:spacing w:after="120" w:line="271" w:lineRule="auto"/>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Согласно п.4 реализация включенных в схему теплоснабжения мероприятий по развитию системы теплоснабжения осуществляется в соответствии с инвестиционными программами теплоснабжающих или теплосетевых организаций и организаций, владеющих источниками тепловой энергии, утвержденными уполномоченными органами в порядке, установленном правилами согласования и утверждения инвестиционных программ в сфере теплоснабжения, утвержденными Правительством Российской Федерации.</w:t>
      </w:r>
    </w:p>
    <w:p w14:paraId="0F1A73A7" w14:textId="77777777" w:rsidR="00E35120" w:rsidRPr="00E35120" w:rsidRDefault="00E35120" w:rsidP="00E35120">
      <w:pPr>
        <w:spacing w:after="120" w:line="271" w:lineRule="auto"/>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Важное положение установлено также ст.10 «Сущность и порядок государственного регулирования цен (тарифов) на тепловую энергию (мощность)», п.8, который регламентирует возможное увеличение тарифов, обусловленное необходимостью возмещения затрат на реализацию инвестиционных программ теплоснабжающих организаций. В этом случае решение об установлении для теплоснабжающих организаций или теплосетевых организаций тарифов на уровне выше установленного предельного максимального уровня может приниматься органом исполнительной власти субъекта РФ в области государственного регулирования цен (тарифов).</w:t>
      </w:r>
    </w:p>
    <w:p w14:paraId="04D38B1D" w14:textId="77777777" w:rsidR="00E35120" w:rsidRPr="00E35120" w:rsidRDefault="00E35120" w:rsidP="00E35120">
      <w:pPr>
        <w:spacing w:after="120" w:line="271" w:lineRule="auto"/>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Необходимым условием принятия такого решения является утверждение инвестиционных программ теплоснабжающих организаций в порядке, установленном Правилами утверждения и согласования инвестиционных программ в сфере теплоснабжения.</w:t>
      </w:r>
    </w:p>
    <w:p w14:paraId="428C88EA" w14:textId="77777777" w:rsidR="00E35120" w:rsidRPr="00E35120" w:rsidRDefault="00E35120" w:rsidP="00E35120">
      <w:pPr>
        <w:spacing w:after="120" w:line="271" w:lineRule="auto"/>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Правила утверждения и согласования инвестиционных программ в сфере теплоснабжения должны быть утверждены Правительством Российской Федерации, однако в настоящее время существует только проект постановления Правительства РФ.</w:t>
      </w:r>
    </w:p>
    <w:p w14:paraId="246D4763" w14:textId="77777777" w:rsidR="00E35120" w:rsidRPr="00E35120" w:rsidRDefault="00E35120" w:rsidP="00E35120">
      <w:pPr>
        <w:spacing w:after="120" w:line="271" w:lineRule="auto"/>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Проект Правил содержит следующие важные положения:</w:t>
      </w:r>
    </w:p>
    <w:p w14:paraId="0F58544B" w14:textId="77777777" w:rsidR="00E35120" w:rsidRPr="00E35120" w:rsidRDefault="00E35120" w:rsidP="00E35120">
      <w:pPr>
        <w:spacing w:after="120" w:line="271" w:lineRule="auto"/>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1. Под инвестиционной программой понимается программа финансирования мероприятий организации, осуществляющей регулируемые виды деятельности в сфере теплоснабжения, по строительству, капитальному ремонту, реконструкции и (или) модернизации источников тепловой энергии и (или) тепловых сетей в целях развития, повышения надежности и энергетической эффективности системы теплоснабжения, подключения </w:t>
      </w:r>
      <w:proofErr w:type="spellStart"/>
      <w:r w:rsidRPr="00E35120">
        <w:rPr>
          <w:rFonts w:ascii="Times New Roman" w:eastAsia="Calibri" w:hAnsi="Times New Roman" w:cs="Times New Roman"/>
          <w:sz w:val="20"/>
          <w:szCs w:val="20"/>
        </w:rPr>
        <w:t>теплопотребляющих</w:t>
      </w:r>
      <w:proofErr w:type="spellEnd"/>
      <w:r w:rsidRPr="00E35120">
        <w:rPr>
          <w:rFonts w:ascii="Times New Roman" w:eastAsia="Calibri" w:hAnsi="Times New Roman" w:cs="Times New Roman"/>
          <w:sz w:val="20"/>
          <w:szCs w:val="20"/>
        </w:rPr>
        <w:t xml:space="preserve"> установок потребителей тепловой энергии к системе теплоснабжения.</w:t>
      </w:r>
    </w:p>
    <w:p w14:paraId="4AA684FB" w14:textId="77777777" w:rsidR="00E35120" w:rsidRPr="00E35120" w:rsidRDefault="00E35120" w:rsidP="00E35120">
      <w:pPr>
        <w:spacing w:after="120" w:line="271" w:lineRule="auto"/>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2. Утверждение инвестиционных программ осуществляется органами исполнительной власти субъектов Российской Федерации по согласованию с органами местного самоуправления поселений, городских округов.</w:t>
      </w:r>
    </w:p>
    <w:p w14:paraId="714872D0" w14:textId="77777777" w:rsidR="00E35120" w:rsidRPr="00E35120" w:rsidRDefault="00E35120" w:rsidP="00E35120">
      <w:pPr>
        <w:spacing w:after="120" w:line="271" w:lineRule="auto"/>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3. В инвестиционную программу подлежат включению инвестиционные проекты, целесообразность реализации которых обоснована в схемах теплоснабжения соответствующих поселений, городских округов.</w:t>
      </w:r>
    </w:p>
    <w:p w14:paraId="03698968" w14:textId="77777777" w:rsidR="00E35120" w:rsidRPr="00E35120" w:rsidRDefault="00E35120" w:rsidP="00E35120">
      <w:pPr>
        <w:spacing w:after="120" w:line="271" w:lineRule="auto"/>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4. Инвестиционная программа составляется по форме, утверждаемой федеральным органом исполнительной власти, уполномоченным Правительством Российской Федерации.</w:t>
      </w:r>
    </w:p>
    <w:p w14:paraId="02C9075E" w14:textId="77777777" w:rsidR="00E35120" w:rsidRPr="00E35120" w:rsidRDefault="00E35120" w:rsidP="00E35120">
      <w:pPr>
        <w:spacing w:after="120" w:line="271" w:lineRule="auto"/>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Относительно порядка утверждения инвестиционной программы указано, что орган исполнительной власти субъекта Российской Федерации:</w:t>
      </w:r>
    </w:p>
    <w:p w14:paraId="752C578B" w14:textId="77777777" w:rsidR="00E35120" w:rsidRPr="00E35120" w:rsidRDefault="00E35120" w:rsidP="00E35120">
      <w:pPr>
        <w:spacing w:after="120" w:line="271" w:lineRule="auto"/>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обязан утвердить инвестиционную программу в случае, если ее реализация не приводит к превышению предельных (минимального и (или) максимального) уровней тарифов на тепловую энергию (мощность), поставляемую теплоснабжающими организациями потребителям на территории субъекта РФ;</w:t>
      </w:r>
    </w:p>
    <w:p w14:paraId="41276AC1" w14:textId="77777777" w:rsidR="00E35120" w:rsidRPr="00E35120" w:rsidRDefault="00E35120" w:rsidP="00E35120">
      <w:pPr>
        <w:spacing w:after="120" w:line="271" w:lineRule="auto"/>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обязан утвердить инвестиционную программу в случае, если ее реализация приводит к превышению предельных (минимального и (или) максимального) уровней тарифов на тепловую энергию (мощность), но при этом сокращение инвестиционной программы приводит к сохранению неудовлетворительного состояния надежности и качества теплоснабжения, или ухудшению данного состояния;</w:t>
      </w:r>
    </w:p>
    <w:p w14:paraId="2037573D" w14:textId="77777777" w:rsidR="00E35120" w:rsidRPr="00E35120" w:rsidRDefault="00E35120" w:rsidP="00E35120">
      <w:pPr>
        <w:spacing w:after="120" w:line="271" w:lineRule="auto"/>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вправе отказать в согласовании инвестиционной программы в случае, если ее реализация приводит к превышению предельных (минимального и (или) максимального) уровней тарифов на тепловую энергию (мощность), при этом отсутствуют обстоятельства, указанные в предыдущем пункте.</w:t>
      </w:r>
    </w:p>
    <w:p w14:paraId="061A92EF" w14:textId="77777777" w:rsidR="00E35120" w:rsidRPr="00E35120" w:rsidRDefault="00E35120" w:rsidP="00E35120">
      <w:pPr>
        <w:spacing w:after="120" w:line="271" w:lineRule="auto"/>
        <w:ind w:firstLine="567"/>
        <w:jc w:val="both"/>
        <w:rPr>
          <w:rFonts w:ascii="Times New Roman" w:eastAsia="Calibri" w:hAnsi="Times New Roman" w:cs="Times New Roman"/>
          <w:i/>
          <w:sz w:val="20"/>
          <w:szCs w:val="20"/>
        </w:rPr>
      </w:pPr>
      <w:r w:rsidRPr="00E35120">
        <w:rPr>
          <w:rFonts w:ascii="Times New Roman" w:eastAsia="Calibri" w:hAnsi="Times New Roman" w:cs="Times New Roman"/>
          <w:i/>
          <w:sz w:val="20"/>
          <w:szCs w:val="20"/>
        </w:rPr>
        <w:lastRenderedPageBreak/>
        <w:t>Заемные средства</w:t>
      </w:r>
    </w:p>
    <w:p w14:paraId="44839126" w14:textId="77777777" w:rsidR="00E35120" w:rsidRPr="00E35120" w:rsidRDefault="00E35120" w:rsidP="00E35120">
      <w:pPr>
        <w:spacing w:after="120" w:line="271" w:lineRule="auto"/>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Заемные средства могут быть привлечены организацией на срок до 10 лет, при этом стоимость заемных средств составляет 14%. Для получения кредита необходимо предоставления гарантий на всю сумму долга без учета процентов.</w:t>
      </w:r>
    </w:p>
    <w:p w14:paraId="06642CBC" w14:textId="77777777" w:rsidR="00E35120" w:rsidRPr="00E35120" w:rsidRDefault="00E35120" w:rsidP="00E35120">
      <w:pPr>
        <w:spacing w:after="120" w:line="271" w:lineRule="auto"/>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Средства материнской компании привлекаются на условиях заемного финансирования, но для их получения не требуется предоставления гарантий.</w:t>
      </w:r>
    </w:p>
    <w:p w14:paraId="4C14D82D" w14:textId="77777777" w:rsidR="00E35120" w:rsidRPr="00E35120" w:rsidRDefault="00E35120" w:rsidP="00E35120">
      <w:pPr>
        <w:spacing w:after="120" w:line="271" w:lineRule="auto"/>
        <w:ind w:firstLine="567"/>
        <w:jc w:val="both"/>
        <w:rPr>
          <w:rFonts w:ascii="Times New Roman" w:eastAsia="Calibri" w:hAnsi="Times New Roman" w:cs="Times New Roman"/>
          <w:i/>
          <w:sz w:val="20"/>
          <w:szCs w:val="20"/>
        </w:rPr>
      </w:pPr>
      <w:r w:rsidRPr="00E35120">
        <w:rPr>
          <w:rFonts w:ascii="Times New Roman" w:eastAsia="Calibri" w:hAnsi="Times New Roman" w:cs="Times New Roman"/>
          <w:i/>
          <w:sz w:val="20"/>
          <w:szCs w:val="20"/>
        </w:rPr>
        <w:t>Бюджетное финансирование</w:t>
      </w:r>
    </w:p>
    <w:p w14:paraId="56B612CF" w14:textId="77777777" w:rsidR="00E35120" w:rsidRPr="00E35120" w:rsidRDefault="00E35120" w:rsidP="00E35120">
      <w:pPr>
        <w:spacing w:after="120" w:line="271" w:lineRule="auto"/>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Федеральный бюджет. Возможность финансирования мероприятий Программы из средств федерального бюджета рассматривается в установленном порядке на федеральном уровне при принятии соответствующих федеральных целевых программ.</w:t>
      </w:r>
    </w:p>
    <w:p w14:paraId="21FC6E96" w14:textId="77777777" w:rsidR="00E35120" w:rsidRPr="00E35120" w:rsidRDefault="00E35120" w:rsidP="00E35120">
      <w:pPr>
        <w:spacing w:after="120" w:line="271" w:lineRule="auto"/>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Планируемые к строительству потребители, могут быть подключены к централизованному теплоснабжению, за счет платы за подключение. Плата за подключение устанавливается для новых потребителей, подключаемых к системе централизованного теплоснабжения. Она рассчитывается на основании Постановления Правительства РФ от 22.10.2012 №1075 «О ценообразовании в сфере теплоснабжения».</w:t>
      </w:r>
    </w:p>
    <w:p w14:paraId="6C2B2CBB"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Бюджетные средства могут быть использованы для финансирования низкоэффективных проектов и социально-значимых проектов при отсутствии других возможностей по финансированию проектов.</w:t>
      </w:r>
    </w:p>
    <w:p w14:paraId="4F6003A2"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496" w:name="sub_1763"/>
      <w:bookmarkStart w:id="497" w:name="_Toc95218976"/>
      <w:bookmarkEnd w:id="494"/>
      <w:r w:rsidRPr="00E35120">
        <w:rPr>
          <w:rFonts w:ascii="Times New Roman" w:eastAsia="Times New Roman" w:hAnsi="Times New Roman" w:cs="Times New Roman"/>
          <w:b/>
          <w:i/>
          <w:color w:val="000000"/>
          <w:sz w:val="20"/>
          <w:szCs w:val="20"/>
          <w:lang w:eastAsia="x-none"/>
        </w:rPr>
        <w:t>12.3 Расчеты</w:t>
      </w:r>
      <w:r w:rsidRPr="00E35120">
        <w:rPr>
          <w:rFonts w:ascii="Times New Roman" w:eastAsia="Times New Roman" w:hAnsi="Times New Roman" w:cs="Times New Roman"/>
          <w:b/>
          <w:i/>
          <w:color w:val="000000"/>
          <w:sz w:val="20"/>
          <w:szCs w:val="20"/>
          <w:lang w:val="x-none" w:eastAsia="x-none"/>
        </w:rPr>
        <w:t xml:space="preserve"> экономической эффективности инвестиций</w:t>
      </w:r>
      <w:bookmarkEnd w:id="497"/>
    </w:p>
    <w:p w14:paraId="317847E0"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В настоящий момент не существует законодательно закрепленных правил и методик определения совокупного экономического эффекта от реализации всех мероприятий, предусмотренных схемой теплоснабжения и учитывающих различные интересы и возможности всех участников схемы, а на их основе – выбора наиболее оптимального варианта схемы теплоснабжения. </w:t>
      </w:r>
    </w:p>
    <w:p w14:paraId="6E6A3709"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Расчет эффективности инвестиций затрудняется тем, что проекты, предусмотренные схемой теплоснабжения, направлены, в первую очередь не на получение прибыли, а на выполнение мероприятий, обусловленных физической (дефицит тепловых мощностей), технической (критичный износ существующих тепловых мощностей и теплосетей) и качественной (не соответствующие требованиям и нормам параметры теплоносителя) необходимостью, а также на выполнение требований законодательства.</w:t>
      </w:r>
    </w:p>
    <w:p w14:paraId="7BCE4C3A"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Следует отметить, что реализация мероприятий по реконструкции тепловых сетей, направленных на повышение надежности теплоснабжения, имеет целью – поддержание ее в рабочем состоянии. Данная группа проектов имеет низкий экономический эффект (относительно капитальных затрат на ее реализацию) и является социально-значимой. Расчет эффективности инвестиций в данную группу в схеме теплоснабжения не приводится.</w:t>
      </w:r>
    </w:p>
    <w:p w14:paraId="344F45EE"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498" w:name="sub_1764"/>
      <w:bookmarkStart w:id="499" w:name="_Toc95218977"/>
      <w:bookmarkEnd w:id="496"/>
      <w:r w:rsidRPr="00E35120">
        <w:rPr>
          <w:rFonts w:ascii="Times New Roman" w:eastAsia="Times New Roman" w:hAnsi="Times New Roman" w:cs="Times New Roman"/>
          <w:b/>
          <w:i/>
          <w:color w:val="000000"/>
          <w:sz w:val="20"/>
          <w:szCs w:val="20"/>
          <w:lang w:eastAsia="x-none"/>
        </w:rPr>
        <w:t>12.4</w:t>
      </w:r>
      <w:r w:rsidRPr="00E35120">
        <w:rPr>
          <w:rFonts w:ascii="Times New Roman" w:eastAsia="Times New Roman" w:hAnsi="Times New Roman" w:cs="Times New Roman"/>
          <w:b/>
          <w:i/>
          <w:color w:val="000000"/>
          <w:sz w:val="20"/>
          <w:szCs w:val="20"/>
          <w:lang w:val="x-none" w:eastAsia="x-none"/>
        </w:rPr>
        <w:t xml:space="preserve"> </w:t>
      </w:r>
      <w:r w:rsidRPr="00E35120">
        <w:rPr>
          <w:rFonts w:ascii="Times New Roman" w:eastAsia="Times New Roman" w:hAnsi="Times New Roman" w:cs="Times New Roman"/>
          <w:b/>
          <w:i/>
          <w:color w:val="000000"/>
          <w:sz w:val="20"/>
          <w:szCs w:val="20"/>
          <w:lang w:eastAsia="x-none"/>
        </w:rPr>
        <w:t>Расчеты</w:t>
      </w:r>
      <w:r w:rsidRPr="00E35120">
        <w:rPr>
          <w:rFonts w:ascii="Times New Roman" w:eastAsia="Times New Roman" w:hAnsi="Times New Roman" w:cs="Times New Roman"/>
          <w:b/>
          <w:i/>
          <w:color w:val="000000"/>
          <w:sz w:val="20"/>
          <w:szCs w:val="20"/>
          <w:lang w:val="x-none" w:eastAsia="x-none"/>
        </w:rPr>
        <w:t xml:space="preserve"> ценовых (тарифных) последствий для потребителей при реализации программ строительства, реконструкции и технического перевооружения систем теплоснабжения</w:t>
      </w:r>
      <w:bookmarkEnd w:id="499"/>
    </w:p>
    <w:p w14:paraId="603A94D9"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Использование индексов-дефляторов, установленных Минэкономразвития России, позволяет привести финансовые потребности для осуществления производственной деятельности теплоснабжающей и/или теплосетевой организации и реализации проектов схемы теплоснабжения к ценам соответствующих лет. </w:t>
      </w:r>
    </w:p>
    <w:p w14:paraId="426D3D6C"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Для формирования блока долгосрочных индексов-дефляторов использован прогноз социально-экономического развития Российской Федерации до 2032 года, размещенный на сайте Министерства экономического развития Российской Федерации: </w:t>
      </w:r>
      <w:hyperlink r:id="rId48" w:history="1">
        <w:r w:rsidRPr="00E35120">
          <w:rPr>
            <w:rFonts w:ascii="Times New Roman" w:eastAsia="Calibri" w:hAnsi="Times New Roman" w:cs="Times New Roman"/>
            <w:color w:val="0563C1"/>
            <w:sz w:val="20"/>
            <w:szCs w:val="20"/>
            <w:u w:val="single"/>
          </w:rPr>
          <w:t>http://old.economy.gov.ru/minec/about/structure/depMacro/201828113</w:t>
        </w:r>
      </w:hyperlink>
      <w:r w:rsidRPr="00E35120">
        <w:rPr>
          <w:rFonts w:ascii="Times New Roman" w:eastAsia="Calibri" w:hAnsi="Times New Roman" w:cs="Times New Roman"/>
          <w:sz w:val="20"/>
          <w:szCs w:val="20"/>
        </w:rPr>
        <w:t>.</w:t>
      </w:r>
    </w:p>
    <w:p w14:paraId="73DA23FC"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Сводные данные о применяемых в расчетах ценовых последствий реализации схемы теплоснабжения индексах-дефляторах представлены в таблице 12.2.</w:t>
      </w:r>
    </w:p>
    <w:p w14:paraId="12A36CE4" w14:textId="77777777" w:rsidR="00E35120" w:rsidRPr="00E35120" w:rsidRDefault="00E35120" w:rsidP="00E35120">
      <w:pPr>
        <w:spacing w:after="120"/>
        <w:ind w:firstLine="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 12.2</w:t>
      </w:r>
    </w:p>
    <w:p w14:paraId="22952180" w14:textId="77777777" w:rsidR="00E35120" w:rsidRPr="00E35120" w:rsidRDefault="00E35120" w:rsidP="00E35120">
      <w:pPr>
        <w:spacing w:after="120"/>
        <w:ind w:firstLine="567"/>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Индексы-дефляторы и инфляция до 2032 г. (в %, за год к предыдущему году)</w:t>
      </w:r>
    </w:p>
    <w:tbl>
      <w:tblPr>
        <w:tblW w:w="8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6"/>
        <w:gridCol w:w="721"/>
        <w:gridCol w:w="722"/>
        <w:gridCol w:w="721"/>
        <w:gridCol w:w="721"/>
        <w:gridCol w:w="722"/>
        <w:gridCol w:w="721"/>
        <w:gridCol w:w="721"/>
        <w:gridCol w:w="721"/>
        <w:gridCol w:w="721"/>
      </w:tblGrid>
      <w:tr w:rsidR="00E35120" w:rsidRPr="00E35120" w14:paraId="5DEF72F9" w14:textId="77777777" w:rsidTr="008B1958">
        <w:trPr>
          <w:trHeight w:val="383"/>
          <w:jc w:val="center"/>
        </w:trPr>
        <w:tc>
          <w:tcPr>
            <w:tcW w:w="2246" w:type="dxa"/>
            <w:shd w:val="clear" w:color="auto" w:fill="auto"/>
            <w:tcMar>
              <w:left w:w="11" w:type="dxa"/>
              <w:right w:w="11" w:type="dxa"/>
            </w:tcMar>
            <w:vAlign w:val="center"/>
          </w:tcPr>
          <w:p w14:paraId="4E32E798" w14:textId="77777777" w:rsidR="00E35120" w:rsidRPr="00E35120" w:rsidRDefault="00E35120" w:rsidP="00E35120">
            <w:pPr>
              <w:spacing w:after="0" w:line="240" w:lineRule="auto"/>
              <w:jc w:val="center"/>
              <w:rPr>
                <w:rFonts w:ascii="Times New Roman" w:eastAsia="Calibri" w:hAnsi="Times New Roman" w:cs="Times New Roman"/>
                <w:b/>
                <w:sz w:val="20"/>
                <w:szCs w:val="20"/>
                <w:lang w:val="x-none" w:eastAsia="x-none"/>
              </w:rPr>
            </w:pPr>
          </w:p>
        </w:tc>
        <w:tc>
          <w:tcPr>
            <w:tcW w:w="721" w:type="dxa"/>
            <w:shd w:val="clear" w:color="auto" w:fill="auto"/>
            <w:tcMar>
              <w:left w:w="11" w:type="dxa"/>
              <w:right w:w="11" w:type="dxa"/>
            </w:tcMar>
            <w:vAlign w:val="center"/>
          </w:tcPr>
          <w:p w14:paraId="11EB7F9F" w14:textId="77777777" w:rsidR="00E35120" w:rsidRPr="00E35120" w:rsidRDefault="00E35120" w:rsidP="00E35120">
            <w:pPr>
              <w:spacing w:after="0" w:line="240" w:lineRule="auto"/>
              <w:jc w:val="center"/>
              <w:rPr>
                <w:rFonts w:ascii="Times New Roman" w:eastAsia="Calibri" w:hAnsi="Times New Roman" w:cs="Times New Roman"/>
                <w:b/>
                <w:sz w:val="20"/>
                <w:szCs w:val="20"/>
                <w:lang w:val="x-none" w:eastAsia="x-none"/>
              </w:rPr>
            </w:pPr>
            <w:r w:rsidRPr="00E35120">
              <w:rPr>
                <w:rFonts w:ascii="Times New Roman" w:eastAsia="Calibri" w:hAnsi="Times New Roman" w:cs="Times New Roman"/>
                <w:b/>
                <w:sz w:val="20"/>
                <w:szCs w:val="20"/>
                <w:lang w:val="x-none" w:eastAsia="x-none"/>
              </w:rPr>
              <w:t>2024</w:t>
            </w:r>
          </w:p>
        </w:tc>
        <w:tc>
          <w:tcPr>
            <w:tcW w:w="722" w:type="dxa"/>
            <w:shd w:val="clear" w:color="auto" w:fill="auto"/>
            <w:tcMar>
              <w:left w:w="11" w:type="dxa"/>
              <w:right w:w="11" w:type="dxa"/>
            </w:tcMar>
            <w:vAlign w:val="center"/>
          </w:tcPr>
          <w:p w14:paraId="128BC298" w14:textId="77777777" w:rsidR="00E35120" w:rsidRPr="00E35120" w:rsidRDefault="00E35120" w:rsidP="00E35120">
            <w:pPr>
              <w:spacing w:after="0" w:line="240" w:lineRule="auto"/>
              <w:jc w:val="center"/>
              <w:rPr>
                <w:rFonts w:ascii="Times New Roman" w:eastAsia="Calibri" w:hAnsi="Times New Roman" w:cs="Times New Roman"/>
                <w:b/>
                <w:sz w:val="20"/>
                <w:szCs w:val="20"/>
                <w:lang w:val="x-none" w:eastAsia="x-none"/>
              </w:rPr>
            </w:pPr>
            <w:r w:rsidRPr="00E35120">
              <w:rPr>
                <w:rFonts w:ascii="Times New Roman" w:eastAsia="Calibri" w:hAnsi="Times New Roman" w:cs="Times New Roman"/>
                <w:b/>
                <w:sz w:val="20"/>
                <w:szCs w:val="20"/>
                <w:lang w:val="x-none" w:eastAsia="x-none"/>
              </w:rPr>
              <w:t>2025</w:t>
            </w:r>
          </w:p>
        </w:tc>
        <w:tc>
          <w:tcPr>
            <w:tcW w:w="721" w:type="dxa"/>
            <w:shd w:val="clear" w:color="auto" w:fill="auto"/>
            <w:tcMar>
              <w:left w:w="11" w:type="dxa"/>
              <w:right w:w="11" w:type="dxa"/>
            </w:tcMar>
            <w:vAlign w:val="center"/>
          </w:tcPr>
          <w:p w14:paraId="16B4EDCE" w14:textId="77777777" w:rsidR="00E35120" w:rsidRPr="00E35120" w:rsidRDefault="00E35120" w:rsidP="00E35120">
            <w:pPr>
              <w:spacing w:after="0" w:line="240" w:lineRule="auto"/>
              <w:jc w:val="center"/>
              <w:rPr>
                <w:rFonts w:ascii="Times New Roman" w:eastAsia="Calibri" w:hAnsi="Times New Roman" w:cs="Times New Roman"/>
                <w:b/>
                <w:sz w:val="20"/>
                <w:szCs w:val="20"/>
                <w:lang w:val="x-none" w:eastAsia="x-none"/>
              </w:rPr>
            </w:pPr>
            <w:r w:rsidRPr="00E35120">
              <w:rPr>
                <w:rFonts w:ascii="Times New Roman" w:eastAsia="Calibri" w:hAnsi="Times New Roman" w:cs="Times New Roman"/>
                <w:b/>
                <w:sz w:val="20"/>
                <w:szCs w:val="20"/>
                <w:lang w:val="x-none" w:eastAsia="x-none"/>
              </w:rPr>
              <w:t>2026</w:t>
            </w:r>
          </w:p>
        </w:tc>
        <w:tc>
          <w:tcPr>
            <w:tcW w:w="721" w:type="dxa"/>
            <w:shd w:val="clear" w:color="auto" w:fill="auto"/>
            <w:tcMar>
              <w:left w:w="11" w:type="dxa"/>
              <w:right w:w="11" w:type="dxa"/>
            </w:tcMar>
            <w:vAlign w:val="center"/>
          </w:tcPr>
          <w:p w14:paraId="3613AE3C" w14:textId="77777777" w:rsidR="00E35120" w:rsidRPr="00E35120" w:rsidRDefault="00E35120" w:rsidP="00E35120">
            <w:pPr>
              <w:spacing w:after="0" w:line="240" w:lineRule="auto"/>
              <w:jc w:val="center"/>
              <w:rPr>
                <w:rFonts w:ascii="Times New Roman" w:eastAsia="Calibri" w:hAnsi="Times New Roman" w:cs="Times New Roman"/>
                <w:b/>
                <w:sz w:val="20"/>
                <w:szCs w:val="20"/>
                <w:lang w:val="x-none" w:eastAsia="x-none"/>
              </w:rPr>
            </w:pPr>
            <w:r w:rsidRPr="00E35120">
              <w:rPr>
                <w:rFonts w:ascii="Times New Roman" w:eastAsia="Calibri" w:hAnsi="Times New Roman" w:cs="Times New Roman"/>
                <w:b/>
                <w:sz w:val="20"/>
                <w:szCs w:val="20"/>
                <w:lang w:val="x-none" w:eastAsia="x-none"/>
              </w:rPr>
              <w:t>2027</w:t>
            </w:r>
          </w:p>
        </w:tc>
        <w:tc>
          <w:tcPr>
            <w:tcW w:w="722" w:type="dxa"/>
            <w:shd w:val="clear" w:color="auto" w:fill="auto"/>
            <w:tcMar>
              <w:left w:w="11" w:type="dxa"/>
              <w:right w:w="11" w:type="dxa"/>
            </w:tcMar>
            <w:vAlign w:val="center"/>
          </w:tcPr>
          <w:p w14:paraId="2C1008B1" w14:textId="77777777" w:rsidR="00E35120" w:rsidRPr="00E35120" w:rsidRDefault="00E35120" w:rsidP="00E35120">
            <w:pPr>
              <w:spacing w:after="0" w:line="240" w:lineRule="auto"/>
              <w:jc w:val="center"/>
              <w:rPr>
                <w:rFonts w:ascii="Times New Roman" w:eastAsia="Calibri" w:hAnsi="Times New Roman" w:cs="Times New Roman"/>
                <w:b/>
                <w:sz w:val="20"/>
                <w:szCs w:val="20"/>
                <w:lang w:val="x-none" w:eastAsia="x-none"/>
              </w:rPr>
            </w:pPr>
            <w:r w:rsidRPr="00E35120">
              <w:rPr>
                <w:rFonts w:ascii="Times New Roman" w:eastAsia="Calibri" w:hAnsi="Times New Roman" w:cs="Times New Roman"/>
                <w:b/>
                <w:sz w:val="20"/>
                <w:szCs w:val="20"/>
                <w:lang w:val="x-none" w:eastAsia="x-none"/>
              </w:rPr>
              <w:t>2028</w:t>
            </w:r>
          </w:p>
        </w:tc>
        <w:tc>
          <w:tcPr>
            <w:tcW w:w="721" w:type="dxa"/>
            <w:shd w:val="clear" w:color="auto" w:fill="auto"/>
            <w:tcMar>
              <w:left w:w="11" w:type="dxa"/>
              <w:right w:w="11" w:type="dxa"/>
            </w:tcMar>
            <w:vAlign w:val="center"/>
          </w:tcPr>
          <w:p w14:paraId="7E2A406B" w14:textId="77777777" w:rsidR="00E35120" w:rsidRPr="00E35120" w:rsidRDefault="00E35120" w:rsidP="00E35120">
            <w:pPr>
              <w:spacing w:after="0" w:line="240" w:lineRule="auto"/>
              <w:jc w:val="center"/>
              <w:rPr>
                <w:rFonts w:ascii="Times New Roman" w:eastAsia="Calibri" w:hAnsi="Times New Roman" w:cs="Times New Roman"/>
                <w:b/>
                <w:sz w:val="20"/>
                <w:szCs w:val="20"/>
                <w:lang w:val="x-none" w:eastAsia="x-none"/>
              </w:rPr>
            </w:pPr>
            <w:r w:rsidRPr="00E35120">
              <w:rPr>
                <w:rFonts w:ascii="Times New Roman" w:eastAsia="Calibri" w:hAnsi="Times New Roman" w:cs="Times New Roman"/>
                <w:b/>
                <w:sz w:val="20"/>
                <w:szCs w:val="20"/>
                <w:lang w:val="x-none" w:eastAsia="x-none"/>
              </w:rPr>
              <w:t>2029</w:t>
            </w:r>
          </w:p>
        </w:tc>
        <w:tc>
          <w:tcPr>
            <w:tcW w:w="721" w:type="dxa"/>
            <w:vAlign w:val="center"/>
          </w:tcPr>
          <w:p w14:paraId="35F64C12" w14:textId="77777777" w:rsidR="00E35120" w:rsidRPr="00E35120" w:rsidRDefault="00E35120" w:rsidP="00E35120">
            <w:pPr>
              <w:spacing w:after="0" w:line="240" w:lineRule="auto"/>
              <w:jc w:val="center"/>
              <w:rPr>
                <w:rFonts w:ascii="Times New Roman" w:eastAsia="Calibri" w:hAnsi="Times New Roman" w:cs="Times New Roman"/>
                <w:b/>
                <w:sz w:val="20"/>
                <w:szCs w:val="20"/>
                <w:lang w:eastAsia="x-none"/>
              </w:rPr>
            </w:pPr>
            <w:r w:rsidRPr="00E35120">
              <w:rPr>
                <w:rFonts w:ascii="Times New Roman" w:eastAsia="Calibri" w:hAnsi="Times New Roman" w:cs="Times New Roman"/>
                <w:b/>
                <w:sz w:val="20"/>
                <w:szCs w:val="20"/>
                <w:lang w:val="x-none" w:eastAsia="x-none"/>
              </w:rPr>
              <w:t>20</w:t>
            </w:r>
            <w:r w:rsidRPr="00E35120">
              <w:rPr>
                <w:rFonts w:ascii="Times New Roman" w:eastAsia="Calibri" w:hAnsi="Times New Roman" w:cs="Times New Roman"/>
                <w:b/>
                <w:sz w:val="20"/>
                <w:szCs w:val="20"/>
                <w:lang w:eastAsia="x-none"/>
              </w:rPr>
              <w:t>30</w:t>
            </w:r>
          </w:p>
        </w:tc>
        <w:tc>
          <w:tcPr>
            <w:tcW w:w="721" w:type="dxa"/>
            <w:vAlign w:val="center"/>
          </w:tcPr>
          <w:p w14:paraId="44D12A7A" w14:textId="77777777" w:rsidR="00E35120" w:rsidRPr="00E35120" w:rsidRDefault="00E35120" w:rsidP="00E35120">
            <w:pPr>
              <w:spacing w:after="0" w:line="240" w:lineRule="auto"/>
              <w:jc w:val="center"/>
              <w:rPr>
                <w:rFonts w:ascii="Times New Roman" w:eastAsia="Calibri" w:hAnsi="Times New Roman" w:cs="Times New Roman"/>
                <w:b/>
                <w:sz w:val="20"/>
                <w:szCs w:val="20"/>
                <w:lang w:eastAsia="x-none"/>
              </w:rPr>
            </w:pPr>
            <w:r w:rsidRPr="00E35120">
              <w:rPr>
                <w:rFonts w:ascii="Times New Roman" w:eastAsia="Calibri" w:hAnsi="Times New Roman" w:cs="Times New Roman"/>
                <w:b/>
                <w:sz w:val="20"/>
                <w:szCs w:val="20"/>
                <w:lang w:val="x-none" w:eastAsia="x-none"/>
              </w:rPr>
              <w:t>20</w:t>
            </w:r>
            <w:r w:rsidRPr="00E35120">
              <w:rPr>
                <w:rFonts w:ascii="Times New Roman" w:eastAsia="Calibri" w:hAnsi="Times New Roman" w:cs="Times New Roman"/>
                <w:b/>
                <w:sz w:val="20"/>
                <w:szCs w:val="20"/>
                <w:lang w:eastAsia="x-none"/>
              </w:rPr>
              <w:t>31</w:t>
            </w:r>
          </w:p>
        </w:tc>
        <w:tc>
          <w:tcPr>
            <w:tcW w:w="721" w:type="dxa"/>
            <w:vAlign w:val="center"/>
          </w:tcPr>
          <w:p w14:paraId="27575F4A" w14:textId="77777777" w:rsidR="00E35120" w:rsidRPr="00E35120" w:rsidRDefault="00E35120" w:rsidP="00E35120">
            <w:pPr>
              <w:spacing w:after="0" w:line="240" w:lineRule="auto"/>
              <w:jc w:val="center"/>
              <w:rPr>
                <w:rFonts w:ascii="Times New Roman" w:eastAsia="Calibri" w:hAnsi="Times New Roman" w:cs="Times New Roman"/>
                <w:b/>
                <w:sz w:val="20"/>
                <w:szCs w:val="20"/>
                <w:lang w:val="x-none" w:eastAsia="x-none"/>
              </w:rPr>
            </w:pPr>
            <w:r w:rsidRPr="00E35120">
              <w:rPr>
                <w:rFonts w:ascii="Times New Roman" w:eastAsia="Calibri" w:hAnsi="Times New Roman" w:cs="Times New Roman"/>
                <w:b/>
                <w:sz w:val="20"/>
                <w:szCs w:val="20"/>
                <w:lang w:val="x-none" w:eastAsia="x-none"/>
              </w:rPr>
              <w:t>2032</w:t>
            </w:r>
          </w:p>
        </w:tc>
      </w:tr>
      <w:tr w:rsidR="00E35120" w:rsidRPr="00E35120" w14:paraId="777F5A94" w14:textId="77777777" w:rsidTr="008B1958">
        <w:trPr>
          <w:jc w:val="center"/>
        </w:trPr>
        <w:tc>
          <w:tcPr>
            <w:tcW w:w="2246" w:type="dxa"/>
            <w:shd w:val="clear" w:color="auto" w:fill="auto"/>
            <w:tcMar>
              <w:left w:w="11" w:type="dxa"/>
              <w:right w:w="11" w:type="dxa"/>
            </w:tcMar>
            <w:vAlign w:val="center"/>
          </w:tcPr>
          <w:p w14:paraId="461A932C"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Тепловая энергия рост тарифов, в среднем за год к предыдущему году, %</w:t>
            </w:r>
          </w:p>
        </w:tc>
        <w:tc>
          <w:tcPr>
            <w:tcW w:w="721" w:type="dxa"/>
            <w:shd w:val="clear" w:color="auto" w:fill="auto"/>
            <w:tcMar>
              <w:left w:w="11" w:type="dxa"/>
              <w:right w:w="11" w:type="dxa"/>
            </w:tcMar>
            <w:vAlign w:val="center"/>
          </w:tcPr>
          <w:p w14:paraId="048CDB3A"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ru-RU"/>
              </w:rPr>
            </w:pPr>
            <w:r w:rsidRPr="00E35120">
              <w:rPr>
                <w:rFonts w:ascii="Times New Roman" w:eastAsia="Calibri" w:hAnsi="Times New Roman" w:cs="Times New Roman"/>
                <w:sz w:val="20"/>
                <w:szCs w:val="20"/>
                <w:lang w:val="x-none" w:eastAsia="ru-RU"/>
              </w:rPr>
              <w:t>103,9</w:t>
            </w:r>
          </w:p>
        </w:tc>
        <w:tc>
          <w:tcPr>
            <w:tcW w:w="722" w:type="dxa"/>
            <w:shd w:val="clear" w:color="auto" w:fill="auto"/>
            <w:tcMar>
              <w:left w:w="11" w:type="dxa"/>
              <w:right w:w="11" w:type="dxa"/>
            </w:tcMar>
            <w:vAlign w:val="center"/>
          </w:tcPr>
          <w:p w14:paraId="2AC2E430"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ru-RU"/>
              </w:rPr>
            </w:pPr>
            <w:r w:rsidRPr="00E35120">
              <w:rPr>
                <w:rFonts w:ascii="Times New Roman" w:eastAsia="Calibri" w:hAnsi="Times New Roman" w:cs="Times New Roman"/>
                <w:sz w:val="20"/>
                <w:szCs w:val="20"/>
                <w:lang w:val="x-none" w:eastAsia="ru-RU"/>
              </w:rPr>
              <w:t>103,9</w:t>
            </w:r>
          </w:p>
        </w:tc>
        <w:tc>
          <w:tcPr>
            <w:tcW w:w="721" w:type="dxa"/>
            <w:shd w:val="clear" w:color="auto" w:fill="auto"/>
            <w:tcMar>
              <w:left w:w="11" w:type="dxa"/>
              <w:right w:w="11" w:type="dxa"/>
            </w:tcMar>
            <w:vAlign w:val="center"/>
          </w:tcPr>
          <w:p w14:paraId="11B8CE0C"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ru-RU"/>
              </w:rPr>
            </w:pPr>
            <w:r w:rsidRPr="00E35120">
              <w:rPr>
                <w:rFonts w:ascii="Times New Roman" w:eastAsia="Calibri" w:hAnsi="Times New Roman" w:cs="Times New Roman"/>
                <w:sz w:val="20"/>
                <w:szCs w:val="20"/>
                <w:lang w:val="x-none" w:eastAsia="ru-RU"/>
              </w:rPr>
              <w:t>103,9</w:t>
            </w:r>
          </w:p>
        </w:tc>
        <w:tc>
          <w:tcPr>
            <w:tcW w:w="721" w:type="dxa"/>
            <w:shd w:val="clear" w:color="auto" w:fill="auto"/>
            <w:tcMar>
              <w:left w:w="11" w:type="dxa"/>
              <w:right w:w="11" w:type="dxa"/>
            </w:tcMar>
            <w:vAlign w:val="center"/>
          </w:tcPr>
          <w:p w14:paraId="79C55635"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ru-RU"/>
              </w:rPr>
            </w:pPr>
            <w:r w:rsidRPr="00E35120">
              <w:rPr>
                <w:rFonts w:ascii="Times New Roman" w:eastAsia="Calibri" w:hAnsi="Times New Roman" w:cs="Times New Roman"/>
                <w:sz w:val="20"/>
                <w:szCs w:val="20"/>
                <w:lang w:val="x-none" w:eastAsia="ru-RU"/>
              </w:rPr>
              <w:t>103,9</w:t>
            </w:r>
          </w:p>
        </w:tc>
        <w:tc>
          <w:tcPr>
            <w:tcW w:w="722" w:type="dxa"/>
            <w:shd w:val="clear" w:color="auto" w:fill="auto"/>
            <w:tcMar>
              <w:left w:w="11" w:type="dxa"/>
              <w:right w:w="11" w:type="dxa"/>
            </w:tcMar>
            <w:vAlign w:val="center"/>
          </w:tcPr>
          <w:p w14:paraId="228923C5"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ru-RU"/>
              </w:rPr>
            </w:pPr>
            <w:r w:rsidRPr="00E35120">
              <w:rPr>
                <w:rFonts w:ascii="Times New Roman" w:eastAsia="Calibri" w:hAnsi="Times New Roman" w:cs="Times New Roman"/>
                <w:sz w:val="20"/>
                <w:szCs w:val="20"/>
                <w:lang w:val="x-none" w:eastAsia="ru-RU"/>
              </w:rPr>
              <w:t>103,9</w:t>
            </w:r>
          </w:p>
        </w:tc>
        <w:tc>
          <w:tcPr>
            <w:tcW w:w="721" w:type="dxa"/>
            <w:shd w:val="clear" w:color="auto" w:fill="auto"/>
            <w:tcMar>
              <w:left w:w="11" w:type="dxa"/>
              <w:right w:w="11" w:type="dxa"/>
            </w:tcMar>
            <w:vAlign w:val="center"/>
          </w:tcPr>
          <w:p w14:paraId="022E016E"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ru-RU"/>
              </w:rPr>
            </w:pPr>
            <w:r w:rsidRPr="00E35120">
              <w:rPr>
                <w:rFonts w:ascii="Times New Roman" w:eastAsia="Calibri" w:hAnsi="Times New Roman" w:cs="Times New Roman"/>
                <w:sz w:val="20"/>
                <w:szCs w:val="20"/>
                <w:lang w:val="x-none" w:eastAsia="ru-RU"/>
              </w:rPr>
              <w:t>103,9</w:t>
            </w:r>
          </w:p>
        </w:tc>
        <w:tc>
          <w:tcPr>
            <w:tcW w:w="721" w:type="dxa"/>
            <w:vAlign w:val="center"/>
          </w:tcPr>
          <w:p w14:paraId="39F989AA"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ru-RU"/>
              </w:rPr>
            </w:pPr>
            <w:r w:rsidRPr="00E35120">
              <w:rPr>
                <w:rFonts w:ascii="Times New Roman" w:eastAsia="Calibri" w:hAnsi="Times New Roman" w:cs="Times New Roman"/>
                <w:sz w:val="20"/>
                <w:szCs w:val="20"/>
                <w:lang w:val="x-none" w:eastAsia="ru-RU"/>
              </w:rPr>
              <w:t>103,9</w:t>
            </w:r>
          </w:p>
        </w:tc>
        <w:tc>
          <w:tcPr>
            <w:tcW w:w="721" w:type="dxa"/>
            <w:vAlign w:val="center"/>
          </w:tcPr>
          <w:p w14:paraId="35231B26"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ru-RU"/>
              </w:rPr>
            </w:pPr>
            <w:r w:rsidRPr="00E35120">
              <w:rPr>
                <w:rFonts w:ascii="Times New Roman" w:eastAsia="Calibri" w:hAnsi="Times New Roman" w:cs="Times New Roman"/>
                <w:sz w:val="20"/>
                <w:szCs w:val="20"/>
                <w:lang w:val="x-none" w:eastAsia="ru-RU"/>
              </w:rPr>
              <w:t>103,9</w:t>
            </w:r>
          </w:p>
        </w:tc>
        <w:tc>
          <w:tcPr>
            <w:tcW w:w="721" w:type="dxa"/>
            <w:vAlign w:val="center"/>
          </w:tcPr>
          <w:p w14:paraId="1ED549DD"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ru-RU"/>
              </w:rPr>
            </w:pPr>
            <w:r w:rsidRPr="00E35120">
              <w:rPr>
                <w:rFonts w:ascii="Times New Roman" w:eastAsia="Calibri" w:hAnsi="Times New Roman" w:cs="Times New Roman"/>
                <w:sz w:val="20"/>
                <w:szCs w:val="20"/>
                <w:lang w:val="x-none" w:eastAsia="ru-RU"/>
              </w:rPr>
              <w:t>103,9</w:t>
            </w:r>
          </w:p>
        </w:tc>
      </w:tr>
    </w:tbl>
    <w:p w14:paraId="6BC2E1EA" w14:textId="77777777" w:rsidR="00E35120" w:rsidRPr="00E35120" w:rsidRDefault="00E35120" w:rsidP="00E35120">
      <w:pPr>
        <w:spacing w:before="120"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lastRenderedPageBreak/>
        <w:t>Расчет ценовых последствий для потребителей представлен в таблице 12.3.</w:t>
      </w:r>
    </w:p>
    <w:p w14:paraId="2E61BB7B" w14:textId="77777777" w:rsidR="00E35120" w:rsidRPr="00E35120" w:rsidRDefault="00E35120" w:rsidP="00E35120">
      <w:pPr>
        <w:spacing w:after="120"/>
        <w:ind w:firstLine="567"/>
        <w:jc w:val="right"/>
        <w:rPr>
          <w:rFonts w:ascii="Times New Roman" w:eastAsia="Calibri" w:hAnsi="Times New Roman" w:cs="Times New Roman"/>
          <w:sz w:val="20"/>
          <w:szCs w:val="20"/>
        </w:rPr>
      </w:pPr>
    </w:p>
    <w:p w14:paraId="76621FB1" w14:textId="77777777" w:rsidR="00E35120" w:rsidRPr="00E35120" w:rsidRDefault="00E35120" w:rsidP="00E35120">
      <w:pPr>
        <w:spacing w:after="120"/>
        <w:ind w:firstLine="567"/>
        <w:jc w:val="right"/>
        <w:rPr>
          <w:rFonts w:ascii="Times New Roman" w:eastAsia="Calibri" w:hAnsi="Times New Roman" w:cs="Times New Roman"/>
          <w:sz w:val="20"/>
          <w:szCs w:val="20"/>
        </w:rPr>
      </w:pPr>
    </w:p>
    <w:p w14:paraId="2D66CA7B" w14:textId="77777777" w:rsidR="00E35120" w:rsidRPr="00E35120" w:rsidRDefault="00E35120" w:rsidP="00E35120">
      <w:pPr>
        <w:spacing w:after="120"/>
        <w:ind w:firstLine="567"/>
        <w:jc w:val="right"/>
        <w:rPr>
          <w:rFonts w:ascii="Times New Roman" w:eastAsia="Calibri" w:hAnsi="Times New Roman" w:cs="Times New Roman"/>
          <w:sz w:val="20"/>
          <w:szCs w:val="20"/>
        </w:rPr>
        <w:sectPr w:rsidR="00E35120" w:rsidRPr="00E35120" w:rsidSect="00431C65">
          <w:pgSz w:w="11906" w:h="16838"/>
          <w:pgMar w:top="851" w:right="851" w:bottom="851" w:left="1418" w:header="709" w:footer="6" w:gutter="0"/>
          <w:cols w:space="708"/>
          <w:docGrid w:linePitch="360"/>
        </w:sectPr>
      </w:pPr>
    </w:p>
    <w:p w14:paraId="5B7289DA" w14:textId="77777777" w:rsidR="00E35120" w:rsidRPr="00E35120" w:rsidRDefault="00E35120" w:rsidP="00E35120">
      <w:pPr>
        <w:spacing w:after="120"/>
        <w:ind w:firstLine="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lastRenderedPageBreak/>
        <w:t>Таблица 12.3</w:t>
      </w:r>
    </w:p>
    <w:p w14:paraId="541F60BD" w14:textId="77777777" w:rsidR="00E35120" w:rsidRPr="00E35120" w:rsidRDefault="00E35120" w:rsidP="00E35120">
      <w:pPr>
        <w:spacing w:after="120"/>
        <w:ind w:firstLine="567"/>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Расчеты ценовых последствий для потребителей при реализации программ строительства, реконструкции и технического перевооружения систем теплоснабжения до 2032 года в проиндексированных ценах (прогноз), тыс. руб.</w:t>
      </w:r>
    </w:p>
    <w:tbl>
      <w:tblPr>
        <w:tblW w:w="12963" w:type="dxa"/>
        <w:jc w:val="center"/>
        <w:shd w:val="clear" w:color="auto" w:fill="FF0000"/>
        <w:tblLook w:val="04A0" w:firstRow="1" w:lastRow="0" w:firstColumn="1" w:lastColumn="0" w:noHBand="0" w:noVBand="1"/>
      </w:tblPr>
      <w:tblGrid>
        <w:gridCol w:w="4209"/>
        <w:gridCol w:w="806"/>
        <w:gridCol w:w="806"/>
        <w:gridCol w:w="906"/>
        <w:gridCol w:w="906"/>
        <w:gridCol w:w="1066"/>
        <w:gridCol w:w="1066"/>
        <w:gridCol w:w="1066"/>
        <w:gridCol w:w="1066"/>
        <w:gridCol w:w="1066"/>
      </w:tblGrid>
      <w:tr w:rsidR="00E35120" w:rsidRPr="00E35120" w14:paraId="4B750D73" w14:textId="77777777" w:rsidTr="008B1958">
        <w:trPr>
          <w:trHeight w:val="67"/>
          <w:jc w:val="center"/>
        </w:trPr>
        <w:tc>
          <w:tcPr>
            <w:tcW w:w="4209" w:type="dxa"/>
            <w:tcBorders>
              <w:top w:val="single" w:sz="8" w:space="0" w:color="auto"/>
              <w:left w:val="single" w:sz="8" w:space="0" w:color="auto"/>
              <w:bottom w:val="single" w:sz="8" w:space="0" w:color="auto"/>
              <w:right w:val="single" w:sz="8" w:space="0" w:color="auto"/>
            </w:tcBorders>
            <w:shd w:val="clear" w:color="auto" w:fill="auto"/>
            <w:tcMar>
              <w:left w:w="28" w:type="dxa"/>
              <w:right w:w="28" w:type="dxa"/>
            </w:tcMar>
            <w:vAlign w:val="center"/>
            <w:hideMark/>
          </w:tcPr>
          <w:p w14:paraId="52CF05C1" w14:textId="77777777" w:rsidR="00E35120" w:rsidRPr="00E35120" w:rsidRDefault="00E35120" w:rsidP="00E35120">
            <w:pPr>
              <w:spacing w:after="0" w:line="240" w:lineRule="auto"/>
              <w:jc w:val="center"/>
              <w:rPr>
                <w:rFonts w:ascii="Times New Roman" w:eastAsia="Times New Roman" w:hAnsi="Times New Roman" w:cs="Times New Roman"/>
                <w:b/>
                <w:bCs/>
                <w:color w:val="000000"/>
                <w:sz w:val="20"/>
                <w:szCs w:val="20"/>
                <w:lang w:eastAsia="ru-RU"/>
              </w:rPr>
            </w:pPr>
            <w:bookmarkStart w:id="500" w:name="sub_12313"/>
            <w:bookmarkEnd w:id="490"/>
            <w:bookmarkEnd w:id="498"/>
            <w:r w:rsidRPr="00E35120">
              <w:rPr>
                <w:rFonts w:ascii="Times New Roman" w:eastAsia="Times New Roman" w:hAnsi="Times New Roman" w:cs="Times New Roman"/>
                <w:b/>
                <w:bCs/>
                <w:color w:val="000000"/>
                <w:sz w:val="20"/>
                <w:szCs w:val="20"/>
                <w:lang w:eastAsia="ru-RU"/>
              </w:rPr>
              <w:t>Наименование</w:t>
            </w:r>
          </w:p>
        </w:tc>
        <w:tc>
          <w:tcPr>
            <w:tcW w:w="806" w:type="dxa"/>
            <w:tcBorders>
              <w:top w:val="single" w:sz="8" w:space="0" w:color="auto"/>
              <w:left w:val="nil"/>
              <w:bottom w:val="single" w:sz="8" w:space="0" w:color="auto"/>
              <w:right w:val="single" w:sz="8" w:space="0" w:color="auto"/>
            </w:tcBorders>
            <w:shd w:val="clear" w:color="auto" w:fill="auto"/>
            <w:tcMar>
              <w:left w:w="28" w:type="dxa"/>
              <w:right w:w="28" w:type="dxa"/>
            </w:tcMar>
            <w:vAlign w:val="center"/>
            <w:hideMark/>
          </w:tcPr>
          <w:p w14:paraId="6B1CA7CF" w14:textId="77777777" w:rsidR="00E35120" w:rsidRPr="00E35120" w:rsidRDefault="00E35120" w:rsidP="00E35120">
            <w:pPr>
              <w:spacing w:after="0" w:line="240" w:lineRule="auto"/>
              <w:jc w:val="center"/>
              <w:rPr>
                <w:rFonts w:ascii="Times New Roman" w:eastAsia="Times New Roman" w:hAnsi="Times New Roman" w:cs="Times New Roman"/>
                <w:b/>
                <w:bCs/>
                <w:color w:val="000000"/>
                <w:sz w:val="20"/>
                <w:szCs w:val="20"/>
                <w:lang w:eastAsia="ru-RU"/>
              </w:rPr>
            </w:pPr>
            <w:r w:rsidRPr="00E35120">
              <w:rPr>
                <w:rFonts w:ascii="Times New Roman" w:eastAsia="Times New Roman" w:hAnsi="Times New Roman" w:cs="Times New Roman"/>
                <w:b/>
                <w:bCs/>
                <w:color w:val="000000"/>
                <w:sz w:val="20"/>
                <w:szCs w:val="20"/>
                <w:lang w:eastAsia="ru-RU"/>
              </w:rPr>
              <w:t>2024</w:t>
            </w:r>
          </w:p>
        </w:tc>
        <w:tc>
          <w:tcPr>
            <w:tcW w:w="806" w:type="dxa"/>
            <w:tcBorders>
              <w:top w:val="single" w:sz="8" w:space="0" w:color="auto"/>
              <w:left w:val="nil"/>
              <w:bottom w:val="single" w:sz="8" w:space="0" w:color="auto"/>
              <w:right w:val="single" w:sz="8" w:space="0" w:color="auto"/>
            </w:tcBorders>
            <w:shd w:val="clear" w:color="auto" w:fill="auto"/>
            <w:tcMar>
              <w:left w:w="28" w:type="dxa"/>
              <w:right w:w="28" w:type="dxa"/>
            </w:tcMar>
            <w:vAlign w:val="center"/>
            <w:hideMark/>
          </w:tcPr>
          <w:p w14:paraId="455EA337" w14:textId="77777777" w:rsidR="00E35120" w:rsidRPr="00E35120" w:rsidRDefault="00E35120" w:rsidP="00E35120">
            <w:pPr>
              <w:spacing w:after="0" w:line="240" w:lineRule="auto"/>
              <w:jc w:val="center"/>
              <w:rPr>
                <w:rFonts w:ascii="Times New Roman" w:eastAsia="Times New Roman" w:hAnsi="Times New Roman" w:cs="Times New Roman"/>
                <w:b/>
                <w:bCs/>
                <w:color w:val="000000"/>
                <w:sz w:val="20"/>
                <w:szCs w:val="20"/>
                <w:lang w:eastAsia="ru-RU"/>
              </w:rPr>
            </w:pPr>
            <w:r w:rsidRPr="00E35120">
              <w:rPr>
                <w:rFonts w:ascii="Times New Roman" w:eastAsia="Times New Roman" w:hAnsi="Times New Roman" w:cs="Times New Roman"/>
                <w:b/>
                <w:bCs/>
                <w:color w:val="000000"/>
                <w:sz w:val="20"/>
                <w:szCs w:val="20"/>
                <w:lang w:eastAsia="ru-RU"/>
              </w:rPr>
              <w:t>2025</w:t>
            </w:r>
          </w:p>
        </w:tc>
        <w:tc>
          <w:tcPr>
            <w:tcW w:w="906" w:type="dxa"/>
            <w:tcBorders>
              <w:top w:val="single" w:sz="8" w:space="0" w:color="auto"/>
              <w:left w:val="nil"/>
              <w:bottom w:val="single" w:sz="8" w:space="0" w:color="auto"/>
              <w:right w:val="single" w:sz="8" w:space="0" w:color="auto"/>
            </w:tcBorders>
            <w:shd w:val="clear" w:color="auto" w:fill="auto"/>
            <w:tcMar>
              <w:left w:w="28" w:type="dxa"/>
              <w:right w:w="28" w:type="dxa"/>
            </w:tcMar>
            <w:vAlign w:val="center"/>
            <w:hideMark/>
          </w:tcPr>
          <w:p w14:paraId="5AA847ED" w14:textId="77777777" w:rsidR="00E35120" w:rsidRPr="00E35120" w:rsidRDefault="00E35120" w:rsidP="00E35120">
            <w:pPr>
              <w:spacing w:after="0" w:line="240" w:lineRule="auto"/>
              <w:jc w:val="center"/>
              <w:rPr>
                <w:rFonts w:ascii="Times New Roman" w:eastAsia="Calibri" w:hAnsi="Times New Roman" w:cs="Times New Roman"/>
                <w:b/>
                <w:bCs/>
                <w:color w:val="000000"/>
                <w:sz w:val="20"/>
                <w:szCs w:val="20"/>
                <w:lang w:eastAsia="ru-RU"/>
              </w:rPr>
            </w:pPr>
            <w:r w:rsidRPr="00E35120">
              <w:rPr>
                <w:rFonts w:ascii="Times New Roman" w:eastAsia="Calibri" w:hAnsi="Times New Roman" w:cs="Times New Roman"/>
                <w:b/>
                <w:bCs/>
                <w:color w:val="000000"/>
                <w:sz w:val="20"/>
                <w:szCs w:val="20"/>
              </w:rPr>
              <w:t>2026</w:t>
            </w:r>
          </w:p>
        </w:tc>
        <w:tc>
          <w:tcPr>
            <w:tcW w:w="906" w:type="dxa"/>
            <w:tcBorders>
              <w:top w:val="single" w:sz="8" w:space="0" w:color="auto"/>
              <w:left w:val="nil"/>
              <w:bottom w:val="single" w:sz="8" w:space="0" w:color="auto"/>
              <w:right w:val="single" w:sz="8" w:space="0" w:color="auto"/>
            </w:tcBorders>
            <w:shd w:val="clear" w:color="auto" w:fill="auto"/>
            <w:tcMar>
              <w:left w:w="28" w:type="dxa"/>
              <w:right w:w="28" w:type="dxa"/>
            </w:tcMar>
            <w:vAlign w:val="center"/>
            <w:hideMark/>
          </w:tcPr>
          <w:p w14:paraId="04DC2BDD" w14:textId="77777777" w:rsidR="00E35120" w:rsidRPr="00E35120" w:rsidRDefault="00E35120" w:rsidP="00E35120">
            <w:pPr>
              <w:spacing w:after="0" w:line="240" w:lineRule="auto"/>
              <w:jc w:val="center"/>
              <w:rPr>
                <w:rFonts w:ascii="Times New Roman" w:eastAsia="Calibri" w:hAnsi="Times New Roman" w:cs="Times New Roman"/>
                <w:b/>
                <w:bCs/>
                <w:color w:val="000000"/>
                <w:sz w:val="20"/>
                <w:szCs w:val="20"/>
              </w:rPr>
            </w:pPr>
            <w:r w:rsidRPr="00E35120">
              <w:rPr>
                <w:rFonts w:ascii="Times New Roman" w:eastAsia="Calibri" w:hAnsi="Times New Roman" w:cs="Times New Roman"/>
                <w:b/>
                <w:bCs/>
                <w:color w:val="000000"/>
                <w:sz w:val="20"/>
                <w:szCs w:val="20"/>
              </w:rPr>
              <w:t>2027</w:t>
            </w:r>
          </w:p>
        </w:tc>
        <w:tc>
          <w:tcPr>
            <w:tcW w:w="1066" w:type="dxa"/>
            <w:tcBorders>
              <w:top w:val="single" w:sz="8" w:space="0" w:color="auto"/>
              <w:left w:val="nil"/>
              <w:bottom w:val="single" w:sz="8" w:space="0" w:color="auto"/>
              <w:right w:val="single" w:sz="8" w:space="0" w:color="auto"/>
            </w:tcBorders>
            <w:vAlign w:val="center"/>
          </w:tcPr>
          <w:p w14:paraId="0D8B6BD2" w14:textId="77777777" w:rsidR="00E35120" w:rsidRPr="00E35120" w:rsidRDefault="00E35120" w:rsidP="00E35120">
            <w:pPr>
              <w:spacing w:after="0" w:line="240" w:lineRule="auto"/>
              <w:jc w:val="center"/>
              <w:rPr>
                <w:rFonts w:ascii="Times New Roman" w:eastAsia="Calibri" w:hAnsi="Times New Roman" w:cs="Times New Roman"/>
                <w:b/>
                <w:bCs/>
                <w:color w:val="000000"/>
                <w:sz w:val="20"/>
                <w:szCs w:val="20"/>
              </w:rPr>
            </w:pPr>
            <w:r w:rsidRPr="00E35120">
              <w:rPr>
                <w:rFonts w:ascii="Times New Roman" w:eastAsia="Calibri" w:hAnsi="Times New Roman" w:cs="Times New Roman"/>
                <w:b/>
                <w:bCs/>
                <w:color w:val="000000"/>
                <w:sz w:val="20"/>
                <w:szCs w:val="20"/>
              </w:rPr>
              <w:t>2028</w:t>
            </w:r>
          </w:p>
        </w:tc>
        <w:tc>
          <w:tcPr>
            <w:tcW w:w="1066" w:type="dxa"/>
            <w:tcBorders>
              <w:top w:val="single" w:sz="8" w:space="0" w:color="auto"/>
              <w:left w:val="nil"/>
              <w:bottom w:val="single" w:sz="8" w:space="0" w:color="auto"/>
              <w:right w:val="single" w:sz="8" w:space="0" w:color="auto"/>
            </w:tcBorders>
            <w:vAlign w:val="center"/>
          </w:tcPr>
          <w:p w14:paraId="38B4030C" w14:textId="77777777" w:rsidR="00E35120" w:rsidRPr="00E35120" w:rsidRDefault="00E35120" w:rsidP="00E35120">
            <w:pPr>
              <w:spacing w:after="0" w:line="240" w:lineRule="auto"/>
              <w:jc w:val="center"/>
              <w:rPr>
                <w:rFonts w:ascii="Times New Roman" w:eastAsia="Calibri" w:hAnsi="Times New Roman" w:cs="Times New Roman"/>
                <w:b/>
                <w:bCs/>
                <w:color w:val="000000"/>
                <w:sz w:val="20"/>
                <w:szCs w:val="20"/>
              </w:rPr>
            </w:pPr>
            <w:r w:rsidRPr="00E35120">
              <w:rPr>
                <w:rFonts w:ascii="Times New Roman" w:eastAsia="Calibri" w:hAnsi="Times New Roman" w:cs="Times New Roman"/>
                <w:b/>
                <w:bCs/>
                <w:color w:val="000000"/>
                <w:sz w:val="20"/>
                <w:szCs w:val="20"/>
              </w:rPr>
              <w:t>2029</w:t>
            </w:r>
          </w:p>
        </w:tc>
        <w:tc>
          <w:tcPr>
            <w:tcW w:w="1066" w:type="dxa"/>
            <w:tcBorders>
              <w:top w:val="single" w:sz="8" w:space="0" w:color="auto"/>
              <w:left w:val="nil"/>
              <w:bottom w:val="single" w:sz="8" w:space="0" w:color="auto"/>
              <w:right w:val="single" w:sz="8" w:space="0" w:color="auto"/>
            </w:tcBorders>
            <w:vAlign w:val="center"/>
          </w:tcPr>
          <w:p w14:paraId="6CE5C031" w14:textId="77777777" w:rsidR="00E35120" w:rsidRPr="00E35120" w:rsidRDefault="00E35120" w:rsidP="00E35120">
            <w:pPr>
              <w:spacing w:after="0" w:line="240" w:lineRule="auto"/>
              <w:jc w:val="center"/>
              <w:rPr>
                <w:rFonts w:ascii="Times New Roman" w:eastAsia="Calibri" w:hAnsi="Times New Roman" w:cs="Times New Roman"/>
                <w:b/>
                <w:bCs/>
                <w:color w:val="000000"/>
                <w:sz w:val="20"/>
                <w:szCs w:val="20"/>
              </w:rPr>
            </w:pPr>
            <w:r w:rsidRPr="00E35120">
              <w:rPr>
                <w:rFonts w:ascii="Times New Roman" w:eastAsia="Calibri" w:hAnsi="Times New Roman" w:cs="Times New Roman"/>
                <w:b/>
                <w:bCs/>
                <w:color w:val="000000"/>
                <w:sz w:val="20"/>
                <w:szCs w:val="20"/>
              </w:rPr>
              <w:t>2030</w:t>
            </w:r>
          </w:p>
        </w:tc>
        <w:tc>
          <w:tcPr>
            <w:tcW w:w="1066" w:type="dxa"/>
            <w:tcBorders>
              <w:top w:val="single" w:sz="8" w:space="0" w:color="auto"/>
              <w:left w:val="nil"/>
              <w:bottom w:val="single" w:sz="8" w:space="0" w:color="auto"/>
              <w:right w:val="single" w:sz="4" w:space="0" w:color="auto"/>
            </w:tcBorders>
            <w:vAlign w:val="center"/>
          </w:tcPr>
          <w:p w14:paraId="450B1A07" w14:textId="77777777" w:rsidR="00E35120" w:rsidRPr="00E35120" w:rsidRDefault="00E35120" w:rsidP="00E35120">
            <w:pPr>
              <w:spacing w:after="0" w:line="240" w:lineRule="auto"/>
              <w:jc w:val="center"/>
              <w:rPr>
                <w:rFonts w:ascii="Times New Roman" w:eastAsia="Calibri" w:hAnsi="Times New Roman" w:cs="Times New Roman"/>
                <w:b/>
                <w:bCs/>
                <w:color w:val="000000"/>
                <w:sz w:val="20"/>
                <w:szCs w:val="20"/>
              </w:rPr>
            </w:pPr>
            <w:r w:rsidRPr="00E35120">
              <w:rPr>
                <w:rFonts w:ascii="Times New Roman" w:eastAsia="Calibri" w:hAnsi="Times New Roman" w:cs="Times New Roman"/>
                <w:b/>
                <w:bCs/>
                <w:color w:val="000000"/>
                <w:sz w:val="20"/>
                <w:szCs w:val="20"/>
              </w:rPr>
              <w:t>2031</w:t>
            </w:r>
          </w:p>
        </w:tc>
        <w:tc>
          <w:tcPr>
            <w:tcW w:w="1066" w:type="dxa"/>
            <w:tcBorders>
              <w:top w:val="single" w:sz="4" w:space="0" w:color="auto"/>
              <w:left w:val="single" w:sz="4" w:space="0" w:color="auto"/>
              <w:bottom w:val="single" w:sz="4" w:space="0" w:color="auto"/>
              <w:right w:val="single" w:sz="4" w:space="0" w:color="auto"/>
            </w:tcBorders>
            <w:vAlign w:val="center"/>
          </w:tcPr>
          <w:p w14:paraId="55F24CB1" w14:textId="77777777" w:rsidR="00E35120" w:rsidRPr="00E35120" w:rsidRDefault="00E35120" w:rsidP="00E35120">
            <w:pPr>
              <w:spacing w:after="0" w:line="240" w:lineRule="auto"/>
              <w:jc w:val="center"/>
              <w:rPr>
                <w:rFonts w:ascii="Times New Roman" w:eastAsia="Calibri" w:hAnsi="Times New Roman" w:cs="Times New Roman"/>
                <w:b/>
                <w:bCs/>
                <w:color w:val="000000"/>
                <w:sz w:val="20"/>
                <w:szCs w:val="20"/>
              </w:rPr>
            </w:pPr>
            <w:r w:rsidRPr="00E35120">
              <w:rPr>
                <w:rFonts w:ascii="Times New Roman" w:eastAsia="Calibri" w:hAnsi="Times New Roman" w:cs="Times New Roman"/>
                <w:b/>
                <w:bCs/>
                <w:color w:val="000000"/>
                <w:sz w:val="20"/>
                <w:szCs w:val="20"/>
              </w:rPr>
              <w:t>2032</w:t>
            </w:r>
          </w:p>
        </w:tc>
      </w:tr>
      <w:tr w:rsidR="00E35120" w:rsidRPr="00E35120" w14:paraId="3B4DD0D8" w14:textId="77777777" w:rsidTr="008B1958">
        <w:trPr>
          <w:trHeight w:val="377"/>
          <w:jc w:val="center"/>
        </w:trPr>
        <w:tc>
          <w:tcPr>
            <w:tcW w:w="4209" w:type="dxa"/>
            <w:tcBorders>
              <w:top w:val="nil"/>
              <w:left w:val="single" w:sz="8" w:space="0" w:color="auto"/>
              <w:bottom w:val="single" w:sz="8" w:space="0" w:color="auto"/>
              <w:right w:val="single" w:sz="8" w:space="0" w:color="auto"/>
            </w:tcBorders>
            <w:shd w:val="clear" w:color="auto" w:fill="auto"/>
            <w:tcMar>
              <w:left w:w="28" w:type="dxa"/>
              <w:right w:w="28" w:type="dxa"/>
            </w:tcMar>
            <w:vAlign w:val="center"/>
            <w:hideMark/>
          </w:tcPr>
          <w:p w14:paraId="6491C4E0" w14:textId="77777777" w:rsidR="00E35120" w:rsidRPr="00E35120" w:rsidRDefault="00E35120" w:rsidP="00E35120">
            <w:pPr>
              <w:spacing w:after="0" w:line="240" w:lineRule="auto"/>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Затраты на мероприятия, тыс. руб.</w:t>
            </w:r>
          </w:p>
        </w:tc>
        <w:tc>
          <w:tcPr>
            <w:tcW w:w="806" w:type="dxa"/>
            <w:tcBorders>
              <w:top w:val="nil"/>
              <w:left w:val="nil"/>
              <w:bottom w:val="single" w:sz="8" w:space="0" w:color="auto"/>
              <w:right w:val="single" w:sz="8" w:space="0" w:color="auto"/>
            </w:tcBorders>
            <w:shd w:val="clear" w:color="auto" w:fill="auto"/>
            <w:tcMar>
              <w:left w:w="28" w:type="dxa"/>
              <w:right w:w="28" w:type="dxa"/>
            </w:tcMar>
            <w:vAlign w:val="center"/>
          </w:tcPr>
          <w:p w14:paraId="473AA5E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c>
          <w:tcPr>
            <w:tcW w:w="806" w:type="dxa"/>
            <w:tcBorders>
              <w:top w:val="nil"/>
              <w:left w:val="nil"/>
              <w:bottom w:val="single" w:sz="8" w:space="0" w:color="auto"/>
              <w:right w:val="single" w:sz="8" w:space="0" w:color="auto"/>
            </w:tcBorders>
            <w:shd w:val="clear" w:color="auto" w:fill="auto"/>
            <w:tcMar>
              <w:left w:w="28" w:type="dxa"/>
              <w:right w:w="28" w:type="dxa"/>
            </w:tcMar>
            <w:vAlign w:val="center"/>
          </w:tcPr>
          <w:p w14:paraId="2FFAA72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c>
          <w:tcPr>
            <w:tcW w:w="906" w:type="dxa"/>
            <w:tcBorders>
              <w:top w:val="nil"/>
              <w:left w:val="nil"/>
              <w:bottom w:val="single" w:sz="8" w:space="0" w:color="auto"/>
              <w:right w:val="single" w:sz="8" w:space="0" w:color="auto"/>
            </w:tcBorders>
            <w:shd w:val="clear" w:color="auto" w:fill="auto"/>
            <w:tcMar>
              <w:left w:w="28" w:type="dxa"/>
              <w:right w:w="28" w:type="dxa"/>
            </w:tcMar>
            <w:vAlign w:val="center"/>
          </w:tcPr>
          <w:p w14:paraId="3DEAFA54"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6964</w:t>
            </w:r>
          </w:p>
        </w:tc>
        <w:tc>
          <w:tcPr>
            <w:tcW w:w="906" w:type="dxa"/>
            <w:tcBorders>
              <w:top w:val="nil"/>
              <w:left w:val="nil"/>
              <w:bottom w:val="single" w:sz="8" w:space="0" w:color="auto"/>
              <w:right w:val="single" w:sz="8" w:space="0" w:color="auto"/>
            </w:tcBorders>
            <w:shd w:val="clear" w:color="auto" w:fill="auto"/>
            <w:tcMar>
              <w:left w:w="28" w:type="dxa"/>
              <w:right w:w="28" w:type="dxa"/>
            </w:tcMar>
            <w:vAlign w:val="center"/>
          </w:tcPr>
          <w:p w14:paraId="7A9231B8"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10631</w:t>
            </w:r>
          </w:p>
        </w:tc>
        <w:tc>
          <w:tcPr>
            <w:tcW w:w="1066" w:type="dxa"/>
            <w:tcBorders>
              <w:top w:val="nil"/>
              <w:left w:val="nil"/>
              <w:bottom w:val="single" w:sz="8" w:space="0" w:color="auto"/>
              <w:right w:val="single" w:sz="8" w:space="0" w:color="auto"/>
            </w:tcBorders>
            <w:vAlign w:val="center"/>
          </w:tcPr>
          <w:p w14:paraId="558A4B71"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2869</w:t>
            </w:r>
          </w:p>
        </w:tc>
        <w:tc>
          <w:tcPr>
            <w:tcW w:w="1066" w:type="dxa"/>
            <w:tcBorders>
              <w:top w:val="nil"/>
              <w:left w:val="nil"/>
              <w:bottom w:val="single" w:sz="8" w:space="0" w:color="auto"/>
              <w:right w:val="single" w:sz="8" w:space="0" w:color="auto"/>
            </w:tcBorders>
            <w:vAlign w:val="center"/>
          </w:tcPr>
          <w:p w14:paraId="357D019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4950</w:t>
            </w:r>
          </w:p>
        </w:tc>
        <w:tc>
          <w:tcPr>
            <w:tcW w:w="1066" w:type="dxa"/>
            <w:tcBorders>
              <w:top w:val="nil"/>
              <w:left w:val="nil"/>
              <w:bottom w:val="single" w:sz="8" w:space="0" w:color="auto"/>
              <w:right w:val="single" w:sz="8" w:space="0" w:color="auto"/>
            </w:tcBorders>
            <w:vAlign w:val="center"/>
          </w:tcPr>
          <w:p w14:paraId="17B3125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c>
          <w:tcPr>
            <w:tcW w:w="1066" w:type="dxa"/>
            <w:tcBorders>
              <w:top w:val="nil"/>
              <w:left w:val="nil"/>
              <w:bottom w:val="single" w:sz="8" w:space="0" w:color="auto"/>
              <w:right w:val="single" w:sz="4" w:space="0" w:color="auto"/>
            </w:tcBorders>
            <w:vAlign w:val="center"/>
          </w:tcPr>
          <w:p w14:paraId="4BD45413"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c>
          <w:tcPr>
            <w:tcW w:w="1066" w:type="dxa"/>
            <w:tcBorders>
              <w:top w:val="single" w:sz="4" w:space="0" w:color="auto"/>
              <w:left w:val="single" w:sz="4" w:space="0" w:color="auto"/>
              <w:bottom w:val="single" w:sz="4" w:space="0" w:color="auto"/>
              <w:right w:val="single" w:sz="4" w:space="0" w:color="auto"/>
            </w:tcBorders>
            <w:vAlign w:val="center"/>
          </w:tcPr>
          <w:p w14:paraId="2BAA3206"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w:t>
            </w:r>
          </w:p>
        </w:tc>
      </w:tr>
      <w:tr w:rsidR="00E35120" w:rsidRPr="00E35120" w14:paraId="5EF38048" w14:textId="77777777" w:rsidTr="008B1958">
        <w:trPr>
          <w:trHeight w:val="397"/>
          <w:jc w:val="center"/>
        </w:trPr>
        <w:tc>
          <w:tcPr>
            <w:tcW w:w="4209" w:type="dxa"/>
            <w:tcBorders>
              <w:top w:val="nil"/>
              <w:left w:val="single" w:sz="8" w:space="0" w:color="auto"/>
              <w:bottom w:val="single" w:sz="8" w:space="0" w:color="auto"/>
              <w:right w:val="single" w:sz="8" w:space="0" w:color="auto"/>
            </w:tcBorders>
            <w:shd w:val="clear" w:color="auto" w:fill="auto"/>
            <w:tcMar>
              <w:left w:w="28" w:type="dxa"/>
              <w:right w:w="28" w:type="dxa"/>
            </w:tcMar>
            <w:vAlign w:val="center"/>
            <w:hideMark/>
          </w:tcPr>
          <w:p w14:paraId="3351BEF1" w14:textId="77777777" w:rsidR="00E35120" w:rsidRPr="00E35120" w:rsidRDefault="00E35120" w:rsidP="00E35120">
            <w:pPr>
              <w:spacing w:after="0" w:line="240" w:lineRule="auto"/>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Полезный отпуск, Гкал</w:t>
            </w:r>
          </w:p>
        </w:tc>
        <w:tc>
          <w:tcPr>
            <w:tcW w:w="806" w:type="dxa"/>
            <w:tcBorders>
              <w:top w:val="nil"/>
              <w:left w:val="nil"/>
              <w:bottom w:val="single" w:sz="8" w:space="0" w:color="auto"/>
              <w:right w:val="single" w:sz="8" w:space="0" w:color="auto"/>
            </w:tcBorders>
            <w:shd w:val="clear" w:color="auto" w:fill="auto"/>
            <w:tcMar>
              <w:left w:w="28" w:type="dxa"/>
              <w:right w:w="28" w:type="dxa"/>
            </w:tcMar>
            <w:vAlign w:val="center"/>
          </w:tcPr>
          <w:p w14:paraId="62170089"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sz w:val="20"/>
                <w:szCs w:val="20"/>
              </w:rPr>
              <w:t>9883,977</w:t>
            </w:r>
          </w:p>
        </w:tc>
        <w:tc>
          <w:tcPr>
            <w:tcW w:w="806" w:type="dxa"/>
            <w:tcBorders>
              <w:top w:val="nil"/>
              <w:left w:val="nil"/>
              <w:bottom w:val="single" w:sz="8" w:space="0" w:color="auto"/>
              <w:right w:val="single" w:sz="8" w:space="0" w:color="auto"/>
            </w:tcBorders>
            <w:shd w:val="clear" w:color="auto" w:fill="auto"/>
            <w:tcMar>
              <w:left w:w="28" w:type="dxa"/>
              <w:right w:w="28" w:type="dxa"/>
            </w:tcMar>
            <w:vAlign w:val="center"/>
          </w:tcPr>
          <w:p w14:paraId="277C7192"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sz w:val="20"/>
                <w:szCs w:val="20"/>
              </w:rPr>
              <w:t>9883,977</w:t>
            </w:r>
          </w:p>
        </w:tc>
        <w:tc>
          <w:tcPr>
            <w:tcW w:w="906" w:type="dxa"/>
            <w:tcBorders>
              <w:top w:val="nil"/>
              <w:left w:val="nil"/>
              <w:bottom w:val="single" w:sz="8" w:space="0" w:color="auto"/>
              <w:right w:val="single" w:sz="8" w:space="0" w:color="auto"/>
            </w:tcBorders>
            <w:shd w:val="clear" w:color="auto" w:fill="auto"/>
            <w:tcMar>
              <w:left w:w="28" w:type="dxa"/>
              <w:right w:w="28" w:type="dxa"/>
            </w:tcMar>
            <w:vAlign w:val="center"/>
          </w:tcPr>
          <w:p w14:paraId="6C1DB3CC"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sz w:val="20"/>
                <w:szCs w:val="20"/>
              </w:rPr>
              <w:t>9883,977</w:t>
            </w:r>
          </w:p>
        </w:tc>
        <w:tc>
          <w:tcPr>
            <w:tcW w:w="906" w:type="dxa"/>
            <w:tcBorders>
              <w:top w:val="nil"/>
              <w:left w:val="nil"/>
              <w:bottom w:val="single" w:sz="8" w:space="0" w:color="auto"/>
              <w:right w:val="single" w:sz="8" w:space="0" w:color="auto"/>
            </w:tcBorders>
            <w:shd w:val="clear" w:color="auto" w:fill="auto"/>
            <w:tcMar>
              <w:left w:w="28" w:type="dxa"/>
              <w:right w:w="28" w:type="dxa"/>
            </w:tcMar>
            <w:vAlign w:val="center"/>
          </w:tcPr>
          <w:p w14:paraId="4A877712"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sz w:val="20"/>
                <w:szCs w:val="20"/>
              </w:rPr>
              <w:t>9883,977</w:t>
            </w:r>
          </w:p>
        </w:tc>
        <w:tc>
          <w:tcPr>
            <w:tcW w:w="1066" w:type="dxa"/>
            <w:tcBorders>
              <w:top w:val="nil"/>
              <w:left w:val="nil"/>
              <w:bottom w:val="single" w:sz="8" w:space="0" w:color="auto"/>
              <w:right w:val="single" w:sz="8" w:space="0" w:color="auto"/>
            </w:tcBorders>
            <w:vAlign w:val="center"/>
          </w:tcPr>
          <w:p w14:paraId="49EFBEFC"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sz w:val="20"/>
                <w:szCs w:val="20"/>
              </w:rPr>
              <w:t>9883,977</w:t>
            </w:r>
          </w:p>
        </w:tc>
        <w:tc>
          <w:tcPr>
            <w:tcW w:w="1066" w:type="dxa"/>
            <w:tcBorders>
              <w:top w:val="nil"/>
              <w:left w:val="nil"/>
              <w:bottom w:val="single" w:sz="8" w:space="0" w:color="auto"/>
              <w:right w:val="single" w:sz="8" w:space="0" w:color="auto"/>
            </w:tcBorders>
            <w:vAlign w:val="center"/>
          </w:tcPr>
          <w:p w14:paraId="0D7EB466"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sz w:val="20"/>
                <w:szCs w:val="20"/>
              </w:rPr>
              <w:t>9883,977</w:t>
            </w:r>
          </w:p>
        </w:tc>
        <w:tc>
          <w:tcPr>
            <w:tcW w:w="1066" w:type="dxa"/>
            <w:tcBorders>
              <w:top w:val="nil"/>
              <w:left w:val="nil"/>
              <w:bottom w:val="single" w:sz="8" w:space="0" w:color="auto"/>
              <w:right w:val="single" w:sz="8" w:space="0" w:color="auto"/>
            </w:tcBorders>
            <w:vAlign w:val="center"/>
          </w:tcPr>
          <w:p w14:paraId="50DB6147"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sz w:val="20"/>
                <w:szCs w:val="20"/>
              </w:rPr>
              <w:t>9883,977</w:t>
            </w:r>
          </w:p>
        </w:tc>
        <w:tc>
          <w:tcPr>
            <w:tcW w:w="1066" w:type="dxa"/>
            <w:tcBorders>
              <w:top w:val="nil"/>
              <w:left w:val="nil"/>
              <w:bottom w:val="single" w:sz="8" w:space="0" w:color="auto"/>
              <w:right w:val="single" w:sz="4" w:space="0" w:color="auto"/>
            </w:tcBorders>
            <w:vAlign w:val="center"/>
          </w:tcPr>
          <w:p w14:paraId="0B2FD1CA"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sz w:val="20"/>
                <w:szCs w:val="20"/>
              </w:rPr>
              <w:t>9883,977</w:t>
            </w:r>
          </w:p>
        </w:tc>
        <w:tc>
          <w:tcPr>
            <w:tcW w:w="1066" w:type="dxa"/>
            <w:tcBorders>
              <w:top w:val="single" w:sz="4" w:space="0" w:color="auto"/>
              <w:left w:val="single" w:sz="4" w:space="0" w:color="auto"/>
              <w:bottom w:val="single" w:sz="4" w:space="0" w:color="auto"/>
              <w:right w:val="single" w:sz="4" w:space="0" w:color="auto"/>
            </w:tcBorders>
            <w:vAlign w:val="center"/>
          </w:tcPr>
          <w:p w14:paraId="448FE290"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sz w:val="20"/>
                <w:szCs w:val="20"/>
              </w:rPr>
              <w:t>9883,977</w:t>
            </w:r>
          </w:p>
        </w:tc>
      </w:tr>
      <w:tr w:rsidR="00E35120" w:rsidRPr="00E35120" w14:paraId="31835BAD" w14:textId="77777777" w:rsidTr="008B1958">
        <w:trPr>
          <w:jc w:val="center"/>
        </w:trPr>
        <w:tc>
          <w:tcPr>
            <w:tcW w:w="4209" w:type="dxa"/>
            <w:tcBorders>
              <w:top w:val="nil"/>
              <w:left w:val="single" w:sz="8" w:space="0" w:color="auto"/>
              <w:bottom w:val="single" w:sz="8" w:space="0" w:color="auto"/>
              <w:right w:val="single" w:sz="8" w:space="0" w:color="auto"/>
            </w:tcBorders>
            <w:shd w:val="clear" w:color="auto" w:fill="auto"/>
            <w:tcMar>
              <w:left w:w="28" w:type="dxa"/>
              <w:right w:w="28" w:type="dxa"/>
            </w:tcMar>
            <w:vAlign w:val="center"/>
            <w:hideMark/>
          </w:tcPr>
          <w:p w14:paraId="3E8D3F6B" w14:textId="77777777" w:rsidR="00E35120" w:rsidRPr="00E35120" w:rsidRDefault="00E35120" w:rsidP="00E35120">
            <w:pPr>
              <w:spacing w:after="0" w:line="240" w:lineRule="auto"/>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Тариф на тепловую энергию с учетом инфляции, руб./Гкал</w:t>
            </w:r>
          </w:p>
        </w:tc>
        <w:tc>
          <w:tcPr>
            <w:tcW w:w="806" w:type="dxa"/>
            <w:tcBorders>
              <w:top w:val="nil"/>
              <w:left w:val="nil"/>
              <w:bottom w:val="single" w:sz="8" w:space="0" w:color="auto"/>
              <w:right w:val="single" w:sz="8" w:space="0" w:color="auto"/>
            </w:tcBorders>
            <w:shd w:val="clear" w:color="auto" w:fill="auto"/>
            <w:tcMar>
              <w:left w:w="28" w:type="dxa"/>
              <w:right w:w="28" w:type="dxa"/>
            </w:tcMar>
            <w:vAlign w:val="center"/>
          </w:tcPr>
          <w:p w14:paraId="4BC6CFFA" w14:textId="77777777" w:rsidR="00E35120" w:rsidRPr="00E35120" w:rsidRDefault="00E35120" w:rsidP="00E35120">
            <w:pPr>
              <w:spacing w:after="0" w:line="240" w:lineRule="auto"/>
              <w:jc w:val="center"/>
              <w:rPr>
                <w:rFonts w:ascii="Times New Roman" w:eastAsia="Calibri" w:hAnsi="Times New Roman" w:cs="Times New Roman"/>
                <w:color w:val="444444"/>
                <w:sz w:val="20"/>
                <w:szCs w:val="20"/>
              </w:rPr>
            </w:pPr>
            <w:r w:rsidRPr="00E35120">
              <w:rPr>
                <w:rFonts w:ascii="Times New Roman" w:eastAsia="Calibri" w:hAnsi="Times New Roman" w:cs="Times New Roman"/>
                <w:color w:val="000000"/>
                <w:sz w:val="20"/>
                <w:szCs w:val="20"/>
              </w:rPr>
              <w:t>3773,8</w:t>
            </w:r>
          </w:p>
        </w:tc>
        <w:tc>
          <w:tcPr>
            <w:tcW w:w="806" w:type="dxa"/>
            <w:tcBorders>
              <w:top w:val="nil"/>
              <w:left w:val="nil"/>
              <w:bottom w:val="single" w:sz="8" w:space="0" w:color="auto"/>
              <w:right w:val="single" w:sz="8" w:space="0" w:color="auto"/>
            </w:tcBorders>
            <w:shd w:val="clear" w:color="auto" w:fill="auto"/>
            <w:tcMar>
              <w:left w:w="28" w:type="dxa"/>
              <w:right w:w="28" w:type="dxa"/>
            </w:tcMar>
            <w:vAlign w:val="center"/>
          </w:tcPr>
          <w:p w14:paraId="25257713"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3920,9</w:t>
            </w:r>
          </w:p>
        </w:tc>
        <w:tc>
          <w:tcPr>
            <w:tcW w:w="906" w:type="dxa"/>
            <w:tcBorders>
              <w:top w:val="nil"/>
              <w:left w:val="nil"/>
              <w:bottom w:val="single" w:sz="8" w:space="0" w:color="auto"/>
              <w:right w:val="single" w:sz="8" w:space="0" w:color="auto"/>
            </w:tcBorders>
            <w:shd w:val="clear" w:color="auto" w:fill="auto"/>
            <w:tcMar>
              <w:left w:w="28" w:type="dxa"/>
              <w:right w:w="28" w:type="dxa"/>
            </w:tcMar>
            <w:vAlign w:val="center"/>
          </w:tcPr>
          <w:p w14:paraId="2955D1CB"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4073,9</w:t>
            </w:r>
          </w:p>
        </w:tc>
        <w:tc>
          <w:tcPr>
            <w:tcW w:w="906" w:type="dxa"/>
            <w:tcBorders>
              <w:top w:val="nil"/>
              <w:left w:val="nil"/>
              <w:bottom w:val="single" w:sz="8" w:space="0" w:color="auto"/>
              <w:right w:val="single" w:sz="8" w:space="0" w:color="auto"/>
            </w:tcBorders>
            <w:shd w:val="clear" w:color="auto" w:fill="auto"/>
            <w:tcMar>
              <w:left w:w="28" w:type="dxa"/>
              <w:right w:w="28" w:type="dxa"/>
            </w:tcMar>
            <w:vAlign w:val="center"/>
          </w:tcPr>
          <w:p w14:paraId="5C5E33EF"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4232,7</w:t>
            </w:r>
          </w:p>
        </w:tc>
        <w:tc>
          <w:tcPr>
            <w:tcW w:w="1066" w:type="dxa"/>
            <w:tcBorders>
              <w:top w:val="nil"/>
              <w:left w:val="nil"/>
              <w:bottom w:val="single" w:sz="8" w:space="0" w:color="auto"/>
              <w:right w:val="single" w:sz="8" w:space="0" w:color="auto"/>
            </w:tcBorders>
            <w:vAlign w:val="center"/>
          </w:tcPr>
          <w:p w14:paraId="24FB33D7"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4397,8</w:t>
            </w:r>
          </w:p>
        </w:tc>
        <w:tc>
          <w:tcPr>
            <w:tcW w:w="1066" w:type="dxa"/>
            <w:tcBorders>
              <w:top w:val="nil"/>
              <w:left w:val="nil"/>
              <w:bottom w:val="single" w:sz="8" w:space="0" w:color="auto"/>
              <w:right w:val="single" w:sz="8" w:space="0" w:color="auto"/>
            </w:tcBorders>
            <w:vAlign w:val="center"/>
          </w:tcPr>
          <w:p w14:paraId="540074AE"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4569,3</w:t>
            </w:r>
          </w:p>
        </w:tc>
        <w:tc>
          <w:tcPr>
            <w:tcW w:w="1066" w:type="dxa"/>
            <w:tcBorders>
              <w:top w:val="nil"/>
              <w:left w:val="nil"/>
              <w:bottom w:val="single" w:sz="8" w:space="0" w:color="auto"/>
              <w:right w:val="single" w:sz="8" w:space="0" w:color="auto"/>
            </w:tcBorders>
            <w:vAlign w:val="center"/>
          </w:tcPr>
          <w:p w14:paraId="30890C2E"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4747,5</w:t>
            </w:r>
          </w:p>
        </w:tc>
        <w:tc>
          <w:tcPr>
            <w:tcW w:w="1066" w:type="dxa"/>
            <w:tcBorders>
              <w:top w:val="nil"/>
              <w:left w:val="nil"/>
              <w:bottom w:val="single" w:sz="8" w:space="0" w:color="auto"/>
              <w:right w:val="single" w:sz="4" w:space="0" w:color="auto"/>
            </w:tcBorders>
            <w:vAlign w:val="center"/>
          </w:tcPr>
          <w:p w14:paraId="14A519CE"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4932,7</w:t>
            </w:r>
          </w:p>
        </w:tc>
        <w:tc>
          <w:tcPr>
            <w:tcW w:w="1066" w:type="dxa"/>
            <w:tcBorders>
              <w:top w:val="single" w:sz="4" w:space="0" w:color="auto"/>
              <w:left w:val="single" w:sz="4" w:space="0" w:color="auto"/>
              <w:bottom w:val="single" w:sz="4" w:space="0" w:color="auto"/>
              <w:right w:val="single" w:sz="4" w:space="0" w:color="auto"/>
            </w:tcBorders>
            <w:vAlign w:val="center"/>
          </w:tcPr>
          <w:p w14:paraId="1CDBA631"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5125,1</w:t>
            </w:r>
          </w:p>
        </w:tc>
      </w:tr>
      <w:tr w:rsidR="00E35120" w:rsidRPr="00E35120" w14:paraId="31339123" w14:textId="77777777" w:rsidTr="008B1958">
        <w:trPr>
          <w:trHeight w:val="367"/>
          <w:jc w:val="center"/>
        </w:trPr>
        <w:tc>
          <w:tcPr>
            <w:tcW w:w="4209" w:type="dxa"/>
            <w:tcBorders>
              <w:top w:val="nil"/>
              <w:left w:val="single" w:sz="8" w:space="0" w:color="auto"/>
              <w:bottom w:val="single" w:sz="8" w:space="0" w:color="auto"/>
              <w:right w:val="single" w:sz="8" w:space="0" w:color="auto"/>
            </w:tcBorders>
            <w:shd w:val="clear" w:color="auto" w:fill="auto"/>
            <w:tcMar>
              <w:left w:w="28" w:type="dxa"/>
              <w:right w:w="28" w:type="dxa"/>
            </w:tcMar>
            <w:vAlign w:val="center"/>
            <w:hideMark/>
          </w:tcPr>
          <w:p w14:paraId="1760C654" w14:textId="77777777" w:rsidR="00E35120" w:rsidRPr="00E35120" w:rsidRDefault="00E35120" w:rsidP="00E35120">
            <w:pPr>
              <w:spacing w:after="0" w:line="240" w:lineRule="auto"/>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Валовая выручка, тыс. руб.</w:t>
            </w:r>
          </w:p>
        </w:tc>
        <w:tc>
          <w:tcPr>
            <w:tcW w:w="806" w:type="dxa"/>
            <w:tcBorders>
              <w:top w:val="nil"/>
              <w:left w:val="nil"/>
              <w:bottom w:val="single" w:sz="8" w:space="0" w:color="auto"/>
              <w:right w:val="single" w:sz="8" w:space="0" w:color="auto"/>
            </w:tcBorders>
            <w:shd w:val="clear" w:color="auto" w:fill="auto"/>
            <w:tcMar>
              <w:left w:w="28" w:type="dxa"/>
              <w:right w:w="28" w:type="dxa"/>
            </w:tcMar>
            <w:vAlign w:val="center"/>
          </w:tcPr>
          <w:p w14:paraId="76A54D1E"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37299,9</w:t>
            </w:r>
          </w:p>
        </w:tc>
        <w:tc>
          <w:tcPr>
            <w:tcW w:w="806" w:type="dxa"/>
            <w:tcBorders>
              <w:top w:val="nil"/>
              <w:left w:val="nil"/>
              <w:bottom w:val="single" w:sz="8" w:space="0" w:color="auto"/>
              <w:right w:val="single" w:sz="8" w:space="0" w:color="auto"/>
            </w:tcBorders>
            <w:shd w:val="clear" w:color="auto" w:fill="auto"/>
            <w:tcMar>
              <w:left w:w="28" w:type="dxa"/>
              <w:right w:w="28" w:type="dxa"/>
            </w:tcMar>
            <w:vAlign w:val="center"/>
          </w:tcPr>
          <w:p w14:paraId="3E8C787A"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38754,6</w:t>
            </w:r>
          </w:p>
        </w:tc>
        <w:tc>
          <w:tcPr>
            <w:tcW w:w="906" w:type="dxa"/>
            <w:tcBorders>
              <w:top w:val="nil"/>
              <w:left w:val="nil"/>
              <w:bottom w:val="single" w:sz="8" w:space="0" w:color="auto"/>
              <w:right w:val="single" w:sz="8" w:space="0" w:color="auto"/>
            </w:tcBorders>
            <w:shd w:val="clear" w:color="auto" w:fill="auto"/>
            <w:tcMar>
              <w:left w:w="28" w:type="dxa"/>
              <w:right w:w="28" w:type="dxa"/>
            </w:tcMar>
            <w:vAlign w:val="center"/>
          </w:tcPr>
          <w:p w14:paraId="2DF6AE79"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40266,0</w:t>
            </w:r>
          </w:p>
        </w:tc>
        <w:tc>
          <w:tcPr>
            <w:tcW w:w="906" w:type="dxa"/>
            <w:tcBorders>
              <w:top w:val="nil"/>
              <w:left w:val="nil"/>
              <w:bottom w:val="single" w:sz="8" w:space="0" w:color="auto"/>
              <w:right w:val="single" w:sz="8" w:space="0" w:color="auto"/>
            </w:tcBorders>
            <w:shd w:val="clear" w:color="auto" w:fill="auto"/>
            <w:tcMar>
              <w:left w:w="28" w:type="dxa"/>
              <w:right w:w="28" w:type="dxa"/>
            </w:tcMar>
            <w:vAlign w:val="center"/>
          </w:tcPr>
          <w:p w14:paraId="6B901CBD"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41836,4</w:t>
            </w:r>
          </w:p>
        </w:tc>
        <w:tc>
          <w:tcPr>
            <w:tcW w:w="1066" w:type="dxa"/>
            <w:tcBorders>
              <w:top w:val="nil"/>
              <w:left w:val="nil"/>
              <w:bottom w:val="single" w:sz="8" w:space="0" w:color="auto"/>
              <w:right w:val="single" w:sz="8" w:space="0" w:color="auto"/>
            </w:tcBorders>
            <w:vAlign w:val="center"/>
          </w:tcPr>
          <w:p w14:paraId="12AB7520"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43468,0</w:t>
            </w:r>
          </w:p>
        </w:tc>
        <w:tc>
          <w:tcPr>
            <w:tcW w:w="1066" w:type="dxa"/>
            <w:tcBorders>
              <w:top w:val="nil"/>
              <w:left w:val="nil"/>
              <w:bottom w:val="single" w:sz="8" w:space="0" w:color="auto"/>
              <w:right w:val="single" w:sz="8" w:space="0" w:color="auto"/>
            </w:tcBorders>
            <w:vAlign w:val="center"/>
          </w:tcPr>
          <w:p w14:paraId="56B906D8"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45163,3</w:t>
            </w:r>
          </w:p>
        </w:tc>
        <w:tc>
          <w:tcPr>
            <w:tcW w:w="1066" w:type="dxa"/>
            <w:tcBorders>
              <w:top w:val="nil"/>
              <w:left w:val="nil"/>
              <w:bottom w:val="single" w:sz="8" w:space="0" w:color="auto"/>
              <w:right w:val="single" w:sz="8" w:space="0" w:color="auto"/>
            </w:tcBorders>
            <w:vAlign w:val="center"/>
          </w:tcPr>
          <w:p w14:paraId="13486B7B"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46924,6</w:t>
            </w:r>
          </w:p>
        </w:tc>
        <w:tc>
          <w:tcPr>
            <w:tcW w:w="1066" w:type="dxa"/>
            <w:tcBorders>
              <w:top w:val="nil"/>
              <w:left w:val="nil"/>
              <w:bottom w:val="single" w:sz="8" w:space="0" w:color="auto"/>
              <w:right w:val="single" w:sz="4" w:space="0" w:color="auto"/>
            </w:tcBorders>
            <w:vAlign w:val="center"/>
          </w:tcPr>
          <w:p w14:paraId="5C500D72"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48754,7</w:t>
            </w:r>
          </w:p>
        </w:tc>
        <w:tc>
          <w:tcPr>
            <w:tcW w:w="1066" w:type="dxa"/>
            <w:tcBorders>
              <w:top w:val="single" w:sz="4" w:space="0" w:color="auto"/>
              <w:left w:val="single" w:sz="4" w:space="0" w:color="auto"/>
              <w:bottom w:val="single" w:sz="4" w:space="0" w:color="auto"/>
              <w:right w:val="single" w:sz="4" w:space="0" w:color="auto"/>
            </w:tcBorders>
            <w:vAlign w:val="center"/>
          </w:tcPr>
          <w:p w14:paraId="0620BE5C"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50656,1</w:t>
            </w:r>
          </w:p>
        </w:tc>
      </w:tr>
      <w:tr w:rsidR="00E35120" w:rsidRPr="00E35120" w14:paraId="60F2A4CB" w14:textId="77777777" w:rsidTr="008B1958">
        <w:trPr>
          <w:trHeight w:val="543"/>
          <w:jc w:val="center"/>
        </w:trPr>
        <w:tc>
          <w:tcPr>
            <w:tcW w:w="4209" w:type="dxa"/>
            <w:tcBorders>
              <w:top w:val="nil"/>
              <w:left w:val="single" w:sz="8" w:space="0" w:color="auto"/>
              <w:bottom w:val="single" w:sz="8" w:space="0" w:color="auto"/>
              <w:right w:val="single" w:sz="8" w:space="0" w:color="auto"/>
            </w:tcBorders>
            <w:shd w:val="clear" w:color="auto" w:fill="auto"/>
            <w:tcMar>
              <w:left w:w="28" w:type="dxa"/>
              <w:right w:w="28" w:type="dxa"/>
            </w:tcMar>
            <w:vAlign w:val="center"/>
            <w:hideMark/>
          </w:tcPr>
          <w:p w14:paraId="2253AAA8" w14:textId="77777777" w:rsidR="00E35120" w:rsidRPr="00E35120" w:rsidRDefault="00E35120" w:rsidP="00E35120">
            <w:pPr>
              <w:spacing w:after="0" w:line="240" w:lineRule="auto"/>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Тариф на тепловую энергию с учетом инвестиционной составляющей, руб.</w:t>
            </w:r>
          </w:p>
        </w:tc>
        <w:tc>
          <w:tcPr>
            <w:tcW w:w="806" w:type="dxa"/>
            <w:tcBorders>
              <w:top w:val="nil"/>
              <w:left w:val="nil"/>
              <w:bottom w:val="single" w:sz="8" w:space="0" w:color="auto"/>
              <w:right w:val="single" w:sz="8" w:space="0" w:color="auto"/>
            </w:tcBorders>
            <w:shd w:val="clear" w:color="auto" w:fill="auto"/>
            <w:tcMar>
              <w:left w:w="28" w:type="dxa"/>
              <w:right w:w="28" w:type="dxa"/>
            </w:tcMar>
            <w:vAlign w:val="center"/>
          </w:tcPr>
          <w:p w14:paraId="7EC6B8AF"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3773,8</w:t>
            </w:r>
          </w:p>
        </w:tc>
        <w:tc>
          <w:tcPr>
            <w:tcW w:w="806" w:type="dxa"/>
            <w:tcBorders>
              <w:top w:val="nil"/>
              <w:left w:val="nil"/>
              <w:bottom w:val="single" w:sz="8" w:space="0" w:color="auto"/>
              <w:right w:val="single" w:sz="8" w:space="0" w:color="auto"/>
            </w:tcBorders>
            <w:shd w:val="clear" w:color="auto" w:fill="auto"/>
            <w:tcMar>
              <w:left w:w="28" w:type="dxa"/>
              <w:right w:w="28" w:type="dxa"/>
            </w:tcMar>
            <w:vAlign w:val="center"/>
          </w:tcPr>
          <w:p w14:paraId="28A8009F"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3920,9</w:t>
            </w:r>
          </w:p>
        </w:tc>
        <w:tc>
          <w:tcPr>
            <w:tcW w:w="906" w:type="dxa"/>
            <w:tcBorders>
              <w:top w:val="nil"/>
              <w:left w:val="nil"/>
              <w:bottom w:val="single" w:sz="8" w:space="0" w:color="auto"/>
              <w:right w:val="single" w:sz="8" w:space="0" w:color="auto"/>
            </w:tcBorders>
            <w:shd w:val="clear" w:color="auto" w:fill="auto"/>
            <w:tcMar>
              <w:left w:w="28" w:type="dxa"/>
              <w:right w:w="28" w:type="dxa"/>
            </w:tcMar>
            <w:vAlign w:val="center"/>
          </w:tcPr>
          <w:p w14:paraId="502C8EBB"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4778,4</w:t>
            </w:r>
          </w:p>
        </w:tc>
        <w:tc>
          <w:tcPr>
            <w:tcW w:w="906" w:type="dxa"/>
            <w:tcBorders>
              <w:top w:val="nil"/>
              <w:left w:val="nil"/>
              <w:bottom w:val="single" w:sz="8" w:space="0" w:color="auto"/>
              <w:right w:val="single" w:sz="8" w:space="0" w:color="auto"/>
            </w:tcBorders>
            <w:shd w:val="clear" w:color="auto" w:fill="auto"/>
            <w:tcMar>
              <w:left w:w="28" w:type="dxa"/>
              <w:right w:w="28" w:type="dxa"/>
            </w:tcMar>
            <w:vAlign w:val="center"/>
          </w:tcPr>
          <w:p w14:paraId="586C73E6"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5308,3</w:t>
            </w:r>
          </w:p>
        </w:tc>
        <w:tc>
          <w:tcPr>
            <w:tcW w:w="1066" w:type="dxa"/>
            <w:tcBorders>
              <w:top w:val="nil"/>
              <w:left w:val="nil"/>
              <w:bottom w:val="single" w:sz="8" w:space="0" w:color="auto"/>
              <w:right w:val="single" w:sz="8" w:space="0" w:color="auto"/>
            </w:tcBorders>
            <w:vAlign w:val="center"/>
          </w:tcPr>
          <w:p w14:paraId="53A721D5"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4397,8</w:t>
            </w:r>
          </w:p>
        </w:tc>
        <w:tc>
          <w:tcPr>
            <w:tcW w:w="1066" w:type="dxa"/>
            <w:tcBorders>
              <w:top w:val="nil"/>
              <w:left w:val="nil"/>
              <w:bottom w:val="single" w:sz="8" w:space="0" w:color="auto"/>
              <w:right w:val="single" w:sz="8" w:space="0" w:color="auto"/>
            </w:tcBorders>
            <w:vAlign w:val="center"/>
          </w:tcPr>
          <w:p w14:paraId="4DC9DC11"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5070,1</w:t>
            </w:r>
          </w:p>
        </w:tc>
        <w:tc>
          <w:tcPr>
            <w:tcW w:w="1066" w:type="dxa"/>
            <w:tcBorders>
              <w:top w:val="nil"/>
              <w:left w:val="nil"/>
              <w:bottom w:val="single" w:sz="8" w:space="0" w:color="auto"/>
              <w:right w:val="single" w:sz="8" w:space="0" w:color="auto"/>
            </w:tcBorders>
            <w:vAlign w:val="center"/>
          </w:tcPr>
          <w:p w14:paraId="540C6366"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4747,5</w:t>
            </w:r>
          </w:p>
        </w:tc>
        <w:tc>
          <w:tcPr>
            <w:tcW w:w="1066" w:type="dxa"/>
            <w:tcBorders>
              <w:top w:val="nil"/>
              <w:left w:val="nil"/>
              <w:bottom w:val="single" w:sz="8" w:space="0" w:color="auto"/>
              <w:right w:val="single" w:sz="4" w:space="0" w:color="auto"/>
            </w:tcBorders>
            <w:vAlign w:val="center"/>
          </w:tcPr>
          <w:p w14:paraId="7A4E171E"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4932,7</w:t>
            </w:r>
          </w:p>
        </w:tc>
        <w:tc>
          <w:tcPr>
            <w:tcW w:w="1066" w:type="dxa"/>
            <w:tcBorders>
              <w:top w:val="single" w:sz="4" w:space="0" w:color="auto"/>
              <w:left w:val="single" w:sz="4" w:space="0" w:color="auto"/>
              <w:bottom w:val="single" w:sz="4" w:space="0" w:color="auto"/>
              <w:right w:val="single" w:sz="4" w:space="0" w:color="auto"/>
            </w:tcBorders>
            <w:vAlign w:val="center"/>
          </w:tcPr>
          <w:p w14:paraId="20D9DCA7"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5125,1</w:t>
            </w:r>
          </w:p>
        </w:tc>
      </w:tr>
      <w:tr w:rsidR="00E35120" w:rsidRPr="00E35120" w14:paraId="1D3DAE65" w14:textId="77777777" w:rsidTr="008B1958">
        <w:trPr>
          <w:trHeight w:val="395"/>
          <w:jc w:val="center"/>
        </w:trPr>
        <w:tc>
          <w:tcPr>
            <w:tcW w:w="4209" w:type="dxa"/>
            <w:tcBorders>
              <w:top w:val="nil"/>
              <w:left w:val="single" w:sz="8" w:space="0" w:color="auto"/>
              <w:bottom w:val="single" w:sz="8" w:space="0" w:color="auto"/>
              <w:right w:val="single" w:sz="8" w:space="0" w:color="auto"/>
            </w:tcBorders>
            <w:shd w:val="clear" w:color="auto" w:fill="auto"/>
            <w:tcMar>
              <w:left w:w="28" w:type="dxa"/>
              <w:right w:w="28" w:type="dxa"/>
            </w:tcMar>
            <w:vAlign w:val="center"/>
            <w:hideMark/>
          </w:tcPr>
          <w:p w14:paraId="57A8ED71" w14:textId="77777777" w:rsidR="00E35120" w:rsidRPr="00E35120" w:rsidRDefault="00E35120" w:rsidP="00E35120">
            <w:pPr>
              <w:spacing w:after="0" w:line="240" w:lineRule="auto"/>
              <w:rPr>
                <w:rFonts w:ascii="Times New Roman" w:eastAsia="Times New Roman" w:hAnsi="Times New Roman" w:cs="Times New Roman"/>
                <w:color w:val="000000"/>
                <w:sz w:val="20"/>
                <w:szCs w:val="20"/>
                <w:lang w:eastAsia="ru-RU"/>
              </w:rPr>
            </w:pPr>
            <w:r w:rsidRPr="00E35120">
              <w:rPr>
                <w:rFonts w:ascii="Times New Roman" w:eastAsia="Times New Roman" w:hAnsi="Times New Roman" w:cs="Times New Roman"/>
                <w:color w:val="000000"/>
                <w:sz w:val="20"/>
                <w:szCs w:val="20"/>
                <w:lang w:eastAsia="ru-RU"/>
              </w:rPr>
              <w:t>Рост тарифа, %</w:t>
            </w:r>
          </w:p>
        </w:tc>
        <w:tc>
          <w:tcPr>
            <w:tcW w:w="806" w:type="dxa"/>
            <w:tcBorders>
              <w:top w:val="nil"/>
              <w:left w:val="nil"/>
              <w:bottom w:val="single" w:sz="8" w:space="0" w:color="auto"/>
              <w:right w:val="single" w:sz="8" w:space="0" w:color="auto"/>
            </w:tcBorders>
            <w:shd w:val="clear" w:color="auto" w:fill="auto"/>
            <w:tcMar>
              <w:left w:w="28" w:type="dxa"/>
              <w:right w:w="28" w:type="dxa"/>
            </w:tcMar>
            <w:vAlign w:val="center"/>
          </w:tcPr>
          <w:p w14:paraId="06A9DEE6"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 </w:t>
            </w:r>
          </w:p>
        </w:tc>
        <w:tc>
          <w:tcPr>
            <w:tcW w:w="806" w:type="dxa"/>
            <w:tcBorders>
              <w:top w:val="nil"/>
              <w:left w:val="nil"/>
              <w:bottom w:val="single" w:sz="8" w:space="0" w:color="auto"/>
              <w:right w:val="single" w:sz="8" w:space="0" w:color="auto"/>
            </w:tcBorders>
            <w:shd w:val="clear" w:color="auto" w:fill="auto"/>
            <w:tcMar>
              <w:left w:w="28" w:type="dxa"/>
              <w:right w:w="28" w:type="dxa"/>
            </w:tcMar>
            <w:vAlign w:val="center"/>
          </w:tcPr>
          <w:p w14:paraId="3DD8BEAC"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103,9</w:t>
            </w:r>
          </w:p>
        </w:tc>
        <w:tc>
          <w:tcPr>
            <w:tcW w:w="906" w:type="dxa"/>
            <w:tcBorders>
              <w:top w:val="nil"/>
              <w:left w:val="nil"/>
              <w:bottom w:val="single" w:sz="8" w:space="0" w:color="auto"/>
              <w:right w:val="single" w:sz="8" w:space="0" w:color="auto"/>
            </w:tcBorders>
            <w:shd w:val="clear" w:color="auto" w:fill="auto"/>
            <w:tcMar>
              <w:left w:w="28" w:type="dxa"/>
              <w:right w:w="28" w:type="dxa"/>
            </w:tcMar>
            <w:vAlign w:val="center"/>
          </w:tcPr>
          <w:p w14:paraId="3F17B143"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121,9</w:t>
            </w:r>
          </w:p>
        </w:tc>
        <w:tc>
          <w:tcPr>
            <w:tcW w:w="906" w:type="dxa"/>
            <w:tcBorders>
              <w:top w:val="nil"/>
              <w:left w:val="nil"/>
              <w:bottom w:val="single" w:sz="8" w:space="0" w:color="auto"/>
              <w:right w:val="single" w:sz="8" w:space="0" w:color="auto"/>
            </w:tcBorders>
            <w:shd w:val="clear" w:color="auto" w:fill="auto"/>
            <w:tcMar>
              <w:left w:w="28" w:type="dxa"/>
              <w:right w:w="28" w:type="dxa"/>
            </w:tcMar>
            <w:vAlign w:val="center"/>
          </w:tcPr>
          <w:p w14:paraId="0AF83CF2"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111,1</w:t>
            </w:r>
          </w:p>
        </w:tc>
        <w:tc>
          <w:tcPr>
            <w:tcW w:w="1066" w:type="dxa"/>
            <w:tcBorders>
              <w:top w:val="nil"/>
              <w:left w:val="nil"/>
              <w:bottom w:val="single" w:sz="8" w:space="0" w:color="auto"/>
              <w:right w:val="single" w:sz="8" w:space="0" w:color="auto"/>
            </w:tcBorders>
            <w:vAlign w:val="center"/>
          </w:tcPr>
          <w:p w14:paraId="7046CF13"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82,8</w:t>
            </w:r>
          </w:p>
        </w:tc>
        <w:tc>
          <w:tcPr>
            <w:tcW w:w="1066" w:type="dxa"/>
            <w:tcBorders>
              <w:top w:val="nil"/>
              <w:left w:val="nil"/>
              <w:bottom w:val="single" w:sz="8" w:space="0" w:color="auto"/>
              <w:right w:val="single" w:sz="8" w:space="0" w:color="auto"/>
            </w:tcBorders>
            <w:vAlign w:val="center"/>
          </w:tcPr>
          <w:p w14:paraId="678310D3"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115,3</w:t>
            </w:r>
          </w:p>
        </w:tc>
        <w:tc>
          <w:tcPr>
            <w:tcW w:w="1066" w:type="dxa"/>
            <w:tcBorders>
              <w:top w:val="nil"/>
              <w:left w:val="nil"/>
              <w:bottom w:val="single" w:sz="8" w:space="0" w:color="auto"/>
              <w:right w:val="single" w:sz="8" w:space="0" w:color="auto"/>
            </w:tcBorders>
            <w:vAlign w:val="center"/>
          </w:tcPr>
          <w:p w14:paraId="2A29517C"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93,6</w:t>
            </w:r>
          </w:p>
        </w:tc>
        <w:tc>
          <w:tcPr>
            <w:tcW w:w="1066" w:type="dxa"/>
            <w:tcBorders>
              <w:top w:val="nil"/>
              <w:left w:val="nil"/>
              <w:bottom w:val="single" w:sz="8" w:space="0" w:color="auto"/>
              <w:right w:val="single" w:sz="4" w:space="0" w:color="auto"/>
            </w:tcBorders>
            <w:vAlign w:val="center"/>
          </w:tcPr>
          <w:p w14:paraId="0E27CBEE"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103,9</w:t>
            </w:r>
          </w:p>
        </w:tc>
        <w:tc>
          <w:tcPr>
            <w:tcW w:w="1066" w:type="dxa"/>
            <w:tcBorders>
              <w:top w:val="single" w:sz="4" w:space="0" w:color="auto"/>
              <w:left w:val="single" w:sz="4" w:space="0" w:color="auto"/>
              <w:bottom w:val="single" w:sz="4" w:space="0" w:color="auto"/>
              <w:right w:val="single" w:sz="4" w:space="0" w:color="auto"/>
            </w:tcBorders>
            <w:vAlign w:val="center"/>
          </w:tcPr>
          <w:p w14:paraId="27C720AF" w14:textId="77777777" w:rsidR="00E35120" w:rsidRPr="00E35120" w:rsidRDefault="00E35120" w:rsidP="00E35120">
            <w:pPr>
              <w:spacing w:after="0" w:line="240" w:lineRule="auto"/>
              <w:jc w:val="center"/>
              <w:rPr>
                <w:rFonts w:ascii="Times New Roman" w:eastAsia="Calibri" w:hAnsi="Times New Roman" w:cs="Times New Roman"/>
                <w:color w:val="000000"/>
                <w:sz w:val="20"/>
                <w:szCs w:val="20"/>
              </w:rPr>
            </w:pPr>
            <w:r w:rsidRPr="00E35120">
              <w:rPr>
                <w:rFonts w:ascii="Times New Roman" w:eastAsia="Calibri" w:hAnsi="Times New Roman" w:cs="Times New Roman"/>
                <w:color w:val="000000"/>
                <w:sz w:val="20"/>
                <w:szCs w:val="20"/>
              </w:rPr>
              <w:t>103,9</w:t>
            </w:r>
          </w:p>
        </w:tc>
      </w:tr>
    </w:tbl>
    <w:p w14:paraId="625823D8" w14:textId="77777777" w:rsidR="00E35120" w:rsidRPr="00E35120" w:rsidRDefault="00E35120" w:rsidP="00E35120">
      <w:pPr>
        <w:spacing w:after="0" w:line="360" w:lineRule="auto"/>
        <w:ind w:firstLine="709"/>
        <w:jc w:val="both"/>
        <w:rPr>
          <w:rFonts w:ascii="Times New Roman" w:eastAsia="Calibri" w:hAnsi="Times New Roman" w:cs="Times New Roman"/>
          <w:bCs/>
          <w:iCs/>
          <w:color w:val="000000"/>
          <w:kern w:val="28"/>
          <w:sz w:val="20"/>
          <w:szCs w:val="20"/>
        </w:rPr>
      </w:pPr>
    </w:p>
    <w:p w14:paraId="6A63F66C" w14:textId="77777777" w:rsidR="00E35120" w:rsidRPr="00E35120" w:rsidRDefault="00E35120" w:rsidP="00E35120">
      <w:pPr>
        <w:spacing w:after="0" w:line="360" w:lineRule="auto"/>
        <w:ind w:firstLine="709"/>
        <w:jc w:val="both"/>
        <w:rPr>
          <w:rFonts w:ascii="Times New Roman" w:eastAsia="Calibri" w:hAnsi="Times New Roman" w:cs="Times New Roman"/>
          <w:bCs/>
          <w:iCs/>
          <w:color w:val="000000"/>
          <w:kern w:val="28"/>
          <w:sz w:val="20"/>
          <w:szCs w:val="20"/>
        </w:rPr>
      </w:pPr>
    </w:p>
    <w:p w14:paraId="17F18F16" w14:textId="77777777" w:rsidR="00E35120" w:rsidRPr="00E35120" w:rsidRDefault="00E35120" w:rsidP="00E35120">
      <w:pPr>
        <w:spacing w:after="0" w:line="360" w:lineRule="auto"/>
        <w:ind w:firstLine="709"/>
        <w:jc w:val="both"/>
        <w:rPr>
          <w:rFonts w:ascii="Times New Roman" w:eastAsia="Calibri" w:hAnsi="Times New Roman" w:cs="Times New Roman"/>
          <w:bCs/>
          <w:iCs/>
          <w:color w:val="000000"/>
          <w:kern w:val="28"/>
          <w:sz w:val="20"/>
          <w:szCs w:val="20"/>
        </w:rPr>
        <w:sectPr w:rsidR="00E35120" w:rsidRPr="00E35120" w:rsidSect="00431C65">
          <w:pgSz w:w="16838" w:h="11906" w:orient="landscape"/>
          <w:pgMar w:top="1418" w:right="851" w:bottom="851" w:left="851" w:header="709" w:footer="6" w:gutter="0"/>
          <w:cols w:space="708"/>
          <w:docGrid w:linePitch="360"/>
        </w:sectPr>
      </w:pPr>
    </w:p>
    <w:p w14:paraId="290B1084" w14:textId="77777777" w:rsidR="00E35120" w:rsidRPr="00E35120" w:rsidRDefault="00E35120" w:rsidP="00E35120">
      <w:pPr>
        <w:spacing w:after="0" w:line="360" w:lineRule="auto"/>
        <w:ind w:firstLine="709"/>
        <w:jc w:val="both"/>
        <w:rPr>
          <w:rFonts w:ascii="Times New Roman" w:eastAsia="Calibri" w:hAnsi="Times New Roman" w:cs="Times New Roman"/>
          <w:bCs/>
          <w:iCs/>
          <w:color w:val="000000"/>
          <w:kern w:val="28"/>
          <w:sz w:val="20"/>
          <w:szCs w:val="20"/>
        </w:rPr>
      </w:pPr>
      <w:r w:rsidRPr="00E35120">
        <w:rPr>
          <w:rFonts w:ascii="Times New Roman" w:eastAsia="Calibri" w:hAnsi="Times New Roman" w:cs="Times New Roman"/>
          <w:bCs/>
          <w:iCs/>
          <w:color w:val="000000"/>
          <w:kern w:val="28"/>
          <w:sz w:val="20"/>
          <w:szCs w:val="20"/>
        </w:rPr>
        <w:lastRenderedPageBreak/>
        <w:t>Источники финансирования определены. В условиях недостатка собственных средств организаций коммунального комплекса на проведение работ по модернизации существующих сетей и сооружений, модернизации объектов систем теплоснабжения, затраты на реализацию мероприятий схемы предлагается финансировать за счет денежных средств потребителей.</w:t>
      </w:r>
    </w:p>
    <w:p w14:paraId="28856368" w14:textId="77777777" w:rsidR="00E35120" w:rsidRPr="00E35120" w:rsidRDefault="00E35120" w:rsidP="00E35120">
      <w:pPr>
        <w:spacing w:after="0" w:line="360" w:lineRule="auto"/>
        <w:ind w:firstLine="709"/>
        <w:jc w:val="both"/>
        <w:rPr>
          <w:rFonts w:ascii="Times New Roman" w:eastAsia="Calibri" w:hAnsi="Times New Roman" w:cs="Times New Roman"/>
          <w:bCs/>
          <w:iCs/>
          <w:color w:val="000000"/>
          <w:kern w:val="28"/>
          <w:sz w:val="20"/>
          <w:szCs w:val="20"/>
        </w:rPr>
      </w:pPr>
      <w:r w:rsidRPr="00E35120">
        <w:rPr>
          <w:rFonts w:ascii="Times New Roman" w:eastAsia="Calibri" w:hAnsi="Times New Roman" w:cs="Times New Roman"/>
          <w:bCs/>
          <w:iCs/>
          <w:color w:val="000000"/>
          <w:kern w:val="28"/>
          <w:sz w:val="20"/>
          <w:szCs w:val="20"/>
        </w:rPr>
        <w:t>Кроме этого, схема предусматривает повышение качества предоставления коммунальных услуг для населения и создания условий для привлечения средств из внебюджетных источников для модернизации объектов коммунальной инфраструктуры.</w:t>
      </w:r>
    </w:p>
    <w:p w14:paraId="20436340" w14:textId="77777777" w:rsidR="00E35120" w:rsidRPr="00E35120" w:rsidRDefault="00E35120" w:rsidP="00E35120">
      <w:pPr>
        <w:spacing w:after="0" w:line="360" w:lineRule="auto"/>
        <w:ind w:firstLine="709"/>
        <w:jc w:val="both"/>
        <w:rPr>
          <w:rFonts w:ascii="Times New Roman" w:eastAsia="Calibri" w:hAnsi="Times New Roman" w:cs="Times New Roman"/>
          <w:bCs/>
          <w:iCs/>
          <w:color w:val="000000"/>
          <w:kern w:val="28"/>
          <w:sz w:val="20"/>
          <w:szCs w:val="20"/>
        </w:rPr>
      </w:pPr>
      <w:r w:rsidRPr="00E35120">
        <w:rPr>
          <w:rFonts w:ascii="Times New Roman" w:eastAsia="Calibri" w:hAnsi="Times New Roman" w:cs="Times New Roman"/>
          <w:bCs/>
          <w:iCs/>
          <w:color w:val="000000"/>
          <w:kern w:val="28"/>
          <w:sz w:val="20"/>
          <w:szCs w:val="20"/>
        </w:rPr>
        <w:t>Объём средств будет уточняться после доведения лимитов бюджетных обязательств из бюджетов всех уровней на очередной финансовый год и плановый период.</w:t>
      </w:r>
    </w:p>
    <w:p w14:paraId="54435941" w14:textId="77777777" w:rsidR="00E35120" w:rsidRPr="00E35120" w:rsidRDefault="00E35120" w:rsidP="00E35120">
      <w:pPr>
        <w:spacing w:after="0" w:line="360" w:lineRule="auto"/>
        <w:ind w:firstLine="709"/>
        <w:jc w:val="both"/>
        <w:rPr>
          <w:rFonts w:ascii="Times New Roman" w:eastAsia="Calibri" w:hAnsi="Times New Roman" w:cs="Times New Roman"/>
          <w:bCs/>
          <w:iCs/>
          <w:color w:val="000000"/>
          <w:kern w:val="28"/>
          <w:sz w:val="20"/>
          <w:szCs w:val="20"/>
        </w:rPr>
      </w:pPr>
      <w:r w:rsidRPr="00E35120">
        <w:rPr>
          <w:rFonts w:ascii="Times New Roman" w:eastAsia="Calibri" w:hAnsi="Times New Roman" w:cs="Times New Roman"/>
          <w:bCs/>
          <w:iCs/>
          <w:color w:val="000000"/>
          <w:kern w:val="28"/>
          <w:sz w:val="20"/>
          <w:szCs w:val="20"/>
        </w:rPr>
        <w:t>Эффективность капиталовложений определяется наиболее экономически оправданными мероприятиями по строительству, реконструкции и техническому перевооружения источника, тепловых сетей, потребителей тепловой энергии.</w:t>
      </w:r>
    </w:p>
    <w:p w14:paraId="36C3E5A2" w14:textId="77777777" w:rsidR="00E35120" w:rsidRPr="00E35120" w:rsidRDefault="00E35120" w:rsidP="00E35120">
      <w:pPr>
        <w:spacing w:after="0" w:line="360" w:lineRule="auto"/>
        <w:ind w:firstLine="709"/>
        <w:jc w:val="both"/>
        <w:rPr>
          <w:rFonts w:ascii="Times New Roman" w:eastAsia="Calibri" w:hAnsi="Times New Roman" w:cs="Times New Roman"/>
          <w:bCs/>
          <w:iCs/>
          <w:color w:val="000000"/>
          <w:kern w:val="28"/>
          <w:sz w:val="20"/>
          <w:szCs w:val="20"/>
        </w:rPr>
      </w:pPr>
      <w:r w:rsidRPr="00E35120">
        <w:rPr>
          <w:rFonts w:ascii="Times New Roman" w:eastAsia="Calibri" w:hAnsi="Times New Roman" w:cs="Times New Roman"/>
          <w:bCs/>
          <w:iCs/>
          <w:color w:val="000000"/>
          <w:kern w:val="28"/>
          <w:sz w:val="20"/>
          <w:szCs w:val="20"/>
        </w:rPr>
        <w:t>Увеличение тарифа на тепловую энергию в первую очередь связано с увеличением стоимости энергоресурсов (увеличение тарифа соответствует данным Минэкономразвития по энергетическому сценарию развития РФ). Вводимые мероприятия по энергосбережению и ресурсосбережению не позволяют в полной мере обеспечить сдерживание роста тарифа на тепловую энергию. При этом необходимость инвестиций обусловлено необходимостью обеспечения качественного и надежного теплоснабжения. Включение в тариф дополнительной составляющей, учитывающей прибыль организации или инвестора, вызовет дополнительный рост тарифа для конечных потребителей.</w:t>
      </w:r>
    </w:p>
    <w:p w14:paraId="144D5B96" w14:textId="77777777" w:rsidR="00E35120" w:rsidRPr="00E35120" w:rsidRDefault="00E35120" w:rsidP="00E35120">
      <w:pPr>
        <w:spacing w:after="0" w:line="360" w:lineRule="auto"/>
        <w:ind w:firstLine="709"/>
        <w:jc w:val="both"/>
        <w:rPr>
          <w:rFonts w:ascii="Times New Roman" w:eastAsia="Calibri" w:hAnsi="Times New Roman" w:cs="Times New Roman"/>
          <w:bCs/>
          <w:iCs/>
          <w:color w:val="000000"/>
          <w:kern w:val="28"/>
          <w:sz w:val="20"/>
          <w:szCs w:val="20"/>
        </w:rPr>
      </w:pPr>
      <w:r w:rsidRPr="00E35120">
        <w:rPr>
          <w:rFonts w:ascii="Times New Roman" w:eastAsia="Calibri" w:hAnsi="Times New Roman" w:cs="Times New Roman"/>
          <w:bCs/>
          <w:iCs/>
          <w:color w:val="000000"/>
          <w:kern w:val="28"/>
          <w:sz w:val="20"/>
          <w:szCs w:val="20"/>
        </w:rPr>
        <w:t>Варианты финансирования за счет собственного капитала, который не предполагает установления инвестиционной надбавки к тарифу, может быть рекомендован для теплоснабжающей организации с таким размером собственного капитала, который позволит безболезненно и без ущерба для текущей деятельности изымать из оборота в инвестиционных целях капитал в размере, необходимом для реализации проекта.</w:t>
      </w:r>
    </w:p>
    <w:p w14:paraId="76BF33E6" w14:textId="77777777" w:rsidR="00E35120" w:rsidRPr="00E35120" w:rsidRDefault="00E35120" w:rsidP="00E35120">
      <w:pPr>
        <w:spacing w:after="0" w:line="360" w:lineRule="auto"/>
        <w:ind w:firstLine="709"/>
        <w:jc w:val="both"/>
        <w:rPr>
          <w:rFonts w:ascii="Times New Roman" w:eastAsia="Calibri" w:hAnsi="Times New Roman" w:cs="Times New Roman"/>
          <w:bCs/>
          <w:iCs/>
          <w:color w:val="000000"/>
          <w:kern w:val="28"/>
          <w:sz w:val="20"/>
          <w:szCs w:val="20"/>
        </w:rPr>
      </w:pPr>
      <w:r w:rsidRPr="00E35120">
        <w:rPr>
          <w:rFonts w:ascii="Times New Roman" w:eastAsia="Calibri" w:hAnsi="Times New Roman" w:cs="Times New Roman"/>
          <w:bCs/>
          <w:iCs/>
          <w:color w:val="000000"/>
          <w:kern w:val="28"/>
          <w:sz w:val="20"/>
          <w:szCs w:val="20"/>
        </w:rPr>
        <w:t>Реализация мероприятия окажет значительное влияние на финансовое положение предприятия и не может быть осуществлено полностью за счет собственного капитала.</w:t>
      </w:r>
    </w:p>
    <w:p w14:paraId="2036F76B" w14:textId="77777777" w:rsidR="00E35120" w:rsidRPr="00E35120" w:rsidRDefault="00E35120" w:rsidP="00E35120">
      <w:pPr>
        <w:spacing w:after="0" w:line="360" w:lineRule="auto"/>
        <w:ind w:firstLine="709"/>
        <w:jc w:val="both"/>
        <w:rPr>
          <w:rFonts w:ascii="Times New Roman" w:eastAsia="Calibri" w:hAnsi="Times New Roman" w:cs="Times New Roman"/>
          <w:bCs/>
          <w:iCs/>
          <w:color w:val="000000"/>
          <w:kern w:val="28"/>
          <w:sz w:val="20"/>
          <w:szCs w:val="20"/>
        </w:rPr>
      </w:pPr>
      <w:r w:rsidRPr="00E35120">
        <w:rPr>
          <w:rFonts w:ascii="Times New Roman" w:eastAsia="Calibri" w:hAnsi="Times New Roman" w:cs="Times New Roman"/>
          <w:bCs/>
          <w:iCs/>
          <w:color w:val="000000"/>
          <w:kern w:val="28"/>
          <w:sz w:val="20"/>
          <w:szCs w:val="20"/>
        </w:rPr>
        <w:t>Кредитное финансирование используется, как правило, в процессе реализации краткосрочных инвестиционных проектов с высокой нормой рентабельности инвестиций. Особенность заемного капитала заключается в том, что его необходимо вернуть на определенных заранее условиях, при этом кредитор не претендует на участие в доходах от реализации инвестиций.</w:t>
      </w:r>
    </w:p>
    <w:p w14:paraId="77BE76E5" w14:textId="77777777" w:rsidR="00E35120" w:rsidRPr="00E35120" w:rsidRDefault="00E35120" w:rsidP="00E35120">
      <w:pPr>
        <w:spacing w:after="0" w:line="360" w:lineRule="auto"/>
        <w:ind w:firstLine="709"/>
        <w:jc w:val="both"/>
        <w:rPr>
          <w:rFonts w:ascii="Times New Roman" w:eastAsia="Calibri" w:hAnsi="Times New Roman" w:cs="Times New Roman"/>
          <w:bCs/>
          <w:iCs/>
          <w:color w:val="000000"/>
          <w:kern w:val="28"/>
          <w:sz w:val="20"/>
          <w:szCs w:val="20"/>
        </w:rPr>
      </w:pPr>
      <w:r w:rsidRPr="00E35120">
        <w:rPr>
          <w:rFonts w:ascii="Times New Roman" w:eastAsia="Calibri" w:hAnsi="Times New Roman" w:cs="Times New Roman"/>
          <w:bCs/>
          <w:iCs/>
          <w:color w:val="000000"/>
          <w:kern w:val="28"/>
          <w:sz w:val="20"/>
          <w:szCs w:val="20"/>
        </w:rPr>
        <w:t>Основным показателем, характеризующим рентабельность использования заемного капитала является эффект финансового рычага.</w:t>
      </w:r>
    </w:p>
    <w:p w14:paraId="60E423C7" w14:textId="77777777" w:rsidR="00E35120" w:rsidRPr="00E35120" w:rsidRDefault="00E35120" w:rsidP="00E35120">
      <w:pPr>
        <w:spacing w:after="0" w:line="360" w:lineRule="auto"/>
        <w:ind w:firstLine="709"/>
        <w:jc w:val="both"/>
        <w:rPr>
          <w:rFonts w:ascii="Times New Roman" w:eastAsia="Calibri" w:hAnsi="Times New Roman" w:cs="Times New Roman"/>
          <w:bCs/>
          <w:iCs/>
          <w:color w:val="000000"/>
          <w:kern w:val="28"/>
          <w:sz w:val="20"/>
          <w:szCs w:val="20"/>
        </w:rPr>
      </w:pPr>
      <w:r w:rsidRPr="00E35120">
        <w:rPr>
          <w:rFonts w:ascii="Times New Roman" w:eastAsia="Calibri" w:hAnsi="Times New Roman" w:cs="Times New Roman"/>
          <w:bCs/>
          <w:iCs/>
          <w:color w:val="000000"/>
          <w:kern w:val="28"/>
          <w:sz w:val="20"/>
          <w:szCs w:val="20"/>
        </w:rPr>
        <w:t>Эффект финансового рычага – это показатель, отражающий изменение рентабельности собственных средств, полученное благодаря использованию заемных средств.</w:t>
      </w:r>
    </w:p>
    <w:p w14:paraId="2B3D7B69" w14:textId="77777777" w:rsidR="00E35120" w:rsidRPr="00E35120" w:rsidRDefault="00E35120" w:rsidP="00E35120">
      <w:pPr>
        <w:spacing w:after="0" w:line="360" w:lineRule="auto"/>
        <w:ind w:firstLine="709"/>
        <w:jc w:val="both"/>
        <w:rPr>
          <w:rFonts w:ascii="Times New Roman" w:eastAsia="Calibri" w:hAnsi="Times New Roman" w:cs="Times New Roman"/>
          <w:bCs/>
          <w:iCs/>
          <w:color w:val="000000"/>
          <w:kern w:val="28"/>
          <w:sz w:val="20"/>
          <w:szCs w:val="20"/>
        </w:rPr>
      </w:pPr>
      <w:r w:rsidRPr="00E35120">
        <w:rPr>
          <w:rFonts w:ascii="Times New Roman" w:eastAsia="Calibri" w:hAnsi="Times New Roman" w:cs="Times New Roman"/>
          <w:bCs/>
          <w:iCs/>
          <w:color w:val="000000"/>
          <w:kern w:val="28"/>
          <w:sz w:val="20"/>
          <w:szCs w:val="20"/>
        </w:rPr>
        <w:t>Эффект финансового рычага проявляется в разности между стоимостью заемного и размещенного капиталов, что позволяет увеличить рентабельность собственного капитала и уменьшить финансовые риски.</w:t>
      </w:r>
    </w:p>
    <w:p w14:paraId="70B4371F" w14:textId="77777777" w:rsidR="00E35120" w:rsidRPr="00E35120" w:rsidRDefault="00E35120" w:rsidP="00E35120">
      <w:pPr>
        <w:spacing w:after="0" w:line="360" w:lineRule="auto"/>
        <w:ind w:firstLine="709"/>
        <w:jc w:val="both"/>
        <w:rPr>
          <w:rFonts w:ascii="Times New Roman" w:eastAsia="Calibri" w:hAnsi="Times New Roman" w:cs="Times New Roman"/>
          <w:bCs/>
          <w:iCs/>
          <w:color w:val="000000"/>
          <w:kern w:val="28"/>
          <w:sz w:val="20"/>
          <w:szCs w:val="20"/>
        </w:rPr>
      </w:pPr>
      <w:r w:rsidRPr="00E35120">
        <w:rPr>
          <w:rFonts w:ascii="Times New Roman" w:eastAsia="Calibri" w:hAnsi="Times New Roman" w:cs="Times New Roman"/>
          <w:bCs/>
          <w:iCs/>
          <w:color w:val="000000"/>
          <w:kern w:val="28"/>
          <w:sz w:val="20"/>
          <w:szCs w:val="20"/>
        </w:rPr>
        <w:t>Положительный эффект финансового рычага базируется на том, что банковская ставка в нормальной экономической среде оказывается ниже доходности инвестиций. Отрицательный эффект (или обратная сторона финансового рычага) проявляется, когда рентабельность активов падает ниже ставки по кредиту, что приводит к ускоренному формированию убытков.</w:t>
      </w:r>
    </w:p>
    <w:p w14:paraId="4CB38125" w14:textId="77777777" w:rsidR="00E35120" w:rsidRPr="00E35120" w:rsidRDefault="00E35120" w:rsidP="00E35120">
      <w:pPr>
        <w:spacing w:after="0" w:line="360" w:lineRule="auto"/>
        <w:ind w:firstLine="709"/>
        <w:jc w:val="both"/>
        <w:rPr>
          <w:rFonts w:ascii="Times New Roman" w:eastAsia="Calibri" w:hAnsi="Times New Roman" w:cs="Times New Roman"/>
          <w:bCs/>
          <w:iCs/>
          <w:color w:val="000000"/>
          <w:kern w:val="28"/>
          <w:sz w:val="20"/>
          <w:szCs w:val="20"/>
        </w:rPr>
      </w:pPr>
      <w:r w:rsidRPr="00E35120">
        <w:rPr>
          <w:rFonts w:ascii="Times New Roman" w:eastAsia="Calibri" w:hAnsi="Times New Roman" w:cs="Times New Roman"/>
          <w:bCs/>
          <w:iCs/>
          <w:color w:val="000000"/>
          <w:kern w:val="28"/>
          <w:sz w:val="20"/>
          <w:szCs w:val="20"/>
        </w:rPr>
        <w:t xml:space="preserve">По оценкам экономистов на основании изучения эмпирического материала успешных зарубежных компаний, оптимально эффект финансового рычага находится в пределах 30–50% от уровня экономической </w:t>
      </w:r>
      <w:r w:rsidRPr="00E35120">
        <w:rPr>
          <w:rFonts w:ascii="Times New Roman" w:eastAsia="Calibri" w:hAnsi="Times New Roman" w:cs="Times New Roman"/>
          <w:bCs/>
          <w:iCs/>
          <w:color w:val="000000"/>
          <w:kern w:val="28"/>
          <w:sz w:val="20"/>
          <w:szCs w:val="20"/>
        </w:rPr>
        <w:lastRenderedPageBreak/>
        <w:t>рентабельности активов (ROA) при плече финансового рычага 0,67–0,54. В этом случае обеспечивается прирост рентабельности собственного капитала не ниже прироста доходности вложений в активы.</w:t>
      </w:r>
    </w:p>
    <w:p w14:paraId="1D6E3D0A" w14:textId="77777777" w:rsidR="00E35120" w:rsidRPr="00E35120" w:rsidRDefault="00E35120" w:rsidP="00E35120">
      <w:pPr>
        <w:spacing w:after="0" w:line="360" w:lineRule="auto"/>
        <w:ind w:firstLine="709"/>
        <w:jc w:val="both"/>
        <w:rPr>
          <w:rFonts w:ascii="Times New Roman" w:eastAsia="Calibri" w:hAnsi="Times New Roman" w:cs="Times New Roman"/>
          <w:bCs/>
          <w:iCs/>
          <w:color w:val="000000"/>
          <w:kern w:val="28"/>
          <w:sz w:val="20"/>
          <w:szCs w:val="20"/>
        </w:rPr>
      </w:pPr>
      <w:r w:rsidRPr="00E35120">
        <w:rPr>
          <w:rFonts w:ascii="Times New Roman" w:eastAsia="Calibri" w:hAnsi="Times New Roman" w:cs="Times New Roman"/>
          <w:bCs/>
          <w:iCs/>
          <w:color w:val="000000"/>
          <w:kern w:val="28"/>
          <w:sz w:val="20"/>
          <w:szCs w:val="20"/>
        </w:rPr>
        <w:t>Финансовый рычаг характеризует возможность повышения рентабельности собственного капитала и риск потери финансовой устойчивости. Чем выше доля заемного капитала, тем выше чувствительность чистой прибыли к изменению балансовой прибыли. Таким образом, при дополнительном заимствовании может возрасти рентабельность собственного капитала.</w:t>
      </w:r>
    </w:p>
    <w:p w14:paraId="29285EE2" w14:textId="77777777" w:rsidR="00E35120" w:rsidRPr="00E35120" w:rsidRDefault="00E35120" w:rsidP="00E35120">
      <w:pPr>
        <w:spacing w:after="0" w:line="360" w:lineRule="auto"/>
        <w:ind w:firstLine="709"/>
        <w:jc w:val="both"/>
        <w:rPr>
          <w:rFonts w:ascii="Times New Roman" w:eastAsia="Calibri" w:hAnsi="Times New Roman" w:cs="Times New Roman"/>
          <w:bCs/>
          <w:iCs/>
          <w:color w:val="000000"/>
          <w:kern w:val="28"/>
          <w:sz w:val="20"/>
          <w:szCs w:val="20"/>
        </w:rPr>
      </w:pPr>
      <w:r w:rsidRPr="00E35120">
        <w:rPr>
          <w:rFonts w:ascii="Times New Roman" w:eastAsia="Calibri" w:hAnsi="Times New Roman" w:cs="Times New Roman"/>
          <w:bCs/>
          <w:iCs/>
          <w:color w:val="000000"/>
          <w:kern w:val="28"/>
          <w:sz w:val="20"/>
          <w:szCs w:val="20"/>
        </w:rPr>
        <w:t>Следовательно, целесообразно привлекать заемные средства, если достигнутая рентабельность активов превышает процентную ставку за кредит. Тогда увеличение доли заемных средств позволит повысить рентабельность собственного капитала.</w:t>
      </w:r>
    </w:p>
    <w:p w14:paraId="0CCCCB10" w14:textId="77777777" w:rsidR="00E35120" w:rsidRPr="00E35120" w:rsidRDefault="00E35120" w:rsidP="00E35120">
      <w:pPr>
        <w:spacing w:after="0" w:line="360" w:lineRule="auto"/>
        <w:ind w:firstLine="709"/>
        <w:jc w:val="both"/>
        <w:rPr>
          <w:rFonts w:ascii="Times New Roman" w:eastAsia="Calibri" w:hAnsi="Times New Roman" w:cs="Times New Roman"/>
          <w:bCs/>
          <w:iCs/>
          <w:color w:val="000000"/>
          <w:kern w:val="28"/>
          <w:sz w:val="20"/>
          <w:szCs w:val="20"/>
        </w:rPr>
      </w:pPr>
      <w:r w:rsidRPr="00E35120">
        <w:rPr>
          <w:rFonts w:ascii="Times New Roman" w:eastAsia="Calibri" w:hAnsi="Times New Roman" w:cs="Times New Roman"/>
          <w:bCs/>
          <w:iCs/>
          <w:color w:val="000000"/>
          <w:kern w:val="28"/>
          <w:sz w:val="20"/>
          <w:szCs w:val="20"/>
        </w:rPr>
        <w:t>Однако нужно иметь ввиду, что при предоставлении займов для реализации подобных проектов необходимое обеспечение – минимум 125% суммы займа, гарантия (например, муниципальная) или залог оборудования.</w:t>
      </w:r>
    </w:p>
    <w:p w14:paraId="2796D8D1" w14:textId="77777777" w:rsidR="00E35120" w:rsidRPr="00E35120" w:rsidRDefault="00E35120" w:rsidP="00E35120">
      <w:pPr>
        <w:spacing w:after="0" w:line="360" w:lineRule="auto"/>
        <w:ind w:firstLine="709"/>
        <w:jc w:val="both"/>
        <w:rPr>
          <w:rFonts w:ascii="Times New Roman" w:eastAsia="Calibri" w:hAnsi="Times New Roman" w:cs="Times New Roman"/>
          <w:bCs/>
          <w:iCs/>
          <w:color w:val="000000"/>
          <w:kern w:val="28"/>
          <w:sz w:val="20"/>
          <w:szCs w:val="20"/>
        </w:rPr>
      </w:pPr>
      <w:r w:rsidRPr="00E35120">
        <w:rPr>
          <w:rFonts w:ascii="Times New Roman" w:eastAsia="Calibri" w:hAnsi="Times New Roman" w:cs="Times New Roman"/>
          <w:bCs/>
          <w:iCs/>
          <w:color w:val="000000"/>
          <w:kern w:val="28"/>
          <w:sz w:val="20"/>
          <w:szCs w:val="20"/>
        </w:rPr>
        <w:t>Вариант финансирования полностью за счет заемного капитала, не предполагающий установления инвестиционной надбавки к тарифу, не может быть осуществлен, т.к. проявляется отрицательный эффект финансового рычага. Рекомендуется воспользоваться вариантами финансирования, которые предполагают установление инвестиционной надбавки к тарифу.</w:t>
      </w:r>
    </w:p>
    <w:p w14:paraId="61087FA6" w14:textId="77777777" w:rsidR="00E35120" w:rsidRPr="00E35120" w:rsidRDefault="00E35120" w:rsidP="00E35120">
      <w:pPr>
        <w:spacing w:after="0" w:line="360" w:lineRule="auto"/>
        <w:ind w:firstLine="709"/>
        <w:jc w:val="both"/>
        <w:rPr>
          <w:rFonts w:ascii="Times New Roman" w:eastAsia="Calibri" w:hAnsi="Times New Roman" w:cs="Times New Roman"/>
          <w:bCs/>
          <w:iCs/>
          <w:color w:val="000000"/>
          <w:kern w:val="28"/>
          <w:sz w:val="20"/>
          <w:szCs w:val="20"/>
        </w:rPr>
      </w:pPr>
    </w:p>
    <w:p w14:paraId="1E15E636" w14:textId="77777777" w:rsidR="00E35120" w:rsidRPr="00E35120" w:rsidRDefault="00E35120" w:rsidP="00E35120">
      <w:pPr>
        <w:spacing w:after="0" w:line="360" w:lineRule="auto"/>
        <w:ind w:firstLine="709"/>
        <w:jc w:val="both"/>
        <w:rPr>
          <w:rFonts w:ascii="Times New Roman" w:eastAsia="Calibri" w:hAnsi="Times New Roman" w:cs="Times New Roman"/>
          <w:bCs/>
          <w:iCs/>
          <w:color w:val="000000"/>
          <w:kern w:val="28"/>
          <w:sz w:val="20"/>
          <w:szCs w:val="20"/>
        </w:rPr>
      </w:pPr>
    </w:p>
    <w:p w14:paraId="492D7677" w14:textId="77777777" w:rsidR="00E35120" w:rsidRPr="00E35120" w:rsidRDefault="00E35120" w:rsidP="00E35120">
      <w:pPr>
        <w:spacing w:after="0" w:line="360" w:lineRule="auto"/>
        <w:ind w:firstLine="709"/>
        <w:jc w:val="both"/>
        <w:rPr>
          <w:rFonts w:ascii="Times New Roman" w:eastAsia="Calibri" w:hAnsi="Times New Roman" w:cs="Times New Roman"/>
          <w:bCs/>
          <w:iCs/>
          <w:color w:val="000000"/>
          <w:kern w:val="28"/>
          <w:sz w:val="20"/>
          <w:szCs w:val="20"/>
        </w:rPr>
      </w:pPr>
    </w:p>
    <w:p w14:paraId="70268CB1" w14:textId="77777777" w:rsidR="00E35120" w:rsidRPr="00E35120" w:rsidRDefault="00E35120" w:rsidP="00E35120">
      <w:pPr>
        <w:spacing w:after="0" w:line="360" w:lineRule="auto"/>
        <w:ind w:firstLine="709"/>
        <w:jc w:val="both"/>
        <w:rPr>
          <w:rFonts w:ascii="Times New Roman" w:eastAsia="Calibri" w:hAnsi="Times New Roman" w:cs="Times New Roman"/>
          <w:bCs/>
          <w:iCs/>
          <w:color w:val="000000"/>
          <w:kern w:val="28"/>
          <w:sz w:val="20"/>
          <w:szCs w:val="20"/>
        </w:rPr>
        <w:sectPr w:rsidR="00E35120" w:rsidRPr="00E35120" w:rsidSect="00431C65">
          <w:pgSz w:w="11906" w:h="16838"/>
          <w:pgMar w:top="1134" w:right="567" w:bottom="1134" w:left="1418" w:header="709" w:footer="6" w:gutter="0"/>
          <w:cols w:space="708"/>
          <w:docGrid w:linePitch="360"/>
        </w:sectPr>
      </w:pPr>
    </w:p>
    <w:p w14:paraId="11F05DDC" w14:textId="77777777" w:rsidR="00E35120" w:rsidRPr="00E35120" w:rsidRDefault="00E35120" w:rsidP="00E35120">
      <w:pPr>
        <w:keepNext/>
        <w:keepLines/>
        <w:pageBreakBefore/>
        <w:spacing w:before="120" w:after="120"/>
        <w:jc w:val="center"/>
        <w:outlineLvl w:val="0"/>
        <w:rPr>
          <w:rFonts w:ascii="Times New Roman" w:eastAsia="Times New Roman" w:hAnsi="Times New Roman" w:cs="Times New Roman"/>
          <w:b/>
          <w:color w:val="000000"/>
          <w:sz w:val="20"/>
          <w:szCs w:val="20"/>
        </w:rPr>
      </w:pPr>
      <w:bookmarkStart w:id="501" w:name="_Toc95218978"/>
      <w:r w:rsidRPr="00E35120">
        <w:rPr>
          <w:rFonts w:ascii="Times New Roman" w:eastAsia="Times New Roman" w:hAnsi="Times New Roman" w:cs="Times New Roman"/>
          <w:b/>
          <w:color w:val="000000"/>
          <w:sz w:val="20"/>
          <w:szCs w:val="20"/>
          <w:lang w:val="x-none"/>
        </w:rPr>
        <w:lastRenderedPageBreak/>
        <w:t>ГЛАВА 13</w:t>
      </w:r>
      <w:r w:rsidRPr="00E35120">
        <w:rPr>
          <w:rFonts w:ascii="Times New Roman" w:eastAsia="Times New Roman" w:hAnsi="Times New Roman" w:cs="Times New Roman"/>
          <w:b/>
          <w:color w:val="000000"/>
          <w:sz w:val="20"/>
          <w:szCs w:val="20"/>
        </w:rPr>
        <w:t>.</w:t>
      </w:r>
      <w:r w:rsidRPr="00E35120">
        <w:rPr>
          <w:rFonts w:ascii="Times New Roman" w:eastAsia="Times New Roman" w:hAnsi="Times New Roman" w:cs="Times New Roman"/>
          <w:b/>
          <w:color w:val="000000"/>
          <w:sz w:val="20"/>
          <w:szCs w:val="20"/>
          <w:lang w:val="x-none"/>
        </w:rPr>
        <w:t xml:space="preserve"> ИНДИКАТОРЫ РАЗВИТИЯ СИСТЕМ ТЕПЛОСНАБЖЕНИЯ</w:t>
      </w:r>
      <w:bookmarkEnd w:id="501"/>
    </w:p>
    <w:p w14:paraId="4D4D88A1"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Индикаторы развития систем теплоснабжения включает следующие показатели: </w:t>
      </w:r>
    </w:p>
    <w:p w14:paraId="327F5BCF" w14:textId="77777777" w:rsidR="00E35120" w:rsidRPr="00E35120" w:rsidRDefault="00E35120" w:rsidP="00E35120">
      <w:pPr>
        <w:spacing w:after="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sym w:font="Symbol" w:char="F02D"/>
      </w:r>
      <w:r w:rsidRPr="00E35120">
        <w:rPr>
          <w:rFonts w:ascii="Times New Roman" w:eastAsia="Calibri" w:hAnsi="Times New Roman" w:cs="Times New Roman"/>
          <w:sz w:val="20"/>
          <w:szCs w:val="20"/>
        </w:rPr>
        <w:t xml:space="preserve"> количество прекращений подачи тепловой энергии, теплоносителя в результате технологических нарушений на тепловых сетях; </w:t>
      </w:r>
    </w:p>
    <w:p w14:paraId="5AF1ED70" w14:textId="77777777" w:rsidR="00E35120" w:rsidRPr="00E35120" w:rsidRDefault="00E35120" w:rsidP="00E35120">
      <w:pPr>
        <w:spacing w:after="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sym w:font="Symbol" w:char="F02D"/>
      </w:r>
      <w:r w:rsidRPr="00E35120">
        <w:rPr>
          <w:rFonts w:ascii="Times New Roman" w:eastAsia="Calibri" w:hAnsi="Times New Roman" w:cs="Times New Roman"/>
          <w:sz w:val="20"/>
          <w:szCs w:val="20"/>
        </w:rPr>
        <w:t xml:space="preserve"> количество прекращений подачи тепловой энергии, теплоносителя в результате технологических нарушений на источниках тепловой энергии; </w:t>
      </w:r>
    </w:p>
    <w:p w14:paraId="0E2EC858" w14:textId="77777777" w:rsidR="00E35120" w:rsidRPr="00E35120" w:rsidRDefault="00E35120" w:rsidP="00E35120">
      <w:pPr>
        <w:spacing w:after="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sym w:font="Symbol" w:char="F02D"/>
      </w:r>
      <w:r w:rsidRPr="00E35120">
        <w:rPr>
          <w:rFonts w:ascii="Times New Roman" w:eastAsia="Calibri" w:hAnsi="Times New Roman" w:cs="Times New Roman"/>
          <w:sz w:val="20"/>
          <w:szCs w:val="20"/>
        </w:rPr>
        <w:t xml:space="preserve"> удельный расход условного топлива на единицу тепловой энергии, отпускаемой с коллекторов источников тепловой энергии; </w:t>
      </w:r>
    </w:p>
    <w:p w14:paraId="33C8859A" w14:textId="77777777" w:rsidR="00E35120" w:rsidRPr="00E35120" w:rsidRDefault="00E35120" w:rsidP="00E35120">
      <w:pPr>
        <w:spacing w:after="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sym w:font="Symbol" w:char="F02D"/>
      </w:r>
      <w:r w:rsidRPr="00E35120">
        <w:rPr>
          <w:rFonts w:ascii="Times New Roman" w:eastAsia="Calibri" w:hAnsi="Times New Roman" w:cs="Times New Roman"/>
          <w:sz w:val="20"/>
          <w:szCs w:val="20"/>
        </w:rPr>
        <w:t xml:space="preserve"> отношение величины технологических потерь тепловой энергии, теплоносителя к материальной характеристике тепловой сети; </w:t>
      </w:r>
    </w:p>
    <w:p w14:paraId="2EBA302D" w14:textId="77777777" w:rsidR="00E35120" w:rsidRPr="00E35120" w:rsidRDefault="00E35120" w:rsidP="00E35120">
      <w:pPr>
        <w:spacing w:after="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sym w:font="Symbol" w:char="F02D"/>
      </w:r>
      <w:r w:rsidRPr="00E35120">
        <w:rPr>
          <w:rFonts w:ascii="Times New Roman" w:eastAsia="Calibri" w:hAnsi="Times New Roman" w:cs="Times New Roman"/>
          <w:sz w:val="20"/>
          <w:szCs w:val="20"/>
        </w:rPr>
        <w:t xml:space="preserve"> коэффициент использования установленной тепловой мощности; </w:t>
      </w:r>
    </w:p>
    <w:p w14:paraId="37D6EFE9" w14:textId="77777777" w:rsidR="00E35120" w:rsidRPr="00E35120" w:rsidRDefault="00E35120" w:rsidP="00E35120">
      <w:pPr>
        <w:spacing w:after="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sym w:font="Symbol" w:char="F02D"/>
      </w:r>
      <w:r w:rsidRPr="00E35120">
        <w:rPr>
          <w:rFonts w:ascii="Times New Roman" w:eastAsia="Calibri" w:hAnsi="Times New Roman" w:cs="Times New Roman"/>
          <w:sz w:val="20"/>
          <w:szCs w:val="20"/>
        </w:rPr>
        <w:t xml:space="preserve"> удельная материальная характеристика тепловых сетей, приведенная к расчетной тепловой нагрузке; </w:t>
      </w:r>
    </w:p>
    <w:p w14:paraId="4BBE9503" w14:textId="77777777" w:rsidR="00E35120" w:rsidRPr="00E35120" w:rsidRDefault="00E35120" w:rsidP="00E35120">
      <w:pPr>
        <w:spacing w:after="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sym w:font="Symbol" w:char="F02D"/>
      </w:r>
      <w:r w:rsidRPr="00E35120">
        <w:rPr>
          <w:rFonts w:ascii="Times New Roman" w:eastAsia="Calibri" w:hAnsi="Times New Roman" w:cs="Times New Roman"/>
          <w:sz w:val="20"/>
          <w:szCs w:val="20"/>
        </w:rPr>
        <w:t xml:space="preserve"> доля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поселения, городского округа, города федерального значения); </w:t>
      </w:r>
    </w:p>
    <w:p w14:paraId="696765FC" w14:textId="77777777" w:rsidR="00E35120" w:rsidRPr="00E35120" w:rsidRDefault="00E35120" w:rsidP="00E35120">
      <w:pPr>
        <w:spacing w:after="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sym w:font="Symbol" w:char="F02D"/>
      </w:r>
      <w:r w:rsidRPr="00E35120">
        <w:rPr>
          <w:rFonts w:ascii="Times New Roman" w:eastAsia="Calibri" w:hAnsi="Times New Roman" w:cs="Times New Roman"/>
          <w:sz w:val="20"/>
          <w:szCs w:val="20"/>
        </w:rPr>
        <w:t xml:space="preserve"> удельный расход условного топлива на отпуск электрической энергии; </w:t>
      </w:r>
    </w:p>
    <w:p w14:paraId="3EC062D7" w14:textId="77777777" w:rsidR="00E35120" w:rsidRPr="00E35120" w:rsidRDefault="00E35120" w:rsidP="00E35120">
      <w:pPr>
        <w:spacing w:after="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sym w:font="Symbol" w:char="F02D"/>
      </w:r>
      <w:r w:rsidRPr="00E35120">
        <w:rPr>
          <w:rFonts w:ascii="Times New Roman" w:eastAsia="Calibri" w:hAnsi="Times New Roman" w:cs="Times New Roman"/>
          <w:sz w:val="20"/>
          <w:szCs w:val="20"/>
        </w:rPr>
        <w:t xml:space="preserve"> 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 </w:t>
      </w:r>
    </w:p>
    <w:p w14:paraId="759CBA54" w14:textId="77777777" w:rsidR="00E35120" w:rsidRPr="00E35120" w:rsidRDefault="00E35120" w:rsidP="00E35120">
      <w:pPr>
        <w:spacing w:after="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sym w:font="Symbol" w:char="F02D"/>
      </w:r>
      <w:r w:rsidRPr="00E35120">
        <w:rPr>
          <w:rFonts w:ascii="Times New Roman" w:eastAsia="Calibri" w:hAnsi="Times New Roman" w:cs="Times New Roman"/>
          <w:sz w:val="20"/>
          <w:szCs w:val="20"/>
        </w:rPr>
        <w:t xml:space="preserve"> доля отпуска тепловой энергии, осуществляемого потребителям по приборам учета, в общем объеме отпущенной тепловой энергии; </w:t>
      </w:r>
    </w:p>
    <w:p w14:paraId="18A51BC2" w14:textId="77777777" w:rsidR="00E35120" w:rsidRPr="00E35120" w:rsidRDefault="00E35120" w:rsidP="00E35120">
      <w:pPr>
        <w:spacing w:after="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sym w:font="Symbol" w:char="F02D"/>
      </w:r>
      <w:r w:rsidRPr="00E35120">
        <w:rPr>
          <w:rFonts w:ascii="Times New Roman" w:eastAsia="Calibri" w:hAnsi="Times New Roman" w:cs="Times New Roman"/>
          <w:sz w:val="20"/>
          <w:szCs w:val="20"/>
        </w:rPr>
        <w:t xml:space="preserve"> средневзвешенный (по материальной характеристике) срок эксплуатации тепловых сетей; </w:t>
      </w:r>
    </w:p>
    <w:p w14:paraId="1126A30B" w14:textId="77777777" w:rsidR="00E35120" w:rsidRPr="00E35120" w:rsidRDefault="00E35120" w:rsidP="00E35120">
      <w:pPr>
        <w:spacing w:after="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sym w:font="Symbol" w:char="F02D"/>
      </w:r>
      <w:r w:rsidRPr="00E35120">
        <w:rPr>
          <w:rFonts w:ascii="Times New Roman" w:eastAsia="Calibri" w:hAnsi="Times New Roman" w:cs="Times New Roman"/>
          <w:sz w:val="20"/>
          <w:szCs w:val="20"/>
        </w:rPr>
        <w:t xml:space="preserve"> отношение материальной характеристики тепловых сетей, реконструированных за год, к общей материальной характеристике тепловых сетей;</w:t>
      </w:r>
    </w:p>
    <w:p w14:paraId="12498E01" w14:textId="77777777" w:rsidR="00E35120" w:rsidRPr="00E35120" w:rsidRDefault="00E35120" w:rsidP="00E35120">
      <w:pPr>
        <w:spacing w:after="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sym w:font="Symbol" w:char="F02D"/>
      </w:r>
      <w:r w:rsidRPr="00E35120">
        <w:rPr>
          <w:rFonts w:ascii="Times New Roman" w:eastAsia="Calibri" w:hAnsi="Times New Roman" w:cs="Times New Roman"/>
          <w:sz w:val="20"/>
          <w:szCs w:val="20"/>
        </w:rPr>
        <w:t xml:space="preserve"> 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w:t>
      </w:r>
    </w:p>
    <w:p w14:paraId="2AD967E6"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sym w:font="Symbol" w:char="F02D"/>
      </w:r>
      <w:r w:rsidRPr="00E35120">
        <w:rPr>
          <w:rFonts w:ascii="Times New Roman" w:eastAsia="Calibri" w:hAnsi="Times New Roman" w:cs="Times New Roman"/>
          <w:sz w:val="20"/>
          <w:szCs w:val="20"/>
        </w:rPr>
        <w:t xml:space="preserve"> 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p>
    <w:p w14:paraId="7173AA7C"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Индикаторы, характеризующие динамику функционирования котельной, представлены в таблице 13.1.</w:t>
      </w:r>
    </w:p>
    <w:p w14:paraId="7D603F45" w14:textId="77777777" w:rsidR="00E35120" w:rsidRPr="00E35120" w:rsidRDefault="00E35120" w:rsidP="00E35120">
      <w:pPr>
        <w:spacing w:after="120"/>
        <w:ind w:firstLine="567"/>
        <w:jc w:val="both"/>
        <w:rPr>
          <w:rFonts w:ascii="Times New Roman" w:eastAsia="Calibri" w:hAnsi="Times New Roman" w:cs="Times New Roman"/>
          <w:sz w:val="20"/>
          <w:szCs w:val="20"/>
        </w:rPr>
      </w:pPr>
    </w:p>
    <w:p w14:paraId="70682D61" w14:textId="77777777" w:rsidR="00E35120" w:rsidRPr="00E35120" w:rsidRDefault="00E35120" w:rsidP="00E35120">
      <w:pPr>
        <w:spacing w:after="120"/>
        <w:ind w:firstLine="567"/>
        <w:jc w:val="both"/>
        <w:rPr>
          <w:rFonts w:ascii="Times New Roman" w:eastAsia="Calibri" w:hAnsi="Times New Roman" w:cs="Times New Roman"/>
          <w:sz w:val="20"/>
          <w:szCs w:val="20"/>
        </w:rPr>
        <w:sectPr w:rsidR="00E35120" w:rsidRPr="00E35120" w:rsidSect="00431C65">
          <w:pgSz w:w="11906" w:h="16838"/>
          <w:pgMar w:top="851" w:right="851" w:bottom="851" w:left="1418" w:header="709" w:footer="6" w:gutter="0"/>
          <w:cols w:space="708"/>
          <w:docGrid w:linePitch="360"/>
        </w:sectPr>
      </w:pPr>
    </w:p>
    <w:p w14:paraId="67A1D10E" w14:textId="77777777" w:rsidR="00E35120" w:rsidRPr="00E35120" w:rsidRDefault="00E35120" w:rsidP="00E35120">
      <w:pPr>
        <w:keepNext/>
        <w:spacing w:after="120"/>
        <w:ind w:firstLine="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lastRenderedPageBreak/>
        <w:t>Таблица 13.1</w:t>
      </w:r>
    </w:p>
    <w:p w14:paraId="45DDF8CD" w14:textId="77777777" w:rsidR="00E35120" w:rsidRPr="00E35120" w:rsidRDefault="00E35120" w:rsidP="00E35120">
      <w:pPr>
        <w:keepNext/>
        <w:spacing w:after="120"/>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Индикаторы развития системы теплоснабжения в зоне действия котельной БМК</w:t>
      </w:r>
    </w:p>
    <w:tbl>
      <w:tblPr>
        <w:tblW w:w="15179" w:type="dxa"/>
        <w:tblBorders>
          <w:top w:val="single" w:sz="4" w:space="0" w:color="auto"/>
          <w:left w:val="single" w:sz="4" w:space="0" w:color="auto"/>
          <w:bottom w:val="single" w:sz="4" w:space="0" w:color="auto"/>
          <w:right w:val="single" w:sz="4" w:space="0" w:color="auto"/>
        </w:tblBorders>
        <w:shd w:val="clear" w:color="auto" w:fill="FF0000"/>
        <w:tblLayout w:type="fixed"/>
        <w:tblLook w:val="0000" w:firstRow="0" w:lastRow="0" w:firstColumn="0" w:lastColumn="0" w:noHBand="0" w:noVBand="0"/>
      </w:tblPr>
      <w:tblGrid>
        <w:gridCol w:w="437"/>
        <w:gridCol w:w="8363"/>
        <w:gridCol w:w="1063"/>
        <w:gridCol w:w="1063"/>
        <w:gridCol w:w="1063"/>
        <w:gridCol w:w="1063"/>
        <w:gridCol w:w="1063"/>
        <w:gridCol w:w="1064"/>
      </w:tblGrid>
      <w:tr w:rsidR="00E35120" w:rsidRPr="00E35120" w14:paraId="5A7A5163" w14:textId="77777777" w:rsidTr="008B1958">
        <w:trPr>
          <w:trHeight w:val="678"/>
          <w:tblHeader/>
        </w:trPr>
        <w:tc>
          <w:tcPr>
            <w:tcW w:w="437" w:type="dxa"/>
            <w:tcBorders>
              <w:top w:val="single" w:sz="4" w:space="0" w:color="auto"/>
              <w:bottom w:val="single" w:sz="4" w:space="0" w:color="auto"/>
              <w:right w:val="single" w:sz="4" w:space="0" w:color="auto"/>
            </w:tcBorders>
            <w:shd w:val="clear" w:color="auto" w:fill="auto"/>
            <w:tcMar>
              <w:left w:w="11" w:type="dxa"/>
              <w:right w:w="11" w:type="dxa"/>
            </w:tcMar>
            <w:vAlign w:val="center"/>
          </w:tcPr>
          <w:p w14:paraId="6F9EADD5" w14:textId="77777777" w:rsidR="00E35120" w:rsidRPr="00E35120" w:rsidRDefault="00E35120" w:rsidP="00E35120">
            <w:pPr>
              <w:spacing w:after="0" w:line="240" w:lineRule="auto"/>
              <w:jc w:val="center"/>
              <w:rPr>
                <w:rFonts w:ascii="Times New Roman" w:eastAsia="Calibri" w:hAnsi="Times New Roman" w:cs="Times New Roman"/>
                <w:b/>
                <w:sz w:val="20"/>
                <w:szCs w:val="20"/>
                <w:lang w:val="x-none" w:eastAsia="x-none"/>
              </w:rPr>
            </w:pPr>
            <w:r w:rsidRPr="00E35120">
              <w:rPr>
                <w:rFonts w:ascii="Times New Roman" w:eastAsia="Calibri" w:hAnsi="Times New Roman" w:cs="Times New Roman"/>
                <w:b/>
                <w:sz w:val="20"/>
                <w:szCs w:val="20"/>
                <w:lang w:val="x-none" w:eastAsia="x-none"/>
              </w:rPr>
              <w:t>№ п/п</w:t>
            </w:r>
          </w:p>
        </w:tc>
        <w:tc>
          <w:tcPr>
            <w:tcW w:w="83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357FAAA8" w14:textId="77777777" w:rsidR="00E35120" w:rsidRPr="00E35120" w:rsidRDefault="00E35120" w:rsidP="00E35120">
            <w:pPr>
              <w:spacing w:after="0" w:line="240" w:lineRule="auto"/>
              <w:jc w:val="center"/>
              <w:rPr>
                <w:rFonts w:ascii="Times New Roman" w:eastAsia="Calibri" w:hAnsi="Times New Roman" w:cs="Times New Roman"/>
                <w:b/>
                <w:sz w:val="20"/>
                <w:szCs w:val="20"/>
                <w:lang w:val="x-none" w:eastAsia="x-none"/>
              </w:rPr>
            </w:pPr>
            <w:r w:rsidRPr="00E35120">
              <w:rPr>
                <w:rFonts w:ascii="Times New Roman" w:eastAsia="Calibri" w:hAnsi="Times New Roman" w:cs="Times New Roman"/>
                <w:b/>
                <w:sz w:val="20"/>
                <w:szCs w:val="20"/>
                <w:lang w:val="x-none" w:eastAsia="x-none"/>
              </w:rPr>
              <w:t>Индикатор</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7DC2C69E"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2024</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344AA890"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2025</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2F317E3F"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2026</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18C4F9E0"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2027</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57B2C8AF"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2028</w:t>
            </w:r>
          </w:p>
        </w:tc>
        <w:tc>
          <w:tcPr>
            <w:tcW w:w="1064"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00C9D844" w14:textId="77777777" w:rsidR="00E35120" w:rsidRPr="00E35120" w:rsidRDefault="00E35120" w:rsidP="00E35120">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E35120">
              <w:rPr>
                <w:rFonts w:ascii="Times New Roman" w:eastAsia="Times New Roman" w:hAnsi="Times New Roman" w:cs="Times New Roman"/>
                <w:b/>
                <w:sz w:val="20"/>
                <w:szCs w:val="20"/>
                <w:lang w:eastAsia="ru-RU"/>
              </w:rPr>
              <w:t>2029-2032</w:t>
            </w:r>
          </w:p>
        </w:tc>
      </w:tr>
      <w:tr w:rsidR="00E35120" w:rsidRPr="00E35120" w14:paraId="09CDFBEB" w14:textId="77777777" w:rsidTr="008B1958">
        <w:tc>
          <w:tcPr>
            <w:tcW w:w="437" w:type="dxa"/>
            <w:tcBorders>
              <w:top w:val="single" w:sz="4" w:space="0" w:color="auto"/>
              <w:bottom w:val="single" w:sz="4" w:space="0" w:color="auto"/>
              <w:right w:val="single" w:sz="4" w:space="0" w:color="auto"/>
            </w:tcBorders>
            <w:shd w:val="clear" w:color="auto" w:fill="auto"/>
            <w:tcMar>
              <w:left w:w="11" w:type="dxa"/>
              <w:right w:w="11" w:type="dxa"/>
            </w:tcMar>
            <w:vAlign w:val="center"/>
          </w:tcPr>
          <w:p w14:paraId="21913502"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1</w:t>
            </w:r>
          </w:p>
        </w:tc>
        <w:tc>
          <w:tcPr>
            <w:tcW w:w="83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5AAB5E33" w14:textId="77777777" w:rsidR="00E35120" w:rsidRPr="00E35120" w:rsidRDefault="00E35120" w:rsidP="00E35120">
            <w:pPr>
              <w:spacing w:after="0" w:line="240" w:lineRule="auto"/>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Количество прекращений подачи тепловой энергии, теплоносителя в результате технологических нарушений на тепловых сетях</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7B49A783"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53AC3663"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10AF6017"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330609F4"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09B8A6F1"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0</w:t>
            </w:r>
          </w:p>
        </w:tc>
        <w:tc>
          <w:tcPr>
            <w:tcW w:w="1064"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0BE9221A"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0</w:t>
            </w:r>
          </w:p>
        </w:tc>
      </w:tr>
      <w:tr w:rsidR="00E35120" w:rsidRPr="00E35120" w14:paraId="3C15EAF6" w14:textId="77777777" w:rsidTr="008B1958">
        <w:tc>
          <w:tcPr>
            <w:tcW w:w="437" w:type="dxa"/>
            <w:tcBorders>
              <w:top w:val="single" w:sz="4" w:space="0" w:color="auto"/>
              <w:bottom w:val="single" w:sz="4" w:space="0" w:color="auto"/>
              <w:right w:val="single" w:sz="4" w:space="0" w:color="auto"/>
            </w:tcBorders>
            <w:shd w:val="clear" w:color="auto" w:fill="auto"/>
            <w:tcMar>
              <w:left w:w="11" w:type="dxa"/>
              <w:right w:w="11" w:type="dxa"/>
            </w:tcMar>
            <w:vAlign w:val="center"/>
          </w:tcPr>
          <w:p w14:paraId="3E4609E3"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2</w:t>
            </w:r>
          </w:p>
        </w:tc>
        <w:tc>
          <w:tcPr>
            <w:tcW w:w="83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1FF6270D" w14:textId="77777777" w:rsidR="00E35120" w:rsidRPr="00E35120" w:rsidRDefault="00E35120" w:rsidP="00E35120">
            <w:pPr>
              <w:spacing w:after="0" w:line="240" w:lineRule="auto"/>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Количество прекращений подачи тепловой энергии, теплоносителя в результате технологических нарушений на источниках тепловой энергии</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4144F28B"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0D1989A7"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27C28644"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6CA593D3"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2724FD8A"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0</w:t>
            </w:r>
          </w:p>
        </w:tc>
        <w:tc>
          <w:tcPr>
            <w:tcW w:w="1064"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511F6296"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0</w:t>
            </w:r>
          </w:p>
        </w:tc>
      </w:tr>
      <w:tr w:rsidR="00E35120" w:rsidRPr="00E35120" w14:paraId="10E8BD75" w14:textId="77777777" w:rsidTr="008B1958">
        <w:tc>
          <w:tcPr>
            <w:tcW w:w="437" w:type="dxa"/>
            <w:tcBorders>
              <w:top w:val="single" w:sz="4" w:space="0" w:color="auto"/>
              <w:bottom w:val="single" w:sz="4" w:space="0" w:color="auto"/>
              <w:right w:val="single" w:sz="4" w:space="0" w:color="auto"/>
            </w:tcBorders>
            <w:shd w:val="clear" w:color="auto" w:fill="auto"/>
            <w:tcMar>
              <w:left w:w="11" w:type="dxa"/>
              <w:right w:w="11" w:type="dxa"/>
            </w:tcMar>
            <w:vAlign w:val="center"/>
          </w:tcPr>
          <w:p w14:paraId="2FE3AA5F"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3</w:t>
            </w:r>
          </w:p>
        </w:tc>
        <w:tc>
          <w:tcPr>
            <w:tcW w:w="83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4C0BD188" w14:textId="77777777" w:rsidR="00E35120" w:rsidRPr="00E35120" w:rsidRDefault="00E35120" w:rsidP="00E35120">
            <w:pPr>
              <w:spacing w:after="0" w:line="240" w:lineRule="auto"/>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Удельный расход условного топлива на отпуск тепловой энергии, кВт*ч/Гкал</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7C723222" w14:textId="77777777" w:rsidR="00E35120" w:rsidRPr="00E35120" w:rsidRDefault="00E35120" w:rsidP="00E35120">
            <w:pPr>
              <w:keepNext/>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43FA397D" w14:textId="77777777" w:rsidR="00E35120" w:rsidRPr="00E35120" w:rsidRDefault="00E35120" w:rsidP="00E35120">
            <w:pPr>
              <w:keepNext/>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717C430E" w14:textId="77777777" w:rsidR="00E35120" w:rsidRPr="00E35120" w:rsidRDefault="00E35120" w:rsidP="00E35120">
            <w:pPr>
              <w:keepNext/>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47255756" w14:textId="77777777" w:rsidR="00E35120" w:rsidRPr="00E35120" w:rsidRDefault="00E35120" w:rsidP="00E35120">
            <w:pPr>
              <w:keepNext/>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7E9463C4" w14:textId="77777777" w:rsidR="00E35120" w:rsidRPr="00E35120" w:rsidRDefault="00E35120" w:rsidP="00E35120">
            <w:pPr>
              <w:keepNext/>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c>
          <w:tcPr>
            <w:tcW w:w="1064"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1DC45B21" w14:textId="77777777" w:rsidR="00E35120" w:rsidRPr="00E35120" w:rsidRDefault="00E35120" w:rsidP="00E35120">
            <w:pPr>
              <w:keepNext/>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н/д</w:t>
            </w:r>
          </w:p>
        </w:tc>
      </w:tr>
      <w:tr w:rsidR="00E35120" w:rsidRPr="00E35120" w14:paraId="0349F3D6" w14:textId="77777777" w:rsidTr="008B1958">
        <w:tc>
          <w:tcPr>
            <w:tcW w:w="437" w:type="dxa"/>
            <w:tcBorders>
              <w:top w:val="single" w:sz="4" w:space="0" w:color="auto"/>
              <w:bottom w:val="single" w:sz="4" w:space="0" w:color="auto"/>
              <w:right w:val="single" w:sz="4" w:space="0" w:color="auto"/>
            </w:tcBorders>
            <w:shd w:val="clear" w:color="auto" w:fill="auto"/>
            <w:tcMar>
              <w:left w:w="11" w:type="dxa"/>
              <w:right w:w="11" w:type="dxa"/>
            </w:tcMar>
            <w:vAlign w:val="center"/>
          </w:tcPr>
          <w:p w14:paraId="4BB8FB62"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4</w:t>
            </w:r>
          </w:p>
        </w:tc>
        <w:tc>
          <w:tcPr>
            <w:tcW w:w="83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1290BC31" w14:textId="77777777" w:rsidR="00E35120" w:rsidRPr="00E35120" w:rsidRDefault="00E35120" w:rsidP="00E35120">
            <w:pPr>
              <w:spacing w:after="0" w:line="240" w:lineRule="auto"/>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Отношение величины технологических потерь тепловой энергии, теплоносителя к материальной характеристике тепловой сети, Гкал/м</w:t>
            </w:r>
            <w:r w:rsidRPr="00E35120">
              <w:rPr>
                <w:rFonts w:ascii="Times New Roman" w:eastAsia="Calibri" w:hAnsi="Times New Roman" w:cs="Times New Roman"/>
                <w:sz w:val="20"/>
                <w:szCs w:val="20"/>
                <w:vertAlign w:val="superscript"/>
                <w:lang w:val="x-none" w:eastAsia="x-none"/>
              </w:rPr>
              <w:t>2</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55905241" w14:textId="77777777" w:rsidR="00E35120" w:rsidRPr="00E35120" w:rsidRDefault="00E35120" w:rsidP="00E35120">
            <w:pPr>
              <w:keepNext/>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1CB07922" w14:textId="77777777" w:rsidR="00E35120" w:rsidRPr="00E35120" w:rsidRDefault="00E35120" w:rsidP="00E35120">
            <w:pPr>
              <w:keepNext/>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3923C7F2" w14:textId="77777777" w:rsidR="00E35120" w:rsidRPr="00E35120" w:rsidRDefault="00E35120" w:rsidP="00E35120">
            <w:pPr>
              <w:keepNext/>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2CBA6A67" w14:textId="77777777" w:rsidR="00E35120" w:rsidRPr="00E35120" w:rsidRDefault="00E35120" w:rsidP="00E35120">
            <w:pPr>
              <w:keepNext/>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0690C2F2" w14:textId="77777777" w:rsidR="00E35120" w:rsidRPr="00E35120" w:rsidRDefault="00E35120" w:rsidP="00E35120">
            <w:pPr>
              <w:keepNext/>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c>
          <w:tcPr>
            <w:tcW w:w="1064"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7A936300" w14:textId="77777777" w:rsidR="00E35120" w:rsidRPr="00E35120" w:rsidRDefault="00E35120" w:rsidP="00E35120">
            <w:pPr>
              <w:keepNext/>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w:t>
            </w:r>
          </w:p>
        </w:tc>
      </w:tr>
      <w:tr w:rsidR="00E35120" w:rsidRPr="00E35120" w14:paraId="4B3832B0" w14:textId="77777777" w:rsidTr="008B1958">
        <w:tc>
          <w:tcPr>
            <w:tcW w:w="437" w:type="dxa"/>
            <w:tcBorders>
              <w:top w:val="single" w:sz="4" w:space="0" w:color="auto"/>
              <w:bottom w:val="single" w:sz="4" w:space="0" w:color="auto"/>
              <w:right w:val="single" w:sz="4" w:space="0" w:color="auto"/>
            </w:tcBorders>
            <w:shd w:val="clear" w:color="auto" w:fill="auto"/>
            <w:tcMar>
              <w:left w:w="11" w:type="dxa"/>
              <w:right w:w="11" w:type="dxa"/>
            </w:tcMar>
            <w:vAlign w:val="center"/>
          </w:tcPr>
          <w:p w14:paraId="471BFD88"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5</w:t>
            </w:r>
          </w:p>
        </w:tc>
        <w:tc>
          <w:tcPr>
            <w:tcW w:w="83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17DA2B5E"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val="x-none" w:eastAsia="x-none"/>
              </w:rPr>
              <w:t xml:space="preserve">Удельный расход условного топлива на отпуск тепловой энергии, кг </w:t>
            </w:r>
            <w:proofErr w:type="spellStart"/>
            <w:r w:rsidRPr="00E35120">
              <w:rPr>
                <w:rFonts w:ascii="Times New Roman" w:eastAsia="Calibri" w:hAnsi="Times New Roman" w:cs="Times New Roman"/>
                <w:sz w:val="20"/>
                <w:szCs w:val="20"/>
                <w:lang w:val="x-none" w:eastAsia="x-none"/>
              </w:rPr>
              <w:t>у.т</w:t>
            </w:r>
            <w:proofErr w:type="spellEnd"/>
            <w:r w:rsidRPr="00E35120">
              <w:rPr>
                <w:rFonts w:ascii="Times New Roman" w:eastAsia="Calibri" w:hAnsi="Times New Roman" w:cs="Times New Roman"/>
                <w:sz w:val="20"/>
                <w:szCs w:val="20"/>
                <w:lang w:val="x-none" w:eastAsia="x-none"/>
              </w:rPr>
              <w:t>./Гкал</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27BE8147" w14:textId="77777777" w:rsidR="00E35120" w:rsidRPr="00E35120" w:rsidRDefault="00E35120" w:rsidP="00E35120">
            <w:pPr>
              <w:keepNext/>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224,5</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5272493F" w14:textId="77777777" w:rsidR="00E35120" w:rsidRPr="00E35120" w:rsidRDefault="00E35120" w:rsidP="00E35120">
            <w:pPr>
              <w:keepNext/>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224,5</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0570E888" w14:textId="77777777" w:rsidR="00E35120" w:rsidRPr="00E35120" w:rsidRDefault="00E35120" w:rsidP="00E35120">
            <w:pPr>
              <w:keepNext/>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224,5</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5795596F" w14:textId="77777777" w:rsidR="00E35120" w:rsidRPr="00E35120" w:rsidRDefault="00E35120" w:rsidP="00E35120">
            <w:pPr>
              <w:keepNext/>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224,5</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1794E1BA" w14:textId="77777777" w:rsidR="00E35120" w:rsidRPr="00E35120" w:rsidRDefault="00E35120" w:rsidP="00E35120">
            <w:pPr>
              <w:keepNext/>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224,5</w:t>
            </w:r>
          </w:p>
        </w:tc>
        <w:tc>
          <w:tcPr>
            <w:tcW w:w="1064"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45A44D59" w14:textId="77777777" w:rsidR="00E35120" w:rsidRPr="00E35120" w:rsidRDefault="00E35120" w:rsidP="00E35120">
            <w:pPr>
              <w:keepNext/>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224,5</w:t>
            </w:r>
          </w:p>
        </w:tc>
      </w:tr>
      <w:tr w:rsidR="00E35120" w:rsidRPr="00E35120" w14:paraId="7CEAFF89" w14:textId="77777777" w:rsidTr="008B1958">
        <w:tc>
          <w:tcPr>
            <w:tcW w:w="437" w:type="dxa"/>
            <w:tcBorders>
              <w:top w:val="single" w:sz="4" w:space="0" w:color="auto"/>
              <w:bottom w:val="single" w:sz="4" w:space="0" w:color="auto"/>
              <w:right w:val="single" w:sz="4" w:space="0" w:color="auto"/>
            </w:tcBorders>
            <w:shd w:val="clear" w:color="auto" w:fill="auto"/>
            <w:tcMar>
              <w:left w:w="11" w:type="dxa"/>
              <w:right w:w="11" w:type="dxa"/>
            </w:tcMar>
            <w:vAlign w:val="center"/>
          </w:tcPr>
          <w:p w14:paraId="45FD5E3B"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6</w:t>
            </w:r>
          </w:p>
        </w:tc>
        <w:tc>
          <w:tcPr>
            <w:tcW w:w="83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2414E489"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val="x-none" w:eastAsia="x-none"/>
              </w:rPr>
              <w:t>Удельная материальная характеристика тепловых сетей, приведенная к расчетной тепловой нагрузке, м</w:t>
            </w:r>
            <w:r w:rsidRPr="00E35120">
              <w:rPr>
                <w:rFonts w:ascii="Times New Roman" w:eastAsia="Calibri" w:hAnsi="Times New Roman" w:cs="Times New Roman"/>
                <w:sz w:val="20"/>
                <w:szCs w:val="20"/>
                <w:vertAlign w:val="superscript"/>
                <w:lang w:val="x-none" w:eastAsia="x-none"/>
              </w:rPr>
              <w:t>2</w:t>
            </w:r>
            <w:r w:rsidRPr="00E35120">
              <w:rPr>
                <w:rFonts w:ascii="Times New Roman" w:eastAsia="Calibri" w:hAnsi="Times New Roman" w:cs="Times New Roman"/>
                <w:sz w:val="20"/>
                <w:szCs w:val="20"/>
                <w:lang w:val="x-none" w:eastAsia="x-none"/>
              </w:rPr>
              <w:t>/Гкал/ч</w:t>
            </w:r>
            <w:r w:rsidRPr="00E35120">
              <w:rPr>
                <w:rFonts w:ascii="Times New Roman" w:eastAsia="Calibri" w:hAnsi="Times New Roman" w:cs="Times New Roman"/>
                <w:sz w:val="20"/>
                <w:szCs w:val="20"/>
                <w:lang w:eastAsia="x-none"/>
              </w:rPr>
              <w:t xml:space="preserve"> </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50903336" w14:textId="77777777" w:rsidR="00E35120" w:rsidRPr="00E35120" w:rsidRDefault="00E35120" w:rsidP="00E35120">
            <w:pPr>
              <w:keepNext/>
              <w:spacing w:after="0" w:line="240" w:lineRule="auto"/>
              <w:jc w:val="center"/>
              <w:rPr>
                <w:rFonts w:ascii="Times New Roman" w:eastAsia="Calibri" w:hAnsi="Times New Roman" w:cs="Calibri"/>
                <w:color w:val="000000"/>
                <w:sz w:val="20"/>
                <w:szCs w:val="20"/>
              </w:rPr>
            </w:pPr>
            <w:r w:rsidRPr="00E35120">
              <w:rPr>
                <w:rFonts w:ascii="Times New Roman" w:eastAsia="Calibri" w:hAnsi="Times New Roman" w:cs="Calibri"/>
                <w:color w:val="000000"/>
                <w:sz w:val="20"/>
                <w:szCs w:val="20"/>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4709777B" w14:textId="77777777" w:rsidR="00E35120" w:rsidRPr="00E35120" w:rsidRDefault="00E35120" w:rsidP="00E35120">
            <w:pPr>
              <w:keepNext/>
              <w:spacing w:after="0" w:line="240" w:lineRule="auto"/>
              <w:jc w:val="center"/>
              <w:rPr>
                <w:rFonts w:ascii="Times New Roman" w:eastAsia="Calibri" w:hAnsi="Times New Roman" w:cs="Calibri"/>
                <w:color w:val="000000"/>
                <w:sz w:val="20"/>
                <w:szCs w:val="20"/>
              </w:rPr>
            </w:pPr>
            <w:r w:rsidRPr="00E35120">
              <w:rPr>
                <w:rFonts w:ascii="Times New Roman" w:eastAsia="Calibri" w:hAnsi="Times New Roman" w:cs="Calibri"/>
                <w:color w:val="000000"/>
                <w:sz w:val="20"/>
                <w:szCs w:val="20"/>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513993DB" w14:textId="77777777" w:rsidR="00E35120" w:rsidRPr="00E35120" w:rsidRDefault="00E35120" w:rsidP="00E35120">
            <w:pPr>
              <w:keepNext/>
              <w:spacing w:after="0" w:line="240" w:lineRule="auto"/>
              <w:jc w:val="center"/>
              <w:rPr>
                <w:rFonts w:ascii="Times New Roman" w:eastAsia="Calibri" w:hAnsi="Times New Roman" w:cs="Calibri"/>
                <w:color w:val="000000"/>
                <w:sz w:val="20"/>
                <w:szCs w:val="20"/>
              </w:rPr>
            </w:pPr>
            <w:r w:rsidRPr="00E35120">
              <w:rPr>
                <w:rFonts w:ascii="Times New Roman" w:eastAsia="Calibri" w:hAnsi="Times New Roman" w:cs="Calibri"/>
                <w:color w:val="000000"/>
                <w:sz w:val="20"/>
                <w:szCs w:val="20"/>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28EA2129" w14:textId="77777777" w:rsidR="00E35120" w:rsidRPr="00E35120" w:rsidRDefault="00E35120" w:rsidP="00E35120">
            <w:pPr>
              <w:keepNext/>
              <w:spacing w:after="0" w:line="240" w:lineRule="auto"/>
              <w:jc w:val="center"/>
              <w:rPr>
                <w:rFonts w:ascii="Times New Roman" w:eastAsia="Calibri" w:hAnsi="Times New Roman" w:cs="Calibri"/>
                <w:color w:val="000000"/>
                <w:sz w:val="20"/>
                <w:szCs w:val="20"/>
              </w:rPr>
            </w:pPr>
            <w:r w:rsidRPr="00E35120">
              <w:rPr>
                <w:rFonts w:ascii="Times New Roman" w:eastAsia="Calibri" w:hAnsi="Times New Roman" w:cs="Calibri"/>
                <w:color w:val="000000"/>
                <w:sz w:val="20"/>
                <w:szCs w:val="20"/>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3906EB40" w14:textId="77777777" w:rsidR="00E35120" w:rsidRPr="00E35120" w:rsidRDefault="00E35120" w:rsidP="00E35120">
            <w:pPr>
              <w:keepNext/>
              <w:spacing w:after="0" w:line="240" w:lineRule="auto"/>
              <w:jc w:val="center"/>
              <w:rPr>
                <w:rFonts w:ascii="Times New Roman" w:eastAsia="Calibri" w:hAnsi="Times New Roman" w:cs="Calibri"/>
                <w:color w:val="000000"/>
                <w:sz w:val="20"/>
                <w:szCs w:val="20"/>
              </w:rPr>
            </w:pPr>
            <w:r w:rsidRPr="00E35120">
              <w:rPr>
                <w:rFonts w:ascii="Times New Roman" w:eastAsia="Calibri" w:hAnsi="Times New Roman" w:cs="Calibri"/>
                <w:color w:val="000000"/>
                <w:sz w:val="20"/>
                <w:szCs w:val="20"/>
              </w:rPr>
              <w:t>-</w:t>
            </w:r>
          </w:p>
        </w:tc>
        <w:tc>
          <w:tcPr>
            <w:tcW w:w="1064"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597BC96B" w14:textId="77777777" w:rsidR="00E35120" w:rsidRPr="00E35120" w:rsidRDefault="00E35120" w:rsidP="00E35120">
            <w:pPr>
              <w:keepNext/>
              <w:spacing w:after="0" w:line="240" w:lineRule="auto"/>
              <w:jc w:val="center"/>
              <w:rPr>
                <w:rFonts w:ascii="Times New Roman" w:eastAsia="Calibri" w:hAnsi="Times New Roman" w:cs="Calibri"/>
                <w:color w:val="000000"/>
                <w:sz w:val="20"/>
                <w:szCs w:val="20"/>
              </w:rPr>
            </w:pPr>
            <w:r w:rsidRPr="00E35120">
              <w:rPr>
                <w:rFonts w:ascii="Times New Roman" w:eastAsia="Calibri" w:hAnsi="Times New Roman" w:cs="Calibri"/>
                <w:color w:val="000000"/>
                <w:sz w:val="20"/>
                <w:szCs w:val="20"/>
              </w:rPr>
              <w:t>-</w:t>
            </w:r>
          </w:p>
        </w:tc>
      </w:tr>
      <w:tr w:rsidR="00E35120" w:rsidRPr="00E35120" w14:paraId="74BF87B8" w14:textId="77777777" w:rsidTr="008B1958">
        <w:tc>
          <w:tcPr>
            <w:tcW w:w="437" w:type="dxa"/>
            <w:tcBorders>
              <w:top w:val="single" w:sz="4" w:space="0" w:color="auto"/>
              <w:bottom w:val="single" w:sz="4" w:space="0" w:color="auto"/>
              <w:right w:val="single" w:sz="4" w:space="0" w:color="auto"/>
            </w:tcBorders>
            <w:shd w:val="clear" w:color="auto" w:fill="auto"/>
            <w:tcMar>
              <w:left w:w="11" w:type="dxa"/>
              <w:right w:w="11" w:type="dxa"/>
            </w:tcMar>
            <w:vAlign w:val="center"/>
          </w:tcPr>
          <w:p w14:paraId="5E5A19A9"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7</w:t>
            </w:r>
          </w:p>
        </w:tc>
        <w:tc>
          <w:tcPr>
            <w:tcW w:w="83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41976201" w14:textId="77777777" w:rsidR="00E35120" w:rsidRPr="00E35120" w:rsidRDefault="00E35120" w:rsidP="00E35120">
            <w:pPr>
              <w:spacing w:after="0" w:line="240" w:lineRule="auto"/>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Доля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городского округа)</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679792A2"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3CE13BA0"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27B93CBF"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085C3A24"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552F26E2"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0</w:t>
            </w:r>
          </w:p>
        </w:tc>
        <w:tc>
          <w:tcPr>
            <w:tcW w:w="1064"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0CF38199"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0</w:t>
            </w:r>
          </w:p>
        </w:tc>
      </w:tr>
      <w:tr w:rsidR="00E35120" w:rsidRPr="00E35120" w14:paraId="0617A964" w14:textId="77777777" w:rsidTr="008B1958">
        <w:tc>
          <w:tcPr>
            <w:tcW w:w="437" w:type="dxa"/>
            <w:tcBorders>
              <w:top w:val="single" w:sz="4" w:space="0" w:color="auto"/>
              <w:bottom w:val="single" w:sz="4" w:space="0" w:color="auto"/>
              <w:right w:val="single" w:sz="4" w:space="0" w:color="auto"/>
            </w:tcBorders>
            <w:shd w:val="clear" w:color="auto" w:fill="auto"/>
            <w:tcMar>
              <w:left w:w="11" w:type="dxa"/>
              <w:right w:w="11" w:type="dxa"/>
            </w:tcMar>
            <w:vAlign w:val="center"/>
          </w:tcPr>
          <w:p w14:paraId="72C6A66F"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8</w:t>
            </w:r>
          </w:p>
        </w:tc>
        <w:tc>
          <w:tcPr>
            <w:tcW w:w="83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49EBF59F" w14:textId="77777777" w:rsidR="00E35120" w:rsidRPr="00E35120" w:rsidRDefault="00E35120" w:rsidP="00E35120">
            <w:pPr>
              <w:spacing w:after="0" w:line="240" w:lineRule="auto"/>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 xml:space="preserve">Удельный расход условного топлива на отпуск электроэнергии, кг </w:t>
            </w:r>
            <w:proofErr w:type="spellStart"/>
            <w:r w:rsidRPr="00E35120">
              <w:rPr>
                <w:rFonts w:ascii="Times New Roman" w:eastAsia="Calibri" w:hAnsi="Times New Roman" w:cs="Times New Roman"/>
                <w:sz w:val="20"/>
                <w:szCs w:val="20"/>
                <w:lang w:val="x-none" w:eastAsia="x-none"/>
              </w:rPr>
              <w:t>у.т</w:t>
            </w:r>
            <w:proofErr w:type="spellEnd"/>
            <w:r w:rsidRPr="00E35120">
              <w:rPr>
                <w:rFonts w:ascii="Times New Roman" w:eastAsia="Calibri" w:hAnsi="Times New Roman" w:cs="Times New Roman"/>
                <w:sz w:val="20"/>
                <w:szCs w:val="20"/>
                <w:lang w:val="x-none" w:eastAsia="x-none"/>
              </w:rPr>
              <w:t>/(кВт*ч)</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7C3AB3FE"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7318124E"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7D831E10"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2A254306"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728916B7"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0</w:t>
            </w:r>
          </w:p>
        </w:tc>
        <w:tc>
          <w:tcPr>
            <w:tcW w:w="1064"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10396D02"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0</w:t>
            </w:r>
          </w:p>
        </w:tc>
      </w:tr>
      <w:tr w:rsidR="00E35120" w:rsidRPr="00E35120" w14:paraId="7C4B89C0" w14:textId="77777777" w:rsidTr="008B1958">
        <w:tc>
          <w:tcPr>
            <w:tcW w:w="437" w:type="dxa"/>
            <w:tcBorders>
              <w:top w:val="single" w:sz="4" w:space="0" w:color="auto"/>
              <w:bottom w:val="single" w:sz="4" w:space="0" w:color="auto"/>
              <w:right w:val="single" w:sz="4" w:space="0" w:color="auto"/>
            </w:tcBorders>
            <w:shd w:val="clear" w:color="auto" w:fill="auto"/>
            <w:tcMar>
              <w:left w:w="11" w:type="dxa"/>
              <w:right w:w="11" w:type="dxa"/>
            </w:tcMar>
            <w:vAlign w:val="center"/>
          </w:tcPr>
          <w:p w14:paraId="54CA15A1"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9</w:t>
            </w:r>
          </w:p>
        </w:tc>
        <w:tc>
          <w:tcPr>
            <w:tcW w:w="83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67AC9315" w14:textId="77777777" w:rsidR="00E35120" w:rsidRPr="00E35120" w:rsidRDefault="00E35120" w:rsidP="00E35120">
            <w:pPr>
              <w:spacing w:after="0" w:line="240" w:lineRule="auto"/>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62938569"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507205DA"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41576DF0"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52215FB0"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6560B20F"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0</w:t>
            </w:r>
          </w:p>
        </w:tc>
        <w:tc>
          <w:tcPr>
            <w:tcW w:w="1064"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499BE275"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0</w:t>
            </w:r>
          </w:p>
        </w:tc>
      </w:tr>
      <w:tr w:rsidR="00E35120" w:rsidRPr="00E35120" w14:paraId="2385BAD6" w14:textId="77777777" w:rsidTr="008B1958">
        <w:tc>
          <w:tcPr>
            <w:tcW w:w="437" w:type="dxa"/>
            <w:tcBorders>
              <w:top w:val="single" w:sz="4" w:space="0" w:color="auto"/>
              <w:bottom w:val="single" w:sz="4" w:space="0" w:color="auto"/>
              <w:right w:val="single" w:sz="4" w:space="0" w:color="auto"/>
            </w:tcBorders>
            <w:shd w:val="clear" w:color="auto" w:fill="auto"/>
            <w:tcMar>
              <w:left w:w="11" w:type="dxa"/>
              <w:right w:w="11" w:type="dxa"/>
            </w:tcMar>
            <w:vAlign w:val="center"/>
          </w:tcPr>
          <w:p w14:paraId="78F0967D"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10</w:t>
            </w:r>
          </w:p>
        </w:tc>
        <w:tc>
          <w:tcPr>
            <w:tcW w:w="83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40CA3079" w14:textId="77777777" w:rsidR="00E35120" w:rsidRPr="00E35120" w:rsidRDefault="00E35120" w:rsidP="00E35120">
            <w:pPr>
              <w:spacing w:after="0" w:line="240" w:lineRule="auto"/>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Доля отпуска тепловой энергии, осуществляемого потребителям по приборам учета, в общем объеме отпущенной тепловой энергии, %</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27B25D90"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00BC1B5B"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4B7234D2"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7761300F"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0</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667D9799"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0</w:t>
            </w:r>
          </w:p>
        </w:tc>
        <w:tc>
          <w:tcPr>
            <w:tcW w:w="1064"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7B2DB500"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0</w:t>
            </w:r>
          </w:p>
        </w:tc>
      </w:tr>
      <w:tr w:rsidR="00E35120" w:rsidRPr="00E35120" w14:paraId="0591EA8E" w14:textId="77777777" w:rsidTr="008B1958">
        <w:trPr>
          <w:trHeight w:val="441"/>
        </w:trPr>
        <w:tc>
          <w:tcPr>
            <w:tcW w:w="437" w:type="dxa"/>
            <w:tcBorders>
              <w:top w:val="single" w:sz="4" w:space="0" w:color="auto"/>
              <w:bottom w:val="single" w:sz="4" w:space="0" w:color="auto"/>
              <w:right w:val="single" w:sz="4" w:space="0" w:color="auto"/>
            </w:tcBorders>
            <w:shd w:val="clear" w:color="auto" w:fill="auto"/>
            <w:tcMar>
              <w:left w:w="11" w:type="dxa"/>
              <w:right w:w="11" w:type="dxa"/>
            </w:tcMar>
            <w:vAlign w:val="center"/>
          </w:tcPr>
          <w:p w14:paraId="5C5D64B4"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11</w:t>
            </w:r>
          </w:p>
        </w:tc>
        <w:tc>
          <w:tcPr>
            <w:tcW w:w="83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05ED39BE" w14:textId="77777777" w:rsidR="00E35120" w:rsidRPr="00E35120" w:rsidRDefault="00E35120" w:rsidP="00E35120">
            <w:pPr>
              <w:spacing w:after="0" w:line="240" w:lineRule="auto"/>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Средневзвешенный (по материальной характеристике) срок эксплуатации тепловых сетей</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78CCD429"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64F41431"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02B779D7"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53C9DF02"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027D2886"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w:t>
            </w:r>
          </w:p>
        </w:tc>
        <w:tc>
          <w:tcPr>
            <w:tcW w:w="1064"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16884A2A"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w:t>
            </w:r>
          </w:p>
        </w:tc>
      </w:tr>
      <w:tr w:rsidR="00E35120" w:rsidRPr="00E35120" w14:paraId="25BDE6B0" w14:textId="77777777" w:rsidTr="008B1958">
        <w:tc>
          <w:tcPr>
            <w:tcW w:w="437" w:type="dxa"/>
            <w:tcBorders>
              <w:top w:val="single" w:sz="4" w:space="0" w:color="auto"/>
              <w:bottom w:val="single" w:sz="4" w:space="0" w:color="auto"/>
              <w:right w:val="single" w:sz="4" w:space="0" w:color="auto"/>
            </w:tcBorders>
            <w:shd w:val="clear" w:color="auto" w:fill="auto"/>
            <w:tcMar>
              <w:left w:w="11" w:type="dxa"/>
              <w:right w:w="11" w:type="dxa"/>
            </w:tcMar>
            <w:vAlign w:val="center"/>
          </w:tcPr>
          <w:p w14:paraId="49E00408"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12</w:t>
            </w:r>
          </w:p>
        </w:tc>
        <w:tc>
          <w:tcPr>
            <w:tcW w:w="83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32077475" w14:textId="77777777" w:rsidR="00E35120" w:rsidRPr="00E35120" w:rsidRDefault="00E35120" w:rsidP="00E35120">
            <w:pPr>
              <w:spacing w:after="0" w:line="240" w:lineRule="auto"/>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Отношение материальной характеристики тепловых сетей, реконструированных за год, к общей материальной характеристике тепловых сетей</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630B8644"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4C2ACFC5"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21719614"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1D974B1E"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50298D2C"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w:t>
            </w:r>
          </w:p>
        </w:tc>
        <w:tc>
          <w:tcPr>
            <w:tcW w:w="1064"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6519B191" w14:textId="77777777" w:rsidR="00E35120" w:rsidRPr="00E35120" w:rsidRDefault="00E35120" w:rsidP="00E35120">
            <w:pPr>
              <w:spacing w:after="0" w:line="240" w:lineRule="auto"/>
              <w:jc w:val="center"/>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w:t>
            </w:r>
          </w:p>
        </w:tc>
      </w:tr>
      <w:tr w:rsidR="00E35120" w:rsidRPr="00E35120" w14:paraId="00C3EB9F" w14:textId="77777777" w:rsidTr="008B1958">
        <w:tc>
          <w:tcPr>
            <w:tcW w:w="437" w:type="dxa"/>
            <w:tcBorders>
              <w:top w:val="single" w:sz="4" w:space="0" w:color="auto"/>
              <w:bottom w:val="single" w:sz="4" w:space="0" w:color="auto"/>
              <w:right w:val="single" w:sz="4" w:space="0" w:color="auto"/>
            </w:tcBorders>
            <w:shd w:val="clear" w:color="auto" w:fill="auto"/>
            <w:tcMar>
              <w:left w:w="11" w:type="dxa"/>
              <w:right w:w="11" w:type="dxa"/>
            </w:tcMar>
            <w:vAlign w:val="center"/>
          </w:tcPr>
          <w:p w14:paraId="0147ADB5"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13</w:t>
            </w:r>
          </w:p>
        </w:tc>
        <w:tc>
          <w:tcPr>
            <w:tcW w:w="83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35DF9BF9" w14:textId="77777777" w:rsidR="00E35120" w:rsidRPr="00E35120" w:rsidRDefault="00E35120" w:rsidP="00E35120">
            <w:pPr>
              <w:spacing w:after="0" w:line="240" w:lineRule="auto"/>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5E6F612B"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71EF9F63"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10C280F8"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10DA6212"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24F0F3F4"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w:t>
            </w:r>
          </w:p>
        </w:tc>
        <w:tc>
          <w:tcPr>
            <w:tcW w:w="1064"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4ACB9FF2"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w:t>
            </w:r>
          </w:p>
        </w:tc>
      </w:tr>
      <w:tr w:rsidR="00E35120" w:rsidRPr="00E35120" w14:paraId="2FA1568B" w14:textId="77777777" w:rsidTr="008B1958">
        <w:tc>
          <w:tcPr>
            <w:tcW w:w="437" w:type="dxa"/>
            <w:tcBorders>
              <w:top w:val="single" w:sz="4" w:space="0" w:color="auto"/>
              <w:bottom w:val="single" w:sz="4" w:space="0" w:color="auto"/>
              <w:right w:val="single" w:sz="4" w:space="0" w:color="auto"/>
            </w:tcBorders>
            <w:shd w:val="clear" w:color="auto" w:fill="auto"/>
            <w:tcMar>
              <w:left w:w="11" w:type="dxa"/>
              <w:right w:w="11" w:type="dxa"/>
            </w:tcMar>
            <w:vAlign w:val="center"/>
          </w:tcPr>
          <w:p w14:paraId="7732EB08"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14</w:t>
            </w:r>
          </w:p>
        </w:tc>
        <w:tc>
          <w:tcPr>
            <w:tcW w:w="83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776F7B8E" w14:textId="77777777" w:rsidR="00E35120" w:rsidRPr="00E35120" w:rsidRDefault="00E35120" w:rsidP="00E35120">
            <w:pPr>
              <w:spacing w:after="0" w:line="240" w:lineRule="auto"/>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0AE3E050"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63211BED"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08393C27"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16C54A9C"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w:t>
            </w:r>
          </w:p>
        </w:tc>
        <w:tc>
          <w:tcPr>
            <w:tcW w:w="1063"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29CBFD1E"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w:t>
            </w:r>
          </w:p>
        </w:tc>
        <w:tc>
          <w:tcPr>
            <w:tcW w:w="1064" w:type="dxa"/>
            <w:tcBorders>
              <w:top w:val="single" w:sz="4" w:space="0" w:color="auto"/>
              <w:left w:val="single" w:sz="4" w:space="0" w:color="auto"/>
              <w:bottom w:val="single" w:sz="4" w:space="0" w:color="auto"/>
              <w:right w:val="single" w:sz="4" w:space="0" w:color="auto"/>
            </w:tcBorders>
            <w:shd w:val="clear" w:color="auto" w:fill="auto"/>
            <w:tcMar>
              <w:left w:w="11" w:type="dxa"/>
              <w:right w:w="11" w:type="dxa"/>
            </w:tcMar>
            <w:vAlign w:val="center"/>
          </w:tcPr>
          <w:p w14:paraId="11BA3574" w14:textId="77777777" w:rsidR="00E35120" w:rsidRPr="00E35120" w:rsidRDefault="00E35120" w:rsidP="00E35120">
            <w:pPr>
              <w:spacing w:after="0" w:line="240" w:lineRule="auto"/>
              <w:jc w:val="center"/>
              <w:rPr>
                <w:rFonts w:ascii="Times New Roman" w:eastAsia="Calibri" w:hAnsi="Times New Roman" w:cs="Times New Roman"/>
                <w:sz w:val="20"/>
                <w:szCs w:val="20"/>
                <w:lang w:val="x-none" w:eastAsia="x-none"/>
              </w:rPr>
            </w:pPr>
            <w:r w:rsidRPr="00E35120">
              <w:rPr>
                <w:rFonts w:ascii="Times New Roman" w:eastAsia="Calibri" w:hAnsi="Times New Roman" w:cs="Times New Roman"/>
                <w:sz w:val="20"/>
                <w:szCs w:val="20"/>
                <w:lang w:val="x-none" w:eastAsia="x-none"/>
              </w:rPr>
              <w:t>-</w:t>
            </w:r>
          </w:p>
        </w:tc>
      </w:tr>
    </w:tbl>
    <w:p w14:paraId="5B81DD33" w14:textId="77777777" w:rsidR="00E35120" w:rsidRPr="00E35120" w:rsidRDefault="00E35120" w:rsidP="00E35120">
      <w:pPr>
        <w:spacing w:after="120"/>
        <w:ind w:left="567"/>
        <w:jc w:val="both"/>
        <w:rPr>
          <w:rFonts w:ascii="Times New Roman" w:eastAsia="Calibri" w:hAnsi="Times New Roman" w:cs="Times New Roman"/>
          <w:sz w:val="20"/>
          <w:szCs w:val="20"/>
        </w:rPr>
        <w:sectPr w:rsidR="00E35120" w:rsidRPr="00E35120" w:rsidSect="00431C65">
          <w:pgSz w:w="16838" w:h="11906" w:orient="landscape"/>
          <w:pgMar w:top="1418" w:right="851" w:bottom="851" w:left="851" w:header="709" w:footer="6" w:gutter="0"/>
          <w:cols w:space="708"/>
          <w:docGrid w:linePitch="360"/>
        </w:sectPr>
      </w:pPr>
      <w:r w:rsidRPr="00E35120">
        <w:rPr>
          <w:rFonts w:ascii="Times New Roman" w:eastAsia="Calibri" w:hAnsi="Times New Roman" w:cs="Times New Roman"/>
          <w:sz w:val="20"/>
          <w:szCs w:val="20"/>
        </w:rPr>
        <w:t xml:space="preserve"> </w:t>
      </w:r>
    </w:p>
    <w:p w14:paraId="200FCB0A" w14:textId="77777777" w:rsidR="00E35120" w:rsidRPr="00E35120" w:rsidRDefault="00E35120" w:rsidP="00E35120">
      <w:pPr>
        <w:keepNext/>
        <w:keepLines/>
        <w:pageBreakBefore/>
        <w:spacing w:before="120" w:after="120"/>
        <w:jc w:val="center"/>
        <w:outlineLvl w:val="0"/>
        <w:rPr>
          <w:rFonts w:ascii="Times New Roman" w:eastAsia="Times New Roman" w:hAnsi="Times New Roman" w:cs="Times New Roman"/>
          <w:b/>
          <w:color w:val="000000"/>
          <w:sz w:val="20"/>
          <w:szCs w:val="20"/>
        </w:rPr>
      </w:pPr>
      <w:bookmarkStart w:id="502" w:name="sub_12314"/>
      <w:bookmarkStart w:id="503" w:name="_Toc95218979"/>
      <w:bookmarkEnd w:id="500"/>
      <w:r w:rsidRPr="00E35120">
        <w:rPr>
          <w:rFonts w:ascii="Times New Roman" w:eastAsia="Times New Roman" w:hAnsi="Times New Roman" w:cs="Times New Roman"/>
          <w:b/>
          <w:color w:val="000000"/>
          <w:sz w:val="20"/>
          <w:szCs w:val="20"/>
          <w:lang w:val="x-none"/>
        </w:rPr>
        <w:lastRenderedPageBreak/>
        <w:t>ГЛАВА 14</w:t>
      </w:r>
      <w:r w:rsidRPr="00E35120">
        <w:rPr>
          <w:rFonts w:ascii="Times New Roman" w:eastAsia="Times New Roman" w:hAnsi="Times New Roman" w:cs="Times New Roman"/>
          <w:b/>
          <w:color w:val="000000"/>
          <w:sz w:val="20"/>
          <w:szCs w:val="20"/>
        </w:rPr>
        <w:t>.</w:t>
      </w:r>
      <w:r w:rsidRPr="00E35120">
        <w:rPr>
          <w:rFonts w:ascii="Times New Roman" w:eastAsia="Times New Roman" w:hAnsi="Times New Roman" w:cs="Times New Roman"/>
          <w:b/>
          <w:color w:val="000000"/>
          <w:sz w:val="20"/>
          <w:szCs w:val="20"/>
          <w:lang w:val="x-none"/>
        </w:rPr>
        <w:t xml:space="preserve"> ЦЕНОВЫЕ (ТАРИФНЫЕ) ПОСЛЕДСТВИЯ</w:t>
      </w:r>
      <w:bookmarkEnd w:id="503"/>
    </w:p>
    <w:p w14:paraId="18ED0C7C"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504" w:name="sub_1811"/>
      <w:bookmarkStart w:id="505" w:name="_Toc95218980"/>
      <w:r w:rsidRPr="00E35120">
        <w:rPr>
          <w:rFonts w:ascii="Times New Roman" w:eastAsia="Times New Roman" w:hAnsi="Times New Roman" w:cs="Times New Roman"/>
          <w:b/>
          <w:i/>
          <w:color w:val="000000"/>
          <w:sz w:val="20"/>
          <w:szCs w:val="20"/>
          <w:lang w:eastAsia="x-none"/>
        </w:rPr>
        <w:t>14.1</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Тарифно-балансовые</w:t>
      </w:r>
      <w:r w:rsidRPr="00E35120">
        <w:rPr>
          <w:rFonts w:ascii="Times New Roman" w:eastAsia="Times New Roman" w:hAnsi="Times New Roman" w:cs="Times New Roman"/>
          <w:b/>
          <w:i/>
          <w:color w:val="000000"/>
          <w:sz w:val="20"/>
          <w:szCs w:val="20"/>
          <w:lang w:val="x-none" w:eastAsia="x-none"/>
        </w:rPr>
        <w:t xml:space="preserve"> расчетные модели теплоснабжения потребителей по каждой системе теплоснабжения</w:t>
      </w:r>
      <w:bookmarkEnd w:id="505"/>
    </w:p>
    <w:p w14:paraId="5904C052" w14:textId="77777777" w:rsidR="00E35120" w:rsidRPr="00E35120" w:rsidRDefault="00E35120" w:rsidP="00E35120">
      <w:pPr>
        <w:spacing w:after="120"/>
        <w:ind w:firstLine="567"/>
        <w:jc w:val="both"/>
        <w:rPr>
          <w:rFonts w:ascii="Times New Roman" w:eastAsia="Calibri" w:hAnsi="Times New Roman" w:cs="Times New Roman"/>
          <w:sz w:val="20"/>
          <w:szCs w:val="20"/>
        </w:rPr>
      </w:pPr>
      <w:bookmarkStart w:id="506" w:name="sub_1812"/>
      <w:bookmarkEnd w:id="504"/>
      <w:r w:rsidRPr="00E35120">
        <w:rPr>
          <w:rFonts w:ascii="Times New Roman" w:eastAsia="Calibri" w:hAnsi="Times New Roman" w:cs="Times New Roman"/>
          <w:sz w:val="20"/>
          <w:szCs w:val="20"/>
        </w:rPr>
        <w:t>Ценовые (тарифные) последствия представлены в главе 12 п. 12.4.</w:t>
      </w:r>
    </w:p>
    <w:p w14:paraId="2652EA60"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507" w:name="_Toc95218981"/>
      <w:r w:rsidRPr="00E35120">
        <w:rPr>
          <w:rFonts w:ascii="Times New Roman" w:eastAsia="Times New Roman" w:hAnsi="Times New Roman" w:cs="Times New Roman"/>
          <w:b/>
          <w:i/>
          <w:color w:val="000000"/>
          <w:sz w:val="20"/>
          <w:szCs w:val="20"/>
          <w:lang w:eastAsia="x-none"/>
        </w:rPr>
        <w:t>14.2</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Тарифно-балансовые</w:t>
      </w:r>
      <w:r w:rsidRPr="00E35120">
        <w:rPr>
          <w:rFonts w:ascii="Times New Roman" w:eastAsia="Times New Roman" w:hAnsi="Times New Roman" w:cs="Times New Roman"/>
          <w:b/>
          <w:i/>
          <w:color w:val="000000"/>
          <w:sz w:val="20"/>
          <w:szCs w:val="20"/>
          <w:lang w:val="x-none" w:eastAsia="x-none"/>
        </w:rPr>
        <w:t xml:space="preserve"> расчетные модели теплоснабжения потребителей по каждой единой теплоснабжающей организации</w:t>
      </w:r>
      <w:bookmarkEnd w:id="507"/>
    </w:p>
    <w:p w14:paraId="55F61D85" w14:textId="77777777" w:rsidR="00E35120" w:rsidRPr="00E35120" w:rsidRDefault="00E35120" w:rsidP="00E35120">
      <w:pPr>
        <w:spacing w:after="120"/>
        <w:ind w:firstLine="567"/>
        <w:jc w:val="both"/>
        <w:rPr>
          <w:rFonts w:ascii="Times New Roman" w:eastAsia="Calibri" w:hAnsi="Times New Roman" w:cs="Times New Roman"/>
          <w:sz w:val="20"/>
          <w:szCs w:val="20"/>
        </w:rPr>
      </w:pPr>
      <w:bookmarkStart w:id="508" w:name="sub_1813"/>
      <w:bookmarkEnd w:id="506"/>
      <w:r w:rsidRPr="00E35120">
        <w:rPr>
          <w:rFonts w:ascii="Times New Roman" w:eastAsia="Calibri" w:hAnsi="Times New Roman" w:cs="Times New Roman"/>
          <w:sz w:val="20"/>
          <w:szCs w:val="20"/>
        </w:rPr>
        <w:t>Ценовые (тарифные) последствия представлены в главе 12 п. 12.4.</w:t>
      </w:r>
    </w:p>
    <w:p w14:paraId="5DD75D71"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На территории Кропоткинского городского поселения ЕТО не утверждена.</w:t>
      </w:r>
    </w:p>
    <w:p w14:paraId="2A28A7FF"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509" w:name="_Toc95218982"/>
      <w:r w:rsidRPr="00E35120">
        <w:rPr>
          <w:rFonts w:ascii="Times New Roman" w:eastAsia="Times New Roman" w:hAnsi="Times New Roman" w:cs="Times New Roman"/>
          <w:b/>
          <w:i/>
          <w:color w:val="000000"/>
          <w:sz w:val="20"/>
          <w:szCs w:val="20"/>
          <w:lang w:eastAsia="x-none"/>
        </w:rPr>
        <w:t>14.3</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Результаты</w:t>
      </w:r>
      <w:r w:rsidRPr="00E35120">
        <w:rPr>
          <w:rFonts w:ascii="Times New Roman" w:eastAsia="Times New Roman" w:hAnsi="Times New Roman" w:cs="Times New Roman"/>
          <w:b/>
          <w:i/>
          <w:color w:val="000000"/>
          <w:sz w:val="20"/>
          <w:szCs w:val="20"/>
          <w:lang w:val="x-none" w:eastAsia="x-none"/>
        </w:rPr>
        <w:t xml:space="preserve"> оценки ценовых (тарифных) последствий реализации проектов схемы теплоснабжения на основании разработанных тарифно-балансовых моделей</w:t>
      </w:r>
      <w:bookmarkEnd w:id="509"/>
    </w:p>
    <w:p w14:paraId="74C1A359" w14:textId="77777777" w:rsidR="00E35120" w:rsidRPr="00E35120" w:rsidRDefault="00E35120" w:rsidP="00E35120">
      <w:pPr>
        <w:spacing w:after="120"/>
        <w:ind w:firstLine="567"/>
        <w:jc w:val="both"/>
        <w:rPr>
          <w:rFonts w:ascii="Times New Roman" w:eastAsia="Calibri" w:hAnsi="Times New Roman" w:cs="Times New Roman"/>
          <w:sz w:val="20"/>
          <w:szCs w:val="20"/>
        </w:rPr>
      </w:pPr>
      <w:bookmarkStart w:id="510" w:name="sub_12315"/>
      <w:bookmarkEnd w:id="502"/>
      <w:bookmarkEnd w:id="508"/>
      <w:r w:rsidRPr="00E35120">
        <w:rPr>
          <w:rFonts w:ascii="Times New Roman" w:eastAsia="Calibri" w:hAnsi="Times New Roman" w:cs="Times New Roman"/>
          <w:sz w:val="20"/>
          <w:szCs w:val="20"/>
        </w:rPr>
        <w:t>Вариант финансирования полностью за счет заемного капитала, не предполагающий установления инвестиционной надбавки к тарифу, не может быть осуществлен, т.к. проявляется отрицательный эффект финансового рычага. Рекомендуется воспользоваться вариантами финансирования, которые предполагают установление инвестиционной надбавки к тарифу.</w:t>
      </w:r>
    </w:p>
    <w:p w14:paraId="43A472A3" w14:textId="77777777" w:rsidR="00E35120" w:rsidRPr="00E35120" w:rsidRDefault="00E35120" w:rsidP="00E35120">
      <w:pPr>
        <w:spacing w:after="120"/>
        <w:ind w:firstLine="567"/>
        <w:jc w:val="both"/>
        <w:rPr>
          <w:rFonts w:ascii="Times New Roman" w:eastAsia="Calibri" w:hAnsi="Times New Roman" w:cs="Times New Roman"/>
          <w:sz w:val="20"/>
          <w:szCs w:val="20"/>
        </w:rPr>
      </w:pPr>
    </w:p>
    <w:p w14:paraId="16CEA0DF" w14:textId="77777777" w:rsidR="00E35120" w:rsidRPr="00E35120" w:rsidRDefault="00E35120" w:rsidP="00E35120">
      <w:pPr>
        <w:spacing w:after="120"/>
        <w:ind w:firstLine="567"/>
        <w:jc w:val="both"/>
        <w:rPr>
          <w:rFonts w:ascii="Times New Roman" w:eastAsia="Calibri" w:hAnsi="Times New Roman" w:cs="Times New Roman"/>
          <w:sz w:val="20"/>
          <w:szCs w:val="20"/>
        </w:rPr>
      </w:pPr>
    </w:p>
    <w:p w14:paraId="0FFE53B2" w14:textId="77777777" w:rsidR="00E35120" w:rsidRPr="00E35120" w:rsidRDefault="00E35120" w:rsidP="00E35120">
      <w:pPr>
        <w:keepNext/>
        <w:keepLines/>
        <w:pageBreakBefore/>
        <w:spacing w:before="120" w:after="120"/>
        <w:jc w:val="center"/>
        <w:outlineLvl w:val="0"/>
        <w:rPr>
          <w:rFonts w:ascii="Times New Roman" w:eastAsia="Times New Roman" w:hAnsi="Times New Roman" w:cs="Times New Roman"/>
          <w:b/>
          <w:color w:val="000000"/>
          <w:sz w:val="20"/>
          <w:szCs w:val="20"/>
        </w:rPr>
      </w:pPr>
      <w:bookmarkStart w:id="511" w:name="_Toc95218983"/>
      <w:r w:rsidRPr="00E35120">
        <w:rPr>
          <w:rFonts w:ascii="Times New Roman" w:eastAsia="Times New Roman" w:hAnsi="Times New Roman" w:cs="Times New Roman"/>
          <w:b/>
          <w:color w:val="000000"/>
          <w:sz w:val="20"/>
          <w:szCs w:val="20"/>
          <w:lang w:val="x-none"/>
        </w:rPr>
        <w:lastRenderedPageBreak/>
        <w:t>ГЛАВА 15</w:t>
      </w:r>
      <w:r w:rsidRPr="00E35120">
        <w:rPr>
          <w:rFonts w:ascii="Times New Roman" w:eastAsia="Times New Roman" w:hAnsi="Times New Roman" w:cs="Times New Roman"/>
          <w:b/>
          <w:color w:val="000000"/>
          <w:sz w:val="20"/>
          <w:szCs w:val="20"/>
        </w:rPr>
        <w:t>.</w:t>
      </w:r>
      <w:r w:rsidRPr="00E35120">
        <w:rPr>
          <w:rFonts w:ascii="Times New Roman" w:eastAsia="Times New Roman" w:hAnsi="Times New Roman" w:cs="Times New Roman"/>
          <w:b/>
          <w:color w:val="000000"/>
          <w:sz w:val="20"/>
          <w:szCs w:val="20"/>
          <w:lang w:val="x-none"/>
        </w:rPr>
        <w:t xml:space="preserve"> РЕЕСТР ЕДИНЫХ ТЕПЛОСНАБЖАЮЩИХ ОРГАНИЗАЦИЙ</w:t>
      </w:r>
      <w:bookmarkEnd w:id="511"/>
    </w:p>
    <w:p w14:paraId="2ADD8E7C"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eastAsia="x-none"/>
        </w:rPr>
      </w:pPr>
      <w:bookmarkStart w:id="512" w:name="sub_1831"/>
      <w:bookmarkStart w:id="513" w:name="_Toc95218984"/>
      <w:r w:rsidRPr="00E35120">
        <w:rPr>
          <w:rFonts w:ascii="Times New Roman" w:eastAsia="Times New Roman" w:hAnsi="Times New Roman" w:cs="Times New Roman"/>
          <w:b/>
          <w:i/>
          <w:color w:val="000000"/>
          <w:sz w:val="20"/>
          <w:szCs w:val="20"/>
          <w:lang w:eastAsia="x-none"/>
        </w:rPr>
        <w:t>15.1</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Реестр</w:t>
      </w:r>
      <w:r w:rsidRPr="00E35120">
        <w:rPr>
          <w:rFonts w:ascii="Times New Roman" w:eastAsia="Times New Roman" w:hAnsi="Times New Roman" w:cs="Times New Roman"/>
          <w:b/>
          <w:i/>
          <w:color w:val="000000"/>
          <w:sz w:val="20"/>
          <w:szCs w:val="20"/>
          <w:lang w:val="x-none" w:eastAsia="x-none"/>
        </w:rPr>
        <w:t xml:space="preserve"> систем теплоснабжения, содержащий перечень теплоснабжающих организаций, действующих в каждой системе теплоснабжения, расположенных в границах </w:t>
      </w:r>
      <w:r w:rsidRPr="00E35120">
        <w:rPr>
          <w:rFonts w:ascii="Times New Roman" w:eastAsia="Times New Roman" w:hAnsi="Times New Roman" w:cs="Times New Roman"/>
          <w:b/>
          <w:i/>
          <w:color w:val="000000"/>
          <w:sz w:val="20"/>
          <w:szCs w:val="20"/>
          <w:lang w:eastAsia="x-none"/>
        </w:rPr>
        <w:t>Кропоткинского городского поселения</w:t>
      </w:r>
      <w:bookmarkEnd w:id="513"/>
    </w:p>
    <w:p w14:paraId="10AFF514"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Понятие «Единая теплоснабжающая организация» введено Федеральным законом от 27.07.2012 № 190 «О теплоснабжении».</w:t>
      </w:r>
    </w:p>
    <w:p w14:paraId="4959C56D"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В соответствии с пунктом 23 постановления Правительства РФ от 03.04.2018 № 405 «О внесении изменений в некоторые акты Правительства РФ» в схеме теплоснабжения должен быть проработан раздел, содержащий обоснования решения по определению единой теплоснабжающей организации, который должен содержать обоснование соответствия предлагаемой к определению в качестве единой теплоснабжающей организации критериям единой теплоснабжающей организации, установленным в правилах организации теплоснабжения, утверждаемых Правительством РФ.</w:t>
      </w:r>
    </w:p>
    <w:p w14:paraId="13F7B32D"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Реестр систем теплоснабжения, содержащий перечень теплоснабжающих организаций в границах Кропоткинского городского поселения представлен в таблице 15.1.</w:t>
      </w:r>
    </w:p>
    <w:p w14:paraId="20A19141" w14:textId="77777777" w:rsidR="00E35120" w:rsidRPr="00E35120" w:rsidRDefault="00E35120" w:rsidP="00E35120">
      <w:pPr>
        <w:spacing w:after="120"/>
        <w:ind w:firstLine="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 15.1</w:t>
      </w:r>
    </w:p>
    <w:p w14:paraId="714E1E29" w14:textId="77777777" w:rsidR="00E35120" w:rsidRPr="00E35120" w:rsidRDefault="00E35120" w:rsidP="00E35120">
      <w:pPr>
        <w:spacing w:after="120"/>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Реестр систем теплоснабжения</w:t>
      </w:r>
    </w:p>
    <w:tbl>
      <w:tblPr>
        <w:tblW w:w="96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62"/>
        <w:gridCol w:w="1134"/>
        <w:gridCol w:w="1701"/>
        <w:gridCol w:w="1417"/>
        <w:gridCol w:w="850"/>
        <w:gridCol w:w="1134"/>
        <w:gridCol w:w="2552"/>
      </w:tblGrid>
      <w:tr w:rsidR="00E35120" w:rsidRPr="00E35120" w14:paraId="5D9278EF" w14:textId="77777777" w:rsidTr="008B1958">
        <w:tblPrEx>
          <w:tblCellMar>
            <w:top w:w="0" w:type="dxa"/>
            <w:bottom w:w="0" w:type="dxa"/>
          </w:tblCellMar>
        </w:tblPrEx>
        <w:trPr>
          <w:tblHeader/>
        </w:trPr>
        <w:tc>
          <w:tcPr>
            <w:tcW w:w="862" w:type="dxa"/>
            <w:tcBorders>
              <w:top w:val="single" w:sz="4" w:space="0" w:color="auto"/>
              <w:bottom w:val="single" w:sz="4" w:space="0" w:color="auto"/>
              <w:right w:val="single" w:sz="4" w:space="0" w:color="auto"/>
            </w:tcBorders>
            <w:tcMar>
              <w:left w:w="11" w:type="dxa"/>
              <w:right w:w="11" w:type="dxa"/>
            </w:tcMar>
            <w:vAlign w:val="center"/>
          </w:tcPr>
          <w:p w14:paraId="5CE809E6"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 системы теплоснабжения</w:t>
            </w:r>
          </w:p>
        </w:tc>
        <w:tc>
          <w:tcPr>
            <w:tcW w:w="113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CD091E6"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Наименования источников тепловой энергии в системе теплоснабжения</w:t>
            </w:r>
          </w:p>
        </w:tc>
        <w:tc>
          <w:tcPr>
            <w:tcW w:w="1701"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879FA1F"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Теплоснабжающие (теплосетевые) организации в границах системы теплоснабжения</w:t>
            </w:r>
          </w:p>
        </w:tc>
        <w:tc>
          <w:tcPr>
            <w:tcW w:w="1417"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7A7D61BB"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Объекты систем теплоснабжения в обслуживании теплоснабжающей (теплосетевой) организации</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371B477C"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 зоны деятельности</w:t>
            </w:r>
          </w:p>
        </w:tc>
        <w:tc>
          <w:tcPr>
            <w:tcW w:w="113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2C921FF6"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Утвержденная ЕТО</w:t>
            </w:r>
          </w:p>
        </w:tc>
        <w:tc>
          <w:tcPr>
            <w:tcW w:w="2552" w:type="dxa"/>
            <w:tcBorders>
              <w:top w:val="single" w:sz="4" w:space="0" w:color="auto"/>
              <w:left w:val="single" w:sz="4" w:space="0" w:color="auto"/>
              <w:bottom w:val="single" w:sz="4" w:space="0" w:color="auto"/>
            </w:tcBorders>
            <w:tcMar>
              <w:left w:w="11" w:type="dxa"/>
              <w:right w:w="11" w:type="dxa"/>
            </w:tcMar>
            <w:vAlign w:val="center"/>
          </w:tcPr>
          <w:p w14:paraId="7CE0F7E1" w14:textId="77777777" w:rsidR="00E35120" w:rsidRPr="00E35120" w:rsidRDefault="00E35120" w:rsidP="00E35120">
            <w:pPr>
              <w:keepNext/>
              <w:spacing w:after="0" w:line="240" w:lineRule="auto"/>
              <w:jc w:val="center"/>
              <w:rPr>
                <w:rFonts w:ascii="Times New Roman" w:eastAsia="Calibri" w:hAnsi="Times New Roman" w:cs="Times New Roman"/>
                <w:b/>
                <w:sz w:val="20"/>
                <w:szCs w:val="20"/>
              </w:rPr>
            </w:pPr>
            <w:r w:rsidRPr="00E35120">
              <w:rPr>
                <w:rFonts w:ascii="Times New Roman" w:eastAsia="Calibri" w:hAnsi="Times New Roman" w:cs="Times New Roman"/>
                <w:b/>
                <w:sz w:val="20"/>
                <w:szCs w:val="20"/>
              </w:rPr>
              <w:t>Основание для присвоения статуса ЕТО</w:t>
            </w:r>
          </w:p>
        </w:tc>
      </w:tr>
      <w:bookmarkEnd w:id="512"/>
      <w:tr w:rsidR="00E35120" w:rsidRPr="00E35120" w14:paraId="534763A2" w14:textId="77777777" w:rsidTr="008B1958">
        <w:tblPrEx>
          <w:tblCellMar>
            <w:top w:w="0" w:type="dxa"/>
            <w:bottom w:w="0" w:type="dxa"/>
          </w:tblCellMar>
        </w:tblPrEx>
        <w:trPr>
          <w:trHeight w:val="1617"/>
          <w:tblHeader/>
        </w:trPr>
        <w:tc>
          <w:tcPr>
            <w:tcW w:w="862" w:type="dxa"/>
            <w:tcBorders>
              <w:top w:val="single" w:sz="4" w:space="0" w:color="auto"/>
              <w:bottom w:val="single" w:sz="4" w:space="0" w:color="auto"/>
              <w:right w:val="single" w:sz="4" w:space="0" w:color="auto"/>
            </w:tcBorders>
            <w:tcMar>
              <w:left w:w="11" w:type="dxa"/>
              <w:right w:w="11" w:type="dxa"/>
            </w:tcMar>
            <w:vAlign w:val="center"/>
          </w:tcPr>
          <w:p w14:paraId="57364EF3" w14:textId="77777777" w:rsidR="00E35120" w:rsidRPr="00E35120" w:rsidRDefault="00E35120" w:rsidP="00E35120">
            <w:pPr>
              <w:keepNext/>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1</w:t>
            </w:r>
          </w:p>
        </w:tc>
        <w:tc>
          <w:tcPr>
            <w:tcW w:w="113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597FB038" w14:textId="77777777" w:rsidR="00E35120" w:rsidRPr="00E35120" w:rsidRDefault="00E35120" w:rsidP="00E35120">
            <w:pPr>
              <w:autoSpaceDE w:val="0"/>
              <w:autoSpaceDN w:val="0"/>
              <w:adjustRightInd w:val="0"/>
              <w:spacing w:after="0" w:line="240" w:lineRule="auto"/>
              <w:jc w:val="center"/>
              <w:rPr>
                <w:rFonts w:ascii="Times New Roman" w:eastAsia="Calibri" w:hAnsi="Times New Roman" w:cs="Times New Roman"/>
                <w:sz w:val="20"/>
                <w:szCs w:val="20"/>
              </w:rPr>
            </w:pPr>
            <w:proofErr w:type="spellStart"/>
            <w:r w:rsidRPr="00E35120">
              <w:rPr>
                <w:rFonts w:ascii="Times New Roman" w:eastAsia="Calibri" w:hAnsi="Times New Roman" w:cs="Times New Roman"/>
                <w:sz w:val="20"/>
                <w:szCs w:val="20"/>
              </w:rPr>
              <w:t>Блочно</w:t>
            </w:r>
            <w:proofErr w:type="spellEnd"/>
            <w:r w:rsidRPr="00E35120">
              <w:rPr>
                <w:rFonts w:ascii="Times New Roman" w:eastAsia="Calibri" w:hAnsi="Times New Roman" w:cs="Times New Roman"/>
                <w:sz w:val="20"/>
                <w:szCs w:val="20"/>
              </w:rPr>
              <w:t>-модульная котельная</w:t>
            </w:r>
          </w:p>
        </w:tc>
        <w:tc>
          <w:tcPr>
            <w:tcW w:w="1701" w:type="dxa"/>
            <w:tcBorders>
              <w:left w:val="single" w:sz="4" w:space="0" w:color="auto"/>
              <w:right w:val="single" w:sz="4" w:space="0" w:color="auto"/>
            </w:tcBorders>
            <w:tcMar>
              <w:left w:w="11" w:type="dxa"/>
              <w:right w:w="11" w:type="dxa"/>
            </w:tcMar>
            <w:vAlign w:val="center"/>
          </w:tcPr>
          <w:p w14:paraId="12983C6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ООО «Сибирская Теплоснабжающая Компания».</w:t>
            </w:r>
          </w:p>
        </w:tc>
        <w:tc>
          <w:tcPr>
            <w:tcW w:w="1417" w:type="dxa"/>
            <w:tcBorders>
              <w:left w:val="single" w:sz="4" w:space="0" w:color="auto"/>
              <w:right w:val="single" w:sz="4" w:space="0" w:color="auto"/>
            </w:tcBorders>
            <w:tcMar>
              <w:left w:w="11" w:type="dxa"/>
              <w:right w:w="11" w:type="dxa"/>
            </w:tcMar>
            <w:vAlign w:val="center"/>
          </w:tcPr>
          <w:p w14:paraId="7552BA2C"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Источник тепловой энергии, тепловые сети</w:t>
            </w:r>
          </w:p>
        </w:tc>
        <w:tc>
          <w:tcPr>
            <w:tcW w:w="85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01BD1A02"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01</w:t>
            </w:r>
          </w:p>
        </w:tc>
        <w:tc>
          <w:tcPr>
            <w:tcW w:w="1134"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14:paraId="4E9B611E"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нет</w:t>
            </w:r>
          </w:p>
        </w:tc>
        <w:tc>
          <w:tcPr>
            <w:tcW w:w="2552" w:type="dxa"/>
            <w:tcBorders>
              <w:left w:val="single" w:sz="4" w:space="0" w:color="auto"/>
            </w:tcBorders>
            <w:tcMar>
              <w:left w:w="11" w:type="dxa"/>
              <w:right w:w="11" w:type="dxa"/>
            </w:tcMar>
            <w:vAlign w:val="center"/>
          </w:tcPr>
          <w:p w14:paraId="39E9A40D" w14:textId="77777777" w:rsidR="00E35120" w:rsidRPr="00E35120" w:rsidRDefault="00E35120" w:rsidP="00E35120">
            <w:pPr>
              <w:keepNext/>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Ст. 14 Федерального закона от 06.10.2003 № 131-ФЗ «Об общих принципах организации местного самоуправления в РФ», ст. 6 Федерального закона от 27.07.2010 № 190-ФЗ «О теплоснабжении», п. 11 Правил организации теплоснабжения в РФ, утвержденных постановлением Правительства РФ от 08.08.2012 № 808</w:t>
            </w:r>
          </w:p>
        </w:tc>
      </w:tr>
    </w:tbl>
    <w:p w14:paraId="74C620AE"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514" w:name="sub_1832"/>
      <w:bookmarkStart w:id="515" w:name="_Toc95218985"/>
      <w:r w:rsidRPr="00E35120">
        <w:rPr>
          <w:rFonts w:ascii="Times New Roman" w:eastAsia="Times New Roman" w:hAnsi="Times New Roman" w:cs="Times New Roman"/>
          <w:b/>
          <w:i/>
          <w:color w:val="000000"/>
          <w:sz w:val="20"/>
          <w:szCs w:val="20"/>
          <w:lang w:eastAsia="x-none"/>
        </w:rPr>
        <w:t>15.2</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Реестр</w:t>
      </w:r>
      <w:r w:rsidRPr="00E35120">
        <w:rPr>
          <w:rFonts w:ascii="Times New Roman" w:eastAsia="Times New Roman" w:hAnsi="Times New Roman" w:cs="Times New Roman"/>
          <w:b/>
          <w:i/>
          <w:color w:val="000000"/>
          <w:sz w:val="20"/>
          <w:szCs w:val="20"/>
          <w:lang w:val="x-none" w:eastAsia="x-none"/>
        </w:rPr>
        <w:t xml:space="preserve"> единых теплоснабжающих организаций, содержащий перечень систем теплоснабжения, входящих в состав единой теплоснабжающей организации</w:t>
      </w:r>
      <w:bookmarkEnd w:id="515"/>
    </w:p>
    <w:p w14:paraId="6FE0A373" w14:textId="77777777" w:rsidR="00E35120" w:rsidRPr="00E35120" w:rsidRDefault="00E35120" w:rsidP="00E35120">
      <w:pPr>
        <w:spacing w:after="120"/>
        <w:ind w:firstLine="567"/>
        <w:jc w:val="both"/>
        <w:rPr>
          <w:rFonts w:ascii="Times New Roman" w:eastAsia="Calibri" w:hAnsi="Times New Roman" w:cs="Times New Roman"/>
          <w:sz w:val="20"/>
          <w:szCs w:val="20"/>
        </w:rPr>
      </w:pPr>
      <w:bookmarkStart w:id="516" w:name="sub_1833"/>
      <w:bookmarkStart w:id="517" w:name="_Toc95218986"/>
      <w:bookmarkEnd w:id="514"/>
      <w:r w:rsidRPr="00E35120">
        <w:rPr>
          <w:rFonts w:ascii="Times New Roman" w:eastAsia="Calibri" w:hAnsi="Times New Roman" w:cs="Times New Roman"/>
          <w:sz w:val="20"/>
          <w:szCs w:val="20"/>
        </w:rPr>
        <w:t>На территории Кропоткинского городского поселения ЕТО не утверждена.</w:t>
      </w:r>
    </w:p>
    <w:p w14:paraId="17EB76E1"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r w:rsidRPr="00E35120">
        <w:rPr>
          <w:rFonts w:ascii="Times New Roman" w:eastAsia="Times New Roman" w:hAnsi="Times New Roman" w:cs="Times New Roman"/>
          <w:b/>
          <w:i/>
          <w:color w:val="000000"/>
          <w:sz w:val="20"/>
          <w:szCs w:val="20"/>
          <w:lang w:eastAsia="x-none"/>
        </w:rPr>
        <w:t>15.3</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w:t>
      </w:r>
      <w:r w:rsidRPr="00E35120">
        <w:rPr>
          <w:rFonts w:ascii="Times New Roman" w:eastAsia="Times New Roman" w:hAnsi="Times New Roman" w:cs="Times New Roman"/>
          <w:b/>
          <w:i/>
          <w:color w:val="000000"/>
          <w:sz w:val="20"/>
          <w:szCs w:val="20"/>
          <w:lang w:val="x-none" w:eastAsia="x-none"/>
        </w:rPr>
        <w:t>снования, в том числе критерии, в соответствии с которыми теплоснабжающая организация определена единой теплоснабжающей организацией</w:t>
      </w:r>
      <w:bookmarkEnd w:id="517"/>
    </w:p>
    <w:p w14:paraId="3F3C5235"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Согласно п.7 постановления Правительства РФ от 08.08.2012 № 808 «Об организации теплоснабжения в Российской Федерации и о внесении изменений в некоторые акты Правительства Российской Федерации».</w:t>
      </w:r>
    </w:p>
    <w:p w14:paraId="082A8523"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Критерии и порядок определения теплоснабжающей организации:</w:t>
      </w:r>
    </w:p>
    <w:p w14:paraId="624246EF"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1. Статус теплоснабжающей организации присваивается теплоснабжающей и (или) теплосетевой организации решением федерального органа исполнительной власти (в отношении городов с населением 500 тысяч человек и более) </w:t>
      </w:r>
      <w:r w:rsidRPr="00E35120">
        <w:rPr>
          <w:rFonts w:ascii="Times New Roman" w:eastAsia="Calibri" w:hAnsi="Times New Roman" w:cs="Times New Roman"/>
          <w:sz w:val="20"/>
          <w:szCs w:val="20"/>
        </w:rPr>
        <w:lastRenderedPageBreak/>
        <w:t>или органа местного самоуправления (далее - уполномоченные органы) при утверждении схемы теплоснабжения муниципального образования.</w:t>
      </w:r>
    </w:p>
    <w:p w14:paraId="23A83A02"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2. В проекте схемы теплоснабжения должны быть определены границы зон деятельности теплоснабжающей организации (организаций). Границы зоны (зон) деятельности теплоснабжающей организации (организаций) определяются границами системы теплоснабжения</w:t>
      </w:r>
    </w:p>
    <w:p w14:paraId="07C629E2"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3. Для присвоения организации статуса теплоснабжающей организации на территории муниципального образования лица, владеющие на праве собственности или ином законном основании источниками тепловой энергии и (или) тепловыми сетями, подают в уполномоченный орган в течение 1 месяца с даты опубликования (размещения) в установленном порядке проекта схемы теплоснабжения, а также с даты опубликования (размещения) сообщения, заявку на присвоение организации статуса теплоснабжающей организации с указанием зоны ее деятельности. К заявке прилагается бухгалтерская отчетность, составленная на последнюю отчетную дату перед подачей заявки, с отметкой налогового органа о ее принятии.</w:t>
      </w:r>
    </w:p>
    <w:p w14:paraId="58417DB2"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4. В случае если в отношении одной зоны деятельности теплоснабжающей организации подана 1 заявка от лица, владеющего на праве собственности или ином законном основании источниками тепловой энергии и (или) тепловыми сетями в соответствующей зоне деятельности теплоснабжающей организации, то статус теплоснабжающей организации присваивается указанному лицу. В случае если в отношении одной зоны деятельности теплоснабжающей организации подано несколько заявок от лиц, владеющих на праве собственности или ином законном основании источниками тепловой энергии и (или) тепловыми сетями в соответствующей зоне деятельности теплоснабжающей организации, уполномоченный орган присваивает статус теплоснабжающей организации на основании критериев определения теплоснабжающей организации: </w:t>
      </w:r>
    </w:p>
    <w:p w14:paraId="637FF126"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rPr>
        <w:tab/>
        <w:t>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теплоснабжающей организации;</w:t>
      </w:r>
    </w:p>
    <w:p w14:paraId="3E5336B1"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rPr>
        <w:tab/>
        <w:t>размер собственного капитала;</w:t>
      </w:r>
    </w:p>
    <w:p w14:paraId="1965EFC2"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rPr>
        <w:tab/>
        <w:t>способность в лучшей мере обеспечить надежность теплоснабжения в соответствующей системе теплоснабжения.</w:t>
      </w:r>
    </w:p>
    <w:p w14:paraId="76AB9594"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5. В случае если заявка на присвоение статуса теплоснабжающей организации подана организацией, которая владеет на праве собственности или ином законном основании источниками тепловой энергии с наибольшей рабочей тепловой мощностью и тепловыми сетями с наибольшей емкостью в границах зоны деятельности теплоснабжающей организации, статус теплоснабжающей организации присваивается данной организации.</w:t>
      </w:r>
    </w:p>
    <w:p w14:paraId="2F964022"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6. В случае если заявки на присвоение статуса теплоснабжающей организации поданы от организации, которая владеет на праве собственности или ином законном основании источниками тепловой энергии с наибольшей рабочей тепловой мощностью, и от организации, которая владеет на праве собственности или ином законном основании тепловыми сетями с наибольшей емкостью в границах зоны деятельности теплоснабжающей организации, статус теплоснабжающей организации присваивается той организации из указанных, которая имеет наибольший размер собственного капитала. В случае если размеры собственных капиталов этих организаций различаются не более чем на 5 процентов, статус теплоснабжающей организации присваивается организации, способной в лучшей мере обеспечить надежность теплоснабжения в соответствующей системе теплоснабжения Размер собственного капитала определяется по данным бухгалтерской отчетности, составленной на последнюю отчетную дату перед подачей заявки на присвоение организации статуса теплоснабжающей организации с отметкой налогового органа о ее принятии.</w:t>
      </w:r>
    </w:p>
    <w:p w14:paraId="32272B73"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7. Способность в лучшей мере обеспечить надежность теплоснабжения в соответствующей системе теплоснабжения определяется наличием у организации технических возможностей и квалифицированного персонала по наладке, мониторингу, диспетчеризации, переключениям и оперативному управлению гидравлическими и температурными режимами системы теплоснабжения и обосновывается в схеме теплоснабжения</w:t>
      </w:r>
    </w:p>
    <w:p w14:paraId="23BA9F1D"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8. В случае если организациями не подано ни одной заявки на присвоение статуса теплоснабжающей организации, статус теплоснабжающей организации присваивается организации, владеющей в соответствующей зоне </w:t>
      </w:r>
      <w:r w:rsidRPr="00E35120">
        <w:rPr>
          <w:rFonts w:ascii="Times New Roman" w:eastAsia="Calibri" w:hAnsi="Times New Roman" w:cs="Times New Roman"/>
          <w:sz w:val="20"/>
          <w:szCs w:val="20"/>
        </w:rPr>
        <w:lastRenderedPageBreak/>
        <w:t xml:space="preserve">деятельности источниками тепловой энергии с наибольшей рабочей тепловой мощностью и (или) тепловыми сетями с наибольшей тепловой емкостью. </w:t>
      </w:r>
    </w:p>
    <w:p w14:paraId="4976E830"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9. Единая теплоснабжающая организация при осуществлении своей деятельности обязана:</w:t>
      </w:r>
    </w:p>
    <w:p w14:paraId="71B64C4E"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rPr>
        <w:tab/>
        <w:t xml:space="preserve">исполнять договоры теплоснабжения с любыми обратившимися к ней потребителями тепловой энергии, </w:t>
      </w:r>
      <w:proofErr w:type="spellStart"/>
      <w:r w:rsidRPr="00E35120">
        <w:rPr>
          <w:rFonts w:ascii="Times New Roman" w:eastAsia="Calibri" w:hAnsi="Times New Roman" w:cs="Times New Roman"/>
          <w:sz w:val="20"/>
          <w:szCs w:val="20"/>
        </w:rPr>
        <w:t>теплопотребляющие</w:t>
      </w:r>
      <w:proofErr w:type="spellEnd"/>
      <w:r w:rsidRPr="00E35120">
        <w:rPr>
          <w:rFonts w:ascii="Times New Roman" w:eastAsia="Calibri" w:hAnsi="Times New Roman" w:cs="Times New Roman"/>
          <w:sz w:val="20"/>
          <w:szCs w:val="20"/>
        </w:rPr>
        <w:t xml:space="preserve"> установки которых находятся в данной системе теплоснабжения при условии соблюдения указанными потребителями выданных им в соответствии с законодательством о градостроительной деятельности технических условий подключения к тепловым сетям;</w:t>
      </w:r>
    </w:p>
    <w:p w14:paraId="799A487D"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rPr>
        <w:tab/>
        <w:t>заключать и исполнять договоры поставки тепловой энергии (мощности) и (или) теплоносителя в отношении объема тепловой нагрузки, распределенной в соответствии со схемой теплоснабжения;</w:t>
      </w:r>
    </w:p>
    <w:p w14:paraId="2EDBE2DD"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w:t>
      </w:r>
      <w:r w:rsidRPr="00E35120">
        <w:rPr>
          <w:rFonts w:ascii="Times New Roman" w:eastAsia="Calibri" w:hAnsi="Times New Roman" w:cs="Times New Roman"/>
          <w:sz w:val="20"/>
          <w:szCs w:val="20"/>
        </w:rPr>
        <w:tab/>
        <w:t>заключать и исполнять договоры оказания услуг по передаче тепловой энергии, теплоносителя в объеме, необходимом для обеспечения теплоснабжения потребителей тепловой энергии с учетом потерь тепловой энергии, теплоносителя при их передаче.</w:t>
      </w:r>
    </w:p>
    <w:p w14:paraId="449B1113"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518" w:name="sub_1834"/>
      <w:bookmarkStart w:id="519" w:name="_Toc95218987"/>
      <w:bookmarkEnd w:id="516"/>
      <w:r w:rsidRPr="00E35120">
        <w:rPr>
          <w:rFonts w:ascii="Times New Roman" w:eastAsia="Times New Roman" w:hAnsi="Times New Roman" w:cs="Times New Roman"/>
          <w:b/>
          <w:i/>
          <w:color w:val="000000"/>
          <w:sz w:val="20"/>
          <w:szCs w:val="20"/>
          <w:lang w:eastAsia="x-none"/>
        </w:rPr>
        <w:t>15.4</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Заявки</w:t>
      </w:r>
      <w:r w:rsidRPr="00E35120">
        <w:rPr>
          <w:rFonts w:ascii="Times New Roman" w:eastAsia="Times New Roman" w:hAnsi="Times New Roman" w:cs="Times New Roman"/>
          <w:b/>
          <w:i/>
          <w:color w:val="000000"/>
          <w:sz w:val="20"/>
          <w:szCs w:val="20"/>
          <w:lang w:val="x-none" w:eastAsia="x-none"/>
        </w:rPr>
        <w:t xml:space="preserve"> теплоснабжающих организаций, поданные в рамках разработки проекта схемы теплоснабжения (при их наличии), на присвоение статуса единой теплоснабжающей организации</w:t>
      </w:r>
      <w:bookmarkEnd w:id="519"/>
    </w:p>
    <w:p w14:paraId="0BEAE91C"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Информация о поданных заявках отсутствует.</w:t>
      </w:r>
    </w:p>
    <w:p w14:paraId="4DFD9D87"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На территории Кропоткинского городского поселения ЕТО не утверждена.</w:t>
      </w:r>
    </w:p>
    <w:p w14:paraId="15913364"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520" w:name="sub_1835"/>
      <w:bookmarkStart w:id="521" w:name="_Toc95218988"/>
      <w:bookmarkEnd w:id="518"/>
      <w:r w:rsidRPr="00E35120">
        <w:rPr>
          <w:rFonts w:ascii="Times New Roman" w:eastAsia="Times New Roman" w:hAnsi="Times New Roman" w:cs="Times New Roman"/>
          <w:b/>
          <w:i/>
          <w:color w:val="000000"/>
          <w:sz w:val="20"/>
          <w:szCs w:val="20"/>
          <w:lang w:eastAsia="x-none"/>
        </w:rPr>
        <w:t>15.5</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w:t>
      </w:r>
      <w:r w:rsidRPr="00E35120">
        <w:rPr>
          <w:rFonts w:ascii="Times New Roman" w:eastAsia="Times New Roman" w:hAnsi="Times New Roman" w:cs="Times New Roman"/>
          <w:b/>
          <w:i/>
          <w:color w:val="000000"/>
          <w:sz w:val="20"/>
          <w:szCs w:val="20"/>
          <w:lang w:val="x-none" w:eastAsia="x-none"/>
        </w:rPr>
        <w:t>писание границ зон деятельности единой теплоснабжающей организации (организаций)</w:t>
      </w:r>
      <w:bookmarkEnd w:id="521"/>
    </w:p>
    <w:bookmarkEnd w:id="520"/>
    <w:p w14:paraId="7E6D33A7"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На территории Кропоткинского городского поселения ЕТО не утверждена.</w:t>
      </w:r>
    </w:p>
    <w:p w14:paraId="3E6393F1"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Рекомендуется наделить статусом ЕТО ООО «Сибирская Теплоснабжающая Компания».</w:t>
      </w:r>
    </w:p>
    <w:p w14:paraId="0D2F4B36" w14:textId="77777777" w:rsidR="00E35120" w:rsidRPr="00E35120" w:rsidRDefault="00E35120" w:rsidP="00E35120">
      <w:pPr>
        <w:keepNext/>
        <w:keepLines/>
        <w:pageBreakBefore/>
        <w:spacing w:before="120" w:after="120"/>
        <w:jc w:val="center"/>
        <w:outlineLvl w:val="0"/>
        <w:rPr>
          <w:rFonts w:ascii="Times New Roman" w:eastAsia="Times New Roman" w:hAnsi="Times New Roman" w:cs="Times New Roman"/>
          <w:b/>
          <w:color w:val="000000"/>
          <w:sz w:val="20"/>
          <w:szCs w:val="20"/>
        </w:rPr>
      </w:pPr>
      <w:bookmarkStart w:id="522" w:name="sub_12316"/>
      <w:bookmarkStart w:id="523" w:name="_Toc95218989"/>
      <w:bookmarkEnd w:id="510"/>
      <w:r w:rsidRPr="00E35120">
        <w:rPr>
          <w:rFonts w:ascii="Times New Roman" w:eastAsia="Times New Roman" w:hAnsi="Times New Roman" w:cs="Times New Roman"/>
          <w:b/>
          <w:color w:val="000000"/>
          <w:sz w:val="20"/>
          <w:szCs w:val="20"/>
          <w:lang w:val="x-none"/>
        </w:rPr>
        <w:lastRenderedPageBreak/>
        <w:t>ГЛАВА 16</w:t>
      </w:r>
      <w:r w:rsidRPr="00E35120">
        <w:rPr>
          <w:rFonts w:ascii="Times New Roman" w:eastAsia="Times New Roman" w:hAnsi="Times New Roman" w:cs="Times New Roman"/>
          <w:b/>
          <w:color w:val="000000"/>
          <w:sz w:val="20"/>
          <w:szCs w:val="20"/>
        </w:rPr>
        <w:t>.</w:t>
      </w:r>
      <w:r w:rsidRPr="00E35120">
        <w:rPr>
          <w:rFonts w:ascii="Times New Roman" w:eastAsia="Times New Roman" w:hAnsi="Times New Roman" w:cs="Times New Roman"/>
          <w:b/>
          <w:color w:val="000000"/>
          <w:sz w:val="20"/>
          <w:szCs w:val="20"/>
          <w:lang w:val="x-none"/>
        </w:rPr>
        <w:t xml:space="preserve"> РЕЕСТР </w:t>
      </w:r>
      <w:r w:rsidRPr="00E35120">
        <w:rPr>
          <w:rFonts w:ascii="Times New Roman" w:eastAsia="Times New Roman" w:hAnsi="Times New Roman" w:cs="Times New Roman"/>
          <w:b/>
          <w:color w:val="000000"/>
          <w:sz w:val="20"/>
          <w:szCs w:val="20"/>
        </w:rPr>
        <w:t>МЕРОПРИЯТИЙ</w:t>
      </w:r>
      <w:r w:rsidRPr="00E35120">
        <w:rPr>
          <w:rFonts w:ascii="Times New Roman" w:eastAsia="Times New Roman" w:hAnsi="Times New Roman" w:cs="Times New Roman"/>
          <w:b/>
          <w:color w:val="000000"/>
          <w:sz w:val="20"/>
          <w:szCs w:val="20"/>
          <w:lang w:val="x-none"/>
        </w:rPr>
        <w:t xml:space="preserve"> СХЕМЫ ТЕПЛОСНАБЖЕНИЯ</w:t>
      </w:r>
      <w:bookmarkEnd w:id="523"/>
    </w:p>
    <w:p w14:paraId="6A65151B"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524" w:name="sub_1851"/>
      <w:bookmarkStart w:id="525" w:name="_Toc95218990"/>
      <w:r w:rsidRPr="00E35120">
        <w:rPr>
          <w:rFonts w:ascii="Times New Roman" w:eastAsia="Times New Roman" w:hAnsi="Times New Roman" w:cs="Times New Roman"/>
          <w:b/>
          <w:i/>
          <w:color w:val="000000"/>
          <w:sz w:val="20"/>
          <w:szCs w:val="20"/>
          <w:lang w:eastAsia="x-none"/>
        </w:rPr>
        <w:t>16.1</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Перечень</w:t>
      </w:r>
      <w:r w:rsidRPr="00E35120">
        <w:rPr>
          <w:rFonts w:ascii="Times New Roman" w:eastAsia="Times New Roman" w:hAnsi="Times New Roman" w:cs="Times New Roman"/>
          <w:b/>
          <w:i/>
          <w:color w:val="000000"/>
          <w:sz w:val="20"/>
          <w:szCs w:val="20"/>
          <w:lang w:val="x-none" w:eastAsia="x-none"/>
        </w:rPr>
        <w:t xml:space="preserve"> мероприятий по строительству, реконструкции</w:t>
      </w:r>
      <w:r w:rsidRPr="00E35120">
        <w:rPr>
          <w:rFonts w:ascii="Times New Roman" w:eastAsia="Times New Roman" w:hAnsi="Times New Roman" w:cs="Times New Roman"/>
          <w:b/>
          <w:i/>
          <w:color w:val="000000"/>
          <w:sz w:val="20"/>
          <w:szCs w:val="20"/>
          <w:lang w:eastAsia="x-none"/>
        </w:rPr>
        <w:t>,</w:t>
      </w:r>
      <w:r w:rsidRPr="00E35120">
        <w:rPr>
          <w:rFonts w:ascii="Times New Roman" w:eastAsia="Times New Roman" w:hAnsi="Times New Roman" w:cs="Times New Roman"/>
          <w:b/>
          <w:i/>
          <w:color w:val="000000"/>
          <w:sz w:val="20"/>
          <w:szCs w:val="20"/>
          <w:lang w:val="x-none" w:eastAsia="x-none"/>
        </w:rPr>
        <w:t xml:space="preserve"> техническому перевооружению </w:t>
      </w:r>
      <w:bookmarkEnd w:id="525"/>
      <w:r w:rsidRPr="00E35120">
        <w:rPr>
          <w:rFonts w:ascii="Times New Roman" w:eastAsia="Times New Roman" w:hAnsi="Times New Roman" w:cs="Times New Roman"/>
          <w:b/>
          <w:i/>
          <w:color w:val="000000"/>
          <w:sz w:val="20"/>
          <w:szCs w:val="20"/>
          <w:lang w:val="x-none" w:eastAsia="x-none"/>
        </w:rPr>
        <w:t>и (или) модернизации источников тепловой энергии</w:t>
      </w:r>
    </w:p>
    <w:p w14:paraId="42E79961"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Мероприятия по строительству, реконструкции, техническому перевооружению источников и (или) модернизации источников тепловой энергии, включенных в схему теплоснабжения Кропоткинского городского поселения, формирующих группу 1, не предусмотрены, ввиду отсутствия потребности.</w:t>
      </w:r>
    </w:p>
    <w:p w14:paraId="49F3FFA5"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526" w:name="sub_1852"/>
      <w:bookmarkStart w:id="527" w:name="_Toc95218991"/>
      <w:bookmarkEnd w:id="524"/>
      <w:r w:rsidRPr="00E35120">
        <w:rPr>
          <w:rFonts w:ascii="Times New Roman" w:eastAsia="Times New Roman" w:hAnsi="Times New Roman" w:cs="Times New Roman"/>
          <w:b/>
          <w:i/>
          <w:color w:val="000000"/>
          <w:sz w:val="20"/>
          <w:szCs w:val="20"/>
          <w:lang w:eastAsia="x-none"/>
        </w:rPr>
        <w:t>16.2</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Перечень</w:t>
      </w:r>
      <w:r w:rsidRPr="00E35120">
        <w:rPr>
          <w:rFonts w:ascii="Times New Roman" w:eastAsia="Times New Roman" w:hAnsi="Times New Roman" w:cs="Times New Roman"/>
          <w:b/>
          <w:i/>
          <w:color w:val="000000"/>
          <w:sz w:val="20"/>
          <w:szCs w:val="20"/>
          <w:lang w:val="x-none" w:eastAsia="x-none"/>
        </w:rPr>
        <w:t xml:space="preserve"> мероприятий по строительству, реконструкции</w:t>
      </w:r>
      <w:r w:rsidRPr="00E35120">
        <w:rPr>
          <w:rFonts w:ascii="Times New Roman" w:eastAsia="Times New Roman" w:hAnsi="Times New Roman" w:cs="Times New Roman"/>
          <w:b/>
          <w:i/>
          <w:color w:val="000000"/>
          <w:sz w:val="20"/>
          <w:szCs w:val="20"/>
          <w:lang w:eastAsia="x-none"/>
        </w:rPr>
        <w:t xml:space="preserve">, </w:t>
      </w:r>
      <w:r w:rsidRPr="00E35120">
        <w:rPr>
          <w:rFonts w:ascii="Times New Roman" w:eastAsia="Times New Roman" w:hAnsi="Times New Roman" w:cs="Times New Roman"/>
          <w:b/>
          <w:i/>
          <w:color w:val="000000"/>
          <w:sz w:val="20"/>
          <w:szCs w:val="20"/>
          <w:lang w:val="x-none" w:eastAsia="x-none"/>
        </w:rPr>
        <w:t xml:space="preserve">техническому перевооружению </w:t>
      </w:r>
      <w:bookmarkEnd w:id="527"/>
      <w:r w:rsidRPr="00E35120">
        <w:rPr>
          <w:rFonts w:ascii="Times New Roman" w:eastAsia="Times New Roman" w:hAnsi="Times New Roman" w:cs="Times New Roman"/>
          <w:b/>
          <w:i/>
          <w:color w:val="000000"/>
          <w:sz w:val="20"/>
          <w:szCs w:val="20"/>
          <w:lang w:val="x-none" w:eastAsia="x-none"/>
        </w:rPr>
        <w:t xml:space="preserve">и (или) модернизации тепловых сетей и сооружений на них </w:t>
      </w:r>
    </w:p>
    <w:p w14:paraId="30A33BE0" w14:textId="77777777" w:rsidR="00E35120" w:rsidRPr="00E35120" w:rsidRDefault="00E35120" w:rsidP="00E35120">
      <w:pPr>
        <w:keepNext/>
        <w:keepLines/>
        <w:spacing w:before="120" w:after="120" w:line="240" w:lineRule="auto"/>
        <w:ind w:firstLine="340"/>
        <w:jc w:val="both"/>
        <w:outlineLvl w:val="2"/>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Группа 2 – проекты по новому строительству, реконструкции, техническому перевооружению и (или) модернизации тепловых сетей и сооружений на них систематизированы в группы по виду предлагаемых работ. </w:t>
      </w:r>
    </w:p>
    <w:p w14:paraId="013CDF8A"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Реестр проектов нового строительства, реконструкции, техническому перевооружению и (или) модернизации тепловых сетей и сооружений на них, включенных в схему теплоснабжения Кропоткинского городского поселения, представлен в таблице 12.1.</w:t>
      </w:r>
    </w:p>
    <w:p w14:paraId="17585879"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528" w:name="sub_1853"/>
      <w:bookmarkStart w:id="529" w:name="_Toc95218992"/>
      <w:bookmarkEnd w:id="526"/>
      <w:r w:rsidRPr="00E35120">
        <w:rPr>
          <w:rFonts w:ascii="Times New Roman" w:eastAsia="Times New Roman" w:hAnsi="Times New Roman" w:cs="Times New Roman"/>
          <w:b/>
          <w:i/>
          <w:color w:val="000000"/>
          <w:sz w:val="20"/>
          <w:szCs w:val="20"/>
          <w:lang w:eastAsia="x-none"/>
        </w:rPr>
        <w:t>16.3</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Перечень</w:t>
      </w:r>
      <w:r w:rsidRPr="00E35120">
        <w:rPr>
          <w:rFonts w:ascii="Times New Roman" w:eastAsia="Times New Roman" w:hAnsi="Times New Roman" w:cs="Times New Roman"/>
          <w:b/>
          <w:i/>
          <w:color w:val="000000"/>
          <w:sz w:val="20"/>
          <w:szCs w:val="20"/>
          <w:lang w:val="x-none" w:eastAsia="x-none"/>
        </w:rPr>
        <w:t xml:space="preserve"> мероприятий, обеспечивающих пере</w:t>
      </w:r>
      <w:r w:rsidRPr="00E35120">
        <w:rPr>
          <w:rFonts w:ascii="Times New Roman" w:eastAsia="Times New Roman" w:hAnsi="Times New Roman" w:cs="Times New Roman"/>
          <w:b/>
          <w:i/>
          <w:color w:val="000000"/>
          <w:sz w:val="20"/>
          <w:szCs w:val="20"/>
          <w:lang w:eastAsia="x-none"/>
        </w:rPr>
        <w:t>в</w:t>
      </w:r>
      <w:r w:rsidRPr="00E35120">
        <w:rPr>
          <w:rFonts w:ascii="Times New Roman" w:eastAsia="Times New Roman" w:hAnsi="Times New Roman" w:cs="Times New Roman"/>
          <w:b/>
          <w:i/>
          <w:color w:val="000000"/>
          <w:sz w:val="20"/>
          <w:szCs w:val="20"/>
          <w:lang w:val="x-none" w:eastAsia="x-none"/>
        </w:rPr>
        <w:t xml:space="preserve">од открытых систем теплоснабжения (горячего водоснабжения) отдельных участков таких систем на закрытые системы горячего водоснабжения. </w:t>
      </w:r>
      <w:bookmarkEnd w:id="529"/>
    </w:p>
    <w:p w14:paraId="3346DB4C" w14:textId="77777777" w:rsidR="00E35120" w:rsidRPr="00E35120" w:rsidRDefault="00E35120" w:rsidP="00E35120">
      <w:pPr>
        <w:spacing w:after="120"/>
        <w:ind w:firstLine="567"/>
        <w:jc w:val="both"/>
        <w:rPr>
          <w:rFonts w:ascii="Times New Roman" w:eastAsia="Calibri" w:hAnsi="Times New Roman" w:cs="Times New Roman"/>
          <w:sz w:val="20"/>
          <w:szCs w:val="20"/>
        </w:rPr>
      </w:pPr>
      <w:bookmarkStart w:id="530" w:name="sub_12317"/>
      <w:bookmarkEnd w:id="522"/>
      <w:bookmarkEnd w:id="528"/>
      <w:r w:rsidRPr="00E35120">
        <w:rPr>
          <w:rFonts w:ascii="Times New Roman" w:eastAsia="Calibri" w:hAnsi="Times New Roman" w:cs="Times New Roman"/>
          <w:sz w:val="20"/>
          <w:szCs w:val="20"/>
        </w:rPr>
        <w:t>Мероприятия по данному пункту будут предусмотрены согласно результатам гидравлического расчета тепловых сетей при переходе от открытой системы теплоснабжения (горячего водоснабжения) к закрытой системе горячего водоснабжения реконструкция тепловых сетей для обеспечения передачи тепловой энергии.</w:t>
      </w:r>
    </w:p>
    <w:p w14:paraId="4057C093"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Переход на закрытую систему ГВС с организацией четырехтрубной системы теплоснабжения от источников приведет к увеличению протяженности тепловых сетей (необходимо будет проложить трубопроводы от источников теплоснабжения до каждого потребителя ГВС), что потребует значительных финансовых затрат, а также повлечет за собой земляные работы по всему поселению во время прокладки трубопроводов. В дальнейшем это приведет к увеличению затрат на ремонт и реконструкцию тепловой сети.</w:t>
      </w:r>
    </w:p>
    <w:p w14:paraId="01838DF4"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Источник инвестиций всех мероприятий: бюджет Кропоткинского МО.</w:t>
      </w:r>
    </w:p>
    <w:p w14:paraId="2EE96A76" w14:textId="77777777" w:rsidR="00E35120" w:rsidRPr="00E35120" w:rsidRDefault="00E35120" w:rsidP="00E35120">
      <w:pPr>
        <w:keepNext/>
        <w:keepLines/>
        <w:pageBreakBefore/>
        <w:spacing w:before="120" w:after="120"/>
        <w:jc w:val="center"/>
        <w:outlineLvl w:val="0"/>
        <w:rPr>
          <w:rFonts w:ascii="Times New Roman" w:eastAsia="Times New Roman" w:hAnsi="Times New Roman" w:cs="Times New Roman"/>
          <w:b/>
          <w:color w:val="000000"/>
          <w:sz w:val="20"/>
          <w:szCs w:val="20"/>
        </w:rPr>
      </w:pPr>
      <w:bookmarkStart w:id="531" w:name="sub_1873"/>
      <w:bookmarkStart w:id="532" w:name="_Toc95218993"/>
      <w:r w:rsidRPr="00E35120">
        <w:rPr>
          <w:rFonts w:ascii="Times New Roman" w:eastAsia="Times New Roman" w:hAnsi="Times New Roman" w:cs="Times New Roman"/>
          <w:b/>
          <w:color w:val="000000"/>
          <w:sz w:val="20"/>
          <w:szCs w:val="20"/>
          <w:lang w:val="x-none"/>
        </w:rPr>
        <w:lastRenderedPageBreak/>
        <w:t>ГЛАВА 1</w:t>
      </w:r>
      <w:r w:rsidRPr="00E35120">
        <w:rPr>
          <w:rFonts w:ascii="Times New Roman" w:eastAsia="Times New Roman" w:hAnsi="Times New Roman" w:cs="Times New Roman"/>
          <w:b/>
          <w:color w:val="000000"/>
          <w:sz w:val="20"/>
          <w:szCs w:val="20"/>
        </w:rPr>
        <w:t>7.</w:t>
      </w:r>
      <w:r w:rsidRPr="00E35120">
        <w:rPr>
          <w:rFonts w:ascii="Times New Roman" w:eastAsia="Times New Roman" w:hAnsi="Times New Roman" w:cs="Times New Roman"/>
          <w:b/>
          <w:color w:val="000000"/>
          <w:sz w:val="20"/>
          <w:szCs w:val="20"/>
          <w:lang w:val="x-none"/>
        </w:rPr>
        <w:t xml:space="preserve"> ЗАМЕЧАНИЯ И ПРЕДЛОЖЕНИЯ К ПРОЕКТУ СХЕМЫ ТЕПЛОСНАБЖЕНИЯ</w:t>
      </w:r>
      <w:bookmarkEnd w:id="532"/>
    </w:p>
    <w:p w14:paraId="4BA5F9C6"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533" w:name="_Toc95218994"/>
      <w:r w:rsidRPr="00E35120">
        <w:rPr>
          <w:rFonts w:ascii="Times New Roman" w:eastAsia="Times New Roman" w:hAnsi="Times New Roman" w:cs="Times New Roman"/>
          <w:b/>
          <w:i/>
          <w:color w:val="000000"/>
          <w:sz w:val="20"/>
          <w:szCs w:val="20"/>
          <w:lang w:eastAsia="x-none"/>
        </w:rPr>
        <w:t>17.1</w:t>
      </w:r>
      <w:r w:rsidRPr="00E35120">
        <w:rPr>
          <w:rFonts w:ascii="Times New Roman" w:eastAsia="Times New Roman" w:hAnsi="Times New Roman" w:cs="Times New Roman"/>
          <w:b/>
          <w:i/>
          <w:color w:val="000000"/>
          <w:sz w:val="20"/>
          <w:szCs w:val="20"/>
          <w:lang w:val="x-none" w:eastAsia="x-none"/>
        </w:rPr>
        <w:t xml:space="preserve"> </w:t>
      </w:r>
      <w:r w:rsidRPr="00E35120">
        <w:rPr>
          <w:rFonts w:ascii="Times New Roman" w:eastAsia="Times New Roman" w:hAnsi="Times New Roman" w:cs="Times New Roman"/>
          <w:b/>
          <w:i/>
          <w:color w:val="000000"/>
          <w:sz w:val="20"/>
          <w:szCs w:val="20"/>
          <w:lang w:eastAsia="x-none"/>
        </w:rPr>
        <w:t>Перечень</w:t>
      </w:r>
      <w:r w:rsidRPr="00E35120">
        <w:rPr>
          <w:rFonts w:ascii="Times New Roman" w:eastAsia="Times New Roman" w:hAnsi="Times New Roman" w:cs="Times New Roman"/>
          <w:b/>
          <w:i/>
          <w:color w:val="000000"/>
          <w:sz w:val="20"/>
          <w:szCs w:val="20"/>
          <w:lang w:val="x-none" w:eastAsia="x-none"/>
        </w:rPr>
        <w:t xml:space="preserve"> всех замечаний и предложений, поступивших при разработке, утверждении и актуализации схемы теплоснабжения</w:t>
      </w:r>
      <w:bookmarkEnd w:id="533"/>
    </w:p>
    <w:p w14:paraId="396BFC28"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Замечаний и предложений не поступало.</w:t>
      </w:r>
    </w:p>
    <w:p w14:paraId="7EB556CE"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534" w:name="_Toc95218995"/>
      <w:r w:rsidRPr="00E35120">
        <w:rPr>
          <w:rFonts w:ascii="Times New Roman" w:eastAsia="Times New Roman" w:hAnsi="Times New Roman" w:cs="Times New Roman"/>
          <w:b/>
          <w:i/>
          <w:color w:val="000000"/>
          <w:sz w:val="20"/>
          <w:szCs w:val="20"/>
          <w:lang w:eastAsia="x-none"/>
        </w:rPr>
        <w:t>17.2</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Ответы</w:t>
      </w:r>
      <w:r w:rsidRPr="00E35120">
        <w:rPr>
          <w:rFonts w:ascii="Times New Roman" w:eastAsia="Times New Roman" w:hAnsi="Times New Roman" w:cs="Times New Roman"/>
          <w:b/>
          <w:i/>
          <w:color w:val="000000"/>
          <w:sz w:val="20"/>
          <w:szCs w:val="20"/>
          <w:lang w:val="x-none" w:eastAsia="x-none"/>
        </w:rPr>
        <w:t xml:space="preserve"> разработчиков проекта схемы теплоснабжения на замечания и предложения</w:t>
      </w:r>
      <w:bookmarkEnd w:id="534"/>
    </w:p>
    <w:p w14:paraId="0DD01998"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Замечаний и предложений не поступало.</w:t>
      </w:r>
    </w:p>
    <w:p w14:paraId="0372A055" w14:textId="77777777" w:rsidR="00E35120" w:rsidRPr="00E35120" w:rsidRDefault="00E35120" w:rsidP="00E35120">
      <w:pPr>
        <w:keepNext/>
        <w:keepLines/>
        <w:spacing w:before="120" w:after="120" w:line="240" w:lineRule="auto"/>
        <w:ind w:firstLine="340"/>
        <w:jc w:val="both"/>
        <w:outlineLvl w:val="2"/>
        <w:rPr>
          <w:rFonts w:ascii="Times New Roman" w:eastAsia="Times New Roman" w:hAnsi="Times New Roman" w:cs="Times New Roman"/>
          <w:b/>
          <w:i/>
          <w:color w:val="000000"/>
          <w:sz w:val="20"/>
          <w:szCs w:val="20"/>
          <w:lang w:val="x-none" w:eastAsia="x-none"/>
        </w:rPr>
      </w:pPr>
      <w:bookmarkStart w:id="535" w:name="_Toc95218996"/>
      <w:r w:rsidRPr="00E35120">
        <w:rPr>
          <w:rFonts w:ascii="Times New Roman" w:eastAsia="Times New Roman" w:hAnsi="Times New Roman" w:cs="Times New Roman"/>
          <w:b/>
          <w:i/>
          <w:color w:val="000000"/>
          <w:sz w:val="20"/>
          <w:szCs w:val="20"/>
          <w:lang w:eastAsia="x-none"/>
        </w:rPr>
        <w:t>17.3</w:t>
      </w:r>
      <w:r w:rsidRPr="00E35120">
        <w:rPr>
          <w:rFonts w:ascii="Times New Roman" w:eastAsia="Times New Roman" w:hAnsi="Times New Roman" w:cs="Times New Roman"/>
          <w:b/>
          <w:i/>
          <w:color w:val="000000"/>
          <w:sz w:val="20"/>
          <w:szCs w:val="20"/>
          <w:lang w:val="x-none" w:eastAsia="x-none"/>
        </w:rPr>
        <w:t> </w:t>
      </w:r>
      <w:r w:rsidRPr="00E35120">
        <w:rPr>
          <w:rFonts w:ascii="Times New Roman" w:eastAsia="Times New Roman" w:hAnsi="Times New Roman" w:cs="Times New Roman"/>
          <w:b/>
          <w:i/>
          <w:color w:val="000000"/>
          <w:sz w:val="20"/>
          <w:szCs w:val="20"/>
          <w:lang w:eastAsia="x-none"/>
        </w:rPr>
        <w:t>Перечень</w:t>
      </w:r>
      <w:r w:rsidRPr="00E35120">
        <w:rPr>
          <w:rFonts w:ascii="Times New Roman" w:eastAsia="Times New Roman" w:hAnsi="Times New Roman" w:cs="Times New Roman"/>
          <w:b/>
          <w:i/>
          <w:color w:val="000000"/>
          <w:sz w:val="20"/>
          <w:szCs w:val="20"/>
          <w:lang w:val="x-none" w:eastAsia="x-none"/>
        </w:rPr>
        <w:t xml:space="preserve"> учтенных замечаний и предложений, а также реестр изменений, внесенных в разделы схемы теплоснабжения и главы обосновывающих материалов к схеме теплоснабжения</w:t>
      </w:r>
      <w:bookmarkEnd w:id="535"/>
    </w:p>
    <w:p w14:paraId="5F7D94A0"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Замечаний и предложений не поступало.</w:t>
      </w:r>
    </w:p>
    <w:p w14:paraId="6FBB9D5B" w14:textId="77777777" w:rsidR="00E35120" w:rsidRPr="00E35120" w:rsidRDefault="00E35120" w:rsidP="00E35120">
      <w:pPr>
        <w:spacing w:after="120"/>
        <w:ind w:firstLine="567"/>
        <w:jc w:val="both"/>
        <w:rPr>
          <w:rFonts w:ascii="Times New Roman" w:eastAsia="Calibri" w:hAnsi="Times New Roman" w:cs="Times New Roman"/>
          <w:sz w:val="20"/>
          <w:szCs w:val="20"/>
        </w:rPr>
      </w:pPr>
    </w:p>
    <w:p w14:paraId="0B90A718" w14:textId="77777777" w:rsidR="00E35120" w:rsidRPr="00E35120" w:rsidRDefault="00E35120" w:rsidP="00E35120">
      <w:pPr>
        <w:keepNext/>
        <w:keepLines/>
        <w:pageBreakBefore/>
        <w:spacing w:before="120" w:after="120"/>
        <w:jc w:val="center"/>
        <w:outlineLvl w:val="0"/>
        <w:rPr>
          <w:rFonts w:ascii="Times New Roman" w:eastAsia="Times New Roman" w:hAnsi="Times New Roman" w:cs="Times New Roman"/>
          <w:b/>
          <w:color w:val="000000"/>
          <w:sz w:val="20"/>
          <w:szCs w:val="20"/>
        </w:rPr>
      </w:pPr>
      <w:bookmarkStart w:id="536" w:name="sub_12318"/>
      <w:bookmarkStart w:id="537" w:name="_Toc95218997"/>
      <w:bookmarkEnd w:id="530"/>
      <w:bookmarkEnd w:id="531"/>
      <w:r w:rsidRPr="00E35120">
        <w:rPr>
          <w:rFonts w:ascii="Times New Roman" w:eastAsia="Times New Roman" w:hAnsi="Times New Roman" w:cs="Times New Roman"/>
          <w:b/>
          <w:color w:val="000000"/>
          <w:sz w:val="20"/>
          <w:szCs w:val="20"/>
          <w:lang w:val="x-none"/>
        </w:rPr>
        <w:lastRenderedPageBreak/>
        <w:t>ГЛАВА 1</w:t>
      </w:r>
      <w:r w:rsidRPr="00E35120">
        <w:rPr>
          <w:rFonts w:ascii="Times New Roman" w:eastAsia="Times New Roman" w:hAnsi="Times New Roman" w:cs="Times New Roman"/>
          <w:b/>
          <w:color w:val="000000"/>
          <w:sz w:val="20"/>
          <w:szCs w:val="20"/>
        </w:rPr>
        <w:t>8.</w:t>
      </w:r>
      <w:r w:rsidRPr="00E35120">
        <w:rPr>
          <w:rFonts w:ascii="Times New Roman" w:eastAsia="Times New Roman" w:hAnsi="Times New Roman" w:cs="Times New Roman"/>
          <w:b/>
          <w:color w:val="000000"/>
          <w:sz w:val="20"/>
          <w:szCs w:val="20"/>
          <w:lang w:val="x-none"/>
        </w:rPr>
        <w:t xml:space="preserve"> СВОДНЫЙ ТОМ ИЗМЕНЕНИЙ, ВЫПОЛНЕННЫХ В ДОРАБОТАННОЙ И (ИЛИ) АКТУАЛИЗИРОВАННОЙ СХЕМЕ ТЕПЛОСНАБЖЕНИЯ</w:t>
      </w:r>
      <w:bookmarkEnd w:id="537"/>
    </w:p>
    <w:p w14:paraId="47670116" w14:textId="77777777" w:rsidR="00E35120" w:rsidRPr="00E35120" w:rsidRDefault="00E35120" w:rsidP="00E35120">
      <w:pPr>
        <w:spacing w:after="120"/>
        <w:ind w:firstLine="567"/>
        <w:jc w:val="both"/>
        <w:rPr>
          <w:rFonts w:ascii="Times New Roman" w:eastAsia="Calibri" w:hAnsi="Times New Roman" w:cs="Times New Roman"/>
          <w:sz w:val="20"/>
          <w:szCs w:val="20"/>
        </w:rPr>
      </w:pPr>
      <w:r w:rsidRPr="00E35120">
        <w:rPr>
          <w:rFonts w:ascii="Times New Roman" w:eastAsia="Calibri" w:hAnsi="Times New Roman" w:cs="Times New Roman"/>
          <w:sz w:val="20"/>
          <w:szCs w:val="20"/>
        </w:rPr>
        <w:t>Реестр изменений, внесенных в актуализированную схему теплоснабжения, представлен в таблице 18.1.</w:t>
      </w:r>
    </w:p>
    <w:p w14:paraId="55A179C4" w14:textId="77777777" w:rsidR="00E35120" w:rsidRPr="00E35120" w:rsidRDefault="00E35120" w:rsidP="00E35120">
      <w:pPr>
        <w:spacing w:after="120"/>
        <w:ind w:firstLine="567"/>
        <w:jc w:val="right"/>
        <w:rPr>
          <w:rFonts w:ascii="Times New Roman" w:eastAsia="Calibri" w:hAnsi="Times New Roman" w:cs="Times New Roman"/>
          <w:sz w:val="20"/>
          <w:szCs w:val="20"/>
        </w:rPr>
      </w:pPr>
      <w:r w:rsidRPr="00E35120">
        <w:rPr>
          <w:rFonts w:ascii="Times New Roman" w:eastAsia="Calibri" w:hAnsi="Times New Roman" w:cs="Times New Roman"/>
          <w:sz w:val="20"/>
          <w:szCs w:val="20"/>
        </w:rPr>
        <w:t>Таблица 18.1</w:t>
      </w:r>
    </w:p>
    <w:p w14:paraId="2EC926B3" w14:textId="77777777" w:rsidR="00E35120" w:rsidRPr="00E35120" w:rsidRDefault="00E35120" w:rsidP="00E35120">
      <w:pPr>
        <w:spacing w:after="120"/>
        <w:jc w:val="center"/>
        <w:rPr>
          <w:rFonts w:ascii="Times New Roman" w:eastAsia="Calibri" w:hAnsi="Times New Roman" w:cs="Times New Roman"/>
          <w:sz w:val="20"/>
          <w:szCs w:val="20"/>
          <w:u w:val="single"/>
        </w:rPr>
      </w:pPr>
      <w:r w:rsidRPr="00E35120">
        <w:rPr>
          <w:rFonts w:ascii="Times New Roman" w:eastAsia="Calibri" w:hAnsi="Times New Roman" w:cs="Times New Roman"/>
          <w:sz w:val="20"/>
          <w:szCs w:val="20"/>
          <w:u w:val="single"/>
        </w:rPr>
        <w:t>Реестр изменений, внесенных в актуализированную схему теплоснабжения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0000"/>
        <w:tblLook w:val="04A0" w:firstRow="1" w:lastRow="0" w:firstColumn="1" w:lastColumn="0" w:noHBand="0" w:noVBand="1"/>
      </w:tblPr>
      <w:tblGrid>
        <w:gridCol w:w="3504"/>
        <w:gridCol w:w="6189"/>
      </w:tblGrid>
      <w:tr w:rsidR="00E35120" w:rsidRPr="00E35120" w14:paraId="1FEE0605" w14:textId="77777777" w:rsidTr="008B1958">
        <w:trPr>
          <w:trHeight w:val="20"/>
          <w:tblHeader/>
        </w:trPr>
        <w:tc>
          <w:tcPr>
            <w:tcW w:w="350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75DE7A57" w14:textId="77777777" w:rsidR="00E35120" w:rsidRPr="00E35120" w:rsidRDefault="00E35120" w:rsidP="00E35120">
            <w:pPr>
              <w:spacing w:after="0" w:line="240" w:lineRule="auto"/>
              <w:jc w:val="center"/>
              <w:rPr>
                <w:rFonts w:ascii="Times New Roman" w:eastAsia="Calibri" w:hAnsi="Times New Roman" w:cs="Times New Roman"/>
                <w:b/>
                <w:sz w:val="20"/>
                <w:szCs w:val="20"/>
                <w:lang w:eastAsia="x-none"/>
              </w:rPr>
            </w:pPr>
            <w:r w:rsidRPr="00E35120">
              <w:rPr>
                <w:rFonts w:ascii="Times New Roman" w:eastAsia="Calibri" w:hAnsi="Times New Roman" w:cs="Times New Roman"/>
                <w:b/>
                <w:sz w:val="20"/>
                <w:szCs w:val="20"/>
                <w:lang w:eastAsia="x-none"/>
              </w:rPr>
              <w:t>Наименование раздела</w:t>
            </w:r>
          </w:p>
        </w:tc>
        <w:tc>
          <w:tcPr>
            <w:tcW w:w="618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73084939" w14:textId="77777777" w:rsidR="00E35120" w:rsidRPr="00E35120" w:rsidRDefault="00E35120" w:rsidP="00E35120">
            <w:pPr>
              <w:spacing w:after="0" w:line="240" w:lineRule="auto"/>
              <w:jc w:val="center"/>
              <w:rPr>
                <w:rFonts w:ascii="Times New Roman" w:eastAsia="Calibri" w:hAnsi="Times New Roman" w:cs="Times New Roman"/>
                <w:b/>
                <w:sz w:val="20"/>
                <w:szCs w:val="20"/>
                <w:lang w:eastAsia="x-none"/>
              </w:rPr>
            </w:pPr>
            <w:r w:rsidRPr="00E35120">
              <w:rPr>
                <w:rFonts w:ascii="Times New Roman" w:eastAsia="Calibri" w:hAnsi="Times New Roman" w:cs="Times New Roman"/>
                <w:b/>
                <w:sz w:val="20"/>
                <w:szCs w:val="20"/>
                <w:lang w:eastAsia="x-none"/>
              </w:rPr>
              <w:t>Краткое содержание изменения</w:t>
            </w:r>
          </w:p>
        </w:tc>
      </w:tr>
      <w:tr w:rsidR="00E35120" w:rsidRPr="00E35120" w14:paraId="3639A247" w14:textId="77777777" w:rsidTr="008B1958">
        <w:trPr>
          <w:trHeight w:val="20"/>
        </w:trPr>
        <w:tc>
          <w:tcPr>
            <w:tcW w:w="350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969C077"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Глава 1 "Существующее положение в сфере производства, передачи и потребления тепловой энергии для целей теплоснабжения"</w:t>
            </w:r>
          </w:p>
        </w:tc>
        <w:tc>
          <w:tcPr>
            <w:tcW w:w="618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909561E"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Глава разработана согласно постановления Правительства РФ от 22.02.2012 г № 154. Глава разбита на подразделы. Актуализирована информация.</w:t>
            </w:r>
          </w:p>
        </w:tc>
      </w:tr>
      <w:tr w:rsidR="00E35120" w:rsidRPr="00E35120" w14:paraId="78C01484" w14:textId="77777777" w:rsidTr="008B1958">
        <w:trPr>
          <w:trHeight w:val="20"/>
        </w:trPr>
        <w:tc>
          <w:tcPr>
            <w:tcW w:w="350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5C134E6A"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Часть 1 "Функциональная структура теплоснабжения"</w:t>
            </w:r>
          </w:p>
        </w:tc>
        <w:tc>
          <w:tcPr>
            <w:tcW w:w="618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BB4236E"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Часть разработана согласно постановления Правительства РФ 20 22.02.2012 г № 154. Часть разбита на подразделы.</w:t>
            </w:r>
          </w:p>
        </w:tc>
      </w:tr>
      <w:tr w:rsidR="00E35120" w:rsidRPr="00E35120" w14:paraId="15289C38" w14:textId="77777777" w:rsidTr="008B1958">
        <w:trPr>
          <w:trHeight w:val="124"/>
        </w:trPr>
        <w:tc>
          <w:tcPr>
            <w:tcW w:w="350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BDFF8F8"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Часть 2 "Источники тепловой энергии"</w:t>
            </w:r>
          </w:p>
        </w:tc>
        <w:tc>
          <w:tcPr>
            <w:tcW w:w="618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A5F4D62"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Часть разработана согласно постановления Правительства РФ 20 22.02.2012 г № 154. Часть разбита на подразделы. Добавлена информация. Актуализирована информация.</w:t>
            </w:r>
          </w:p>
        </w:tc>
      </w:tr>
      <w:tr w:rsidR="00E35120" w:rsidRPr="00E35120" w14:paraId="238ED590" w14:textId="77777777" w:rsidTr="008B1958">
        <w:trPr>
          <w:trHeight w:val="20"/>
        </w:trPr>
        <w:tc>
          <w:tcPr>
            <w:tcW w:w="350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1FDCE3C"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Часть 3 "Тепловые сети, сооружения на них"</w:t>
            </w:r>
          </w:p>
        </w:tc>
        <w:tc>
          <w:tcPr>
            <w:tcW w:w="618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0DDAEFD"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Часть разработана согласно постановления Правительства РФ 20 22.02.2012 г № 154. Часть разбита на подразделы. Добавлена информация. Актуализирована информация.</w:t>
            </w:r>
          </w:p>
        </w:tc>
      </w:tr>
      <w:tr w:rsidR="00E35120" w:rsidRPr="00E35120" w14:paraId="5B5ACA6A" w14:textId="77777777" w:rsidTr="008B1958">
        <w:trPr>
          <w:trHeight w:val="20"/>
        </w:trPr>
        <w:tc>
          <w:tcPr>
            <w:tcW w:w="350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9A3AAE3"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Часть 4 "Зоны действия источников тепловой энергии"</w:t>
            </w:r>
          </w:p>
        </w:tc>
        <w:tc>
          <w:tcPr>
            <w:tcW w:w="618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6DF9B6F"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Часть разработана согласно постановления Правительства РФ 20 22.02.2012 г № 154. Часть разбита на подразделы. Актуализирована информация.</w:t>
            </w:r>
          </w:p>
        </w:tc>
      </w:tr>
      <w:tr w:rsidR="00E35120" w:rsidRPr="00E35120" w14:paraId="584EE164" w14:textId="77777777" w:rsidTr="008B1958">
        <w:trPr>
          <w:trHeight w:val="1313"/>
        </w:trPr>
        <w:tc>
          <w:tcPr>
            <w:tcW w:w="350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5141D39"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Часть 5 "Тепловые нагрузки потребителей тепловой энергии, групп потребителей тепловой энергии в зонах действия источников тепловой энергии"</w:t>
            </w:r>
          </w:p>
        </w:tc>
        <w:tc>
          <w:tcPr>
            <w:tcW w:w="618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FB1EFF2"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Часть разработана согласно постановления Правительства РФ 20 22.02.2012 г № 154. Часть разбита на подразделы. Добавлена информация. Актуализирована информация.</w:t>
            </w:r>
          </w:p>
        </w:tc>
      </w:tr>
      <w:tr w:rsidR="00E35120" w:rsidRPr="00E35120" w14:paraId="12C57DCE" w14:textId="77777777" w:rsidTr="008B1958">
        <w:trPr>
          <w:trHeight w:val="20"/>
        </w:trPr>
        <w:tc>
          <w:tcPr>
            <w:tcW w:w="350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529A84C"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Часть 6 "Балансы тепловой мощности и тепловой нагрузки в зонах действия источников тепловой энергии"</w:t>
            </w:r>
          </w:p>
        </w:tc>
        <w:tc>
          <w:tcPr>
            <w:tcW w:w="618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A2A45D4"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Часть разработана согласно постановления Правительства РФ 20 22.02.2012 г № 154. Часть разбита на подразделы. Актуализирована информация.</w:t>
            </w:r>
          </w:p>
        </w:tc>
      </w:tr>
      <w:tr w:rsidR="00E35120" w:rsidRPr="00E35120" w14:paraId="3FCC7B6E" w14:textId="77777777" w:rsidTr="008B1958">
        <w:trPr>
          <w:trHeight w:val="20"/>
        </w:trPr>
        <w:tc>
          <w:tcPr>
            <w:tcW w:w="350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D780C9F"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Часть 7 "Балансы теплоносителя"</w:t>
            </w:r>
          </w:p>
        </w:tc>
        <w:tc>
          <w:tcPr>
            <w:tcW w:w="618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188FFDC"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Часть разработана согласно постановления Правительства РФ 20 22.02.2012 г № 154. Часть разбита на подразделы.</w:t>
            </w:r>
            <w:r w:rsidRPr="00E35120">
              <w:rPr>
                <w:rFonts w:ascii="Times New Roman" w:eastAsia="Calibri" w:hAnsi="Times New Roman" w:cs="Times New Roman"/>
                <w:b/>
                <w:sz w:val="20"/>
                <w:szCs w:val="20"/>
                <w:lang w:eastAsia="x-none"/>
              </w:rPr>
              <w:t xml:space="preserve"> </w:t>
            </w:r>
            <w:r w:rsidRPr="00E35120">
              <w:rPr>
                <w:rFonts w:ascii="Times New Roman" w:eastAsia="Calibri" w:hAnsi="Times New Roman" w:cs="Times New Roman"/>
                <w:sz w:val="20"/>
                <w:szCs w:val="20"/>
                <w:lang w:eastAsia="x-none"/>
              </w:rPr>
              <w:t>Актуализирована информация.</w:t>
            </w:r>
          </w:p>
        </w:tc>
      </w:tr>
      <w:tr w:rsidR="00E35120" w:rsidRPr="00E35120" w14:paraId="56A4BD74" w14:textId="77777777" w:rsidTr="008B1958">
        <w:trPr>
          <w:trHeight w:val="20"/>
        </w:trPr>
        <w:tc>
          <w:tcPr>
            <w:tcW w:w="350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2A80301"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Часть 8 "Топливные балансы источников тепловой энергии и система обеспечения топливом"</w:t>
            </w:r>
          </w:p>
        </w:tc>
        <w:tc>
          <w:tcPr>
            <w:tcW w:w="618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2880140"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Часть разработана согласно постановления Правительства РФ 20 22.02.2012 г № 154. Часть разбита на подразделы. Добавлена информация. Актуализирована информация.</w:t>
            </w:r>
          </w:p>
        </w:tc>
      </w:tr>
      <w:tr w:rsidR="00E35120" w:rsidRPr="00E35120" w14:paraId="5D2EAD09" w14:textId="77777777" w:rsidTr="008B1958">
        <w:trPr>
          <w:trHeight w:val="20"/>
        </w:trPr>
        <w:tc>
          <w:tcPr>
            <w:tcW w:w="350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904F6BE"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Часть 9 "Надежность теплоснабжения"</w:t>
            </w:r>
          </w:p>
        </w:tc>
        <w:tc>
          <w:tcPr>
            <w:tcW w:w="618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E7A8435"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Часть разработана согласно постановления Правительства РФ 20 22.02.2012 г № 154. Часть разбита на подразделы. Добавлена информация. Актуализирована информация.</w:t>
            </w:r>
          </w:p>
        </w:tc>
      </w:tr>
      <w:tr w:rsidR="00E35120" w:rsidRPr="00E35120" w14:paraId="33523634" w14:textId="77777777" w:rsidTr="008B1958">
        <w:trPr>
          <w:trHeight w:val="20"/>
        </w:trPr>
        <w:tc>
          <w:tcPr>
            <w:tcW w:w="350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2B10C8E"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Часть 10 "Технико-экономические показатели теплоснабжающих и теплосетевых организаций"</w:t>
            </w:r>
          </w:p>
        </w:tc>
        <w:tc>
          <w:tcPr>
            <w:tcW w:w="618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D3B9F11"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Часть разработана согласно постановления Правительства РФ 20 22.02.2012 г № 154. Часть разбита на подразделы. Актуализирована информация.</w:t>
            </w:r>
          </w:p>
        </w:tc>
      </w:tr>
      <w:tr w:rsidR="00E35120" w:rsidRPr="00E35120" w14:paraId="49964C71" w14:textId="77777777" w:rsidTr="008B1958">
        <w:trPr>
          <w:trHeight w:val="20"/>
        </w:trPr>
        <w:tc>
          <w:tcPr>
            <w:tcW w:w="350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3F6395C"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Часть 11 "Цены (тарифы) в сфере теплоснабжения"</w:t>
            </w:r>
          </w:p>
        </w:tc>
        <w:tc>
          <w:tcPr>
            <w:tcW w:w="618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80381C5"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Часть разработана согласно постановления Правительства РФ 20 22.02.2012 г № 154. Часть разбита на подразделы. Добавлена информация. Актуализирована информация.</w:t>
            </w:r>
          </w:p>
        </w:tc>
      </w:tr>
      <w:tr w:rsidR="00E35120" w:rsidRPr="00E35120" w14:paraId="10D0B507" w14:textId="77777777" w:rsidTr="008B1958">
        <w:trPr>
          <w:trHeight w:val="1098"/>
        </w:trPr>
        <w:tc>
          <w:tcPr>
            <w:tcW w:w="350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5FF57C7"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Часть 12 "Описание существующих технических и технологических проблем в системах теплоснабжения поселения</w:t>
            </w:r>
          </w:p>
        </w:tc>
        <w:tc>
          <w:tcPr>
            <w:tcW w:w="618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FD74722"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Часть разработана согласно постановления Правительства РФ 20 22.02.2012 г № 154. Часть разбита на подразделы. Актуализирована информация.</w:t>
            </w:r>
          </w:p>
        </w:tc>
      </w:tr>
      <w:tr w:rsidR="00E35120" w:rsidRPr="00E35120" w14:paraId="11F40F75" w14:textId="77777777" w:rsidTr="008B1958">
        <w:trPr>
          <w:trHeight w:val="836"/>
        </w:trPr>
        <w:tc>
          <w:tcPr>
            <w:tcW w:w="350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1BD8092"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Глава 2 "Существующее и перспективное потребление тепловой энергии на цели теплоснабжения"</w:t>
            </w:r>
          </w:p>
        </w:tc>
        <w:tc>
          <w:tcPr>
            <w:tcW w:w="618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DFA2F44"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Глава разработана согласно постановления Правительства РФ от 22.02.2012 г № 154. Глава разбита на подразделы. Актуализирована информация.</w:t>
            </w:r>
          </w:p>
        </w:tc>
      </w:tr>
      <w:tr w:rsidR="00E35120" w:rsidRPr="00E35120" w14:paraId="588C8132" w14:textId="77777777" w:rsidTr="008B1958">
        <w:trPr>
          <w:trHeight w:val="20"/>
        </w:trPr>
        <w:tc>
          <w:tcPr>
            <w:tcW w:w="350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B01C77B"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Глава 3 "Электронная модель системы теплоснабжения поселения"</w:t>
            </w:r>
          </w:p>
        </w:tc>
        <w:tc>
          <w:tcPr>
            <w:tcW w:w="618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E4E9A90"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 xml:space="preserve">Глава разработана согласно постановления Правительства РФ от 22.02.2012 г № 154. Электронная модель системы теплоснабжения </w:t>
            </w:r>
            <w:r w:rsidRPr="00E35120">
              <w:rPr>
                <w:rFonts w:ascii="Times New Roman" w:eastAsia="Calibri" w:hAnsi="Times New Roman" w:cs="Times New Roman"/>
                <w:sz w:val="20"/>
                <w:szCs w:val="20"/>
                <w:lang w:eastAsia="x-none"/>
              </w:rPr>
              <w:lastRenderedPageBreak/>
              <w:t>муниципального образования не разрабатывалась, согласно требованиям, указанных в подпункте "в" пункта 23 и пунктах 55 и 56 требований к схемам теплоснабжения.</w:t>
            </w:r>
          </w:p>
        </w:tc>
      </w:tr>
      <w:tr w:rsidR="00E35120" w:rsidRPr="00E35120" w14:paraId="7EA4BDC7" w14:textId="77777777" w:rsidTr="008B1958">
        <w:trPr>
          <w:trHeight w:val="20"/>
        </w:trPr>
        <w:tc>
          <w:tcPr>
            <w:tcW w:w="350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14530CF"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lastRenderedPageBreak/>
              <w:t>Глава 4 "Существующие и перспективные балансы тепловой мощности источников тепловой энергии и тепловой нагрузки потребителей"</w:t>
            </w:r>
          </w:p>
        </w:tc>
        <w:tc>
          <w:tcPr>
            <w:tcW w:w="618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66E4046"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Глава разработана согласно постановления Правительства РФ от 22.02.2012 г № 154. Актуализирована информация. На момент актуализации схемы гидравлический расчет не проводился.</w:t>
            </w:r>
          </w:p>
        </w:tc>
      </w:tr>
      <w:tr w:rsidR="00E35120" w:rsidRPr="00E35120" w14:paraId="5CF369EE" w14:textId="77777777" w:rsidTr="008B1958">
        <w:trPr>
          <w:trHeight w:val="20"/>
        </w:trPr>
        <w:tc>
          <w:tcPr>
            <w:tcW w:w="350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1118158"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Глава 5 "Мастер-план развития систем теплоснабжения поселения"</w:t>
            </w:r>
          </w:p>
        </w:tc>
        <w:tc>
          <w:tcPr>
            <w:tcW w:w="618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79BBECB"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Глава разработана согласно постановления Правительства РФ от 22.02.2012 г № 154. Глава разбита на подразделы. Актуализирована информация.</w:t>
            </w:r>
          </w:p>
        </w:tc>
      </w:tr>
      <w:tr w:rsidR="00E35120" w:rsidRPr="00E35120" w14:paraId="4657C7A7" w14:textId="77777777" w:rsidTr="008B1958">
        <w:trPr>
          <w:trHeight w:val="20"/>
        </w:trPr>
        <w:tc>
          <w:tcPr>
            <w:tcW w:w="350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133B6CB"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 xml:space="preserve">Глава 6 "Существующие и перспективные балансы производительности водоподготовительных установок и максимального потребления теплоносителя </w:t>
            </w:r>
            <w:proofErr w:type="spellStart"/>
            <w:r w:rsidRPr="00E35120">
              <w:rPr>
                <w:rFonts w:ascii="Times New Roman" w:eastAsia="Calibri" w:hAnsi="Times New Roman" w:cs="Times New Roman"/>
                <w:sz w:val="20"/>
                <w:szCs w:val="20"/>
                <w:lang w:eastAsia="x-none"/>
              </w:rPr>
              <w:t>теплопотребляющими</w:t>
            </w:r>
            <w:proofErr w:type="spellEnd"/>
            <w:r w:rsidRPr="00E35120">
              <w:rPr>
                <w:rFonts w:ascii="Times New Roman" w:eastAsia="Calibri" w:hAnsi="Times New Roman" w:cs="Times New Roman"/>
                <w:sz w:val="20"/>
                <w:szCs w:val="20"/>
                <w:lang w:eastAsia="x-none"/>
              </w:rPr>
              <w:t xml:space="preserve"> установками потребителей, в том числе в аварийных режимах"</w:t>
            </w:r>
          </w:p>
        </w:tc>
        <w:tc>
          <w:tcPr>
            <w:tcW w:w="618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7F8295E"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Глава разработана согласно постановления Правительства РФ от 22.02.2012 г № 154. Глава разбита на подразделы. Актуализирована информация.</w:t>
            </w:r>
          </w:p>
        </w:tc>
      </w:tr>
      <w:tr w:rsidR="00E35120" w:rsidRPr="00E35120" w14:paraId="59D691B8" w14:textId="77777777" w:rsidTr="008B1958">
        <w:trPr>
          <w:trHeight w:val="20"/>
        </w:trPr>
        <w:tc>
          <w:tcPr>
            <w:tcW w:w="350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0932211"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Глава 7 "Предложения по строительству, реконструкции и техническому перевооружению источников тепловой энергии"</w:t>
            </w:r>
          </w:p>
        </w:tc>
        <w:tc>
          <w:tcPr>
            <w:tcW w:w="618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78EBC32"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Глава разработана согласно постановления Правительства РФ от 22.02.2012 г № 154. Глава разбита на подразделы. Актуализирована информация.</w:t>
            </w:r>
          </w:p>
        </w:tc>
      </w:tr>
      <w:tr w:rsidR="00E35120" w:rsidRPr="00E35120" w14:paraId="5B95C625" w14:textId="77777777" w:rsidTr="008B1958">
        <w:trPr>
          <w:trHeight w:val="20"/>
        </w:trPr>
        <w:tc>
          <w:tcPr>
            <w:tcW w:w="350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7A12B98"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Глава 8 "Предложения по строительству и реконструкции тепловых сетей"</w:t>
            </w:r>
          </w:p>
        </w:tc>
        <w:tc>
          <w:tcPr>
            <w:tcW w:w="618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D122157"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Глава разработана согласно постановления Правительства РФ от 22.02.2012 г № 154. Актуализирована информация.</w:t>
            </w:r>
          </w:p>
        </w:tc>
      </w:tr>
      <w:tr w:rsidR="00E35120" w:rsidRPr="00E35120" w14:paraId="07C7B6A9" w14:textId="77777777" w:rsidTr="008B1958">
        <w:trPr>
          <w:trHeight w:val="20"/>
        </w:trPr>
        <w:tc>
          <w:tcPr>
            <w:tcW w:w="350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BDF547B"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Глава 9 "Предложения по переводу открытых систем теплоснабжения (горячего водоснабжения) в закрытые системы горячего водоснабжения"</w:t>
            </w:r>
          </w:p>
        </w:tc>
        <w:tc>
          <w:tcPr>
            <w:tcW w:w="618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1B8C0C2"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Глава разработана согласно постановления Правительства РФ от 22.02.2012 г № 154. Глава разбита на подразделы. Актуализирована информация.</w:t>
            </w:r>
          </w:p>
        </w:tc>
      </w:tr>
      <w:tr w:rsidR="00E35120" w:rsidRPr="00E35120" w14:paraId="15991D2B" w14:textId="77777777" w:rsidTr="008B1958">
        <w:trPr>
          <w:trHeight w:val="20"/>
        </w:trPr>
        <w:tc>
          <w:tcPr>
            <w:tcW w:w="350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3B71F41"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Глава 10 "Перспективные топливные балансы"</w:t>
            </w:r>
          </w:p>
        </w:tc>
        <w:tc>
          <w:tcPr>
            <w:tcW w:w="618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336BA61"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Глава разработана согласно постановления Правительства РФ от 22.02.2012 г № 154. Глава разбита на подразделы. Добавлена информация. Актуализирована информация.</w:t>
            </w:r>
          </w:p>
        </w:tc>
      </w:tr>
      <w:tr w:rsidR="00E35120" w:rsidRPr="00E35120" w14:paraId="72261540" w14:textId="77777777" w:rsidTr="008B1958">
        <w:trPr>
          <w:trHeight w:val="77"/>
        </w:trPr>
        <w:tc>
          <w:tcPr>
            <w:tcW w:w="350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E00ACE6"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Глава 11 "Оценка надежности теплоснабжения"</w:t>
            </w:r>
          </w:p>
        </w:tc>
        <w:tc>
          <w:tcPr>
            <w:tcW w:w="618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AF5C8D2"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Часть разработана согласно постановления Правительства РФ от 22.02.2012 г № 154. Добавлены новые подразделы. Добавлена информация. Актуализирована информация.</w:t>
            </w:r>
          </w:p>
        </w:tc>
      </w:tr>
      <w:tr w:rsidR="00E35120" w:rsidRPr="00E35120" w14:paraId="09BA9969" w14:textId="77777777" w:rsidTr="008B1958">
        <w:trPr>
          <w:trHeight w:val="20"/>
        </w:trPr>
        <w:tc>
          <w:tcPr>
            <w:tcW w:w="350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A0A26EB"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Глава 12 "Обоснование инвестиций в строительство, реконструкцию и техническое перевооружение"</w:t>
            </w:r>
          </w:p>
        </w:tc>
        <w:tc>
          <w:tcPr>
            <w:tcW w:w="618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283EA27"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Глава разработана согласно постановления Правительства РФ от 22.02.2012 г № 154. Глава разбита на подразделы. Глава скорректирована с учетом корректировки предложений по развитию источников тепловой энергии и тепловых сетей.</w:t>
            </w:r>
          </w:p>
        </w:tc>
      </w:tr>
      <w:tr w:rsidR="00E35120" w:rsidRPr="00E35120" w14:paraId="464717A8" w14:textId="77777777" w:rsidTr="008B1958">
        <w:trPr>
          <w:trHeight w:val="20"/>
        </w:trPr>
        <w:tc>
          <w:tcPr>
            <w:tcW w:w="350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69C104F"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Глава 13 "Индикаторы развития систем теплоснабжения поселения"</w:t>
            </w:r>
          </w:p>
        </w:tc>
        <w:tc>
          <w:tcPr>
            <w:tcW w:w="618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C2A8542"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Глава разработана согласно постановления Правительства РФ от 22.02.2012 г № 154. Глава разбита на подразделы. Актуализирована информация.</w:t>
            </w:r>
          </w:p>
        </w:tc>
      </w:tr>
      <w:tr w:rsidR="00E35120" w:rsidRPr="00E35120" w14:paraId="4093C59C" w14:textId="77777777" w:rsidTr="008B1958">
        <w:trPr>
          <w:trHeight w:val="20"/>
        </w:trPr>
        <w:tc>
          <w:tcPr>
            <w:tcW w:w="350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0636A57"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Глава 14 "Ценовые (тарифные) последствия"</w:t>
            </w:r>
          </w:p>
        </w:tc>
        <w:tc>
          <w:tcPr>
            <w:tcW w:w="618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0F34B11"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Глава разработана согласно постановления Правительства РФ от 22.02.2012 г № 154. Глава разбита на подразделы. Актуализирована информация.</w:t>
            </w:r>
          </w:p>
        </w:tc>
      </w:tr>
      <w:tr w:rsidR="00E35120" w:rsidRPr="00E35120" w14:paraId="1B7FB0AB" w14:textId="77777777" w:rsidTr="008B1958">
        <w:trPr>
          <w:trHeight w:val="20"/>
        </w:trPr>
        <w:tc>
          <w:tcPr>
            <w:tcW w:w="350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010C406"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Глава 15 "Реестр единых теплоснабжающих организаций"</w:t>
            </w:r>
          </w:p>
        </w:tc>
        <w:tc>
          <w:tcPr>
            <w:tcW w:w="618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E3CBF32"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Глава разработана согласно постановления Правительства РФ от 22.02.2012 г № 154. Актуализирована информация.</w:t>
            </w:r>
          </w:p>
        </w:tc>
      </w:tr>
      <w:tr w:rsidR="00E35120" w:rsidRPr="00E35120" w14:paraId="7683B6BC" w14:textId="77777777" w:rsidTr="008B1958">
        <w:trPr>
          <w:trHeight w:val="20"/>
        </w:trPr>
        <w:tc>
          <w:tcPr>
            <w:tcW w:w="350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CA94686"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Глава 16 "</w:t>
            </w:r>
            <w:r w:rsidRPr="00E35120">
              <w:rPr>
                <w:rFonts w:ascii="Times New Roman" w:eastAsia="Calibri" w:hAnsi="Times New Roman" w:cs="Times New Roman"/>
                <w:sz w:val="20"/>
                <w:szCs w:val="20"/>
                <w:lang w:val="x-none" w:eastAsia="x-none"/>
              </w:rPr>
              <w:t xml:space="preserve"> </w:t>
            </w:r>
            <w:r w:rsidRPr="00E35120">
              <w:rPr>
                <w:rFonts w:ascii="Times New Roman" w:eastAsia="Calibri" w:hAnsi="Times New Roman" w:cs="Times New Roman"/>
                <w:sz w:val="20"/>
                <w:szCs w:val="20"/>
                <w:lang w:eastAsia="x-none"/>
              </w:rPr>
              <w:t>Реестр мероприятий схемы теплоснабжения "</w:t>
            </w:r>
          </w:p>
        </w:tc>
        <w:tc>
          <w:tcPr>
            <w:tcW w:w="618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5033136"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Глава разработана согласно постановления Правительства РФ от 22.02.2012 г № 154. Актуализирована информация.</w:t>
            </w:r>
          </w:p>
        </w:tc>
      </w:tr>
      <w:tr w:rsidR="00E35120" w:rsidRPr="00E35120" w14:paraId="3648F6DF" w14:textId="77777777" w:rsidTr="008B1958">
        <w:trPr>
          <w:trHeight w:val="20"/>
        </w:trPr>
        <w:tc>
          <w:tcPr>
            <w:tcW w:w="350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6064D7F"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Глава 17 "Замечания и предложения к проекту схемы теплоснабжения"</w:t>
            </w:r>
          </w:p>
        </w:tc>
        <w:tc>
          <w:tcPr>
            <w:tcW w:w="618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AD7DD13"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Глава разработана согласно постановления Правительства РФ от 22.02.2012 г № 154. Глава разбита на подразделы. Актуализирована информация.</w:t>
            </w:r>
          </w:p>
        </w:tc>
      </w:tr>
      <w:tr w:rsidR="00E35120" w:rsidRPr="00E35120" w14:paraId="79803921" w14:textId="77777777" w:rsidTr="008B1958">
        <w:trPr>
          <w:trHeight w:val="20"/>
        </w:trPr>
        <w:tc>
          <w:tcPr>
            <w:tcW w:w="350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833A21A"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Глава 18 "</w:t>
            </w:r>
            <w:r w:rsidRPr="00E35120">
              <w:rPr>
                <w:rFonts w:ascii="Times New Roman" w:eastAsia="Calibri" w:hAnsi="Times New Roman" w:cs="Times New Roman"/>
                <w:sz w:val="20"/>
                <w:szCs w:val="20"/>
                <w:lang w:val="x-none" w:eastAsia="x-none"/>
              </w:rPr>
              <w:t xml:space="preserve"> </w:t>
            </w:r>
            <w:r w:rsidRPr="00E35120">
              <w:rPr>
                <w:rFonts w:ascii="Times New Roman" w:eastAsia="Calibri" w:hAnsi="Times New Roman" w:cs="Times New Roman"/>
                <w:sz w:val="20"/>
                <w:szCs w:val="20"/>
                <w:lang w:eastAsia="x-none"/>
              </w:rPr>
              <w:t>Сводный том изменений, выполненных в доработанной и (или) актуализированной схеме теплоснабжения "</w:t>
            </w:r>
          </w:p>
        </w:tc>
        <w:tc>
          <w:tcPr>
            <w:tcW w:w="618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FDE9829" w14:textId="77777777" w:rsidR="00E35120" w:rsidRPr="00E35120" w:rsidRDefault="00E35120" w:rsidP="00E35120">
            <w:pPr>
              <w:spacing w:after="0" w:line="240" w:lineRule="auto"/>
              <w:rPr>
                <w:rFonts w:ascii="Times New Roman" w:eastAsia="Calibri" w:hAnsi="Times New Roman" w:cs="Times New Roman"/>
                <w:sz w:val="20"/>
                <w:szCs w:val="20"/>
                <w:lang w:eastAsia="x-none"/>
              </w:rPr>
            </w:pPr>
            <w:r w:rsidRPr="00E35120">
              <w:rPr>
                <w:rFonts w:ascii="Times New Roman" w:eastAsia="Calibri" w:hAnsi="Times New Roman" w:cs="Times New Roman"/>
                <w:sz w:val="20"/>
                <w:szCs w:val="20"/>
                <w:lang w:eastAsia="x-none"/>
              </w:rPr>
              <w:t>Глава разработана согласно постановления Правительства РФ от 22.02.2012 г № 154. Глава разбита на подразделы. Актуализирована информация.</w:t>
            </w:r>
          </w:p>
        </w:tc>
      </w:tr>
    </w:tbl>
    <w:p w14:paraId="471C97D5" w14:textId="77777777" w:rsidR="00E35120" w:rsidRPr="00E35120" w:rsidRDefault="00E35120" w:rsidP="00E35120">
      <w:pPr>
        <w:spacing w:after="120"/>
        <w:ind w:firstLine="567"/>
        <w:jc w:val="both"/>
        <w:rPr>
          <w:rFonts w:ascii="Times New Roman" w:eastAsia="Calibri" w:hAnsi="Times New Roman" w:cs="Times New Roman"/>
          <w:sz w:val="20"/>
          <w:szCs w:val="20"/>
        </w:rPr>
      </w:pPr>
    </w:p>
    <w:p w14:paraId="44B8EA79" w14:textId="77777777" w:rsidR="00E35120" w:rsidRPr="00E35120" w:rsidRDefault="00E35120" w:rsidP="00E35120">
      <w:pPr>
        <w:spacing w:after="0" w:line="240" w:lineRule="auto"/>
        <w:jc w:val="center"/>
        <w:rPr>
          <w:rFonts w:ascii="Times New Roman" w:eastAsia="Times New Roman" w:hAnsi="Times New Roman" w:cs="Times New Roman"/>
          <w:b/>
          <w:bCs/>
          <w:sz w:val="20"/>
          <w:szCs w:val="20"/>
          <w:lang w:eastAsia="ru-RU"/>
        </w:rPr>
      </w:pPr>
      <w:r w:rsidRPr="00E35120">
        <w:rPr>
          <w:rFonts w:ascii="Times New Roman" w:eastAsia="Times New Roman" w:hAnsi="Times New Roman" w:cs="Times New Roman"/>
          <w:b/>
          <w:bCs/>
          <w:sz w:val="20"/>
          <w:szCs w:val="20"/>
          <w:lang w:eastAsia="ru-RU"/>
        </w:rPr>
        <w:t>РОССИЙСКАЯ ФЕДЕРАЦИЯ</w:t>
      </w:r>
    </w:p>
    <w:p w14:paraId="05080BBD" w14:textId="77777777" w:rsidR="00E35120" w:rsidRPr="00E35120" w:rsidRDefault="00E35120" w:rsidP="00E35120">
      <w:pPr>
        <w:spacing w:after="0" w:line="240" w:lineRule="auto"/>
        <w:jc w:val="center"/>
        <w:rPr>
          <w:rFonts w:ascii="Times New Roman" w:eastAsia="Calibri" w:hAnsi="Times New Roman" w:cs="Times New Roman"/>
          <w:b/>
          <w:bCs/>
          <w:sz w:val="20"/>
          <w:szCs w:val="20"/>
        </w:rPr>
      </w:pPr>
      <w:r w:rsidRPr="00E35120">
        <w:rPr>
          <w:rFonts w:ascii="Times New Roman" w:eastAsia="Calibri" w:hAnsi="Times New Roman" w:cs="Times New Roman"/>
          <w:b/>
          <w:bCs/>
          <w:sz w:val="20"/>
          <w:szCs w:val="20"/>
        </w:rPr>
        <w:t>ИРКУТСКАЯ ОБЛАСТЬ БОДАЙБИНСКИЙ РАЙОН</w:t>
      </w:r>
    </w:p>
    <w:p w14:paraId="20B6F4BB" w14:textId="77777777" w:rsidR="00E35120" w:rsidRPr="00E35120" w:rsidRDefault="00E35120" w:rsidP="00E35120">
      <w:pPr>
        <w:spacing w:after="0" w:line="240" w:lineRule="auto"/>
        <w:jc w:val="center"/>
        <w:rPr>
          <w:rFonts w:ascii="Times New Roman" w:eastAsia="Calibri" w:hAnsi="Times New Roman" w:cs="Times New Roman"/>
          <w:b/>
          <w:bCs/>
          <w:sz w:val="20"/>
          <w:szCs w:val="20"/>
        </w:rPr>
      </w:pPr>
      <w:r w:rsidRPr="00E35120">
        <w:rPr>
          <w:rFonts w:ascii="Times New Roman" w:eastAsia="Calibri" w:hAnsi="Times New Roman" w:cs="Times New Roman"/>
          <w:b/>
          <w:bCs/>
          <w:sz w:val="20"/>
          <w:szCs w:val="20"/>
        </w:rPr>
        <w:t xml:space="preserve">АДМИНИСТРАЦИЯ КРОПОТКИНСКОГО </w:t>
      </w:r>
    </w:p>
    <w:p w14:paraId="25D75DB6" w14:textId="77777777" w:rsidR="00E35120" w:rsidRPr="00E35120" w:rsidRDefault="00E35120" w:rsidP="00E35120">
      <w:pPr>
        <w:spacing w:after="0" w:line="240" w:lineRule="auto"/>
        <w:jc w:val="center"/>
        <w:rPr>
          <w:rFonts w:ascii="Times New Roman" w:eastAsia="Calibri" w:hAnsi="Times New Roman" w:cs="Times New Roman"/>
          <w:b/>
          <w:bCs/>
          <w:sz w:val="20"/>
          <w:szCs w:val="20"/>
        </w:rPr>
      </w:pPr>
      <w:r w:rsidRPr="00E35120">
        <w:rPr>
          <w:rFonts w:ascii="Times New Roman" w:eastAsia="Calibri" w:hAnsi="Times New Roman" w:cs="Times New Roman"/>
          <w:b/>
          <w:bCs/>
          <w:sz w:val="20"/>
          <w:szCs w:val="20"/>
        </w:rPr>
        <w:t>ГОРОДСКОГО ПОСЕЛЕНИЯ</w:t>
      </w:r>
    </w:p>
    <w:p w14:paraId="5232D64C" w14:textId="77777777" w:rsidR="00E35120" w:rsidRPr="00E35120" w:rsidRDefault="00E35120" w:rsidP="00E35120">
      <w:pPr>
        <w:spacing w:after="0" w:line="240" w:lineRule="auto"/>
        <w:jc w:val="center"/>
        <w:rPr>
          <w:rFonts w:ascii="Times New Roman" w:eastAsia="Calibri" w:hAnsi="Times New Roman" w:cs="Times New Roman"/>
          <w:b/>
          <w:bCs/>
          <w:sz w:val="20"/>
          <w:szCs w:val="20"/>
        </w:rPr>
      </w:pPr>
    </w:p>
    <w:p w14:paraId="035410E2" w14:textId="77777777" w:rsidR="00E35120" w:rsidRPr="00E35120" w:rsidRDefault="00E35120" w:rsidP="00E35120">
      <w:pPr>
        <w:spacing w:after="0" w:line="240" w:lineRule="auto"/>
        <w:jc w:val="center"/>
        <w:rPr>
          <w:rFonts w:ascii="Times New Roman" w:eastAsia="Calibri" w:hAnsi="Times New Roman" w:cs="Times New Roman"/>
          <w:b/>
          <w:bCs/>
          <w:sz w:val="20"/>
          <w:szCs w:val="20"/>
        </w:rPr>
      </w:pPr>
      <w:r w:rsidRPr="00E35120">
        <w:rPr>
          <w:rFonts w:ascii="Times New Roman" w:eastAsia="Calibri" w:hAnsi="Times New Roman" w:cs="Times New Roman"/>
          <w:b/>
          <w:bCs/>
          <w:sz w:val="20"/>
          <w:szCs w:val="20"/>
        </w:rPr>
        <w:t xml:space="preserve">ПОСТАНОВЛЕНИЕ   </w:t>
      </w:r>
    </w:p>
    <w:p w14:paraId="4B185776" w14:textId="77777777" w:rsidR="00E35120" w:rsidRPr="00E35120" w:rsidRDefault="00E35120" w:rsidP="00E35120">
      <w:pPr>
        <w:spacing w:after="0" w:line="240" w:lineRule="auto"/>
        <w:jc w:val="center"/>
        <w:rPr>
          <w:rFonts w:ascii="Times New Roman" w:eastAsia="Calibri" w:hAnsi="Times New Roman" w:cs="Times New Roman"/>
          <w:b/>
          <w:bCs/>
          <w:sz w:val="20"/>
          <w:szCs w:val="20"/>
        </w:rPr>
      </w:pPr>
    </w:p>
    <w:p w14:paraId="7FE02DE5" w14:textId="63D7107A" w:rsidR="00E35120" w:rsidRPr="00E35120" w:rsidRDefault="00E35120" w:rsidP="00E35120">
      <w:pPr>
        <w:spacing w:after="0" w:line="240" w:lineRule="auto"/>
        <w:rPr>
          <w:rFonts w:ascii="Times New Roman" w:eastAsia="Calibri" w:hAnsi="Times New Roman" w:cs="Times New Roman"/>
          <w:b/>
          <w:sz w:val="20"/>
          <w:szCs w:val="20"/>
        </w:rPr>
      </w:pPr>
      <w:r w:rsidRPr="00E35120">
        <w:rPr>
          <w:rFonts w:ascii="Times New Roman" w:eastAsia="Calibri" w:hAnsi="Times New Roman" w:cs="Times New Roman"/>
          <w:b/>
          <w:sz w:val="20"/>
          <w:szCs w:val="20"/>
        </w:rPr>
        <w:t xml:space="preserve">  05 августа 2026 г.                                    </w:t>
      </w:r>
      <w:r w:rsidR="006B0C8A">
        <w:rPr>
          <w:rFonts w:ascii="Times New Roman" w:eastAsia="Calibri" w:hAnsi="Times New Roman" w:cs="Times New Roman"/>
          <w:b/>
          <w:sz w:val="20"/>
          <w:szCs w:val="20"/>
        </w:rPr>
        <w:t xml:space="preserve">                   </w:t>
      </w:r>
      <w:r w:rsidRPr="00E35120">
        <w:rPr>
          <w:rFonts w:ascii="Times New Roman" w:eastAsia="Calibri" w:hAnsi="Times New Roman" w:cs="Times New Roman"/>
          <w:b/>
          <w:sz w:val="20"/>
          <w:szCs w:val="20"/>
        </w:rPr>
        <w:t xml:space="preserve"> п. Кропоткин                                        </w:t>
      </w:r>
      <w:r w:rsidR="006B0C8A">
        <w:rPr>
          <w:rFonts w:ascii="Times New Roman" w:eastAsia="Calibri" w:hAnsi="Times New Roman" w:cs="Times New Roman"/>
          <w:b/>
          <w:sz w:val="20"/>
          <w:szCs w:val="20"/>
        </w:rPr>
        <w:t xml:space="preserve">                 </w:t>
      </w:r>
      <w:r w:rsidRPr="00E35120">
        <w:rPr>
          <w:rFonts w:ascii="Times New Roman" w:eastAsia="Calibri" w:hAnsi="Times New Roman" w:cs="Times New Roman"/>
          <w:b/>
          <w:sz w:val="20"/>
          <w:szCs w:val="20"/>
        </w:rPr>
        <w:t xml:space="preserve">   № 133-п</w:t>
      </w:r>
    </w:p>
    <w:p w14:paraId="564DADD7"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  </w:t>
      </w:r>
    </w:p>
    <w:p w14:paraId="7D12F07C" w14:textId="77777777" w:rsidR="00E35120" w:rsidRPr="00E35120" w:rsidRDefault="00E35120" w:rsidP="00E35120">
      <w:pPr>
        <w:spacing w:after="0" w:line="240" w:lineRule="auto"/>
        <w:rPr>
          <w:rFonts w:ascii="Times New Roman" w:eastAsia="Calibri" w:hAnsi="Times New Roman" w:cs="Times New Roman"/>
          <w:sz w:val="20"/>
          <w:szCs w:val="20"/>
        </w:rPr>
      </w:pPr>
    </w:p>
    <w:p w14:paraId="5AA0CE04" w14:textId="77777777" w:rsidR="00E35120" w:rsidRPr="00E35120" w:rsidRDefault="00E35120" w:rsidP="00E35120">
      <w:pPr>
        <w:suppressAutoHyphens/>
        <w:spacing w:after="0" w:line="240" w:lineRule="auto"/>
        <w:jc w:val="both"/>
        <w:rPr>
          <w:rFonts w:ascii="Times New Roman" w:eastAsia="Arial" w:hAnsi="Times New Roman" w:cs="Times New Roman"/>
          <w:sz w:val="20"/>
          <w:szCs w:val="20"/>
          <w:lang w:eastAsia="ar-SA"/>
        </w:rPr>
      </w:pPr>
      <w:r w:rsidRPr="00E35120">
        <w:rPr>
          <w:rFonts w:ascii="Times New Roman" w:eastAsia="Arial" w:hAnsi="Times New Roman" w:cs="Times New Roman"/>
          <w:sz w:val="20"/>
          <w:szCs w:val="20"/>
          <w:lang w:eastAsia="ar-SA"/>
        </w:rPr>
        <w:t>О подготовке и проведении штабной тренировки</w:t>
      </w:r>
    </w:p>
    <w:p w14:paraId="660C4ACA" w14:textId="77777777" w:rsidR="00E35120" w:rsidRPr="00E35120" w:rsidRDefault="00E35120" w:rsidP="00E35120">
      <w:pPr>
        <w:suppressAutoHyphens/>
        <w:spacing w:after="0" w:line="240" w:lineRule="auto"/>
        <w:jc w:val="both"/>
        <w:rPr>
          <w:rFonts w:ascii="Times New Roman" w:eastAsia="Arial" w:hAnsi="Times New Roman" w:cs="Times New Roman"/>
          <w:sz w:val="20"/>
          <w:szCs w:val="20"/>
          <w:lang w:eastAsia="ar-SA"/>
        </w:rPr>
      </w:pPr>
      <w:r w:rsidRPr="00E35120">
        <w:rPr>
          <w:rFonts w:ascii="Times New Roman" w:eastAsia="Arial" w:hAnsi="Times New Roman" w:cs="Times New Roman"/>
          <w:sz w:val="20"/>
          <w:szCs w:val="20"/>
          <w:lang w:eastAsia="ar-SA"/>
        </w:rPr>
        <w:t xml:space="preserve">по ликвидации чрезвычайных ситуаций природного </w:t>
      </w:r>
    </w:p>
    <w:p w14:paraId="009E1156" w14:textId="77777777" w:rsidR="00E35120" w:rsidRPr="00E35120" w:rsidRDefault="00E35120" w:rsidP="00E35120">
      <w:pPr>
        <w:suppressAutoHyphens/>
        <w:spacing w:after="0" w:line="240" w:lineRule="auto"/>
        <w:jc w:val="both"/>
        <w:rPr>
          <w:rFonts w:ascii="Times New Roman" w:eastAsia="Arial" w:hAnsi="Times New Roman" w:cs="Times New Roman"/>
          <w:sz w:val="20"/>
          <w:szCs w:val="20"/>
          <w:lang w:eastAsia="ar-SA"/>
        </w:rPr>
      </w:pPr>
      <w:r w:rsidRPr="00E35120">
        <w:rPr>
          <w:rFonts w:ascii="Times New Roman" w:eastAsia="Arial" w:hAnsi="Times New Roman" w:cs="Times New Roman"/>
          <w:sz w:val="20"/>
          <w:szCs w:val="20"/>
          <w:lang w:eastAsia="ar-SA"/>
        </w:rPr>
        <w:t xml:space="preserve">и техногенного характера на территории </w:t>
      </w:r>
    </w:p>
    <w:p w14:paraId="4B0BBD93" w14:textId="77777777" w:rsidR="00E35120" w:rsidRPr="00E35120" w:rsidRDefault="00E35120" w:rsidP="00E35120">
      <w:pPr>
        <w:suppressAutoHyphens/>
        <w:spacing w:after="0" w:line="240" w:lineRule="auto"/>
        <w:jc w:val="both"/>
        <w:rPr>
          <w:rFonts w:ascii="Times New Roman" w:eastAsia="Arial" w:hAnsi="Times New Roman" w:cs="Times New Roman"/>
          <w:sz w:val="20"/>
          <w:szCs w:val="20"/>
          <w:lang w:eastAsia="ar-SA"/>
        </w:rPr>
      </w:pPr>
      <w:r w:rsidRPr="00E35120">
        <w:rPr>
          <w:rFonts w:ascii="Times New Roman" w:eastAsia="Arial" w:hAnsi="Times New Roman" w:cs="Times New Roman"/>
          <w:sz w:val="20"/>
          <w:szCs w:val="20"/>
          <w:lang w:eastAsia="ar-SA"/>
        </w:rPr>
        <w:t>Кропоткинского муниципального образования</w:t>
      </w:r>
    </w:p>
    <w:p w14:paraId="1C748620" w14:textId="77777777" w:rsidR="00E35120" w:rsidRPr="00E35120" w:rsidRDefault="00E35120" w:rsidP="00E35120">
      <w:pPr>
        <w:suppressAutoHyphens/>
        <w:spacing w:after="0" w:line="240" w:lineRule="auto"/>
        <w:jc w:val="both"/>
        <w:rPr>
          <w:rFonts w:ascii="Times New Roman" w:eastAsia="Arial" w:hAnsi="Times New Roman" w:cs="Times New Roman"/>
          <w:sz w:val="20"/>
          <w:szCs w:val="20"/>
          <w:lang w:eastAsia="ar-SA"/>
        </w:rPr>
      </w:pPr>
    </w:p>
    <w:p w14:paraId="3D4A30C6" w14:textId="77777777" w:rsidR="00E35120" w:rsidRPr="00E35120" w:rsidRDefault="00E35120" w:rsidP="00E35120">
      <w:pPr>
        <w:suppressAutoHyphens/>
        <w:spacing w:after="0" w:line="240" w:lineRule="auto"/>
        <w:jc w:val="both"/>
        <w:rPr>
          <w:rFonts w:ascii="Times New Roman" w:eastAsia="Arial" w:hAnsi="Times New Roman" w:cs="Times New Roman"/>
          <w:sz w:val="20"/>
          <w:szCs w:val="20"/>
          <w:lang w:eastAsia="ar-SA"/>
        </w:rPr>
      </w:pPr>
    </w:p>
    <w:p w14:paraId="623DE9C7" w14:textId="77777777" w:rsidR="00E35120" w:rsidRPr="00E35120" w:rsidRDefault="00E35120" w:rsidP="00E35120">
      <w:pPr>
        <w:suppressAutoHyphens/>
        <w:spacing w:after="0" w:line="240" w:lineRule="auto"/>
        <w:ind w:firstLine="708"/>
        <w:jc w:val="both"/>
        <w:rPr>
          <w:rFonts w:ascii="Times New Roman" w:eastAsia="Arial" w:hAnsi="Times New Roman" w:cs="Times New Roman"/>
          <w:b/>
          <w:sz w:val="20"/>
          <w:szCs w:val="20"/>
          <w:lang w:eastAsia="ar-SA"/>
        </w:rPr>
      </w:pPr>
      <w:r w:rsidRPr="00E35120">
        <w:rPr>
          <w:rFonts w:ascii="Times New Roman" w:eastAsia="Arial" w:hAnsi="Times New Roman" w:cs="Times New Roman"/>
          <w:sz w:val="20"/>
          <w:szCs w:val="20"/>
          <w:lang w:eastAsia="ar-SA"/>
        </w:rPr>
        <w:t xml:space="preserve">В соответствии </w:t>
      </w:r>
      <w:r w:rsidRPr="00E35120">
        <w:rPr>
          <w:rFonts w:ascii="Times New Roman" w:eastAsia="Arial" w:hAnsi="Times New Roman" w:cs="Calibri"/>
          <w:sz w:val="20"/>
          <w:szCs w:val="20"/>
          <w:lang w:eastAsia="ar-SA"/>
        </w:rPr>
        <w:t xml:space="preserve">с Федеральными законами от 12 февраля 1998 г. № 28-ФЗ «О гражданской обороне», от 21 декабря 1994 года № 68-ФЗ «О защите населения от чрезвычайных ситуаций природного и техногенного характера», от 06 октября 2003 года № 131-ФЗ «Об общих принципах организации местного самоуправления в Российской Федерации», </w:t>
      </w:r>
      <w:r w:rsidRPr="00E35120">
        <w:rPr>
          <w:rFonts w:ascii="Times New Roman" w:eastAsia="Arial" w:hAnsi="Times New Roman" w:cs="Times New Roman"/>
          <w:sz w:val="20"/>
          <w:szCs w:val="20"/>
          <w:lang w:eastAsia="ar-SA"/>
        </w:rPr>
        <w:t xml:space="preserve">руководствуясь уставом Кропоткинского муниципального образования, администрация Кропоткинского городского поселения </w:t>
      </w:r>
      <w:r w:rsidRPr="00E35120">
        <w:rPr>
          <w:rFonts w:ascii="Times New Roman" w:eastAsia="Arial" w:hAnsi="Times New Roman" w:cs="Times New Roman"/>
          <w:b/>
          <w:sz w:val="20"/>
          <w:szCs w:val="20"/>
          <w:lang w:eastAsia="ar-SA"/>
        </w:rPr>
        <w:t>ПОСТАНОВЛЯЕТ:</w:t>
      </w:r>
    </w:p>
    <w:p w14:paraId="7C3E6CED" w14:textId="77777777" w:rsidR="00E35120" w:rsidRPr="00E35120" w:rsidRDefault="00E35120" w:rsidP="00E35120">
      <w:pPr>
        <w:suppressAutoHyphens/>
        <w:spacing w:after="0" w:line="240" w:lineRule="auto"/>
        <w:ind w:firstLine="708"/>
        <w:jc w:val="both"/>
        <w:rPr>
          <w:rFonts w:ascii="Times New Roman" w:eastAsia="Arial" w:hAnsi="Times New Roman" w:cs="Times New Roman"/>
          <w:sz w:val="20"/>
          <w:szCs w:val="20"/>
          <w:lang w:eastAsia="ar-SA"/>
        </w:rPr>
      </w:pPr>
      <w:r w:rsidRPr="00E35120">
        <w:rPr>
          <w:rFonts w:ascii="Times New Roman" w:eastAsia="Arial" w:hAnsi="Times New Roman" w:cs="Times New Roman"/>
          <w:sz w:val="20"/>
          <w:szCs w:val="20"/>
          <w:lang w:eastAsia="ar-SA"/>
        </w:rPr>
        <w:t>1. 20 августа 2026 года провести штабную тренировку с органами территориальной и функциональных подсистем РСЧС по ликвидации чрезвычайных ситуаций природного и техногенного характера на территории Кропоткинского городского поселения по теме: «Координация действий органов управления и сил муниципального звена территориальной подсистемы РСЧС при возникновении чрезвычайной ситуации, вызванной обрушением жилого здания при землетрясении».</w:t>
      </w:r>
    </w:p>
    <w:p w14:paraId="01E5C70C" w14:textId="77777777" w:rsidR="00E35120" w:rsidRPr="00E35120" w:rsidRDefault="00E35120" w:rsidP="00E35120">
      <w:pPr>
        <w:suppressAutoHyphens/>
        <w:spacing w:after="0" w:line="240" w:lineRule="auto"/>
        <w:ind w:firstLine="708"/>
        <w:jc w:val="both"/>
        <w:rPr>
          <w:rFonts w:ascii="Times New Roman" w:eastAsia="Arial" w:hAnsi="Times New Roman" w:cs="Times New Roman"/>
          <w:sz w:val="20"/>
          <w:szCs w:val="20"/>
          <w:lang w:eastAsia="ar-SA"/>
        </w:rPr>
      </w:pPr>
      <w:r w:rsidRPr="00E35120">
        <w:rPr>
          <w:rFonts w:ascii="Times New Roman" w:eastAsia="Arial" w:hAnsi="Times New Roman" w:cs="Times New Roman"/>
          <w:sz w:val="20"/>
          <w:szCs w:val="20"/>
          <w:lang w:eastAsia="ar-SA"/>
        </w:rPr>
        <w:t>2. Утвердить Календарный план подготовки штабной тренировки Кропоткинского муниципального образования (Приложение).</w:t>
      </w:r>
    </w:p>
    <w:p w14:paraId="6711D014" w14:textId="77777777" w:rsidR="00E35120" w:rsidRPr="00E35120" w:rsidRDefault="00E35120" w:rsidP="00E35120">
      <w:pPr>
        <w:suppressAutoHyphens/>
        <w:spacing w:after="0" w:line="240" w:lineRule="auto"/>
        <w:ind w:firstLine="708"/>
        <w:jc w:val="both"/>
        <w:rPr>
          <w:rFonts w:ascii="Times New Roman" w:eastAsia="Arial" w:hAnsi="Times New Roman" w:cs="Times New Roman"/>
          <w:sz w:val="20"/>
          <w:szCs w:val="20"/>
          <w:lang w:eastAsia="ar-SA"/>
        </w:rPr>
      </w:pPr>
      <w:r w:rsidRPr="00E35120">
        <w:rPr>
          <w:rFonts w:ascii="Times New Roman" w:eastAsia="Arial" w:hAnsi="Times New Roman" w:cs="Times New Roman"/>
          <w:sz w:val="20"/>
          <w:szCs w:val="20"/>
          <w:lang w:eastAsia="ar-SA"/>
        </w:rPr>
        <w:t>3. С целью организации и контроля на штабную тренировку привлечь:</w:t>
      </w:r>
    </w:p>
    <w:p w14:paraId="31687C5D" w14:textId="77777777" w:rsidR="00E35120" w:rsidRPr="00E35120" w:rsidRDefault="00E35120" w:rsidP="00E35120">
      <w:pPr>
        <w:suppressAutoHyphens/>
        <w:spacing w:after="0" w:line="240" w:lineRule="auto"/>
        <w:ind w:firstLine="708"/>
        <w:jc w:val="both"/>
        <w:rPr>
          <w:rFonts w:ascii="Times New Roman" w:eastAsia="Arial" w:hAnsi="Times New Roman" w:cs="Times New Roman"/>
          <w:sz w:val="20"/>
          <w:szCs w:val="20"/>
          <w:lang w:eastAsia="ar-SA"/>
        </w:rPr>
      </w:pPr>
      <w:r w:rsidRPr="00E35120">
        <w:rPr>
          <w:rFonts w:ascii="Times New Roman" w:eastAsia="Arial" w:hAnsi="Times New Roman" w:cs="Times New Roman"/>
          <w:sz w:val="20"/>
          <w:szCs w:val="20"/>
          <w:lang w:eastAsia="ar-SA"/>
        </w:rPr>
        <w:t>-  комиссию КЧС и ОПБ Кропоткинского МО;</w:t>
      </w:r>
    </w:p>
    <w:p w14:paraId="1077D840" w14:textId="77777777" w:rsidR="00E35120" w:rsidRPr="00E35120" w:rsidRDefault="00E35120" w:rsidP="00E35120">
      <w:pPr>
        <w:suppressAutoHyphens/>
        <w:spacing w:after="0" w:line="240" w:lineRule="auto"/>
        <w:ind w:firstLine="708"/>
        <w:jc w:val="both"/>
        <w:rPr>
          <w:rFonts w:ascii="Times New Roman" w:eastAsia="Arial" w:hAnsi="Times New Roman" w:cs="Times New Roman"/>
          <w:sz w:val="20"/>
          <w:szCs w:val="20"/>
          <w:lang w:eastAsia="ar-SA"/>
        </w:rPr>
      </w:pPr>
      <w:r w:rsidRPr="00E35120">
        <w:rPr>
          <w:rFonts w:ascii="Times New Roman" w:eastAsia="Arial" w:hAnsi="Times New Roman" w:cs="Times New Roman"/>
          <w:sz w:val="20"/>
          <w:szCs w:val="20"/>
          <w:lang w:eastAsia="ar-SA"/>
        </w:rPr>
        <w:t>- организовать и обеспечить подготовку сил и средств, привлекаемых для отработки практических задач в ходе штабной тренировки;</w:t>
      </w:r>
    </w:p>
    <w:p w14:paraId="60AFC845" w14:textId="77777777" w:rsidR="00E35120" w:rsidRPr="00E35120" w:rsidRDefault="00E35120" w:rsidP="00E35120">
      <w:pPr>
        <w:suppressAutoHyphens/>
        <w:spacing w:after="0" w:line="240" w:lineRule="auto"/>
        <w:ind w:firstLine="708"/>
        <w:jc w:val="both"/>
        <w:rPr>
          <w:rFonts w:ascii="Times New Roman" w:eastAsia="Arial" w:hAnsi="Times New Roman" w:cs="Times New Roman"/>
          <w:sz w:val="20"/>
          <w:szCs w:val="20"/>
          <w:lang w:eastAsia="ar-SA"/>
        </w:rPr>
      </w:pPr>
      <w:r w:rsidRPr="00E35120">
        <w:rPr>
          <w:rFonts w:ascii="Times New Roman" w:eastAsia="Arial" w:hAnsi="Times New Roman" w:cs="Times New Roman"/>
          <w:sz w:val="20"/>
          <w:szCs w:val="20"/>
          <w:lang w:eastAsia="ar-SA"/>
        </w:rPr>
        <w:t>- обеспечить автотранспорт для эвакуации возможных пострадавших;</w:t>
      </w:r>
    </w:p>
    <w:p w14:paraId="52A2E1AC" w14:textId="77777777" w:rsidR="00E35120" w:rsidRPr="00E35120" w:rsidRDefault="00E35120" w:rsidP="00E35120">
      <w:pPr>
        <w:suppressAutoHyphens/>
        <w:spacing w:after="0" w:line="240" w:lineRule="auto"/>
        <w:ind w:firstLine="708"/>
        <w:jc w:val="both"/>
        <w:rPr>
          <w:rFonts w:ascii="Times New Roman" w:eastAsia="Arial" w:hAnsi="Times New Roman" w:cs="Times New Roman"/>
          <w:sz w:val="20"/>
          <w:szCs w:val="20"/>
          <w:lang w:eastAsia="ar-SA"/>
        </w:rPr>
      </w:pPr>
      <w:r w:rsidRPr="00E35120">
        <w:rPr>
          <w:rFonts w:ascii="Times New Roman" w:eastAsia="Arial" w:hAnsi="Times New Roman" w:cs="Times New Roman"/>
          <w:sz w:val="20"/>
          <w:szCs w:val="20"/>
          <w:lang w:eastAsia="ar-SA"/>
        </w:rPr>
        <w:t xml:space="preserve"> Учебные цели тренировки:</w:t>
      </w:r>
    </w:p>
    <w:p w14:paraId="4DB85ED2" w14:textId="77777777" w:rsidR="00E35120" w:rsidRPr="00E35120" w:rsidRDefault="00E35120" w:rsidP="00E35120">
      <w:pPr>
        <w:suppressAutoHyphens/>
        <w:spacing w:after="0" w:line="240" w:lineRule="auto"/>
        <w:ind w:firstLine="708"/>
        <w:jc w:val="both"/>
        <w:rPr>
          <w:rFonts w:ascii="Times New Roman" w:eastAsia="Arial" w:hAnsi="Times New Roman" w:cs="Times New Roman"/>
          <w:sz w:val="20"/>
          <w:szCs w:val="20"/>
          <w:lang w:eastAsia="ar-SA"/>
        </w:rPr>
      </w:pPr>
      <w:r w:rsidRPr="00E35120">
        <w:rPr>
          <w:rFonts w:ascii="Times New Roman" w:eastAsia="Arial" w:hAnsi="Times New Roman" w:cs="Times New Roman"/>
          <w:sz w:val="20"/>
          <w:szCs w:val="20"/>
          <w:lang w:eastAsia="ar-SA"/>
        </w:rPr>
        <w:t>1. Совершенствование знаний и навыков руководящего состава в организации перевода гражданской обороны на режим военного времени.</w:t>
      </w:r>
    </w:p>
    <w:p w14:paraId="351A883D" w14:textId="77777777" w:rsidR="00E35120" w:rsidRPr="00E35120" w:rsidRDefault="00E35120" w:rsidP="00E35120">
      <w:pPr>
        <w:suppressAutoHyphens/>
        <w:spacing w:after="0" w:line="240" w:lineRule="auto"/>
        <w:ind w:firstLine="708"/>
        <w:jc w:val="both"/>
        <w:rPr>
          <w:rFonts w:ascii="Times New Roman" w:eastAsia="Arial" w:hAnsi="Times New Roman" w:cs="Times New Roman"/>
          <w:sz w:val="20"/>
          <w:szCs w:val="20"/>
          <w:lang w:eastAsia="ar-SA"/>
        </w:rPr>
      </w:pPr>
      <w:r w:rsidRPr="00E35120">
        <w:rPr>
          <w:rFonts w:ascii="Times New Roman" w:eastAsia="Arial" w:hAnsi="Times New Roman" w:cs="Times New Roman"/>
          <w:sz w:val="20"/>
          <w:szCs w:val="20"/>
          <w:lang w:eastAsia="ar-SA"/>
        </w:rPr>
        <w:t>2. Отработка навыков командно-начальствующего состава в управлении силами и средствами гражданской обороны.</w:t>
      </w:r>
    </w:p>
    <w:p w14:paraId="55E95FDB" w14:textId="77777777" w:rsidR="00E35120" w:rsidRPr="00E35120" w:rsidRDefault="00E35120" w:rsidP="00E35120">
      <w:pPr>
        <w:suppressAutoHyphens/>
        <w:spacing w:after="0" w:line="240" w:lineRule="auto"/>
        <w:ind w:firstLine="708"/>
        <w:jc w:val="both"/>
        <w:rPr>
          <w:rFonts w:ascii="Times New Roman" w:eastAsia="Arial" w:hAnsi="Times New Roman" w:cs="Times New Roman"/>
          <w:sz w:val="20"/>
          <w:szCs w:val="20"/>
          <w:lang w:eastAsia="ar-SA"/>
        </w:rPr>
      </w:pPr>
      <w:r w:rsidRPr="00E35120">
        <w:rPr>
          <w:rFonts w:ascii="Times New Roman" w:eastAsia="Arial" w:hAnsi="Times New Roman" w:cs="Times New Roman"/>
          <w:sz w:val="20"/>
          <w:szCs w:val="20"/>
          <w:lang w:eastAsia="ar-SA"/>
        </w:rPr>
        <w:t>На проведение штабной тренировки привлечь состав комиссии, назначенной постановлением Кропоткинского городского поселения № 92-п от 26.11.2020 г.</w:t>
      </w:r>
    </w:p>
    <w:p w14:paraId="750F2A46" w14:textId="77777777" w:rsidR="00E35120" w:rsidRPr="00E35120" w:rsidRDefault="00E35120" w:rsidP="00E35120">
      <w:pPr>
        <w:suppressAutoHyphens/>
        <w:spacing w:after="0" w:line="240" w:lineRule="auto"/>
        <w:ind w:firstLine="708"/>
        <w:jc w:val="both"/>
        <w:rPr>
          <w:rFonts w:ascii="Times New Roman" w:eastAsia="Arial" w:hAnsi="Times New Roman" w:cs="Times New Roman"/>
          <w:sz w:val="20"/>
          <w:szCs w:val="20"/>
          <w:lang w:eastAsia="ar-SA"/>
        </w:rPr>
      </w:pPr>
      <w:r w:rsidRPr="00E35120">
        <w:rPr>
          <w:rFonts w:ascii="Times New Roman" w:eastAsia="Arial" w:hAnsi="Times New Roman" w:cs="Times New Roman"/>
          <w:sz w:val="20"/>
          <w:szCs w:val="20"/>
          <w:lang w:eastAsia="ar-SA"/>
        </w:rPr>
        <w:t xml:space="preserve">4. Настоящее постановление подлежит размещению на официальном сайте администрации Кропоткинского городского поселения </w:t>
      </w:r>
      <w:r w:rsidRPr="00E35120">
        <w:rPr>
          <w:rFonts w:ascii="Times New Roman" w:eastAsia="Arial" w:hAnsi="Times New Roman" w:cs="Times New Roman"/>
          <w:color w:val="FF0000"/>
          <w:sz w:val="20"/>
          <w:szCs w:val="20"/>
          <w:u w:val="single"/>
          <w:lang w:val="en-US" w:eastAsia="ar-SA"/>
        </w:rPr>
        <w:t>www</w:t>
      </w:r>
      <w:r w:rsidRPr="00E35120">
        <w:rPr>
          <w:rFonts w:ascii="Times New Roman" w:eastAsia="Arial" w:hAnsi="Times New Roman" w:cs="Times New Roman"/>
          <w:color w:val="FF0000"/>
          <w:sz w:val="20"/>
          <w:szCs w:val="20"/>
          <w:u w:val="single"/>
          <w:lang w:eastAsia="ar-SA"/>
        </w:rPr>
        <w:t>.</w:t>
      </w:r>
      <w:proofErr w:type="spellStart"/>
      <w:r w:rsidRPr="00E35120">
        <w:rPr>
          <w:rFonts w:ascii="Times New Roman" w:eastAsia="Arial" w:hAnsi="Times New Roman" w:cs="Times New Roman"/>
          <w:color w:val="FF0000"/>
          <w:sz w:val="20"/>
          <w:szCs w:val="20"/>
          <w:u w:val="single"/>
          <w:lang w:eastAsia="ar-SA"/>
        </w:rPr>
        <w:t>кропоткин-адм.рф</w:t>
      </w:r>
      <w:proofErr w:type="spellEnd"/>
      <w:r w:rsidRPr="00E35120">
        <w:rPr>
          <w:rFonts w:ascii="Times New Roman" w:eastAsia="Arial" w:hAnsi="Times New Roman" w:cs="Times New Roman"/>
          <w:color w:val="FF0000"/>
          <w:sz w:val="20"/>
          <w:szCs w:val="20"/>
          <w:u w:val="single"/>
          <w:lang w:eastAsia="ar-SA"/>
        </w:rPr>
        <w:t>.</w:t>
      </w:r>
    </w:p>
    <w:p w14:paraId="61D5B7D6" w14:textId="77777777" w:rsidR="00E35120" w:rsidRPr="00E35120" w:rsidRDefault="00E35120" w:rsidP="00E35120">
      <w:pPr>
        <w:suppressAutoHyphens/>
        <w:spacing w:after="0" w:line="240" w:lineRule="auto"/>
        <w:ind w:firstLine="708"/>
        <w:jc w:val="both"/>
        <w:rPr>
          <w:rFonts w:ascii="Times New Roman" w:eastAsia="Arial" w:hAnsi="Times New Roman" w:cs="Times New Roman"/>
          <w:sz w:val="20"/>
          <w:szCs w:val="20"/>
          <w:lang w:eastAsia="ar-SA"/>
        </w:rPr>
      </w:pPr>
      <w:r w:rsidRPr="00E35120">
        <w:rPr>
          <w:rFonts w:ascii="Times New Roman" w:eastAsia="Arial" w:hAnsi="Times New Roman" w:cs="Times New Roman"/>
          <w:sz w:val="20"/>
          <w:szCs w:val="20"/>
          <w:lang w:eastAsia="ar-SA"/>
        </w:rPr>
        <w:t>5. Контроль за исполнением настоящего постановления оставляю за собой.</w:t>
      </w:r>
    </w:p>
    <w:p w14:paraId="4C68784F" w14:textId="77777777" w:rsidR="00E35120" w:rsidRPr="00E35120" w:rsidRDefault="00E35120" w:rsidP="00E35120">
      <w:pPr>
        <w:suppressAutoHyphens/>
        <w:spacing w:after="0" w:line="240" w:lineRule="auto"/>
        <w:jc w:val="both"/>
        <w:rPr>
          <w:rFonts w:ascii="Times New Roman" w:eastAsia="Arial" w:hAnsi="Times New Roman" w:cs="Times New Roman"/>
          <w:sz w:val="20"/>
          <w:szCs w:val="20"/>
          <w:lang w:eastAsia="ar-SA"/>
        </w:rPr>
      </w:pPr>
    </w:p>
    <w:p w14:paraId="5EDC5E91" w14:textId="77777777" w:rsidR="00E35120" w:rsidRPr="00E35120" w:rsidRDefault="00E35120" w:rsidP="00E35120">
      <w:pPr>
        <w:suppressAutoHyphens/>
        <w:spacing w:after="0" w:line="240" w:lineRule="auto"/>
        <w:jc w:val="both"/>
        <w:rPr>
          <w:rFonts w:ascii="Times New Roman" w:eastAsia="Arial" w:hAnsi="Times New Roman" w:cs="Times New Roman"/>
          <w:sz w:val="20"/>
          <w:szCs w:val="20"/>
          <w:lang w:eastAsia="ar-SA"/>
        </w:rPr>
      </w:pPr>
      <w:r w:rsidRPr="00E35120">
        <w:rPr>
          <w:rFonts w:ascii="Times New Roman" w:eastAsia="Arial" w:hAnsi="Times New Roman" w:cs="Times New Roman"/>
          <w:sz w:val="20"/>
          <w:szCs w:val="20"/>
          <w:lang w:eastAsia="ar-SA"/>
        </w:rPr>
        <w:t xml:space="preserve">Глава Кропоткинского </w:t>
      </w:r>
    </w:p>
    <w:p w14:paraId="4724C1C8" w14:textId="6CA2151B" w:rsidR="00E35120" w:rsidRPr="00E35120" w:rsidRDefault="00E35120" w:rsidP="00E35120">
      <w:pPr>
        <w:suppressAutoHyphens/>
        <w:spacing w:after="0" w:line="240" w:lineRule="auto"/>
        <w:jc w:val="both"/>
        <w:rPr>
          <w:rFonts w:ascii="Times New Roman" w:eastAsia="Arial" w:hAnsi="Times New Roman" w:cs="Times New Roman"/>
          <w:sz w:val="20"/>
          <w:szCs w:val="20"/>
          <w:lang w:eastAsia="ar-SA"/>
        </w:rPr>
      </w:pPr>
      <w:r w:rsidRPr="00E35120">
        <w:rPr>
          <w:rFonts w:ascii="Times New Roman" w:eastAsia="Arial" w:hAnsi="Times New Roman" w:cs="Times New Roman"/>
          <w:sz w:val="20"/>
          <w:szCs w:val="20"/>
          <w:lang w:eastAsia="ar-SA"/>
        </w:rPr>
        <w:t xml:space="preserve">муниципального образования                                                                       </w:t>
      </w:r>
      <w:r w:rsidR="006B0C8A">
        <w:rPr>
          <w:rFonts w:ascii="Times New Roman" w:eastAsia="Arial" w:hAnsi="Times New Roman" w:cs="Times New Roman"/>
          <w:sz w:val="20"/>
          <w:szCs w:val="20"/>
          <w:lang w:eastAsia="ar-SA"/>
        </w:rPr>
        <w:t xml:space="preserve">                                                     </w:t>
      </w:r>
      <w:r w:rsidRPr="00E35120">
        <w:rPr>
          <w:rFonts w:ascii="Times New Roman" w:eastAsia="Arial" w:hAnsi="Times New Roman" w:cs="Times New Roman"/>
          <w:sz w:val="20"/>
          <w:szCs w:val="20"/>
          <w:lang w:eastAsia="ar-SA"/>
        </w:rPr>
        <w:t xml:space="preserve">   О.В. Коробов</w:t>
      </w:r>
    </w:p>
    <w:p w14:paraId="682AFF14" w14:textId="77777777" w:rsidR="00E35120" w:rsidRPr="00E35120" w:rsidRDefault="00E35120" w:rsidP="00E35120">
      <w:pPr>
        <w:suppressAutoHyphens/>
        <w:spacing w:after="0" w:line="240" w:lineRule="auto"/>
        <w:jc w:val="both"/>
        <w:rPr>
          <w:rFonts w:ascii="Times New Roman" w:eastAsia="Arial" w:hAnsi="Times New Roman" w:cs="Times New Roman"/>
          <w:sz w:val="20"/>
          <w:szCs w:val="20"/>
          <w:lang w:eastAsia="ar-SA"/>
        </w:rPr>
      </w:pPr>
    </w:p>
    <w:p w14:paraId="548891E8" w14:textId="77777777" w:rsidR="00E35120" w:rsidRPr="00E35120" w:rsidRDefault="00E35120" w:rsidP="00E35120">
      <w:pPr>
        <w:suppressAutoHyphens/>
        <w:spacing w:after="0" w:line="240" w:lineRule="auto"/>
        <w:jc w:val="both"/>
        <w:rPr>
          <w:rFonts w:ascii="Times New Roman" w:eastAsia="Arial" w:hAnsi="Times New Roman" w:cs="Times New Roman"/>
          <w:sz w:val="20"/>
          <w:szCs w:val="20"/>
          <w:lang w:eastAsia="ar-SA"/>
        </w:rPr>
      </w:pPr>
    </w:p>
    <w:p w14:paraId="165263D9" w14:textId="77777777" w:rsidR="00E35120" w:rsidRPr="00E35120" w:rsidRDefault="00E35120" w:rsidP="00E35120">
      <w:pPr>
        <w:suppressAutoHyphens/>
        <w:spacing w:after="0" w:line="240" w:lineRule="auto"/>
        <w:rPr>
          <w:rFonts w:ascii="Times New Roman" w:eastAsia="Arial" w:hAnsi="Times New Roman" w:cs="Times New Roman"/>
          <w:sz w:val="20"/>
          <w:szCs w:val="20"/>
          <w:lang w:eastAsia="ar-SA"/>
        </w:rPr>
      </w:pPr>
    </w:p>
    <w:p w14:paraId="71CD4B41" w14:textId="77777777" w:rsidR="00E35120" w:rsidRPr="00E35120" w:rsidRDefault="00E35120" w:rsidP="00E35120">
      <w:pPr>
        <w:suppressAutoHyphens/>
        <w:spacing w:after="0" w:line="240" w:lineRule="auto"/>
        <w:jc w:val="right"/>
        <w:rPr>
          <w:rFonts w:ascii="Times New Roman" w:eastAsia="Arial" w:hAnsi="Times New Roman" w:cs="Times New Roman"/>
          <w:sz w:val="20"/>
          <w:szCs w:val="20"/>
          <w:lang w:eastAsia="ar-SA"/>
        </w:rPr>
      </w:pPr>
      <w:r w:rsidRPr="00E35120">
        <w:rPr>
          <w:rFonts w:ascii="Times New Roman" w:eastAsia="Arial" w:hAnsi="Times New Roman" w:cs="Times New Roman"/>
          <w:sz w:val="20"/>
          <w:szCs w:val="20"/>
          <w:lang w:eastAsia="ar-SA"/>
        </w:rPr>
        <w:t>Приложение</w:t>
      </w:r>
    </w:p>
    <w:p w14:paraId="6BCCEB21" w14:textId="77777777" w:rsidR="00E35120" w:rsidRPr="00E35120" w:rsidRDefault="00E35120" w:rsidP="00E35120">
      <w:pPr>
        <w:suppressAutoHyphens/>
        <w:spacing w:after="0" w:line="240" w:lineRule="auto"/>
        <w:jc w:val="right"/>
        <w:rPr>
          <w:rFonts w:ascii="Times New Roman" w:eastAsia="Arial" w:hAnsi="Times New Roman" w:cs="Times New Roman"/>
          <w:sz w:val="20"/>
          <w:szCs w:val="20"/>
          <w:lang w:eastAsia="ar-SA"/>
        </w:rPr>
      </w:pPr>
      <w:r w:rsidRPr="00E35120">
        <w:rPr>
          <w:rFonts w:ascii="Times New Roman" w:eastAsia="Arial" w:hAnsi="Times New Roman" w:cs="Times New Roman"/>
          <w:sz w:val="20"/>
          <w:szCs w:val="20"/>
          <w:lang w:eastAsia="ar-SA"/>
        </w:rPr>
        <w:t>к постановлению администрации</w:t>
      </w:r>
    </w:p>
    <w:p w14:paraId="2F654E32" w14:textId="77777777" w:rsidR="00E35120" w:rsidRPr="00E35120" w:rsidRDefault="00E35120" w:rsidP="00E35120">
      <w:pPr>
        <w:suppressAutoHyphens/>
        <w:spacing w:after="0" w:line="240" w:lineRule="auto"/>
        <w:jc w:val="right"/>
        <w:rPr>
          <w:rFonts w:ascii="Times New Roman" w:eastAsia="Arial" w:hAnsi="Times New Roman" w:cs="Times New Roman"/>
          <w:sz w:val="20"/>
          <w:szCs w:val="20"/>
          <w:lang w:eastAsia="ar-SA"/>
        </w:rPr>
      </w:pPr>
      <w:r w:rsidRPr="00E35120">
        <w:rPr>
          <w:rFonts w:ascii="Times New Roman" w:eastAsia="Arial" w:hAnsi="Times New Roman" w:cs="Times New Roman"/>
          <w:sz w:val="20"/>
          <w:szCs w:val="20"/>
          <w:lang w:eastAsia="ar-SA"/>
        </w:rPr>
        <w:t>Кропоткинского городского поселения</w:t>
      </w:r>
    </w:p>
    <w:p w14:paraId="5C759BB8" w14:textId="77777777" w:rsidR="00E35120" w:rsidRPr="00E35120" w:rsidRDefault="00E35120" w:rsidP="00E35120">
      <w:pPr>
        <w:suppressAutoHyphens/>
        <w:spacing w:after="0" w:line="240" w:lineRule="auto"/>
        <w:jc w:val="right"/>
        <w:rPr>
          <w:rFonts w:ascii="Times New Roman" w:eastAsia="Arial" w:hAnsi="Times New Roman" w:cs="Times New Roman"/>
          <w:sz w:val="20"/>
          <w:szCs w:val="20"/>
          <w:lang w:eastAsia="ar-SA"/>
        </w:rPr>
      </w:pPr>
      <w:r w:rsidRPr="00E35120">
        <w:rPr>
          <w:rFonts w:ascii="Times New Roman" w:eastAsia="Arial" w:hAnsi="Times New Roman" w:cs="Times New Roman"/>
          <w:sz w:val="20"/>
          <w:szCs w:val="20"/>
          <w:lang w:eastAsia="ar-SA"/>
        </w:rPr>
        <w:t>№ 133-п от 05 августа 2026 г.</w:t>
      </w:r>
    </w:p>
    <w:p w14:paraId="26E3CD98" w14:textId="2110AFDC" w:rsidR="00E35120" w:rsidRDefault="00E35120" w:rsidP="00E35120">
      <w:pPr>
        <w:jc w:val="center"/>
        <w:rPr>
          <w:rFonts w:ascii="Calibri" w:eastAsia="Calibri" w:hAnsi="Calibri" w:cs="Times New Roman"/>
          <w:sz w:val="20"/>
          <w:szCs w:val="20"/>
        </w:rPr>
      </w:pPr>
    </w:p>
    <w:p w14:paraId="183758ED" w14:textId="77777777" w:rsidR="006B0C8A" w:rsidRPr="00E35120" w:rsidRDefault="006B0C8A" w:rsidP="00E35120">
      <w:pPr>
        <w:jc w:val="center"/>
        <w:rPr>
          <w:rFonts w:ascii="Calibri" w:eastAsia="Calibri" w:hAnsi="Calibri" w:cs="Times New Roman"/>
          <w:sz w:val="20"/>
          <w:szCs w:val="20"/>
        </w:rPr>
      </w:pPr>
    </w:p>
    <w:p w14:paraId="0C52FB57"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lastRenderedPageBreak/>
        <w:t>КАЛЕНДАРНЫЙ ПЛАН</w:t>
      </w:r>
    </w:p>
    <w:p w14:paraId="6680F825"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подготовки штабной тренировки</w:t>
      </w:r>
    </w:p>
    <w:p w14:paraId="7CBC7E7A"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Кропоткинского муниципального образования</w:t>
      </w:r>
    </w:p>
    <w:p w14:paraId="664D02C2" w14:textId="77777777" w:rsidR="00E35120" w:rsidRPr="00E35120" w:rsidRDefault="00E35120" w:rsidP="00E35120">
      <w:pPr>
        <w:spacing w:after="0" w:line="240" w:lineRule="auto"/>
        <w:jc w:val="center"/>
        <w:rPr>
          <w:rFonts w:ascii="Times New Roman" w:eastAsia="Calibri" w:hAnsi="Times New Roman" w:cs="Times New Roman"/>
          <w:sz w:val="20"/>
          <w:szCs w:val="20"/>
        </w:rPr>
      </w:pPr>
    </w:p>
    <w:tbl>
      <w:tblPr>
        <w:tblStyle w:val="400"/>
        <w:tblW w:w="0" w:type="auto"/>
        <w:tblLook w:val="04A0" w:firstRow="1" w:lastRow="0" w:firstColumn="1" w:lastColumn="0" w:noHBand="0" w:noVBand="1"/>
      </w:tblPr>
      <w:tblGrid>
        <w:gridCol w:w="846"/>
        <w:gridCol w:w="3260"/>
        <w:gridCol w:w="1843"/>
        <w:gridCol w:w="1701"/>
        <w:gridCol w:w="1695"/>
      </w:tblGrid>
      <w:tr w:rsidR="00E35120" w:rsidRPr="00E35120" w14:paraId="2DD700E5" w14:textId="77777777" w:rsidTr="008B1958">
        <w:tc>
          <w:tcPr>
            <w:tcW w:w="846" w:type="dxa"/>
          </w:tcPr>
          <w:p w14:paraId="336FB0CE"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w:t>
            </w:r>
          </w:p>
        </w:tc>
        <w:tc>
          <w:tcPr>
            <w:tcW w:w="3260" w:type="dxa"/>
          </w:tcPr>
          <w:p w14:paraId="5EDEB0FE"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Наименование мероприятия</w:t>
            </w:r>
          </w:p>
        </w:tc>
        <w:tc>
          <w:tcPr>
            <w:tcW w:w="1843" w:type="dxa"/>
          </w:tcPr>
          <w:p w14:paraId="2038D82B"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Срок выполнения</w:t>
            </w:r>
          </w:p>
        </w:tc>
        <w:tc>
          <w:tcPr>
            <w:tcW w:w="1701" w:type="dxa"/>
          </w:tcPr>
          <w:p w14:paraId="3FC99F92"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Исполнитель</w:t>
            </w:r>
          </w:p>
        </w:tc>
        <w:tc>
          <w:tcPr>
            <w:tcW w:w="1695" w:type="dxa"/>
          </w:tcPr>
          <w:p w14:paraId="34FB757D"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Отметка о выполнении</w:t>
            </w:r>
          </w:p>
        </w:tc>
      </w:tr>
      <w:tr w:rsidR="00E35120" w:rsidRPr="00E35120" w14:paraId="6F8D610F" w14:textId="77777777" w:rsidTr="008B1958">
        <w:tc>
          <w:tcPr>
            <w:tcW w:w="9345" w:type="dxa"/>
            <w:gridSpan w:val="5"/>
          </w:tcPr>
          <w:p w14:paraId="2C4A2BC8"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lang w:val="en-US"/>
              </w:rPr>
              <w:t>I</w:t>
            </w:r>
            <w:r w:rsidRPr="00E35120">
              <w:rPr>
                <w:rFonts w:ascii="Times New Roman" w:hAnsi="Times New Roman"/>
                <w:sz w:val="20"/>
                <w:szCs w:val="20"/>
              </w:rPr>
              <w:t>.Организационные мероприятия.</w:t>
            </w:r>
          </w:p>
          <w:p w14:paraId="347E6249" w14:textId="77777777" w:rsidR="00E35120" w:rsidRPr="00E35120" w:rsidRDefault="00E35120" w:rsidP="00E35120">
            <w:pPr>
              <w:jc w:val="center"/>
              <w:rPr>
                <w:rFonts w:ascii="Times New Roman" w:hAnsi="Times New Roman"/>
                <w:sz w:val="20"/>
                <w:szCs w:val="20"/>
              </w:rPr>
            </w:pPr>
          </w:p>
        </w:tc>
      </w:tr>
      <w:tr w:rsidR="00E35120" w:rsidRPr="00E35120" w14:paraId="4BAC1D0B" w14:textId="77777777" w:rsidTr="008B1958">
        <w:tc>
          <w:tcPr>
            <w:tcW w:w="846" w:type="dxa"/>
          </w:tcPr>
          <w:p w14:paraId="1DD174C9"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1</w:t>
            </w:r>
          </w:p>
        </w:tc>
        <w:tc>
          <w:tcPr>
            <w:tcW w:w="3260" w:type="dxa"/>
          </w:tcPr>
          <w:p w14:paraId="077A1213"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Определение исходных данных для проведения штабной тренировки (основные учебные цели, этапы, учебные вопросы и время на их отработку, характер общей обстановки), состав руководства и посредников и др.</w:t>
            </w:r>
          </w:p>
        </w:tc>
        <w:tc>
          <w:tcPr>
            <w:tcW w:w="1843" w:type="dxa"/>
          </w:tcPr>
          <w:p w14:paraId="71140837"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до 17 августа 2026 г.</w:t>
            </w:r>
          </w:p>
        </w:tc>
        <w:tc>
          <w:tcPr>
            <w:tcW w:w="1701" w:type="dxa"/>
          </w:tcPr>
          <w:p w14:paraId="288C115B"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 xml:space="preserve">Председатель и заместитель председателя КЧС и ОПБ, члены </w:t>
            </w:r>
            <w:proofErr w:type="spellStart"/>
            <w:r w:rsidRPr="00E35120">
              <w:rPr>
                <w:rFonts w:ascii="Times New Roman" w:hAnsi="Times New Roman"/>
                <w:sz w:val="20"/>
                <w:szCs w:val="20"/>
              </w:rPr>
              <w:t>эвакокомиссии</w:t>
            </w:r>
            <w:proofErr w:type="spellEnd"/>
          </w:p>
        </w:tc>
        <w:tc>
          <w:tcPr>
            <w:tcW w:w="1695" w:type="dxa"/>
          </w:tcPr>
          <w:p w14:paraId="20828EC7"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Выполнено</w:t>
            </w:r>
          </w:p>
        </w:tc>
      </w:tr>
      <w:tr w:rsidR="00E35120" w:rsidRPr="00E35120" w14:paraId="7BEB912E" w14:textId="77777777" w:rsidTr="008B1958">
        <w:tc>
          <w:tcPr>
            <w:tcW w:w="846" w:type="dxa"/>
          </w:tcPr>
          <w:p w14:paraId="24E3040B"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2</w:t>
            </w:r>
          </w:p>
        </w:tc>
        <w:tc>
          <w:tcPr>
            <w:tcW w:w="3260" w:type="dxa"/>
          </w:tcPr>
          <w:p w14:paraId="341ED3B1"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Распределение обязанностей между членами штаба руководства проведения штабной тренировки</w:t>
            </w:r>
          </w:p>
        </w:tc>
        <w:tc>
          <w:tcPr>
            <w:tcW w:w="1843" w:type="dxa"/>
          </w:tcPr>
          <w:p w14:paraId="1DAC01E6"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до 17 августа 2026 г.</w:t>
            </w:r>
          </w:p>
        </w:tc>
        <w:tc>
          <w:tcPr>
            <w:tcW w:w="1701" w:type="dxa"/>
          </w:tcPr>
          <w:p w14:paraId="6AD18ACD"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 xml:space="preserve">Председатель и заместитель председателя КЧС и ОПБ, члены </w:t>
            </w:r>
            <w:proofErr w:type="spellStart"/>
            <w:r w:rsidRPr="00E35120">
              <w:rPr>
                <w:rFonts w:ascii="Times New Roman" w:hAnsi="Times New Roman"/>
                <w:sz w:val="20"/>
                <w:szCs w:val="20"/>
              </w:rPr>
              <w:t>эвакокомиссии</w:t>
            </w:r>
            <w:proofErr w:type="spellEnd"/>
          </w:p>
        </w:tc>
        <w:tc>
          <w:tcPr>
            <w:tcW w:w="1695" w:type="dxa"/>
          </w:tcPr>
          <w:p w14:paraId="03C6C7CC"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Выполнено</w:t>
            </w:r>
          </w:p>
        </w:tc>
      </w:tr>
      <w:tr w:rsidR="00E35120" w:rsidRPr="00E35120" w14:paraId="18C67FE5" w14:textId="77777777" w:rsidTr="008B1958">
        <w:tc>
          <w:tcPr>
            <w:tcW w:w="9345" w:type="dxa"/>
            <w:gridSpan w:val="5"/>
          </w:tcPr>
          <w:p w14:paraId="172D9B22"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lang w:val="en-US"/>
              </w:rPr>
              <w:t>II</w:t>
            </w:r>
            <w:r w:rsidRPr="00E35120">
              <w:rPr>
                <w:rFonts w:ascii="Times New Roman" w:hAnsi="Times New Roman"/>
                <w:sz w:val="20"/>
                <w:szCs w:val="20"/>
              </w:rPr>
              <w:t>. Планирование проведения штабной тренировки.</w:t>
            </w:r>
          </w:p>
          <w:p w14:paraId="4BA51FEC" w14:textId="77777777" w:rsidR="00E35120" w:rsidRPr="00E35120" w:rsidRDefault="00E35120" w:rsidP="00E35120">
            <w:pPr>
              <w:jc w:val="center"/>
              <w:rPr>
                <w:rFonts w:ascii="Times New Roman" w:hAnsi="Times New Roman"/>
                <w:sz w:val="20"/>
                <w:szCs w:val="20"/>
              </w:rPr>
            </w:pPr>
          </w:p>
        </w:tc>
      </w:tr>
      <w:tr w:rsidR="00E35120" w:rsidRPr="00E35120" w14:paraId="4FECBBA4" w14:textId="77777777" w:rsidTr="008B1958">
        <w:tc>
          <w:tcPr>
            <w:tcW w:w="846" w:type="dxa"/>
          </w:tcPr>
          <w:p w14:paraId="122541E5"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1</w:t>
            </w:r>
          </w:p>
        </w:tc>
        <w:tc>
          <w:tcPr>
            <w:tcW w:w="3260" w:type="dxa"/>
          </w:tcPr>
          <w:p w14:paraId="3A5DAF88"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Разработка плана проведения штабной тренировки</w:t>
            </w:r>
          </w:p>
        </w:tc>
        <w:tc>
          <w:tcPr>
            <w:tcW w:w="1843" w:type="dxa"/>
          </w:tcPr>
          <w:p w14:paraId="3723B6DE"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до 17 августа 2026 г.</w:t>
            </w:r>
          </w:p>
        </w:tc>
        <w:tc>
          <w:tcPr>
            <w:tcW w:w="1701" w:type="dxa"/>
          </w:tcPr>
          <w:p w14:paraId="702B40E8"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Председатель и заместитель председателя КЧС и ОПБ</w:t>
            </w:r>
          </w:p>
        </w:tc>
        <w:tc>
          <w:tcPr>
            <w:tcW w:w="1695" w:type="dxa"/>
          </w:tcPr>
          <w:p w14:paraId="4665F174"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Выполнено</w:t>
            </w:r>
          </w:p>
        </w:tc>
      </w:tr>
      <w:tr w:rsidR="00E35120" w:rsidRPr="00E35120" w14:paraId="02A27C6A" w14:textId="77777777" w:rsidTr="008B1958">
        <w:tc>
          <w:tcPr>
            <w:tcW w:w="9345" w:type="dxa"/>
            <w:gridSpan w:val="5"/>
          </w:tcPr>
          <w:p w14:paraId="47E76DE0"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lang w:val="en-US"/>
              </w:rPr>
              <w:t>III</w:t>
            </w:r>
            <w:r w:rsidRPr="00E35120">
              <w:rPr>
                <w:rFonts w:ascii="Times New Roman" w:hAnsi="Times New Roman"/>
                <w:sz w:val="20"/>
                <w:szCs w:val="20"/>
              </w:rPr>
              <w:t>. Подготовка руководства и посредников.</w:t>
            </w:r>
          </w:p>
          <w:p w14:paraId="146F086A" w14:textId="77777777" w:rsidR="00E35120" w:rsidRPr="00E35120" w:rsidRDefault="00E35120" w:rsidP="00E35120">
            <w:pPr>
              <w:jc w:val="center"/>
              <w:rPr>
                <w:rFonts w:ascii="Times New Roman" w:hAnsi="Times New Roman"/>
                <w:sz w:val="20"/>
                <w:szCs w:val="20"/>
              </w:rPr>
            </w:pPr>
          </w:p>
        </w:tc>
      </w:tr>
      <w:tr w:rsidR="00E35120" w:rsidRPr="00E35120" w14:paraId="13CA80DD" w14:textId="77777777" w:rsidTr="008B1958">
        <w:tc>
          <w:tcPr>
            <w:tcW w:w="846" w:type="dxa"/>
          </w:tcPr>
          <w:p w14:paraId="2E8BA0F0"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1</w:t>
            </w:r>
          </w:p>
        </w:tc>
        <w:tc>
          <w:tcPr>
            <w:tcW w:w="3260" w:type="dxa"/>
          </w:tcPr>
          <w:p w14:paraId="3DA9D408"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Изучение нормативных документов, обстановки в районе планируемого проведения штабной тренировки</w:t>
            </w:r>
          </w:p>
        </w:tc>
        <w:tc>
          <w:tcPr>
            <w:tcW w:w="1843" w:type="dxa"/>
          </w:tcPr>
          <w:p w14:paraId="37381445"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до 17 августа 2026 г.</w:t>
            </w:r>
          </w:p>
        </w:tc>
        <w:tc>
          <w:tcPr>
            <w:tcW w:w="1701" w:type="dxa"/>
          </w:tcPr>
          <w:p w14:paraId="7D6E5AFA"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 xml:space="preserve">Председатель, заместитель председателя и члены КЧС и ОПБ, члены </w:t>
            </w:r>
            <w:proofErr w:type="spellStart"/>
            <w:r w:rsidRPr="00E35120">
              <w:rPr>
                <w:rFonts w:ascii="Times New Roman" w:hAnsi="Times New Roman"/>
                <w:sz w:val="20"/>
                <w:szCs w:val="20"/>
              </w:rPr>
              <w:t>эвакокомиссии</w:t>
            </w:r>
            <w:proofErr w:type="spellEnd"/>
          </w:p>
        </w:tc>
        <w:tc>
          <w:tcPr>
            <w:tcW w:w="1695" w:type="dxa"/>
          </w:tcPr>
          <w:p w14:paraId="0DA526B4"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Выполнено</w:t>
            </w:r>
          </w:p>
        </w:tc>
      </w:tr>
      <w:tr w:rsidR="00E35120" w:rsidRPr="00E35120" w14:paraId="523F746E" w14:textId="77777777" w:rsidTr="008B1958">
        <w:tc>
          <w:tcPr>
            <w:tcW w:w="846" w:type="dxa"/>
          </w:tcPr>
          <w:p w14:paraId="5ABE5DF9"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2</w:t>
            </w:r>
          </w:p>
        </w:tc>
        <w:tc>
          <w:tcPr>
            <w:tcW w:w="3260" w:type="dxa"/>
          </w:tcPr>
          <w:p w14:paraId="5428026E"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Занятия со штабом руководства тренировки и посредниками по изучению планирующих документов</w:t>
            </w:r>
          </w:p>
        </w:tc>
        <w:tc>
          <w:tcPr>
            <w:tcW w:w="1843" w:type="dxa"/>
          </w:tcPr>
          <w:p w14:paraId="1DF22229"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до 17 августа 2026 г.</w:t>
            </w:r>
          </w:p>
        </w:tc>
        <w:tc>
          <w:tcPr>
            <w:tcW w:w="1701" w:type="dxa"/>
          </w:tcPr>
          <w:p w14:paraId="6D153D75"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 xml:space="preserve">Председатель, заместитель председателя и члены КЧС и ОПБ, члены </w:t>
            </w:r>
            <w:proofErr w:type="spellStart"/>
            <w:r w:rsidRPr="00E35120">
              <w:rPr>
                <w:rFonts w:ascii="Times New Roman" w:hAnsi="Times New Roman"/>
                <w:sz w:val="20"/>
                <w:szCs w:val="20"/>
              </w:rPr>
              <w:t>эвакокомиссии</w:t>
            </w:r>
            <w:proofErr w:type="spellEnd"/>
          </w:p>
        </w:tc>
        <w:tc>
          <w:tcPr>
            <w:tcW w:w="1695" w:type="dxa"/>
          </w:tcPr>
          <w:p w14:paraId="62E3A50B"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Выполнено</w:t>
            </w:r>
          </w:p>
        </w:tc>
      </w:tr>
      <w:tr w:rsidR="00E35120" w:rsidRPr="00E35120" w14:paraId="7AC4F48E" w14:textId="77777777" w:rsidTr="008B1958">
        <w:tc>
          <w:tcPr>
            <w:tcW w:w="846" w:type="dxa"/>
          </w:tcPr>
          <w:p w14:paraId="67628D34"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lastRenderedPageBreak/>
              <w:t>3</w:t>
            </w:r>
          </w:p>
        </w:tc>
        <w:tc>
          <w:tcPr>
            <w:tcW w:w="3260" w:type="dxa"/>
          </w:tcPr>
          <w:p w14:paraId="4ACFFDA6"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Инструктирование по вопросам безопасности при проведении штабной тренировки</w:t>
            </w:r>
          </w:p>
        </w:tc>
        <w:tc>
          <w:tcPr>
            <w:tcW w:w="1843" w:type="dxa"/>
          </w:tcPr>
          <w:p w14:paraId="2842A984"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до 17 августа 2026 г.</w:t>
            </w:r>
          </w:p>
        </w:tc>
        <w:tc>
          <w:tcPr>
            <w:tcW w:w="1701" w:type="dxa"/>
          </w:tcPr>
          <w:p w14:paraId="206DE91F"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 xml:space="preserve">Председатель, заместитель председателя КЧС и ОПБ, члены </w:t>
            </w:r>
            <w:proofErr w:type="spellStart"/>
            <w:r w:rsidRPr="00E35120">
              <w:rPr>
                <w:rFonts w:ascii="Times New Roman" w:hAnsi="Times New Roman"/>
                <w:sz w:val="20"/>
                <w:szCs w:val="20"/>
              </w:rPr>
              <w:t>эвакокомиссии</w:t>
            </w:r>
            <w:proofErr w:type="spellEnd"/>
          </w:p>
        </w:tc>
        <w:tc>
          <w:tcPr>
            <w:tcW w:w="1695" w:type="dxa"/>
          </w:tcPr>
          <w:p w14:paraId="33951EA2"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Выполнено</w:t>
            </w:r>
          </w:p>
        </w:tc>
      </w:tr>
      <w:tr w:rsidR="00E35120" w:rsidRPr="00E35120" w14:paraId="5AFFD410" w14:textId="77777777" w:rsidTr="008B1958">
        <w:tc>
          <w:tcPr>
            <w:tcW w:w="9345" w:type="dxa"/>
            <w:gridSpan w:val="5"/>
          </w:tcPr>
          <w:p w14:paraId="70E6E544"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lang w:val="en-US"/>
              </w:rPr>
              <w:t>IV</w:t>
            </w:r>
            <w:r w:rsidRPr="00E35120">
              <w:rPr>
                <w:rFonts w:ascii="Times New Roman" w:hAnsi="Times New Roman"/>
                <w:sz w:val="20"/>
                <w:szCs w:val="20"/>
              </w:rPr>
              <w:t>. Подготовка обучаемых, сил и средств для проведения практических мероприятий.</w:t>
            </w:r>
          </w:p>
          <w:p w14:paraId="64F6614E" w14:textId="77777777" w:rsidR="00E35120" w:rsidRPr="00E35120" w:rsidRDefault="00E35120" w:rsidP="00E35120">
            <w:pPr>
              <w:jc w:val="center"/>
              <w:rPr>
                <w:rFonts w:ascii="Times New Roman" w:hAnsi="Times New Roman"/>
                <w:sz w:val="20"/>
                <w:szCs w:val="20"/>
              </w:rPr>
            </w:pPr>
          </w:p>
        </w:tc>
      </w:tr>
      <w:tr w:rsidR="00E35120" w:rsidRPr="00E35120" w14:paraId="68F70626" w14:textId="77777777" w:rsidTr="008B1958">
        <w:tc>
          <w:tcPr>
            <w:tcW w:w="846" w:type="dxa"/>
          </w:tcPr>
          <w:p w14:paraId="237744C7"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1</w:t>
            </w:r>
          </w:p>
        </w:tc>
        <w:tc>
          <w:tcPr>
            <w:tcW w:w="3260" w:type="dxa"/>
          </w:tcPr>
          <w:p w14:paraId="31964D67"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Дооснащение формирований, проведение инструктивных занятий по действиям в составе формирований</w:t>
            </w:r>
          </w:p>
        </w:tc>
        <w:tc>
          <w:tcPr>
            <w:tcW w:w="1843" w:type="dxa"/>
          </w:tcPr>
          <w:p w14:paraId="6E242A5A"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до 17 августа 2026 г.</w:t>
            </w:r>
          </w:p>
        </w:tc>
        <w:tc>
          <w:tcPr>
            <w:tcW w:w="1701" w:type="dxa"/>
          </w:tcPr>
          <w:p w14:paraId="7C79B8E6"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Председатель, заместитель председателя КЧС и ОПБ</w:t>
            </w:r>
          </w:p>
        </w:tc>
        <w:tc>
          <w:tcPr>
            <w:tcW w:w="1695" w:type="dxa"/>
          </w:tcPr>
          <w:p w14:paraId="64B759A5"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Выполнено</w:t>
            </w:r>
          </w:p>
        </w:tc>
      </w:tr>
      <w:tr w:rsidR="00E35120" w:rsidRPr="00E35120" w14:paraId="50C08053" w14:textId="77777777" w:rsidTr="008B1958">
        <w:tc>
          <w:tcPr>
            <w:tcW w:w="846" w:type="dxa"/>
          </w:tcPr>
          <w:p w14:paraId="67B3DFA1"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2</w:t>
            </w:r>
          </w:p>
        </w:tc>
        <w:tc>
          <w:tcPr>
            <w:tcW w:w="3260" w:type="dxa"/>
          </w:tcPr>
          <w:p w14:paraId="7A971F0B"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Проверка готовности формирований, оснащения средствами связи пунктов управления и т.д.</w:t>
            </w:r>
          </w:p>
        </w:tc>
        <w:tc>
          <w:tcPr>
            <w:tcW w:w="1843" w:type="dxa"/>
          </w:tcPr>
          <w:p w14:paraId="128ED6FE"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до 17 августа 2026 г.</w:t>
            </w:r>
          </w:p>
        </w:tc>
        <w:tc>
          <w:tcPr>
            <w:tcW w:w="1701" w:type="dxa"/>
          </w:tcPr>
          <w:p w14:paraId="0CDA9AA1"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 xml:space="preserve">Председатель, заместитель председателя КЧС и ОПБ, члены </w:t>
            </w:r>
            <w:proofErr w:type="spellStart"/>
            <w:r w:rsidRPr="00E35120">
              <w:rPr>
                <w:rFonts w:ascii="Times New Roman" w:hAnsi="Times New Roman"/>
                <w:sz w:val="20"/>
                <w:szCs w:val="20"/>
              </w:rPr>
              <w:t>эвакокомиссии</w:t>
            </w:r>
            <w:proofErr w:type="spellEnd"/>
          </w:p>
        </w:tc>
        <w:tc>
          <w:tcPr>
            <w:tcW w:w="1695" w:type="dxa"/>
          </w:tcPr>
          <w:p w14:paraId="396AC97D"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Выполнено</w:t>
            </w:r>
          </w:p>
        </w:tc>
      </w:tr>
      <w:tr w:rsidR="00E35120" w:rsidRPr="00E35120" w14:paraId="100DD8B2" w14:textId="77777777" w:rsidTr="008B1958">
        <w:tc>
          <w:tcPr>
            <w:tcW w:w="9345" w:type="dxa"/>
            <w:gridSpan w:val="5"/>
          </w:tcPr>
          <w:p w14:paraId="0407C7AC"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lang w:val="en-US"/>
              </w:rPr>
              <w:t>V</w:t>
            </w:r>
            <w:r w:rsidRPr="00E35120">
              <w:rPr>
                <w:rFonts w:ascii="Times New Roman" w:hAnsi="Times New Roman"/>
                <w:sz w:val="20"/>
                <w:szCs w:val="20"/>
              </w:rPr>
              <w:t>. Материальное и техническое обеспечение штабной тренировки.</w:t>
            </w:r>
          </w:p>
          <w:p w14:paraId="3983CAF5" w14:textId="77777777" w:rsidR="00E35120" w:rsidRPr="00E35120" w:rsidRDefault="00E35120" w:rsidP="00E35120">
            <w:pPr>
              <w:jc w:val="center"/>
              <w:rPr>
                <w:rFonts w:ascii="Times New Roman" w:hAnsi="Times New Roman"/>
                <w:sz w:val="20"/>
                <w:szCs w:val="20"/>
              </w:rPr>
            </w:pPr>
          </w:p>
        </w:tc>
      </w:tr>
      <w:tr w:rsidR="00E35120" w:rsidRPr="00E35120" w14:paraId="116D4970" w14:textId="77777777" w:rsidTr="008B1958">
        <w:tc>
          <w:tcPr>
            <w:tcW w:w="846" w:type="dxa"/>
          </w:tcPr>
          <w:p w14:paraId="7E3EE746"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1</w:t>
            </w:r>
          </w:p>
        </w:tc>
        <w:tc>
          <w:tcPr>
            <w:tcW w:w="3260" w:type="dxa"/>
          </w:tcPr>
          <w:p w14:paraId="4E3B54A0"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Доукомплектование формирований техникой, инструментом и т.д.</w:t>
            </w:r>
          </w:p>
        </w:tc>
        <w:tc>
          <w:tcPr>
            <w:tcW w:w="1843" w:type="dxa"/>
          </w:tcPr>
          <w:p w14:paraId="552A630D"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до 17 августа 2026 г.</w:t>
            </w:r>
          </w:p>
        </w:tc>
        <w:tc>
          <w:tcPr>
            <w:tcW w:w="1701" w:type="dxa"/>
          </w:tcPr>
          <w:p w14:paraId="5626DD43"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Председатель, заместитель председателя КЧС и ОПБ</w:t>
            </w:r>
          </w:p>
        </w:tc>
        <w:tc>
          <w:tcPr>
            <w:tcW w:w="1695" w:type="dxa"/>
          </w:tcPr>
          <w:p w14:paraId="2C0330A1"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Выполнено</w:t>
            </w:r>
          </w:p>
        </w:tc>
      </w:tr>
      <w:tr w:rsidR="00E35120" w:rsidRPr="00E35120" w14:paraId="62F526A4" w14:textId="77777777" w:rsidTr="008B1958">
        <w:tc>
          <w:tcPr>
            <w:tcW w:w="846" w:type="dxa"/>
          </w:tcPr>
          <w:p w14:paraId="28A702F7"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2</w:t>
            </w:r>
          </w:p>
        </w:tc>
        <w:tc>
          <w:tcPr>
            <w:tcW w:w="3260" w:type="dxa"/>
          </w:tcPr>
          <w:p w14:paraId="2A2976D4"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 xml:space="preserve"> Подготовка рабочих мест на пунктах управления для руководства штабной тренировкой и т.д.</w:t>
            </w:r>
          </w:p>
        </w:tc>
        <w:tc>
          <w:tcPr>
            <w:tcW w:w="1843" w:type="dxa"/>
          </w:tcPr>
          <w:p w14:paraId="13C0663B"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до 17 августа 2026 г.</w:t>
            </w:r>
          </w:p>
        </w:tc>
        <w:tc>
          <w:tcPr>
            <w:tcW w:w="1701" w:type="dxa"/>
          </w:tcPr>
          <w:p w14:paraId="571E9649"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 xml:space="preserve">Председатель, заместитель председателя КЧС и ОПБ, члены </w:t>
            </w:r>
            <w:proofErr w:type="spellStart"/>
            <w:r w:rsidRPr="00E35120">
              <w:rPr>
                <w:rFonts w:ascii="Times New Roman" w:hAnsi="Times New Roman"/>
                <w:sz w:val="20"/>
                <w:szCs w:val="20"/>
              </w:rPr>
              <w:t>эвакокомиссии</w:t>
            </w:r>
            <w:proofErr w:type="spellEnd"/>
          </w:p>
        </w:tc>
        <w:tc>
          <w:tcPr>
            <w:tcW w:w="1695" w:type="dxa"/>
          </w:tcPr>
          <w:p w14:paraId="4B7858D8"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Выполнено</w:t>
            </w:r>
          </w:p>
        </w:tc>
      </w:tr>
      <w:tr w:rsidR="00E35120" w:rsidRPr="00E35120" w14:paraId="2E5D7AFD" w14:textId="77777777" w:rsidTr="008B1958">
        <w:tc>
          <w:tcPr>
            <w:tcW w:w="9345" w:type="dxa"/>
            <w:gridSpan w:val="5"/>
          </w:tcPr>
          <w:p w14:paraId="71D8490D"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lang w:val="en-US"/>
              </w:rPr>
              <w:t>VI</w:t>
            </w:r>
            <w:r w:rsidRPr="00E35120">
              <w:rPr>
                <w:rFonts w:ascii="Times New Roman" w:hAnsi="Times New Roman"/>
                <w:sz w:val="20"/>
                <w:szCs w:val="20"/>
              </w:rPr>
              <w:t>. Контроль за ходом подготовки к штабной тренировки.</w:t>
            </w:r>
          </w:p>
          <w:p w14:paraId="11777202" w14:textId="77777777" w:rsidR="00E35120" w:rsidRPr="00E35120" w:rsidRDefault="00E35120" w:rsidP="00E35120">
            <w:pPr>
              <w:jc w:val="center"/>
              <w:rPr>
                <w:rFonts w:ascii="Times New Roman" w:hAnsi="Times New Roman"/>
                <w:sz w:val="20"/>
                <w:szCs w:val="20"/>
              </w:rPr>
            </w:pPr>
          </w:p>
        </w:tc>
      </w:tr>
      <w:tr w:rsidR="00E35120" w:rsidRPr="00E35120" w14:paraId="6868C9EC" w14:textId="77777777" w:rsidTr="008B1958">
        <w:tc>
          <w:tcPr>
            <w:tcW w:w="846" w:type="dxa"/>
          </w:tcPr>
          <w:p w14:paraId="53440198"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1</w:t>
            </w:r>
          </w:p>
        </w:tc>
        <w:tc>
          <w:tcPr>
            <w:tcW w:w="3260" w:type="dxa"/>
          </w:tcPr>
          <w:p w14:paraId="72FDFB35"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Проверка готовности пунктов управления, формирований, привлекаемых к проведению штабной тренировки</w:t>
            </w:r>
          </w:p>
        </w:tc>
        <w:tc>
          <w:tcPr>
            <w:tcW w:w="1843" w:type="dxa"/>
          </w:tcPr>
          <w:p w14:paraId="149B1C0A"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до 17 августа 2026 г.</w:t>
            </w:r>
          </w:p>
        </w:tc>
        <w:tc>
          <w:tcPr>
            <w:tcW w:w="1701" w:type="dxa"/>
          </w:tcPr>
          <w:p w14:paraId="1D8F61CF"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 xml:space="preserve">Председатель, заместитель председателя КЧС и ОПБ, члены </w:t>
            </w:r>
            <w:proofErr w:type="spellStart"/>
            <w:r w:rsidRPr="00E35120">
              <w:rPr>
                <w:rFonts w:ascii="Times New Roman" w:hAnsi="Times New Roman"/>
                <w:sz w:val="20"/>
                <w:szCs w:val="20"/>
              </w:rPr>
              <w:t>эвакокомисси</w:t>
            </w:r>
            <w:proofErr w:type="spellEnd"/>
          </w:p>
        </w:tc>
        <w:tc>
          <w:tcPr>
            <w:tcW w:w="1695" w:type="dxa"/>
          </w:tcPr>
          <w:p w14:paraId="20A80231"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Выполнено</w:t>
            </w:r>
          </w:p>
        </w:tc>
      </w:tr>
    </w:tbl>
    <w:p w14:paraId="17173E73" w14:textId="77777777" w:rsidR="00E35120" w:rsidRPr="00E35120" w:rsidRDefault="00E35120" w:rsidP="00E35120">
      <w:pPr>
        <w:rPr>
          <w:rFonts w:ascii="Times New Roman" w:eastAsia="Calibri" w:hAnsi="Times New Roman" w:cs="Times New Roman"/>
          <w:sz w:val="20"/>
          <w:szCs w:val="20"/>
        </w:rPr>
      </w:pPr>
    </w:p>
    <w:p w14:paraId="71C381D7" w14:textId="77777777" w:rsidR="00E35120" w:rsidRPr="00E35120" w:rsidRDefault="00E35120" w:rsidP="00E35120">
      <w:pPr>
        <w:jc w:val="right"/>
        <w:rPr>
          <w:rFonts w:ascii="Times New Roman" w:eastAsia="Calibri" w:hAnsi="Times New Roman" w:cs="Times New Roman"/>
          <w:sz w:val="20"/>
          <w:szCs w:val="20"/>
        </w:rPr>
      </w:pPr>
    </w:p>
    <w:p w14:paraId="7458FA8E" w14:textId="77777777" w:rsidR="00E35120" w:rsidRPr="00E35120" w:rsidRDefault="00E35120" w:rsidP="00E35120">
      <w:pPr>
        <w:suppressAutoHyphens/>
        <w:spacing w:after="0" w:line="240" w:lineRule="auto"/>
        <w:jc w:val="both"/>
        <w:rPr>
          <w:rFonts w:ascii="Times New Roman" w:eastAsia="Arial" w:hAnsi="Times New Roman" w:cs="Times New Roman"/>
          <w:sz w:val="20"/>
          <w:szCs w:val="20"/>
          <w:lang w:eastAsia="ar-SA"/>
        </w:rPr>
      </w:pPr>
    </w:p>
    <w:p w14:paraId="2BD413C0" w14:textId="77777777" w:rsidR="00E35120" w:rsidRPr="00E35120" w:rsidRDefault="00E35120" w:rsidP="00E35120">
      <w:pPr>
        <w:spacing w:after="0" w:line="240" w:lineRule="auto"/>
        <w:jc w:val="center"/>
        <w:rPr>
          <w:rFonts w:ascii="Times New Roman" w:eastAsia="Times New Roman" w:hAnsi="Times New Roman" w:cs="Times New Roman"/>
          <w:b/>
          <w:bCs/>
          <w:sz w:val="20"/>
          <w:szCs w:val="20"/>
          <w:lang w:eastAsia="ru-RU"/>
        </w:rPr>
      </w:pPr>
      <w:r w:rsidRPr="00E35120">
        <w:rPr>
          <w:rFonts w:ascii="Times New Roman" w:eastAsia="Times New Roman" w:hAnsi="Times New Roman" w:cs="Times New Roman"/>
          <w:b/>
          <w:bCs/>
          <w:sz w:val="20"/>
          <w:szCs w:val="20"/>
          <w:lang w:eastAsia="ru-RU"/>
        </w:rPr>
        <w:t>РОССИЙСКАЯ ФЕДЕРАЦИЯ</w:t>
      </w:r>
    </w:p>
    <w:p w14:paraId="02067343" w14:textId="77777777" w:rsidR="00E35120" w:rsidRPr="00E35120" w:rsidRDefault="00E35120" w:rsidP="00E35120">
      <w:pPr>
        <w:spacing w:after="0" w:line="240" w:lineRule="auto"/>
        <w:jc w:val="center"/>
        <w:rPr>
          <w:rFonts w:ascii="Times New Roman" w:eastAsia="Calibri" w:hAnsi="Times New Roman" w:cs="Times New Roman"/>
          <w:b/>
          <w:bCs/>
          <w:sz w:val="20"/>
          <w:szCs w:val="20"/>
        </w:rPr>
      </w:pPr>
      <w:r w:rsidRPr="00E35120">
        <w:rPr>
          <w:rFonts w:ascii="Times New Roman" w:eastAsia="Calibri" w:hAnsi="Times New Roman" w:cs="Times New Roman"/>
          <w:b/>
          <w:bCs/>
          <w:sz w:val="20"/>
          <w:szCs w:val="20"/>
        </w:rPr>
        <w:t>ИРКУТСКАЯ ОБЛАСТЬ БОДАЙБИНСКИЙ РАЙОН</w:t>
      </w:r>
    </w:p>
    <w:p w14:paraId="4C8081E5" w14:textId="77777777" w:rsidR="00E35120" w:rsidRPr="00E35120" w:rsidRDefault="00E35120" w:rsidP="00E35120">
      <w:pPr>
        <w:spacing w:after="0" w:line="240" w:lineRule="auto"/>
        <w:jc w:val="center"/>
        <w:rPr>
          <w:rFonts w:ascii="Times New Roman" w:eastAsia="Calibri" w:hAnsi="Times New Roman" w:cs="Times New Roman"/>
          <w:b/>
          <w:bCs/>
          <w:sz w:val="20"/>
          <w:szCs w:val="20"/>
        </w:rPr>
      </w:pPr>
      <w:r w:rsidRPr="00E35120">
        <w:rPr>
          <w:rFonts w:ascii="Times New Roman" w:eastAsia="Calibri" w:hAnsi="Times New Roman" w:cs="Times New Roman"/>
          <w:b/>
          <w:bCs/>
          <w:sz w:val="20"/>
          <w:szCs w:val="20"/>
        </w:rPr>
        <w:t xml:space="preserve">АДМИНИСТРАЦИЯ КРОПОТКИНСКОГО </w:t>
      </w:r>
    </w:p>
    <w:p w14:paraId="7903FCA4" w14:textId="77777777" w:rsidR="00E35120" w:rsidRPr="00E35120" w:rsidRDefault="00E35120" w:rsidP="00E35120">
      <w:pPr>
        <w:spacing w:after="0" w:line="240" w:lineRule="auto"/>
        <w:jc w:val="center"/>
        <w:rPr>
          <w:rFonts w:ascii="Times New Roman" w:eastAsia="Calibri" w:hAnsi="Times New Roman" w:cs="Times New Roman"/>
          <w:b/>
          <w:bCs/>
          <w:sz w:val="20"/>
          <w:szCs w:val="20"/>
        </w:rPr>
      </w:pPr>
      <w:r w:rsidRPr="00E35120">
        <w:rPr>
          <w:rFonts w:ascii="Times New Roman" w:eastAsia="Calibri" w:hAnsi="Times New Roman" w:cs="Times New Roman"/>
          <w:b/>
          <w:bCs/>
          <w:sz w:val="20"/>
          <w:szCs w:val="20"/>
        </w:rPr>
        <w:t>ГОРОДСКОГО ПОСЕЛЕНИЯ</w:t>
      </w:r>
    </w:p>
    <w:p w14:paraId="2900173E" w14:textId="77777777" w:rsidR="00E35120" w:rsidRPr="00E35120" w:rsidRDefault="00E35120" w:rsidP="00E35120">
      <w:pPr>
        <w:spacing w:after="0" w:line="240" w:lineRule="auto"/>
        <w:jc w:val="center"/>
        <w:rPr>
          <w:rFonts w:ascii="Times New Roman" w:eastAsia="Calibri" w:hAnsi="Times New Roman" w:cs="Times New Roman"/>
          <w:b/>
          <w:bCs/>
          <w:sz w:val="20"/>
          <w:szCs w:val="20"/>
        </w:rPr>
      </w:pPr>
    </w:p>
    <w:p w14:paraId="03885C26" w14:textId="77777777" w:rsidR="00E35120" w:rsidRPr="00E35120" w:rsidRDefault="00E35120" w:rsidP="00E35120">
      <w:pPr>
        <w:spacing w:after="0" w:line="240" w:lineRule="auto"/>
        <w:jc w:val="center"/>
        <w:rPr>
          <w:rFonts w:ascii="Times New Roman" w:eastAsia="Calibri" w:hAnsi="Times New Roman" w:cs="Times New Roman"/>
          <w:b/>
          <w:bCs/>
          <w:sz w:val="20"/>
          <w:szCs w:val="20"/>
        </w:rPr>
      </w:pPr>
      <w:r w:rsidRPr="00E35120">
        <w:rPr>
          <w:rFonts w:ascii="Times New Roman" w:eastAsia="Calibri" w:hAnsi="Times New Roman" w:cs="Times New Roman"/>
          <w:b/>
          <w:bCs/>
          <w:sz w:val="20"/>
          <w:szCs w:val="20"/>
        </w:rPr>
        <w:t xml:space="preserve">ПОСТАНОВЛЕНИЕ   </w:t>
      </w:r>
    </w:p>
    <w:p w14:paraId="2143E13E" w14:textId="77777777" w:rsidR="00E35120" w:rsidRPr="00E35120" w:rsidRDefault="00E35120" w:rsidP="00E35120">
      <w:pPr>
        <w:spacing w:after="0" w:line="240" w:lineRule="auto"/>
        <w:jc w:val="center"/>
        <w:rPr>
          <w:rFonts w:ascii="Times New Roman" w:eastAsia="Calibri" w:hAnsi="Times New Roman" w:cs="Times New Roman"/>
          <w:b/>
          <w:bCs/>
          <w:sz w:val="20"/>
          <w:szCs w:val="20"/>
        </w:rPr>
      </w:pPr>
    </w:p>
    <w:p w14:paraId="4424CD48" w14:textId="0C08FF2B" w:rsidR="00E35120" w:rsidRPr="00E35120" w:rsidRDefault="00E35120" w:rsidP="00E35120">
      <w:pPr>
        <w:spacing w:after="0" w:line="240" w:lineRule="auto"/>
        <w:rPr>
          <w:rFonts w:ascii="Times New Roman" w:eastAsia="Calibri" w:hAnsi="Times New Roman" w:cs="Times New Roman"/>
          <w:b/>
          <w:sz w:val="20"/>
          <w:szCs w:val="20"/>
        </w:rPr>
      </w:pPr>
      <w:r w:rsidRPr="00E35120">
        <w:rPr>
          <w:rFonts w:ascii="Times New Roman" w:eastAsia="Calibri" w:hAnsi="Times New Roman" w:cs="Times New Roman"/>
          <w:b/>
          <w:sz w:val="20"/>
          <w:szCs w:val="20"/>
        </w:rPr>
        <w:t xml:space="preserve"> 05 августа 2026 г.                                  </w:t>
      </w:r>
      <w:r w:rsidR="006B0C8A">
        <w:rPr>
          <w:rFonts w:ascii="Times New Roman" w:eastAsia="Calibri" w:hAnsi="Times New Roman" w:cs="Times New Roman"/>
          <w:b/>
          <w:sz w:val="20"/>
          <w:szCs w:val="20"/>
        </w:rPr>
        <w:t xml:space="preserve">                   </w:t>
      </w:r>
      <w:r w:rsidRPr="00E35120">
        <w:rPr>
          <w:rFonts w:ascii="Times New Roman" w:eastAsia="Calibri" w:hAnsi="Times New Roman" w:cs="Times New Roman"/>
          <w:b/>
          <w:sz w:val="20"/>
          <w:szCs w:val="20"/>
        </w:rPr>
        <w:t xml:space="preserve">   п. Кропоткин                                   </w:t>
      </w:r>
      <w:r w:rsidR="006B0C8A">
        <w:rPr>
          <w:rFonts w:ascii="Times New Roman" w:eastAsia="Calibri" w:hAnsi="Times New Roman" w:cs="Times New Roman"/>
          <w:b/>
          <w:sz w:val="20"/>
          <w:szCs w:val="20"/>
        </w:rPr>
        <w:t xml:space="preserve">                          </w:t>
      </w:r>
      <w:r w:rsidRPr="00E35120">
        <w:rPr>
          <w:rFonts w:ascii="Times New Roman" w:eastAsia="Calibri" w:hAnsi="Times New Roman" w:cs="Times New Roman"/>
          <w:b/>
          <w:sz w:val="20"/>
          <w:szCs w:val="20"/>
        </w:rPr>
        <w:t xml:space="preserve">      № 134-п</w:t>
      </w:r>
    </w:p>
    <w:p w14:paraId="52E4211E" w14:textId="77777777" w:rsidR="00E35120" w:rsidRPr="00E35120" w:rsidRDefault="00E35120" w:rsidP="00E35120">
      <w:pPr>
        <w:spacing w:after="0" w:line="240" w:lineRule="auto"/>
        <w:rPr>
          <w:rFonts w:ascii="Times New Roman" w:eastAsia="Calibri" w:hAnsi="Times New Roman" w:cs="Times New Roman"/>
          <w:sz w:val="20"/>
          <w:szCs w:val="20"/>
        </w:rPr>
      </w:pPr>
      <w:r w:rsidRPr="00E35120">
        <w:rPr>
          <w:rFonts w:ascii="Times New Roman" w:eastAsia="Calibri" w:hAnsi="Times New Roman" w:cs="Times New Roman"/>
          <w:sz w:val="20"/>
          <w:szCs w:val="20"/>
        </w:rPr>
        <w:t xml:space="preserve">  </w:t>
      </w:r>
    </w:p>
    <w:p w14:paraId="14D74D33" w14:textId="77777777" w:rsidR="00E35120" w:rsidRPr="00E35120" w:rsidRDefault="00E35120" w:rsidP="00E35120">
      <w:pPr>
        <w:spacing w:after="0" w:line="240" w:lineRule="auto"/>
        <w:rPr>
          <w:rFonts w:ascii="Times New Roman" w:eastAsia="Calibri" w:hAnsi="Times New Roman" w:cs="Times New Roman"/>
          <w:sz w:val="20"/>
          <w:szCs w:val="20"/>
        </w:rPr>
      </w:pPr>
    </w:p>
    <w:p w14:paraId="22B95414" w14:textId="77777777" w:rsidR="00E35120" w:rsidRPr="00E35120" w:rsidRDefault="00E35120" w:rsidP="00E35120">
      <w:pPr>
        <w:suppressAutoHyphens/>
        <w:spacing w:after="0" w:line="240" w:lineRule="auto"/>
        <w:jc w:val="both"/>
        <w:rPr>
          <w:rFonts w:ascii="Times New Roman" w:eastAsia="Arial" w:hAnsi="Times New Roman" w:cs="Times New Roman"/>
          <w:sz w:val="20"/>
          <w:szCs w:val="20"/>
          <w:lang w:eastAsia="ar-SA"/>
        </w:rPr>
      </w:pPr>
      <w:r w:rsidRPr="00E35120">
        <w:rPr>
          <w:rFonts w:ascii="Times New Roman" w:eastAsia="Arial" w:hAnsi="Times New Roman" w:cs="Times New Roman"/>
          <w:sz w:val="20"/>
          <w:szCs w:val="20"/>
          <w:lang w:eastAsia="ar-SA"/>
        </w:rPr>
        <w:t>О подготовке и проведении штабной тренировки</w:t>
      </w:r>
    </w:p>
    <w:p w14:paraId="3ADB3FBC" w14:textId="77777777" w:rsidR="00E35120" w:rsidRPr="00E35120" w:rsidRDefault="00E35120" w:rsidP="00E35120">
      <w:pPr>
        <w:suppressAutoHyphens/>
        <w:spacing w:after="0" w:line="240" w:lineRule="auto"/>
        <w:jc w:val="both"/>
        <w:rPr>
          <w:rFonts w:ascii="Times New Roman" w:eastAsia="Arial" w:hAnsi="Times New Roman" w:cs="Times New Roman"/>
          <w:sz w:val="20"/>
          <w:szCs w:val="20"/>
          <w:lang w:eastAsia="ar-SA"/>
        </w:rPr>
      </w:pPr>
      <w:r w:rsidRPr="00E35120">
        <w:rPr>
          <w:rFonts w:ascii="Times New Roman" w:eastAsia="Arial" w:hAnsi="Times New Roman" w:cs="Times New Roman"/>
          <w:sz w:val="20"/>
          <w:szCs w:val="20"/>
          <w:lang w:eastAsia="ar-SA"/>
        </w:rPr>
        <w:t xml:space="preserve">по ликвидации чрезвычайных ситуаций природного </w:t>
      </w:r>
    </w:p>
    <w:p w14:paraId="0828D92E" w14:textId="77777777" w:rsidR="00E35120" w:rsidRPr="00E35120" w:rsidRDefault="00E35120" w:rsidP="00E35120">
      <w:pPr>
        <w:suppressAutoHyphens/>
        <w:spacing w:after="0" w:line="240" w:lineRule="auto"/>
        <w:jc w:val="both"/>
        <w:rPr>
          <w:rFonts w:ascii="Times New Roman" w:eastAsia="Arial" w:hAnsi="Times New Roman" w:cs="Times New Roman"/>
          <w:sz w:val="20"/>
          <w:szCs w:val="20"/>
          <w:lang w:eastAsia="ar-SA"/>
        </w:rPr>
      </w:pPr>
      <w:r w:rsidRPr="00E35120">
        <w:rPr>
          <w:rFonts w:ascii="Times New Roman" w:eastAsia="Arial" w:hAnsi="Times New Roman" w:cs="Times New Roman"/>
          <w:sz w:val="20"/>
          <w:szCs w:val="20"/>
          <w:lang w:eastAsia="ar-SA"/>
        </w:rPr>
        <w:t xml:space="preserve">и техногенного характера на территории </w:t>
      </w:r>
    </w:p>
    <w:p w14:paraId="222070EF" w14:textId="77777777" w:rsidR="00E35120" w:rsidRPr="00E35120" w:rsidRDefault="00E35120" w:rsidP="00E35120">
      <w:pPr>
        <w:suppressAutoHyphens/>
        <w:spacing w:after="0" w:line="240" w:lineRule="auto"/>
        <w:jc w:val="both"/>
        <w:rPr>
          <w:rFonts w:ascii="Times New Roman" w:eastAsia="Arial" w:hAnsi="Times New Roman" w:cs="Times New Roman"/>
          <w:sz w:val="20"/>
          <w:szCs w:val="20"/>
          <w:lang w:eastAsia="ar-SA"/>
        </w:rPr>
      </w:pPr>
      <w:r w:rsidRPr="00E35120">
        <w:rPr>
          <w:rFonts w:ascii="Times New Roman" w:eastAsia="Arial" w:hAnsi="Times New Roman" w:cs="Times New Roman"/>
          <w:sz w:val="20"/>
          <w:szCs w:val="20"/>
          <w:lang w:eastAsia="ar-SA"/>
        </w:rPr>
        <w:t>Кропоткинского муниципального образования</w:t>
      </w:r>
    </w:p>
    <w:p w14:paraId="519955A4" w14:textId="77777777" w:rsidR="00E35120" w:rsidRPr="00E35120" w:rsidRDefault="00E35120" w:rsidP="00E35120">
      <w:pPr>
        <w:suppressAutoHyphens/>
        <w:spacing w:after="0" w:line="240" w:lineRule="auto"/>
        <w:jc w:val="both"/>
        <w:rPr>
          <w:rFonts w:ascii="Times New Roman" w:eastAsia="Arial" w:hAnsi="Times New Roman" w:cs="Times New Roman"/>
          <w:sz w:val="20"/>
          <w:szCs w:val="20"/>
          <w:lang w:eastAsia="ar-SA"/>
        </w:rPr>
      </w:pPr>
    </w:p>
    <w:p w14:paraId="02776619" w14:textId="77777777" w:rsidR="00E35120" w:rsidRPr="00E35120" w:rsidRDefault="00E35120" w:rsidP="00E35120">
      <w:pPr>
        <w:suppressAutoHyphens/>
        <w:spacing w:after="0" w:line="240" w:lineRule="auto"/>
        <w:jc w:val="both"/>
        <w:rPr>
          <w:rFonts w:ascii="Times New Roman" w:eastAsia="Arial" w:hAnsi="Times New Roman" w:cs="Times New Roman"/>
          <w:sz w:val="20"/>
          <w:szCs w:val="20"/>
          <w:lang w:eastAsia="ar-SA"/>
        </w:rPr>
      </w:pPr>
    </w:p>
    <w:p w14:paraId="399487AD" w14:textId="77777777" w:rsidR="00E35120" w:rsidRPr="00E35120" w:rsidRDefault="00E35120" w:rsidP="00E35120">
      <w:pPr>
        <w:suppressAutoHyphens/>
        <w:spacing w:after="0" w:line="240" w:lineRule="auto"/>
        <w:ind w:firstLine="708"/>
        <w:jc w:val="both"/>
        <w:rPr>
          <w:rFonts w:ascii="Times New Roman" w:eastAsia="Arial" w:hAnsi="Times New Roman" w:cs="Times New Roman"/>
          <w:b/>
          <w:sz w:val="20"/>
          <w:szCs w:val="20"/>
          <w:lang w:eastAsia="ar-SA"/>
        </w:rPr>
      </w:pPr>
      <w:r w:rsidRPr="00E35120">
        <w:rPr>
          <w:rFonts w:ascii="Times New Roman" w:eastAsia="Arial" w:hAnsi="Times New Roman" w:cs="Times New Roman"/>
          <w:sz w:val="20"/>
          <w:szCs w:val="20"/>
          <w:lang w:eastAsia="ar-SA"/>
        </w:rPr>
        <w:t xml:space="preserve">В соответствии </w:t>
      </w:r>
      <w:r w:rsidRPr="00E35120">
        <w:rPr>
          <w:rFonts w:ascii="Times New Roman" w:eastAsia="Arial" w:hAnsi="Times New Roman" w:cs="Calibri"/>
          <w:sz w:val="20"/>
          <w:szCs w:val="20"/>
          <w:lang w:eastAsia="ar-SA"/>
        </w:rPr>
        <w:t xml:space="preserve">с Федеральными законами от 12 февраля 1998 г. № 28-ФЗ «О гражданской обороне», от 21 декабря 1994 года № 68-ФЗ «О защите населения от чрезвычайных ситуаций природного и техногенного характера», от 06 октября 2003 года № 131-ФЗ «Об общих принципах организации местного самоуправления в Российской Федерации», </w:t>
      </w:r>
      <w:r w:rsidRPr="00E35120">
        <w:rPr>
          <w:rFonts w:ascii="Times New Roman" w:eastAsia="Arial" w:hAnsi="Times New Roman" w:cs="Times New Roman"/>
          <w:sz w:val="20"/>
          <w:szCs w:val="20"/>
          <w:lang w:eastAsia="ar-SA"/>
        </w:rPr>
        <w:t xml:space="preserve">руководствуясь уставом Кропоткинского муниципального образования, администрация Кропоткинского городского поселения </w:t>
      </w:r>
      <w:r w:rsidRPr="00E35120">
        <w:rPr>
          <w:rFonts w:ascii="Times New Roman" w:eastAsia="Arial" w:hAnsi="Times New Roman" w:cs="Times New Roman"/>
          <w:b/>
          <w:sz w:val="20"/>
          <w:szCs w:val="20"/>
          <w:lang w:eastAsia="ar-SA"/>
        </w:rPr>
        <w:t>ПОСТАНОВЛЯЕТ:</w:t>
      </w:r>
    </w:p>
    <w:p w14:paraId="1225D357" w14:textId="77777777" w:rsidR="00E35120" w:rsidRPr="00E35120" w:rsidRDefault="00E35120" w:rsidP="00E35120">
      <w:pPr>
        <w:suppressAutoHyphens/>
        <w:spacing w:after="0" w:line="240" w:lineRule="auto"/>
        <w:ind w:firstLine="708"/>
        <w:jc w:val="both"/>
        <w:rPr>
          <w:rFonts w:ascii="Times New Roman" w:eastAsia="Arial" w:hAnsi="Times New Roman" w:cs="Times New Roman"/>
          <w:sz w:val="20"/>
          <w:szCs w:val="20"/>
          <w:lang w:eastAsia="ar-SA"/>
        </w:rPr>
      </w:pPr>
      <w:r w:rsidRPr="00E35120">
        <w:rPr>
          <w:rFonts w:ascii="Times New Roman" w:eastAsia="Arial" w:hAnsi="Times New Roman" w:cs="Times New Roman"/>
          <w:sz w:val="20"/>
          <w:szCs w:val="20"/>
          <w:lang w:eastAsia="ar-SA"/>
        </w:rPr>
        <w:t>1. 21 августа 2026 года провести штабную тренировку с органами территориальной и функциональных подсистем РСЧС по ликвидации чрезвычайных ситуаций природного и техногенного характера на территории Кропоткинского городского поселения по теме: «Координация действий органов управления и сил муниципального звена территориальной подсистемы РСЧС при возникновении чрезвычайной ситуации, вызванной авариями на электроэнергетических системах (сетях), а также авариями на коммунальных системах жизнеобеспечения».</w:t>
      </w:r>
    </w:p>
    <w:p w14:paraId="502972C4" w14:textId="77777777" w:rsidR="00E35120" w:rsidRPr="00E35120" w:rsidRDefault="00E35120" w:rsidP="00E35120">
      <w:pPr>
        <w:suppressAutoHyphens/>
        <w:spacing w:after="0" w:line="240" w:lineRule="auto"/>
        <w:ind w:firstLine="708"/>
        <w:jc w:val="both"/>
        <w:rPr>
          <w:rFonts w:ascii="Times New Roman" w:eastAsia="Arial" w:hAnsi="Times New Roman" w:cs="Times New Roman"/>
          <w:sz w:val="20"/>
          <w:szCs w:val="20"/>
          <w:lang w:eastAsia="ar-SA"/>
        </w:rPr>
      </w:pPr>
      <w:r w:rsidRPr="00E35120">
        <w:rPr>
          <w:rFonts w:ascii="Times New Roman" w:eastAsia="Arial" w:hAnsi="Times New Roman" w:cs="Times New Roman"/>
          <w:sz w:val="20"/>
          <w:szCs w:val="20"/>
          <w:lang w:eastAsia="ar-SA"/>
        </w:rPr>
        <w:t>2. Утвердить Календарный план подготовки штабной тренировки Кропоткинского муниципального образования (Приложение).</w:t>
      </w:r>
    </w:p>
    <w:p w14:paraId="6124B1F4" w14:textId="77777777" w:rsidR="00E35120" w:rsidRPr="00E35120" w:rsidRDefault="00E35120" w:rsidP="00E35120">
      <w:pPr>
        <w:suppressAutoHyphens/>
        <w:spacing w:after="0" w:line="240" w:lineRule="auto"/>
        <w:ind w:firstLine="708"/>
        <w:jc w:val="both"/>
        <w:rPr>
          <w:rFonts w:ascii="Times New Roman" w:eastAsia="Arial" w:hAnsi="Times New Roman" w:cs="Times New Roman"/>
          <w:sz w:val="20"/>
          <w:szCs w:val="20"/>
          <w:lang w:eastAsia="ar-SA"/>
        </w:rPr>
      </w:pPr>
      <w:r w:rsidRPr="00E35120">
        <w:rPr>
          <w:rFonts w:ascii="Times New Roman" w:eastAsia="Arial" w:hAnsi="Times New Roman" w:cs="Times New Roman"/>
          <w:sz w:val="20"/>
          <w:szCs w:val="20"/>
          <w:lang w:eastAsia="ar-SA"/>
        </w:rPr>
        <w:t>3. С целью организации и контроля на штабную тренировку привлечь:</w:t>
      </w:r>
    </w:p>
    <w:p w14:paraId="57CBB4EE" w14:textId="77777777" w:rsidR="00E35120" w:rsidRPr="00E35120" w:rsidRDefault="00E35120" w:rsidP="00E35120">
      <w:pPr>
        <w:suppressAutoHyphens/>
        <w:spacing w:after="0" w:line="240" w:lineRule="auto"/>
        <w:ind w:firstLine="708"/>
        <w:jc w:val="both"/>
        <w:rPr>
          <w:rFonts w:ascii="Times New Roman" w:eastAsia="Arial" w:hAnsi="Times New Roman" w:cs="Times New Roman"/>
          <w:sz w:val="20"/>
          <w:szCs w:val="20"/>
          <w:lang w:eastAsia="ar-SA"/>
        </w:rPr>
      </w:pPr>
      <w:r w:rsidRPr="00E35120">
        <w:rPr>
          <w:rFonts w:ascii="Times New Roman" w:eastAsia="Arial" w:hAnsi="Times New Roman" w:cs="Times New Roman"/>
          <w:sz w:val="20"/>
          <w:szCs w:val="20"/>
          <w:lang w:eastAsia="ar-SA"/>
        </w:rPr>
        <w:t>-  комиссию КЧС и ОПБ Кропоткинского МО;</w:t>
      </w:r>
    </w:p>
    <w:p w14:paraId="3CE8FFC1" w14:textId="77777777" w:rsidR="00E35120" w:rsidRPr="00E35120" w:rsidRDefault="00E35120" w:rsidP="00E35120">
      <w:pPr>
        <w:suppressAutoHyphens/>
        <w:spacing w:after="0" w:line="240" w:lineRule="auto"/>
        <w:ind w:firstLine="708"/>
        <w:jc w:val="both"/>
        <w:rPr>
          <w:rFonts w:ascii="Times New Roman" w:eastAsia="Arial" w:hAnsi="Times New Roman" w:cs="Times New Roman"/>
          <w:sz w:val="20"/>
          <w:szCs w:val="20"/>
          <w:lang w:eastAsia="ar-SA"/>
        </w:rPr>
      </w:pPr>
      <w:r w:rsidRPr="00E35120">
        <w:rPr>
          <w:rFonts w:ascii="Times New Roman" w:eastAsia="Arial" w:hAnsi="Times New Roman" w:cs="Times New Roman"/>
          <w:sz w:val="20"/>
          <w:szCs w:val="20"/>
          <w:lang w:eastAsia="ar-SA"/>
        </w:rPr>
        <w:t>- организовать и обеспечить подготовку сил и средств, привлекаемых для отработки практических задач в ходе штабной тренировки;</w:t>
      </w:r>
    </w:p>
    <w:p w14:paraId="51A85B2A" w14:textId="77777777" w:rsidR="00E35120" w:rsidRPr="00E35120" w:rsidRDefault="00E35120" w:rsidP="00E35120">
      <w:pPr>
        <w:suppressAutoHyphens/>
        <w:spacing w:after="0" w:line="240" w:lineRule="auto"/>
        <w:ind w:firstLine="708"/>
        <w:jc w:val="both"/>
        <w:rPr>
          <w:rFonts w:ascii="Times New Roman" w:eastAsia="Arial" w:hAnsi="Times New Roman" w:cs="Times New Roman"/>
          <w:sz w:val="20"/>
          <w:szCs w:val="20"/>
          <w:lang w:eastAsia="ar-SA"/>
        </w:rPr>
      </w:pPr>
      <w:r w:rsidRPr="00E35120">
        <w:rPr>
          <w:rFonts w:ascii="Times New Roman" w:eastAsia="Arial" w:hAnsi="Times New Roman" w:cs="Times New Roman"/>
          <w:sz w:val="20"/>
          <w:szCs w:val="20"/>
          <w:lang w:eastAsia="ar-SA"/>
        </w:rPr>
        <w:t>- обеспечить автотранспорт для эвакуации возможных пострадавших;</w:t>
      </w:r>
    </w:p>
    <w:p w14:paraId="42BE421C" w14:textId="77777777" w:rsidR="00E35120" w:rsidRPr="00E35120" w:rsidRDefault="00E35120" w:rsidP="00E35120">
      <w:pPr>
        <w:suppressAutoHyphens/>
        <w:spacing w:after="0" w:line="240" w:lineRule="auto"/>
        <w:ind w:firstLine="708"/>
        <w:jc w:val="both"/>
        <w:rPr>
          <w:rFonts w:ascii="Times New Roman" w:eastAsia="Arial" w:hAnsi="Times New Roman" w:cs="Times New Roman"/>
          <w:sz w:val="20"/>
          <w:szCs w:val="20"/>
          <w:lang w:eastAsia="ar-SA"/>
        </w:rPr>
      </w:pPr>
      <w:r w:rsidRPr="00E35120">
        <w:rPr>
          <w:rFonts w:ascii="Times New Roman" w:eastAsia="Arial" w:hAnsi="Times New Roman" w:cs="Times New Roman"/>
          <w:sz w:val="20"/>
          <w:szCs w:val="20"/>
          <w:lang w:eastAsia="ar-SA"/>
        </w:rPr>
        <w:t xml:space="preserve"> Учебные цели тренировки:</w:t>
      </w:r>
    </w:p>
    <w:p w14:paraId="17FAFC93" w14:textId="77777777" w:rsidR="00E35120" w:rsidRPr="00E35120" w:rsidRDefault="00E35120" w:rsidP="00E35120">
      <w:pPr>
        <w:suppressAutoHyphens/>
        <w:spacing w:after="0" w:line="240" w:lineRule="auto"/>
        <w:ind w:firstLine="708"/>
        <w:jc w:val="both"/>
        <w:rPr>
          <w:rFonts w:ascii="Times New Roman" w:eastAsia="Arial" w:hAnsi="Times New Roman" w:cs="Times New Roman"/>
          <w:sz w:val="20"/>
          <w:szCs w:val="20"/>
          <w:lang w:eastAsia="ar-SA"/>
        </w:rPr>
      </w:pPr>
      <w:r w:rsidRPr="00E35120">
        <w:rPr>
          <w:rFonts w:ascii="Times New Roman" w:eastAsia="Arial" w:hAnsi="Times New Roman" w:cs="Times New Roman"/>
          <w:sz w:val="20"/>
          <w:szCs w:val="20"/>
          <w:lang w:eastAsia="ar-SA"/>
        </w:rPr>
        <w:t>1. Совершенствование знаний и навыков руководящего состава в организации перевода гражданской обороны на режим военного времени.</w:t>
      </w:r>
    </w:p>
    <w:p w14:paraId="12B8430F" w14:textId="77777777" w:rsidR="00E35120" w:rsidRPr="00E35120" w:rsidRDefault="00E35120" w:rsidP="00E35120">
      <w:pPr>
        <w:suppressAutoHyphens/>
        <w:spacing w:after="0" w:line="240" w:lineRule="auto"/>
        <w:ind w:firstLine="708"/>
        <w:jc w:val="both"/>
        <w:rPr>
          <w:rFonts w:ascii="Times New Roman" w:eastAsia="Arial" w:hAnsi="Times New Roman" w:cs="Times New Roman"/>
          <w:sz w:val="20"/>
          <w:szCs w:val="20"/>
          <w:lang w:eastAsia="ar-SA"/>
        </w:rPr>
      </w:pPr>
      <w:r w:rsidRPr="00E35120">
        <w:rPr>
          <w:rFonts w:ascii="Times New Roman" w:eastAsia="Arial" w:hAnsi="Times New Roman" w:cs="Times New Roman"/>
          <w:sz w:val="20"/>
          <w:szCs w:val="20"/>
          <w:lang w:eastAsia="ar-SA"/>
        </w:rPr>
        <w:t>2. Отработка навыков командно-начальствующего состава в управлении силами и средствами гражданской обороны.</w:t>
      </w:r>
    </w:p>
    <w:p w14:paraId="41F15E02" w14:textId="77777777" w:rsidR="00E35120" w:rsidRPr="00E35120" w:rsidRDefault="00E35120" w:rsidP="00E35120">
      <w:pPr>
        <w:suppressAutoHyphens/>
        <w:spacing w:after="0" w:line="240" w:lineRule="auto"/>
        <w:ind w:firstLine="708"/>
        <w:jc w:val="both"/>
        <w:rPr>
          <w:rFonts w:ascii="Times New Roman" w:eastAsia="Arial" w:hAnsi="Times New Roman" w:cs="Times New Roman"/>
          <w:sz w:val="20"/>
          <w:szCs w:val="20"/>
          <w:lang w:eastAsia="ar-SA"/>
        </w:rPr>
      </w:pPr>
      <w:r w:rsidRPr="00E35120">
        <w:rPr>
          <w:rFonts w:ascii="Times New Roman" w:eastAsia="Arial" w:hAnsi="Times New Roman" w:cs="Times New Roman"/>
          <w:sz w:val="20"/>
          <w:szCs w:val="20"/>
          <w:lang w:eastAsia="ar-SA"/>
        </w:rPr>
        <w:t>На проведение штабной тренировки привлечь состав комиссии, назначенной постановлением Кропоткинского городского поселения № 92-п от 26.11.2020 г.</w:t>
      </w:r>
    </w:p>
    <w:p w14:paraId="63B0381C" w14:textId="77777777" w:rsidR="00E35120" w:rsidRPr="00E35120" w:rsidRDefault="00E35120" w:rsidP="00E35120">
      <w:pPr>
        <w:suppressAutoHyphens/>
        <w:spacing w:after="0" w:line="240" w:lineRule="auto"/>
        <w:ind w:firstLine="708"/>
        <w:jc w:val="both"/>
        <w:rPr>
          <w:rFonts w:ascii="Times New Roman" w:eastAsia="Arial" w:hAnsi="Times New Roman" w:cs="Times New Roman"/>
          <w:sz w:val="20"/>
          <w:szCs w:val="20"/>
          <w:lang w:eastAsia="ar-SA"/>
        </w:rPr>
      </w:pPr>
      <w:r w:rsidRPr="00E35120">
        <w:rPr>
          <w:rFonts w:ascii="Times New Roman" w:eastAsia="Arial" w:hAnsi="Times New Roman" w:cs="Times New Roman"/>
          <w:sz w:val="20"/>
          <w:szCs w:val="20"/>
          <w:lang w:eastAsia="ar-SA"/>
        </w:rPr>
        <w:t xml:space="preserve">4. Настоящее постановление подлежит размещению на официальном сайте администрации Кропоткинского городского поселения </w:t>
      </w:r>
      <w:r w:rsidRPr="00E35120">
        <w:rPr>
          <w:rFonts w:ascii="Times New Roman" w:eastAsia="Arial" w:hAnsi="Times New Roman" w:cs="Times New Roman"/>
          <w:color w:val="FF0000"/>
          <w:sz w:val="20"/>
          <w:szCs w:val="20"/>
          <w:u w:val="single"/>
          <w:lang w:val="en-US" w:eastAsia="ar-SA"/>
        </w:rPr>
        <w:t>www</w:t>
      </w:r>
      <w:r w:rsidRPr="00E35120">
        <w:rPr>
          <w:rFonts w:ascii="Times New Roman" w:eastAsia="Arial" w:hAnsi="Times New Roman" w:cs="Times New Roman"/>
          <w:color w:val="FF0000"/>
          <w:sz w:val="20"/>
          <w:szCs w:val="20"/>
          <w:u w:val="single"/>
          <w:lang w:eastAsia="ar-SA"/>
        </w:rPr>
        <w:t>.</w:t>
      </w:r>
      <w:proofErr w:type="spellStart"/>
      <w:r w:rsidRPr="00E35120">
        <w:rPr>
          <w:rFonts w:ascii="Times New Roman" w:eastAsia="Arial" w:hAnsi="Times New Roman" w:cs="Times New Roman"/>
          <w:color w:val="FF0000"/>
          <w:sz w:val="20"/>
          <w:szCs w:val="20"/>
          <w:u w:val="single"/>
          <w:lang w:eastAsia="ar-SA"/>
        </w:rPr>
        <w:t>кропоткин-адм.рф</w:t>
      </w:r>
      <w:proofErr w:type="spellEnd"/>
      <w:r w:rsidRPr="00E35120">
        <w:rPr>
          <w:rFonts w:ascii="Times New Roman" w:eastAsia="Arial" w:hAnsi="Times New Roman" w:cs="Times New Roman"/>
          <w:color w:val="FF0000"/>
          <w:sz w:val="20"/>
          <w:szCs w:val="20"/>
          <w:u w:val="single"/>
          <w:lang w:eastAsia="ar-SA"/>
        </w:rPr>
        <w:t>.</w:t>
      </w:r>
    </w:p>
    <w:p w14:paraId="7A656BA6" w14:textId="77777777" w:rsidR="00E35120" w:rsidRPr="00E35120" w:rsidRDefault="00E35120" w:rsidP="00E35120">
      <w:pPr>
        <w:suppressAutoHyphens/>
        <w:spacing w:after="0" w:line="240" w:lineRule="auto"/>
        <w:ind w:firstLine="708"/>
        <w:jc w:val="both"/>
        <w:rPr>
          <w:rFonts w:ascii="Times New Roman" w:eastAsia="Arial" w:hAnsi="Times New Roman" w:cs="Times New Roman"/>
          <w:sz w:val="20"/>
          <w:szCs w:val="20"/>
          <w:lang w:eastAsia="ar-SA"/>
        </w:rPr>
      </w:pPr>
      <w:r w:rsidRPr="00E35120">
        <w:rPr>
          <w:rFonts w:ascii="Times New Roman" w:eastAsia="Arial" w:hAnsi="Times New Roman" w:cs="Times New Roman"/>
          <w:sz w:val="20"/>
          <w:szCs w:val="20"/>
          <w:lang w:eastAsia="ar-SA"/>
        </w:rPr>
        <w:t>5. Контроль за исполнением настоящего постановления оставляю за собой.</w:t>
      </w:r>
    </w:p>
    <w:p w14:paraId="67917B13" w14:textId="77777777" w:rsidR="00E35120" w:rsidRPr="00E35120" w:rsidRDefault="00E35120" w:rsidP="00E35120">
      <w:pPr>
        <w:suppressAutoHyphens/>
        <w:spacing w:after="0" w:line="240" w:lineRule="auto"/>
        <w:jc w:val="both"/>
        <w:rPr>
          <w:rFonts w:ascii="Times New Roman" w:eastAsia="Arial" w:hAnsi="Times New Roman" w:cs="Times New Roman"/>
          <w:sz w:val="20"/>
          <w:szCs w:val="20"/>
          <w:lang w:eastAsia="ar-SA"/>
        </w:rPr>
      </w:pPr>
    </w:p>
    <w:p w14:paraId="532B7C57" w14:textId="77777777" w:rsidR="00E35120" w:rsidRPr="00E35120" w:rsidRDefault="00E35120" w:rsidP="00E35120">
      <w:pPr>
        <w:suppressAutoHyphens/>
        <w:spacing w:after="0" w:line="240" w:lineRule="auto"/>
        <w:jc w:val="both"/>
        <w:rPr>
          <w:rFonts w:ascii="Times New Roman" w:eastAsia="Arial" w:hAnsi="Times New Roman" w:cs="Times New Roman"/>
          <w:sz w:val="20"/>
          <w:szCs w:val="20"/>
          <w:lang w:eastAsia="ar-SA"/>
        </w:rPr>
      </w:pPr>
      <w:r w:rsidRPr="00E35120">
        <w:rPr>
          <w:rFonts w:ascii="Times New Roman" w:eastAsia="Arial" w:hAnsi="Times New Roman" w:cs="Times New Roman"/>
          <w:sz w:val="20"/>
          <w:szCs w:val="20"/>
          <w:lang w:eastAsia="ar-SA"/>
        </w:rPr>
        <w:t xml:space="preserve">Глава Кропоткинского </w:t>
      </w:r>
    </w:p>
    <w:p w14:paraId="464DF9C9" w14:textId="5A3AE8EE" w:rsidR="00E35120" w:rsidRPr="00E35120" w:rsidRDefault="00E35120" w:rsidP="00E35120">
      <w:pPr>
        <w:suppressAutoHyphens/>
        <w:spacing w:after="0" w:line="240" w:lineRule="auto"/>
        <w:jc w:val="both"/>
        <w:rPr>
          <w:rFonts w:ascii="Times New Roman" w:eastAsia="Arial" w:hAnsi="Times New Roman" w:cs="Times New Roman"/>
          <w:sz w:val="20"/>
          <w:szCs w:val="20"/>
          <w:lang w:eastAsia="ar-SA"/>
        </w:rPr>
      </w:pPr>
      <w:r w:rsidRPr="00E35120">
        <w:rPr>
          <w:rFonts w:ascii="Times New Roman" w:eastAsia="Arial" w:hAnsi="Times New Roman" w:cs="Times New Roman"/>
          <w:sz w:val="20"/>
          <w:szCs w:val="20"/>
          <w:lang w:eastAsia="ar-SA"/>
        </w:rPr>
        <w:t xml:space="preserve">муниципального образования                                                                        </w:t>
      </w:r>
      <w:r w:rsidR="006B0C8A">
        <w:rPr>
          <w:rFonts w:ascii="Times New Roman" w:eastAsia="Arial" w:hAnsi="Times New Roman" w:cs="Times New Roman"/>
          <w:sz w:val="20"/>
          <w:szCs w:val="20"/>
          <w:lang w:eastAsia="ar-SA"/>
        </w:rPr>
        <w:t xml:space="preserve">                                                </w:t>
      </w:r>
      <w:r w:rsidRPr="00E35120">
        <w:rPr>
          <w:rFonts w:ascii="Times New Roman" w:eastAsia="Arial" w:hAnsi="Times New Roman" w:cs="Times New Roman"/>
          <w:sz w:val="20"/>
          <w:szCs w:val="20"/>
          <w:lang w:eastAsia="ar-SA"/>
        </w:rPr>
        <w:t xml:space="preserve">   О.В. Коробов</w:t>
      </w:r>
    </w:p>
    <w:p w14:paraId="3874683D" w14:textId="77777777" w:rsidR="00E35120" w:rsidRPr="00E35120" w:rsidRDefault="00E35120" w:rsidP="00E35120">
      <w:pPr>
        <w:suppressAutoHyphens/>
        <w:spacing w:after="0" w:line="240" w:lineRule="auto"/>
        <w:jc w:val="both"/>
        <w:rPr>
          <w:rFonts w:ascii="Times New Roman" w:eastAsia="Arial" w:hAnsi="Times New Roman" w:cs="Times New Roman"/>
          <w:sz w:val="20"/>
          <w:szCs w:val="20"/>
          <w:lang w:eastAsia="ar-SA"/>
        </w:rPr>
      </w:pPr>
    </w:p>
    <w:p w14:paraId="64CFCC4B" w14:textId="77777777" w:rsidR="00E35120" w:rsidRPr="00E35120" w:rsidRDefault="00E35120" w:rsidP="00E35120">
      <w:pPr>
        <w:suppressAutoHyphens/>
        <w:spacing w:after="0" w:line="240" w:lineRule="auto"/>
        <w:rPr>
          <w:rFonts w:ascii="Times New Roman" w:eastAsia="Arial" w:hAnsi="Times New Roman" w:cs="Times New Roman"/>
          <w:sz w:val="20"/>
          <w:szCs w:val="20"/>
          <w:lang w:eastAsia="ar-SA"/>
        </w:rPr>
      </w:pPr>
    </w:p>
    <w:p w14:paraId="12DD34D0" w14:textId="77777777" w:rsidR="00E35120" w:rsidRPr="00E35120" w:rsidRDefault="00E35120" w:rsidP="00E35120">
      <w:pPr>
        <w:suppressAutoHyphens/>
        <w:spacing w:after="0" w:line="240" w:lineRule="auto"/>
        <w:jc w:val="right"/>
        <w:rPr>
          <w:rFonts w:ascii="Times New Roman" w:eastAsia="Arial" w:hAnsi="Times New Roman" w:cs="Times New Roman"/>
          <w:sz w:val="20"/>
          <w:szCs w:val="20"/>
          <w:lang w:eastAsia="ar-SA"/>
        </w:rPr>
      </w:pPr>
      <w:r w:rsidRPr="00E35120">
        <w:rPr>
          <w:rFonts w:ascii="Times New Roman" w:eastAsia="Arial" w:hAnsi="Times New Roman" w:cs="Times New Roman"/>
          <w:sz w:val="20"/>
          <w:szCs w:val="20"/>
          <w:lang w:eastAsia="ar-SA"/>
        </w:rPr>
        <w:t>Приложение</w:t>
      </w:r>
    </w:p>
    <w:p w14:paraId="4B3FC1B0" w14:textId="77777777" w:rsidR="00E35120" w:rsidRPr="00E35120" w:rsidRDefault="00E35120" w:rsidP="00E35120">
      <w:pPr>
        <w:suppressAutoHyphens/>
        <w:spacing w:after="0" w:line="240" w:lineRule="auto"/>
        <w:jc w:val="right"/>
        <w:rPr>
          <w:rFonts w:ascii="Times New Roman" w:eastAsia="Arial" w:hAnsi="Times New Roman" w:cs="Times New Roman"/>
          <w:sz w:val="20"/>
          <w:szCs w:val="20"/>
          <w:lang w:eastAsia="ar-SA"/>
        </w:rPr>
      </w:pPr>
      <w:r w:rsidRPr="00E35120">
        <w:rPr>
          <w:rFonts w:ascii="Times New Roman" w:eastAsia="Arial" w:hAnsi="Times New Roman" w:cs="Times New Roman"/>
          <w:sz w:val="20"/>
          <w:szCs w:val="20"/>
          <w:lang w:eastAsia="ar-SA"/>
        </w:rPr>
        <w:t>к постановлению администрации</w:t>
      </w:r>
    </w:p>
    <w:p w14:paraId="67F66AA1" w14:textId="77777777" w:rsidR="00E35120" w:rsidRPr="00E35120" w:rsidRDefault="00E35120" w:rsidP="00E35120">
      <w:pPr>
        <w:suppressAutoHyphens/>
        <w:spacing w:after="0" w:line="240" w:lineRule="auto"/>
        <w:jc w:val="right"/>
        <w:rPr>
          <w:rFonts w:ascii="Times New Roman" w:eastAsia="Arial" w:hAnsi="Times New Roman" w:cs="Times New Roman"/>
          <w:sz w:val="20"/>
          <w:szCs w:val="20"/>
          <w:lang w:eastAsia="ar-SA"/>
        </w:rPr>
      </w:pPr>
      <w:r w:rsidRPr="00E35120">
        <w:rPr>
          <w:rFonts w:ascii="Times New Roman" w:eastAsia="Arial" w:hAnsi="Times New Roman" w:cs="Times New Roman"/>
          <w:sz w:val="20"/>
          <w:szCs w:val="20"/>
          <w:lang w:eastAsia="ar-SA"/>
        </w:rPr>
        <w:t>Кропоткинского городского поселения</w:t>
      </w:r>
    </w:p>
    <w:p w14:paraId="73659FB1" w14:textId="77777777" w:rsidR="00E35120" w:rsidRPr="00E35120" w:rsidRDefault="00E35120" w:rsidP="00E35120">
      <w:pPr>
        <w:suppressAutoHyphens/>
        <w:spacing w:after="0" w:line="240" w:lineRule="auto"/>
        <w:jc w:val="right"/>
        <w:rPr>
          <w:rFonts w:ascii="Times New Roman" w:eastAsia="Arial" w:hAnsi="Times New Roman" w:cs="Times New Roman"/>
          <w:sz w:val="20"/>
          <w:szCs w:val="20"/>
          <w:lang w:eastAsia="ar-SA"/>
        </w:rPr>
      </w:pPr>
      <w:r w:rsidRPr="00E35120">
        <w:rPr>
          <w:rFonts w:ascii="Times New Roman" w:eastAsia="Arial" w:hAnsi="Times New Roman" w:cs="Times New Roman"/>
          <w:sz w:val="20"/>
          <w:szCs w:val="20"/>
          <w:lang w:eastAsia="ar-SA"/>
        </w:rPr>
        <w:t>№ 134-п от 05 августа 2026 г.</w:t>
      </w:r>
    </w:p>
    <w:p w14:paraId="1CAC3726" w14:textId="2106D8BB" w:rsidR="00E35120" w:rsidRDefault="00E35120" w:rsidP="00E35120">
      <w:pPr>
        <w:jc w:val="center"/>
        <w:rPr>
          <w:rFonts w:ascii="Calibri" w:eastAsia="Calibri" w:hAnsi="Calibri" w:cs="Times New Roman"/>
          <w:sz w:val="20"/>
          <w:szCs w:val="20"/>
        </w:rPr>
      </w:pPr>
    </w:p>
    <w:p w14:paraId="1EB5462B" w14:textId="2B5196FF" w:rsidR="006B0C8A" w:rsidRDefault="006B0C8A" w:rsidP="00E35120">
      <w:pPr>
        <w:jc w:val="center"/>
        <w:rPr>
          <w:rFonts w:ascii="Calibri" w:eastAsia="Calibri" w:hAnsi="Calibri" w:cs="Times New Roman"/>
          <w:sz w:val="20"/>
          <w:szCs w:val="20"/>
        </w:rPr>
      </w:pPr>
    </w:p>
    <w:p w14:paraId="741A7107" w14:textId="77777777" w:rsidR="006B0C8A" w:rsidRPr="00E35120" w:rsidRDefault="006B0C8A" w:rsidP="00E35120">
      <w:pPr>
        <w:jc w:val="center"/>
        <w:rPr>
          <w:rFonts w:ascii="Calibri" w:eastAsia="Calibri" w:hAnsi="Calibri" w:cs="Times New Roman"/>
          <w:sz w:val="20"/>
          <w:szCs w:val="20"/>
        </w:rPr>
      </w:pPr>
    </w:p>
    <w:p w14:paraId="15CC6B5F"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lastRenderedPageBreak/>
        <w:t>КАЛЕНДАРНЫЙ ПЛАН</w:t>
      </w:r>
    </w:p>
    <w:p w14:paraId="5E3FE8B0"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подготовки штабной тренировки</w:t>
      </w:r>
    </w:p>
    <w:p w14:paraId="54CE8539" w14:textId="77777777" w:rsidR="00E35120" w:rsidRPr="00E35120" w:rsidRDefault="00E35120" w:rsidP="00E35120">
      <w:pPr>
        <w:spacing w:after="0" w:line="240" w:lineRule="auto"/>
        <w:jc w:val="center"/>
        <w:rPr>
          <w:rFonts w:ascii="Times New Roman" w:eastAsia="Calibri" w:hAnsi="Times New Roman" w:cs="Times New Roman"/>
          <w:sz w:val="20"/>
          <w:szCs w:val="20"/>
        </w:rPr>
      </w:pPr>
      <w:r w:rsidRPr="00E35120">
        <w:rPr>
          <w:rFonts w:ascii="Times New Roman" w:eastAsia="Calibri" w:hAnsi="Times New Roman" w:cs="Times New Roman"/>
          <w:sz w:val="20"/>
          <w:szCs w:val="20"/>
        </w:rPr>
        <w:t>Кропоткинского муниципального образования</w:t>
      </w:r>
    </w:p>
    <w:p w14:paraId="11D9BB05" w14:textId="77777777" w:rsidR="00E35120" w:rsidRPr="00E35120" w:rsidRDefault="00E35120" w:rsidP="00E35120">
      <w:pPr>
        <w:spacing w:after="0" w:line="240" w:lineRule="auto"/>
        <w:jc w:val="center"/>
        <w:rPr>
          <w:rFonts w:ascii="Times New Roman" w:eastAsia="Calibri" w:hAnsi="Times New Roman" w:cs="Times New Roman"/>
          <w:sz w:val="20"/>
          <w:szCs w:val="20"/>
        </w:rPr>
      </w:pPr>
    </w:p>
    <w:tbl>
      <w:tblPr>
        <w:tblStyle w:val="411"/>
        <w:tblW w:w="0" w:type="auto"/>
        <w:tblLook w:val="04A0" w:firstRow="1" w:lastRow="0" w:firstColumn="1" w:lastColumn="0" w:noHBand="0" w:noVBand="1"/>
      </w:tblPr>
      <w:tblGrid>
        <w:gridCol w:w="846"/>
        <w:gridCol w:w="3260"/>
        <w:gridCol w:w="1843"/>
        <w:gridCol w:w="1701"/>
        <w:gridCol w:w="1695"/>
      </w:tblGrid>
      <w:tr w:rsidR="00E35120" w:rsidRPr="00E35120" w14:paraId="483E4E31" w14:textId="77777777" w:rsidTr="008B1958">
        <w:tc>
          <w:tcPr>
            <w:tcW w:w="846" w:type="dxa"/>
          </w:tcPr>
          <w:p w14:paraId="68E86417"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w:t>
            </w:r>
          </w:p>
        </w:tc>
        <w:tc>
          <w:tcPr>
            <w:tcW w:w="3260" w:type="dxa"/>
          </w:tcPr>
          <w:p w14:paraId="3654A5D1"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Наименование мероприятия</w:t>
            </w:r>
          </w:p>
        </w:tc>
        <w:tc>
          <w:tcPr>
            <w:tcW w:w="1843" w:type="dxa"/>
          </w:tcPr>
          <w:p w14:paraId="686A0622"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Срок выполнения</w:t>
            </w:r>
          </w:p>
        </w:tc>
        <w:tc>
          <w:tcPr>
            <w:tcW w:w="1701" w:type="dxa"/>
          </w:tcPr>
          <w:p w14:paraId="467A43EE"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Исполнитель</w:t>
            </w:r>
          </w:p>
        </w:tc>
        <w:tc>
          <w:tcPr>
            <w:tcW w:w="1695" w:type="dxa"/>
          </w:tcPr>
          <w:p w14:paraId="5B8CEBC8"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Отметка о выполнении</w:t>
            </w:r>
          </w:p>
        </w:tc>
      </w:tr>
      <w:tr w:rsidR="00E35120" w:rsidRPr="00E35120" w14:paraId="04E868BE" w14:textId="77777777" w:rsidTr="008B1958">
        <w:tc>
          <w:tcPr>
            <w:tcW w:w="9345" w:type="dxa"/>
            <w:gridSpan w:val="5"/>
          </w:tcPr>
          <w:p w14:paraId="194A9548"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lang w:val="en-US"/>
              </w:rPr>
              <w:t>I</w:t>
            </w:r>
            <w:r w:rsidRPr="00E35120">
              <w:rPr>
                <w:rFonts w:ascii="Times New Roman" w:hAnsi="Times New Roman"/>
                <w:sz w:val="20"/>
                <w:szCs w:val="20"/>
              </w:rPr>
              <w:t>.Организационные мероприятия.</w:t>
            </w:r>
          </w:p>
          <w:p w14:paraId="5D4D98B6" w14:textId="77777777" w:rsidR="00E35120" w:rsidRPr="00E35120" w:rsidRDefault="00E35120" w:rsidP="00E35120">
            <w:pPr>
              <w:jc w:val="center"/>
              <w:rPr>
                <w:rFonts w:ascii="Times New Roman" w:hAnsi="Times New Roman"/>
                <w:sz w:val="20"/>
                <w:szCs w:val="20"/>
              </w:rPr>
            </w:pPr>
          </w:p>
        </w:tc>
      </w:tr>
      <w:tr w:rsidR="00E35120" w:rsidRPr="00E35120" w14:paraId="0E6BD1C6" w14:textId="77777777" w:rsidTr="008B1958">
        <w:tc>
          <w:tcPr>
            <w:tcW w:w="846" w:type="dxa"/>
          </w:tcPr>
          <w:p w14:paraId="630706B4"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1</w:t>
            </w:r>
          </w:p>
        </w:tc>
        <w:tc>
          <w:tcPr>
            <w:tcW w:w="3260" w:type="dxa"/>
          </w:tcPr>
          <w:p w14:paraId="1F9924BF"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Определение исходных данных для проведения штабной тренировки (основные учебные цели, этапы, учебные вопросы и время на их отработку, характер общей обстановки), состав руководства и посредников и др.</w:t>
            </w:r>
          </w:p>
        </w:tc>
        <w:tc>
          <w:tcPr>
            <w:tcW w:w="1843" w:type="dxa"/>
          </w:tcPr>
          <w:p w14:paraId="512388CE"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до 17 августа 2026 г.</w:t>
            </w:r>
          </w:p>
        </w:tc>
        <w:tc>
          <w:tcPr>
            <w:tcW w:w="1701" w:type="dxa"/>
          </w:tcPr>
          <w:p w14:paraId="5B44235F"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 xml:space="preserve">Председатель и заместитель председателя КЧС и ОПБ, члены </w:t>
            </w:r>
            <w:proofErr w:type="spellStart"/>
            <w:r w:rsidRPr="00E35120">
              <w:rPr>
                <w:rFonts w:ascii="Times New Roman" w:hAnsi="Times New Roman"/>
                <w:sz w:val="20"/>
                <w:szCs w:val="20"/>
              </w:rPr>
              <w:t>эвакокомиссии</w:t>
            </w:r>
            <w:proofErr w:type="spellEnd"/>
          </w:p>
        </w:tc>
        <w:tc>
          <w:tcPr>
            <w:tcW w:w="1695" w:type="dxa"/>
          </w:tcPr>
          <w:p w14:paraId="600DD9DD"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Выполнено</w:t>
            </w:r>
          </w:p>
        </w:tc>
      </w:tr>
      <w:tr w:rsidR="00E35120" w:rsidRPr="00E35120" w14:paraId="0BAA99F3" w14:textId="77777777" w:rsidTr="008B1958">
        <w:tc>
          <w:tcPr>
            <w:tcW w:w="846" w:type="dxa"/>
          </w:tcPr>
          <w:p w14:paraId="595B4E47"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2</w:t>
            </w:r>
          </w:p>
        </w:tc>
        <w:tc>
          <w:tcPr>
            <w:tcW w:w="3260" w:type="dxa"/>
          </w:tcPr>
          <w:p w14:paraId="1ED6E039"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Распределение обязанностей между членами штаба руководства проведения штабной тренировки</w:t>
            </w:r>
          </w:p>
        </w:tc>
        <w:tc>
          <w:tcPr>
            <w:tcW w:w="1843" w:type="dxa"/>
          </w:tcPr>
          <w:p w14:paraId="3464A9CC"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до 17 августа 2026 г.</w:t>
            </w:r>
          </w:p>
        </w:tc>
        <w:tc>
          <w:tcPr>
            <w:tcW w:w="1701" w:type="dxa"/>
          </w:tcPr>
          <w:p w14:paraId="14D2CEB4"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 xml:space="preserve">Председатель и заместитель председателя КЧС и ОПБ, члены </w:t>
            </w:r>
            <w:proofErr w:type="spellStart"/>
            <w:r w:rsidRPr="00E35120">
              <w:rPr>
                <w:rFonts w:ascii="Times New Roman" w:hAnsi="Times New Roman"/>
                <w:sz w:val="20"/>
                <w:szCs w:val="20"/>
              </w:rPr>
              <w:t>эвакокомиссии</w:t>
            </w:r>
            <w:proofErr w:type="spellEnd"/>
          </w:p>
        </w:tc>
        <w:tc>
          <w:tcPr>
            <w:tcW w:w="1695" w:type="dxa"/>
          </w:tcPr>
          <w:p w14:paraId="76508FD3"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Выполнено</w:t>
            </w:r>
          </w:p>
        </w:tc>
      </w:tr>
      <w:tr w:rsidR="00E35120" w:rsidRPr="00E35120" w14:paraId="206E6CAB" w14:textId="77777777" w:rsidTr="008B1958">
        <w:tc>
          <w:tcPr>
            <w:tcW w:w="9345" w:type="dxa"/>
            <w:gridSpan w:val="5"/>
          </w:tcPr>
          <w:p w14:paraId="2AE0C257"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lang w:val="en-US"/>
              </w:rPr>
              <w:t>II</w:t>
            </w:r>
            <w:r w:rsidRPr="00E35120">
              <w:rPr>
                <w:rFonts w:ascii="Times New Roman" w:hAnsi="Times New Roman"/>
                <w:sz w:val="20"/>
                <w:szCs w:val="20"/>
              </w:rPr>
              <w:t>. Планирование проведения штабной тренировки.</w:t>
            </w:r>
          </w:p>
          <w:p w14:paraId="0B8C4CE4" w14:textId="77777777" w:rsidR="00E35120" w:rsidRPr="00E35120" w:rsidRDefault="00E35120" w:rsidP="00E35120">
            <w:pPr>
              <w:jc w:val="center"/>
              <w:rPr>
                <w:rFonts w:ascii="Times New Roman" w:hAnsi="Times New Roman"/>
                <w:sz w:val="20"/>
                <w:szCs w:val="20"/>
              </w:rPr>
            </w:pPr>
          </w:p>
        </w:tc>
      </w:tr>
      <w:tr w:rsidR="00E35120" w:rsidRPr="00E35120" w14:paraId="4BC1BDC0" w14:textId="77777777" w:rsidTr="008B1958">
        <w:tc>
          <w:tcPr>
            <w:tcW w:w="846" w:type="dxa"/>
          </w:tcPr>
          <w:p w14:paraId="474BAB8C"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1</w:t>
            </w:r>
          </w:p>
        </w:tc>
        <w:tc>
          <w:tcPr>
            <w:tcW w:w="3260" w:type="dxa"/>
          </w:tcPr>
          <w:p w14:paraId="3D00E204"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Разработка плана проведения штабной тренировки</w:t>
            </w:r>
          </w:p>
        </w:tc>
        <w:tc>
          <w:tcPr>
            <w:tcW w:w="1843" w:type="dxa"/>
          </w:tcPr>
          <w:p w14:paraId="65EB8A38"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до 17 августа 2026 г.</w:t>
            </w:r>
          </w:p>
        </w:tc>
        <w:tc>
          <w:tcPr>
            <w:tcW w:w="1701" w:type="dxa"/>
          </w:tcPr>
          <w:p w14:paraId="18226D39"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Председатель и заместитель председателя КЧС и ОПБ</w:t>
            </w:r>
          </w:p>
        </w:tc>
        <w:tc>
          <w:tcPr>
            <w:tcW w:w="1695" w:type="dxa"/>
          </w:tcPr>
          <w:p w14:paraId="7BC4E63D"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Выполнено</w:t>
            </w:r>
          </w:p>
        </w:tc>
      </w:tr>
      <w:tr w:rsidR="00E35120" w:rsidRPr="00E35120" w14:paraId="668B6820" w14:textId="77777777" w:rsidTr="008B1958">
        <w:tc>
          <w:tcPr>
            <w:tcW w:w="9345" w:type="dxa"/>
            <w:gridSpan w:val="5"/>
          </w:tcPr>
          <w:p w14:paraId="629957DF"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lang w:val="en-US"/>
              </w:rPr>
              <w:t>III</w:t>
            </w:r>
            <w:r w:rsidRPr="00E35120">
              <w:rPr>
                <w:rFonts w:ascii="Times New Roman" w:hAnsi="Times New Roman"/>
                <w:sz w:val="20"/>
                <w:szCs w:val="20"/>
              </w:rPr>
              <w:t>. Подготовка руководства и посредников.</w:t>
            </w:r>
          </w:p>
          <w:p w14:paraId="2FCD0025" w14:textId="77777777" w:rsidR="00E35120" w:rsidRPr="00E35120" w:rsidRDefault="00E35120" w:rsidP="00E35120">
            <w:pPr>
              <w:jc w:val="center"/>
              <w:rPr>
                <w:rFonts w:ascii="Times New Roman" w:hAnsi="Times New Roman"/>
                <w:sz w:val="20"/>
                <w:szCs w:val="20"/>
              </w:rPr>
            </w:pPr>
          </w:p>
        </w:tc>
      </w:tr>
      <w:tr w:rsidR="00E35120" w:rsidRPr="00E35120" w14:paraId="3536F226" w14:textId="77777777" w:rsidTr="008B1958">
        <w:tc>
          <w:tcPr>
            <w:tcW w:w="846" w:type="dxa"/>
          </w:tcPr>
          <w:p w14:paraId="0D2687EB"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1</w:t>
            </w:r>
          </w:p>
        </w:tc>
        <w:tc>
          <w:tcPr>
            <w:tcW w:w="3260" w:type="dxa"/>
          </w:tcPr>
          <w:p w14:paraId="1A38F241"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Изучение нормативных документов, обстановки в районе планируемого проведения штабной тренировки</w:t>
            </w:r>
          </w:p>
        </w:tc>
        <w:tc>
          <w:tcPr>
            <w:tcW w:w="1843" w:type="dxa"/>
          </w:tcPr>
          <w:p w14:paraId="15B25DB7"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до 17 августа 2026 г.</w:t>
            </w:r>
          </w:p>
        </w:tc>
        <w:tc>
          <w:tcPr>
            <w:tcW w:w="1701" w:type="dxa"/>
          </w:tcPr>
          <w:p w14:paraId="76C1EE7F"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 xml:space="preserve">Председатель, заместитель председателя и члены КЧС и ОПБ, члены </w:t>
            </w:r>
            <w:proofErr w:type="spellStart"/>
            <w:r w:rsidRPr="00E35120">
              <w:rPr>
                <w:rFonts w:ascii="Times New Roman" w:hAnsi="Times New Roman"/>
                <w:sz w:val="20"/>
                <w:szCs w:val="20"/>
              </w:rPr>
              <w:t>эвакокомиссии</w:t>
            </w:r>
            <w:proofErr w:type="spellEnd"/>
          </w:p>
        </w:tc>
        <w:tc>
          <w:tcPr>
            <w:tcW w:w="1695" w:type="dxa"/>
          </w:tcPr>
          <w:p w14:paraId="08E7871C"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Выполнено</w:t>
            </w:r>
          </w:p>
        </w:tc>
      </w:tr>
      <w:tr w:rsidR="00E35120" w:rsidRPr="00E35120" w14:paraId="6D946B8B" w14:textId="77777777" w:rsidTr="008B1958">
        <w:tc>
          <w:tcPr>
            <w:tcW w:w="846" w:type="dxa"/>
          </w:tcPr>
          <w:p w14:paraId="17F45F65"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2</w:t>
            </w:r>
          </w:p>
        </w:tc>
        <w:tc>
          <w:tcPr>
            <w:tcW w:w="3260" w:type="dxa"/>
          </w:tcPr>
          <w:p w14:paraId="14FC5307"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Занятия со штабом руководства тренировки и посредниками по изучению планирующих документов</w:t>
            </w:r>
          </w:p>
        </w:tc>
        <w:tc>
          <w:tcPr>
            <w:tcW w:w="1843" w:type="dxa"/>
          </w:tcPr>
          <w:p w14:paraId="2F09E2E6"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до 17 августа 2026 г.</w:t>
            </w:r>
          </w:p>
        </w:tc>
        <w:tc>
          <w:tcPr>
            <w:tcW w:w="1701" w:type="dxa"/>
          </w:tcPr>
          <w:p w14:paraId="2952639A"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 xml:space="preserve">Председатель, заместитель председателя и члены КЧС и ОПБ, члены </w:t>
            </w:r>
            <w:proofErr w:type="spellStart"/>
            <w:r w:rsidRPr="00E35120">
              <w:rPr>
                <w:rFonts w:ascii="Times New Roman" w:hAnsi="Times New Roman"/>
                <w:sz w:val="20"/>
                <w:szCs w:val="20"/>
              </w:rPr>
              <w:t>эвакокомиссии</w:t>
            </w:r>
            <w:proofErr w:type="spellEnd"/>
          </w:p>
        </w:tc>
        <w:tc>
          <w:tcPr>
            <w:tcW w:w="1695" w:type="dxa"/>
          </w:tcPr>
          <w:p w14:paraId="58C3E0D0"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Выполнено</w:t>
            </w:r>
          </w:p>
        </w:tc>
      </w:tr>
      <w:tr w:rsidR="00E35120" w:rsidRPr="00E35120" w14:paraId="126FE637" w14:textId="77777777" w:rsidTr="008B1958">
        <w:tc>
          <w:tcPr>
            <w:tcW w:w="846" w:type="dxa"/>
          </w:tcPr>
          <w:p w14:paraId="71EEA77B"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lastRenderedPageBreak/>
              <w:t>3</w:t>
            </w:r>
          </w:p>
        </w:tc>
        <w:tc>
          <w:tcPr>
            <w:tcW w:w="3260" w:type="dxa"/>
          </w:tcPr>
          <w:p w14:paraId="6B9C20C7"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Инструктирование по вопросам безопасности при проведении штабной тренировки</w:t>
            </w:r>
          </w:p>
        </w:tc>
        <w:tc>
          <w:tcPr>
            <w:tcW w:w="1843" w:type="dxa"/>
          </w:tcPr>
          <w:p w14:paraId="5FA25F50"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до 17 августа 2026 г.</w:t>
            </w:r>
          </w:p>
        </w:tc>
        <w:tc>
          <w:tcPr>
            <w:tcW w:w="1701" w:type="dxa"/>
          </w:tcPr>
          <w:p w14:paraId="732F64FD"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 xml:space="preserve">Председатель, заместитель председателя КЧС и ОПБ, члены </w:t>
            </w:r>
            <w:proofErr w:type="spellStart"/>
            <w:r w:rsidRPr="00E35120">
              <w:rPr>
                <w:rFonts w:ascii="Times New Roman" w:hAnsi="Times New Roman"/>
                <w:sz w:val="20"/>
                <w:szCs w:val="20"/>
              </w:rPr>
              <w:t>эвакокомиссии</w:t>
            </w:r>
            <w:proofErr w:type="spellEnd"/>
          </w:p>
        </w:tc>
        <w:tc>
          <w:tcPr>
            <w:tcW w:w="1695" w:type="dxa"/>
          </w:tcPr>
          <w:p w14:paraId="7C423172"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Выполнено</w:t>
            </w:r>
          </w:p>
        </w:tc>
      </w:tr>
      <w:tr w:rsidR="00E35120" w:rsidRPr="00E35120" w14:paraId="58378C4F" w14:textId="77777777" w:rsidTr="008B1958">
        <w:tc>
          <w:tcPr>
            <w:tcW w:w="9345" w:type="dxa"/>
            <w:gridSpan w:val="5"/>
          </w:tcPr>
          <w:p w14:paraId="69DF92EF"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lang w:val="en-US"/>
              </w:rPr>
              <w:t>IV</w:t>
            </w:r>
            <w:r w:rsidRPr="00E35120">
              <w:rPr>
                <w:rFonts w:ascii="Times New Roman" w:hAnsi="Times New Roman"/>
                <w:sz w:val="20"/>
                <w:szCs w:val="20"/>
              </w:rPr>
              <w:t>. Подготовка обучаемых, сил и средств для проведения практических мероприятий.</w:t>
            </w:r>
          </w:p>
          <w:p w14:paraId="4114DB8D" w14:textId="77777777" w:rsidR="00E35120" w:rsidRPr="00E35120" w:rsidRDefault="00E35120" w:rsidP="00E35120">
            <w:pPr>
              <w:jc w:val="center"/>
              <w:rPr>
                <w:rFonts w:ascii="Times New Roman" w:hAnsi="Times New Roman"/>
                <w:sz w:val="20"/>
                <w:szCs w:val="20"/>
              </w:rPr>
            </w:pPr>
          </w:p>
        </w:tc>
      </w:tr>
      <w:tr w:rsidR="00E35120" w:rsidRPr="00E35120" w14:paraId="502B0871" w14:textId="77777777" w:rsidTr="008B1958">
        <w:tc>
          <w:tcPr>
            <w:tcW w:w="846" w:type="dxa"/>
          </w:tcPr>
          <w:p w14:paraId="660E959A"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1</w:t>
            </w:r>
          </w:p>
        </w:tc>
        <w:tc>
          <w:tcPr>
            <w:tcW w:w="3260" w:type="dxa"/>
          </w:tcPr>
          <w:p w14:paraId="588E2C28"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Дооснащение формирований, проведение инструктивных занятий по действиям в составе формирований</w:t>
            </w:r>
          </w:p>
        </w:tc>
        <w:tc>
          <w:tcPr>
            <w:tcW w:w="1843" w:type="dxa"/>
          </w:tcPr>
          <w:p w14:paraId="6140D3FE"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до 17 августа 2026 г.</w:t>
            </w:r>
          </w:p>
        </w:tc>
        <w:tc>
          <w:tcPr>
            <w:tcW w:w="1701" w:type="dxa"/>
          </w:tcPr>
          <w:p w14:paraId="0F11B2D5"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Председатель, заместитель председателя КЧС и ОПБ</w:t>
            </w:r>
          </w:p>
        </w:tc>
        <w:tc>
          <w:tcPr>
            <w:tcW w:w="1695" w:type="dxa"/>
          </w:tcPr>
          <w:p w14:paraId="35065D03"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Выполнено</w:t>
            </w:r>
          </w:p>
        </w:tc>
      </w:tr>
      <w:tr w:rsidR="00E35120" w:rsidRPr="00E35120" w14:paraId="03EB508F" w14:textId="77777777" w:rsidTr="008B1958">
        <w:tc>
          <w:tcPr>
            <w:tcW w:w="846" w:type="dxa"/>
          </w:tcPr>
          <w:p w14:paraId="1DEFB46A"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2</w:t>
            </w:r>
          </w:p>
        </w:tc>
        <w:tc>
          <w:tcPr>
            <w:tcW w:w="3260" w:type="dxa"/>
          </w:tcPr>
          <w:p w14:paraId="0FE9066D"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Проверка готовности формирований, оснащения средствами связи пунктов управления и т.д.</w:t>
            </w:r>
          </w:p>
        </w:tc>
        <w:tc>
          <w:tcPr>
            <w:tcW w:w="1843" w:type="dxa"/>
          </w:tcPr>
          <w:p w14:paraId="79A834BF"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до 17 августа 2026 г.</w:t>
            </w:r>
          </w:p>
        </w:tc>
        <w:tc>
          <w:tcPr>
            <w:tcW w:w="1701" w:type="dxa"/>
          </w:tcPr>
          <w:p w14:paraId="44FC8995"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 xml:space="preserve">Председатель, заместитель председателя КЧС и ОПБ, члены </w:t>
            </w:r>
            <w:proofErr w:type="spellStart"/>
            <w:r w:rsidRPr="00E35120">
              <w:rPr>
                <w:rFonts w:ascii="Times New Roman" w:hAnsi="Times New Roman"/>
                <w:sz w:val="20"/>
                <w:szCs w:val="20"/>
              </w:rPr>
              <w:t>эвакокомиссии</w:t>
            </w:r>
            <w:proofErr w:type="spellEnd"/>
          </w:p>
        </w:tc>
        <w:tc>
          <w:tcPr>
            <w:tcW w:w="1695" w:type="dxa"/>
          </w:tcPr>
          <w:p w14:paraId="2736FF42"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Выполнено</w:t>
            </w:r>
          </w:p>
        </w:tc>
      </w:tr>
      <w:tr w:rsidR="00E35120" w:rsidRPr="00E35120" w14:paraId="19FC6BAF" w14:textId="77777777" w:rsidTr="008B1958">
        <w:tc>
          <w:tcPr>
            <w:tcW w:w="9345" w:type="dxa"/>
            <w:gridSpan w:val="5"/>
          </w:tcPr>
          <w:p w14:paraId="757E3FA9"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lang w:val="en-US"/>
              </w:rPr>
              <w:t>V</w:t>
            </w:r>
            <w:r w:rsidRPr="00E35120">
              <w:rPr>
                <w:rFonts w:ascii="Times New Roman" w:hAnsi="Times New Roman"/>
                <w:sz w:val="20"/>
                <w:szCs w:val="20"/>
              </w:rPr>
              <w:t>. Материальное и техническое обеспечение штабной тренировки.</w:t>
            </w:r>
          </w:p>
          <w:p w14:paraId="075D1BB4" w14:textId="77777777" w:rsidR="00E35120" w:rsidRPr="00E35120" w:rsidRDefault="00E35120" w:rsidP="00E35120">
            <w:pPr>
              <w:jc w:val="center"/>
              <w:rPr>
                <w:rFonts w:ascii="Times New Roman" w:hAnsi="Times New Roman"/>
                <w:sz w:val="20"/>
                <w:szCs w:val="20"/>
              </w:rPr>
            </w:pPr>
          </w:p>
        </w:tc>
      </w:tr>
      <w:tr w:rsidR="00E35120" w:rsidRPr="00E35120" w14:paraId="42F35F90" w14:textId="77777777" w:rsidTr="008B1958">
        <w:tc>
          <w:tcPr>
            <w:tcW w:w="846" w:type="dxa"/>
          </w:tcPr>
          <w:p w14:paraId="03BBE142"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1</w:t>
            </w:r>
          </w:p>
        </w:tc>
        <w:tc>
          <w:tcPr>
            <w:tcW w:w="3260" w:type="dxa"/>
          </w:tcPr>
          <w:p w14:paraId="59BD5BCB"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Доукомплектование формирований техникой, инструментом и т.д.</w:t>
            </w:r>
          </w:p>
        </w:tc>
        <w:tc>
          <w:tcPr>
            <w:tcW w:w="1843" w:type="dxa"/>
          </w:tcPr>
          <w:p w14:paraId="50776B23"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до 17 августа 2026 г.</w:t>
            </w:r>
          </w:p>
        </w:tc>
        <w:tc>
          <w:tcPr>
            <w:tcW w:w="1701" w:type="dxa"/>
          </w:tcPr>
          <w:p w14:paraId="1056093D"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Председатель, заместитель председателя КЧС и ОПБ</w:t>
            </w:r>
          </w:p>
        </w:tc>
        <w:tc>
          <w:tcPr>
            <w:tcW w:w="1695" w:type="dxa"/>
          </w:tcPr>
          <w:p w14:paraId="4FAD35BC"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Выполнено</w:t>
            </w:r>
          </w:p>
        </w:tc>
      </w:tr>
      <w:tr w:rsidR="00E35120" w:rsidRPr="00E35120" w14:paraId="74FD1D03" w14:textId="77777777" w:rsidTr="008B1958">
        <w:tc>
          <w:tcPr>
            <w:tcW w:w="846" w:type="dxa"/>
          </w:tcPr>
          <w:p w14:paraId="0DA5F13B"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2</w:t>
            </w:r>
          </w:p>
        </w:tc>
        <w:tc>
          <w:tcPr>
            <w:tcW w:w="3260" w:type="dxa"/>
          </w:tcPr>
          <w:p w14:paraId="322416B6"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 xml:space="preserve"> Подготовка рабочих мест на пунктах управления для руководства штабной тренировкой и т.д.</w:t>
            </w:r>
          </w:p>
        </w:tc>
        <w:tc>
          <w:tcPr>
            <w:tcW w:w="1843" w:type="dxa"/>
          </w:tcPr>
          <w:p w14:paraId="2D881963"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до 17 августа 2026 г.</w:t>
            </w:r>
          </w:p>
        </w:tc>
        <w:tc>
          <w:tcPr>
            <w:tcW w:w="1701" w:type="dxa"/>
          </w:tcPr>
          <w:p w14:paraId="5942B990"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 xml:space="preserve">Председатель, заместитель председателя КЧС и ОПБ, члены </w:t>
            </w:r>
            <w:proofErr w:type="spellStart"/>
            <w:r w:rsidRPr="00E35120">
              <w:rPr>
                <w:rFonts w:ascii="Times New Roman" w:hAnsi="Times New Roman"/>
                <w:sz w:val="20"/>
                <w:szCs w:val="20"/>
              </w:rPr>
              <w:t>эвакокомиссии</w:t>
            </w:r>
            <w:proofErr w:type="spellEnd"/>
          </w:p>
        </w:tc>
        <w:tc>
          <w:tcPr>
            <w:tcW w:w="1695" w:type="dxa"/>
          </w:tcPr>
          <w:p w14:paraId="6FD5B7E7"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Выполнено</w:t>
            </w:r>
          </w:p>
        </w:tc>
      </w:tr>
      <w:tr w:rsidR="00E35120" w:rsidRPr="00E35120" w14:paraId="1D158583" w14:textId="77777777" w:rsidTr="008B1958">
        <w:tc>
          <w:tcPr>
            <w:tcW w:w="9345" w:type="dxa"/>
            <w:gridSpan w:val="5"/>
          </w:tcPr>
          <w:p w14:paraId="2D4F0549"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lang w:val="en-US"/>
              </w:rPr>
              <w:t>VI</w:t>
            </w:r>
            <w:r w:rsidRPr="00E35120">
              <w:rPr>
                <w:rFonts w:ascii="Times New Roman" w:hAnsi="Times New Roman"/>
                <w:sz w:val="20"/>
                <w:szCs w:val="20"/>
              </w:rPr>
              <w:t>. Контроль за ходом подготовки к штабной тренировки.</w:t>
            </w:r>
          </w:p>
          <w:p w14:paraId="4B8A8B79" w14:textId="77777777" w:rsidR="00E35120" w:rsidRPr="00E35120" w:rsidRDefault="00E35120" w:rsidP="00E35120">
            <w:pPr>
              <w:jc w:val="center"/>
              <w:rPr>
                <w:rFonts w:ascii="Times New Roman" w:hAnsi="Times New Roman"/>
                <w:sz w:val="20"/>
                <w:szCs w:val="20"/>
              </w:rPr>
            </w:pPr>
          </w:p>
        </w:tc>
      </w:tr>
      <w:tr w:rsidR="00E35120" w:rsidRPr="00E35120" w14:paraId="13451C42" w14:textId="77777777" w:rsidTr="008B1958">
        <w:tc>
          <w:tcPr>
            <w:tcW w:w="846" w:type="dxa"/>
          </w:tcPr>
          <w:p w14:paraId="5DAFC349"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1</w:t>
            </w:r>
          </w:p>
        </w:tc>
        <w:tc>
          <w:tcPr>
            <w:tcW w:w="3260" w:type="dxa"/>
          </w:tcPr>
          <w:p w14:paraId="3AE3B969"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Проверка готовности пунктов управления, формирований, привлекаемых к проведению штабной тренировки</w:t>
            </w:r>
          </w:p>
        </w:tc>
        <w:tc>
          <w:tcPr>
            <w:tcW w:w="1843" w:type="dxa"/>
          </w:tcPr>
          <w:p w14:paraId="4D4CCE94" w14:textId="77777777" w:rsidR="00E35120" w:rsidRPr="00E35120" w:rsidRDefault="00E35120" w:rsidP="00E35120">
            <w:pPr>
              <w:jc w:val="center"/>
              <w:rPr>
                <w:rFonts w:ascii="Times New Roman" w:hAnsi="Times New Roman"/>
                <w:sz w:val="20"/>
                <w:szCs w:val="20"/>
              </w:rPr>
            </w:pPr>
            <w:r w:rsidRPr="00E35120">
              <w:rPr>
                <w:rFonts w:ascii="Times New Roman" w:hAnsi="Times New Roman"/>
                <w:sz w:val="20"/>
                <w:szCs w:val="20"/>
              </w:rPr>
              <w:t>до 17 августа 2026 г.</w:t>
            </w:r>
          </w:p>
        </w:tc>
        <w:tc>
          <w:tcPr>
            <w:tcW w:w="1701" w:type="dxa"/>
          </w:tcPr>
          <w:p w14:paraId="169DF104"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 xml:space="preserve">Председатель, заместитель председателя КЧС и ОПБ, члены </w:t>
            </w:r>
            <w:proofErr w:type="spellStart"/>
            <w:r w:rsidRPr="00E35120">
              <w:rPr>
                <w:rFonts w:ascii="Times New Roman" w:hAnsi="Times New Roman"/>
                <w:sz w:val="20"/>
                <w:szCs w:val="20"/>
              </w:rPr>
              <w:t>эвакокомисси</w:t>
            </w:r>
            <w:proofErr w:type="spellEnd"/>
          </w:p>
        </w:tc>
        <w:tc>
          <w:tcPr>
            <w:tcW w:w="1695" w:type="dxa"/>
          </w:tcPr>
          <w:p w14:paraId="4433D37C" w14:textId="77777777" w:rsidR="00E35120" w:rsidRPr="00E35120" w:rsidRDefault="00E35120" w:rsidP="00E35120">
            <w:pPr>
              <w:rPr>
                <w:rFonts w:ascii="Times New Roman" w:hAnsi="Times New Roman"/>
                <w:sz w:val="20"/>
                <w:szCs w:val="20"/>
              </w:rPr>
            </w:pPr>
            <w:r w:rsidRPr="00E35120">
              <w:rPr>
                <w:rFonts w:ascii="Times New Roman" w:hAnsi="Times New Roman"/>
                <w:sz w:val="20"/>
                <w:szCs w:val="20"/>
              </w:rPr>
              <w:t>Выполнено</w:t>
            </w:r>
          </w:p>
        </w:tc>
      </w:tr>
    </w:tbl>
    <w:bookmarkEnd w:id="536"/>
    <w:p w14:paraId="28287A1B" w14:textId="09CF0E00" w:rsidR="005338B9" w:rsidRPr="00A13224" w:rsidRDefault="005338B9" w:rsidP="00E35120">
      <w:pPr>
        <w:pStyle w:val="aa"/>
        <w:ind w:firstLine="0"/>
      </w:pPr>
      <w:r w:rsidRPr="00A13224">
        <w:t>_____________________________________________________________________</w:t>
      </w:r>
    </w:p>
    <w:p w14:paraId="33E12DE8" w14:textId="77777777" w:rsidR="005338B9" w:rsidRPr="00A13224" w:rsidRDefault="005338B9" w:rsidP="00033E8B">
      <w:pPr>
        <w:pStyle w:val="aa"/>
        <w:jc w:val="center"/>
      </w:pPr>
      <w:r w:rsidRPr="00A13224">
        <w:t>Учредитель: Администрация Кропоткинского МО. 1 июля 2009 г. постановление № 33-П</w:t>
      </w:r>
    </w:p>
    <w:p w14:paraId="60AAFDCA" w14:textId="77777777" w:rsidR="005338B9" w:rsidRPr="00A13224" w:rsidRDefault="005338B9" w:rsidP="00033E8B">
      <w:pPr>
        <w:pStyle w:val="aa"/>
        <w:jc w:val="center"/>
      </w:pPr>
      <w:r w:rsidRPr="00A13224">
        <w:t xml:space="preserve">Почтовый адрес: 666940 Иркутская область, Бодайбинский район, </w:t>
      </w:r>
      <w:proofErr w:type="spellStart"/>
      <w:r w:rsidRPr="00A13224">
        <w:t>п.Кропоткин</w:t>
      </w:r>
      <w:proofErr w:type="spellEnd"/>
      <w:r w:rsidRPr="00A13224">
        <w:t xml:space="preserve">, </w:t>
      </w:r>
      <w:proofErr w:type="spellStart"/>
      <w:r w:rsidRPr="00A13224">
        <w:t>ул.Ленина</w:t>
      </w:r>
      <w:proofErr w:type="spellEnd"/>
      <w:r w:rsidRPr="00A13224">
        <w:t>, д. 9.</w:t>
      </w:r>
    </w:p>
    <w:p w14:paraId="1AD7066D" w14:textId="77777777" w:rsidR="00FD297A" w:rsidRPr="009F771B" w:rsidRDefault="005338B9" w:rsidP="00033E8B">
      <w:pPr>
        <w:pStyle w:val="aa"/>
        <w:jc w:val="center"/>
        <w:rPr>
          <w:sz w:val="16"/>
          <w:szCs w:val="16"/>
        </w:rPr>
      </w:pPr>
      <w:r w:rsidRPr="00A13224">
        <w:t>Адрес электрон</w:t>
      </w:r>
      <w:r w:rsidRPr="009F771B">
        <w:rPr>
          <w:sz w:val="16"/>
          <w:szCs w:val="16"/>
        </w:rPr>
        <w:t xml:space="preserve">ной почты: </w:t>
      </w:r>
      <w:proofErr w:type="spellStart"/>
      <w:r w:rsidRPr="009F771B">
        <w:rPr>
          <w:sz w:val="16"/>
          <w:szCs w:val="16"/>
        </w:rPr>
        <w:t>adm_kropotkin@mail</w:t>
      </w:r>
      <w:proofErr w:type="spellEnd"/>
      <w:r w:rsidRPr="009F771B">
        <w:rPr>
          <w:sz w:val="16"/>
          <w:szCs w:val="16"/>
        </w:rPr>
        <w:t>. r</w:t>
      </w:r>
      <w:r w:rsidRPr="009F771B">
        <w:rPr>
          <w:sz w:val="16"/>
          <w:szCs w:val="16"/>
          <w:lang w:val="en-US"/>
        </w:rPr>
        <w:t>u</w:t>
      </w:r>
    </w:p>
    <w:sectPr w:rsidR="00FD297A" w:rsidRPr="009F771B" w:rsidSect="001B3D6F">
      <w:footerReference w:type="default" r:id="rId49"/>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FCC8C5" w14:textId="77777777" w:rsidR="0037313B" w:rsidRDefault="0037313B">
      <w:pPr>
        <w:spacing w:after="0" w:line="240" w:lineRule="auto"/>
      </w:pPr>
      <w:r>
        <w:separator/>
      </w:r>
    </w:p>
  </w:endnote>
  <w:endnote w:type="continuationSeparator" w:id="0">
    <w:p w14:paraId="7B7D37D3" w14:textId="77777777" w:rsidR="0037313B" w:rsidRDefault="003731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cademy">
    <w:altName w:val="Times New Roman"/>
    <w:panose1 w:val="00000000000000000000"/>
    <w:charset w:val="00"/>
    <w:family w:val="auto"/>
    <w:notTrueType/>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entury Schoolbook">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ylfaen">
    <w:panose1 w:val="010A0502050306030303"/>
    <w:charset w:val="CC"/>
    <w:family w:val="roman"/>
    <w:pitch w:val="variable"/>
    <w:sig w:usb0="040006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AngsanaUPC">
    <w:charset w:val="DE"/>
    <w:family w:val="roman"/>
    <w:pitch w:val="variable"/>
    <w:sig w:usb0="81000003" w:usb1="00000000" w:usb2="00000000" w:usb3="00000000" w:csb0="0001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7C4A5" w14:textId="77777777" w:rsidR="00E35120" w:rsidRDefault="00E35120">
    <w:pPr>
      <w:pStyle w:val="a7"/>
      <w:jc w:val="right"/>
    </w:pPr>
    <w:r>
      <w:fldChar w:fldCharType="begin"/>
    </w:r>
    <w:r>
      <w:instrText>PAGE   \* MERGEFORMAT</w:instrText>
    </w:r>
    <w:r>
      <w:fldChar w:fldCharType="separate"/>
    </w:r>
    <w:r w:rsidRPr="009A53C4">
      <w:rPr>
        <w:noProof/>
      </w:rPr>
      <w:t>2</w:t>
    </w:r>
    <w:r>
      <w:fldChar w:fldCharType="end"/>
    </w:r>
  </w:p>
  <w:p w14:paraId="227FAEFB" w14:textId="77777777" w:rsidR="00E35120" w:rsidRDefault="00E35120">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42719" w14:textId="77777777" w:rsidR="00E35120" w:rsidRDefault="00E35120">
    <w:pPr>
      <w:pStyle w:val="a7"/>
      <w:jc w:val="right"/>
    </w:pPr>
    <w:r>
      <w:fldChar w:fldCharType="begin"/>
    </w:r>
    <w:r>
      <w:instrText xml:space="preserve"> PAGE   \* MERGEFORMAT </w:instrText>
    </w:r>
    <w:r>
      <w:fldChar w:fldCharType="separate"/>
    </w:r>
    <w:r>
      <w:rPr>
        <w:noProof/>
      </w:rPr>
      <w:t>21</w:t>
    </w:r>
    <w:r>
      <w:fldChar w:fldCharType="end"/>
    </w:r>
  </w:p>
  <w:p w14:paraId="1CECAF65" w14:textId="77777777" w:rsidR="00E35120" w:rsidRDefault="00E35120">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64722" w14:textId="77777777" w:rsidR="00E35120" w:rsidRPr="00E04525" w:rsidRDefault="00E35120" w:rsidP="00431C65">
    <w:pPr>
      <w:pStyle w:val="a7"/>
      <w:jc w:val="right"/>
    </w:pPr>
    <w:r w:rsidRPr="00441D4D">
      <w:fldChar w:fldCharType="begin"/>
    </w:r>
    <w:r w:rsidRPr="00441D4D">
      <w:instrText xml:space="preserve"> PAGE   \* MERGEFORMAT </w:instrText>
    </w:r>
    <w:r w:rsidRPr="00441D4D">
      <w:fldChar w:fldCharType="separate"/>
    </w:r>
    <w:r>
      <w:rPr>
        <w:noProof/>
      </w:rPr>
      <w:t>170</w:t>
    </w:r>
    <w:r w:rsidRPr="00441D4D">
      <w:rPr>
        <w:noProof/>
      </w:rPr>
      <w:fldChar w:fldCharType="end"/>
    </w:r>
  </w:p>
  <w:p w14:paraId="63B397A6" w14:textId="77777777" w:rsidR="00E35120" w:rsidRDefault="00E3512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250696"/>
      <w:docPartObj>
        <w:docPartGallery w:val="Page Numbers (Bottom of Page)"/>
        <w:docPartUnique/>
      </w:docPartObj>
    </w:sdtPr>
    <w:sdtEndPr/>
    <w:sdtContent>
      <w:p w14:paraId="5637DC77" w14:textId="77777777" w:rsidR="00987215" w:rsidRDefault="00987215">
        <w:pPr>
          <w:pStyle w:val="a7"/>
          <w:jc w:val="right"/>
        </w:pPr>
        <w:r>
          <w:fldChar w:fldCharType="begin"/>
        </w:r>
        <w:r>
          <w:instrText>PAGE   \* MERGEFORMAT</w:instrText>
        </w:r>
        <w:r>
          <w:fldChar w:fldCharType="separate"/>
        </w:r>
        <w:r w:rsidR="00F07185">
          <w:rPr>
            <w:noProof/>
          </w:rPr>
          <w:t>20</w:t>
        </w:r>
        <w:r>
          <w:fldChar w:fldCharType="end"/>
        </w:r>
      </w:p>
    </w:sdtContent>
  </w:sdt>
  <w:p w14:paraId="3811AFFA" w14:textId="77777777" w:rsidR="00987215" w:rsidRDefault="00987215"/>
  <w:p w14:paraId="1998CF22" w14:textId="77777777" w:rsidR="009A7FF3" w:rsidRDefault="009A7FF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E062F3" w14:textId="77777777" w:rsidR="0037313B" w:rsidRDefault="0037313B">
      <w:pPr>
        <w:spacing w:after="0" w:line="240" w:lineRule="auto"/>
      </w:pPr>
      <w:r>
        <w:separator/>
      </w:r>
    </w:p>
  </w:footnote>
  <w:footnote w:type="continuationSeparator" w:id="0">
    <w:p w14:paraId="5E615F59" w14:textId="77777777" w:rsidR="0037313B" w:rsidRDefault="003731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30A20" w14:textId="77777777" w:rsidR="00E35120" w:rsidRDefault="00E3512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AFED6" w14:textId="77777777" w:rsidR="00E35120" w:rsidRDefault="00E3512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70463" w14:textId="77777777" w:rsidR="00E35120" w:rsidRDefault="00E3512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7AA629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Num1"/>
    <w:lvl w:ilvl="0">
      <w:start w:val="1"/>
      <w:numFmt w:val="decimal"/>
      <w:lvlText w:val="%1)"/>
      <w:lvlJc w:val="left"/>
      <w:pPr>
        <w:tabs>
          <w:tab w:val="num" w:pos="1068"/>
        </w:tabs>
        <w:ind w:left="1068" w:hanging="360"/>
      </w:pPr>
      <w:rPr>
        <w:rFonts w:ascii="Arial" w:hAnsi="Arial" w:cs="Times New Roman"/>
      </w:rPr>
    </w:lvl>
    <w:lvl w:ilvl="1">
      <w:start w:val="1"/>
      <w:numFmt w:val="lowerLetter"/>
      <w:lvlText w:val="%2."/>
      <w:lvlJc w:val="left"/>
      <w:pPr>
        <w:tabs>
          <w:tab w:val="num" w:pos="1788"/>
        </w:tabs>
        <w:ind w:left="1788" w:hanging="360"/>
      </w:pPr>
      <w:rPr>
        <w:rFonts w:cs="Times New Roman"/>
      </w:rPr>
    </w:lvl>
    <w:lvl w:ilvl="2">
      <w:start w:val="1"/>
      <w:numFmt w:val="lowerRoman"/>
      <w:lvlText w:val="%3."/>
      <w:lvlJc w:val="right"/>
      <w:pPr>
        <w:tabs>
          <w:tab w:val="num" w:pos="2508"/>
        </w:tabs>
        <w:ind w:left="2508" w:hanging="180"/>
      </w:pPr>
      <w:rPr>
        <w:rFonts w:cs="Times New Roman"/>
      </w:rPr>
    </w:lvl>
    <w:lvl w:ilvl="3">
      <w:start w:val="1"/>
      <w:numFmt w:val="decimal"/>
      <w:lvlText w:val="%4."/>
      <w:lvlJc w:val="left"/>
      <w:pPr>
        <w:tabs>
          <w:tab w:val="num" w:pos="3228"/>
        </w:tabs>
        <w:ind w:left="3228" w:hanging="360"/>
      </w:pPr>
      <w:rPr>
        <w:rFonts w:cs="Times New Roman"/>
      </w:rPr>
    </w:lvl>
    <w:lvl w:ilvl="4">
      <w:start w:val="1"/>
      <w:numFmt w:val="lowerLetter"/>
      <w:lvlText w:val="%5."/>
      <w:lvlJc w:val="left"/>
      <w:pPr>
        <w:tabs>
          <w:tab w:val="num" w:pos="3948"/>
        </w:tabs>
        <w:ind w:left="3948" w:hanging="360"/>
      </w:pPr>
      <w:rPr>
        <w:rFonts w:cs="Times New Roman"/>
      </w:rPr>
    </w:lvl>
    <w:lvl w:ilvl="5">
      <w:start w:val="1"/>
      <w:numFmt w:val="lowerRoman"/>
      <w:lvlText w:val="%6."/>
      <w:lvlJc w:val="right"/>
      <w:pPr>
        <w:tabs>
          <w:tab w:val="num" w:pos="4668"/>
        </w:tabs>
        <w:ind w:left="4668" w:hanging="180"/>
      </w:pPr>
      <w:rPr>
        <w:rFonts w:cs="Times New Roman"/>
      </w:rPr>
    </w:lvl>
    <w:lvl w:ilvl="6">
      <w:start w:val="1"/>
      <w:numFmt w:val="decimal"/>
      <w:lvlText w:val="%7."/>
      <w:lvlJc w:val="left"/>
      <w:pPr>
        <w:tabs>
          <w:tab w:val="num" w:pos="5388"/>
        </w:tabs>
        <w:ind w:left="5388" w:hanging="360"/>
      </w:pPr>
      <w:rPr>
        <w:rFonts w:cs="Times New Roman"/>
      </w:rPr>
    </w:lvl>
    <w:lvl w:ilvl="7">
      <w:start w:val="1"/>
      <w:numFmt w:val="lowerLetter"/>
      <w:lvlText w:val="%8."/>
      <w:lvlJc w:val="left"/>
      <w:pPr>
        <w:tabs>
          <w:tab w:val="num" w:pos="6108"/>
        </w:tabs>
        <w:ind w:left="6108" w:hanging="360"/>
      </w:pPr>
      <w:rPr>
        <w:rFonts w:cs="Times New Roman"/>
      </w:rPr>
    </w:lvl>
    <w:lvl w:ilvl="8">
      <w:start w:val="1"/>
      <w:numFmt w:val="lowerRoman"/>
      <w:lvlText w:val="%9."/>
      <w:lvlJc w:val="right"/>
      <w:pPr>
        <w:tabs>
          <w:tab w:val="num" w:pos="6828"/>
        </w:tabs>
        <w:ind w:left="6828" w:hanging="180"/>
      </w:pPr>
      <w:rPr>
        <w:rFonts w:cs="Times New Roman"/>
      </w:rPr>
    </w:lvl>
  </w:abstractNum>
  <w:abstractNum w:abstractNumId="2" w15:restartNumberingAfterBreak="0">
    <w:nsid w:val="00000002"/>
    <w:multiLevelType w:val="singleLevel"/>
    <w:tmpl w:val="00000002"/>
    <w:name w:val="WW8Num5"/>
    <w:lvl w:ilvl="0">
      <w:start w:val="3"/>
      <w:numFmt w:val="bullet"/>
      <w:lvlText w:val="-"/>
      <w:lvlJc w:val="left"/>
      <w:pPr>
        <w:tabs>
          <w:tab w:val="num" w:pos="720"/>
        </w:tabs>
        <w:ind w:left="720" w:hanging="360"/>
      </w:pPr>
      <w:rPr>
        <w:rFonts w:ascii="Times New Roman" w:hAnsi="Times New Roman" w:cs="Times New Roman" w:hint="default"/>
        <w:color w:val="000000"/>
      </w:rPr>
    </w:lvl>
  </w:abstractNum>
  <w:abstractNum w:abstractNumId="3" w15:restartNumberingAfterBreak="0">
    <w:nsid w:val="0275659A"/>
    <w:multiLevelType w:val="hybridMultilevel"/>
    <w:tmpl w:val="2870CBAA"/>
    <w:lvl w:ilvl="0" w:tplc="4A3E9C3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6494D21"/>
    <w:multiLevelType w:val="hybridMultilevel"/>
    <w:tmpl w:val="66FEA1C8"/>
    <w:lvl w:ilvl="0" w:tplc="BF88632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076F590A"/>
    <w:multiLevelType w:val="hybridMultilevel"/>
    <w:tmpl w:val="3B685388"/>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88B62F9"/>
    <w:multiLevelType w:val="hybridMultilevel"/>
    <w:tmpl w:val="4FDAECBE"/>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0F416A8E"/>
    <w:multiLevelType w:val="hybridMultilevel"/>
    <w:tmpl w:val="BEBCBD6C"/>
    <w:lvl w:ilvl="0" w:tplc="2806B09C">
      <w:start w:val="1"/>
      <w:numFmt w:val="decimal"/>
      <w:lvlText w:val="%1"/>
      <w:lvlJc w:val="left"/>
      <w:pPr>
        <w:ind w:left="1400" w:hanging="360"/>
      </w:pPr>
      <w:rPr>
        <w:rFonts w:hint="default"/>
      </w:r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8" w15:restartNumberingAfterBreak="0">
    <w:nsid w:val="109005BF"/>
    <w:multiLevelType w:val="hybridMultilevel"/>
    <w:tmpl w:val="08A85A6A"/>
    <w:lvl w:ilvl="0" w:tplc="0EFC335A">
      <w:start w:val="1"/>
      <w:numFmt w:val="bullet"/>
      <w:pStyle w:val="a"/>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2E62674"/>
    <w:multiLevelType w:val="multilevel"/>
    <w:tmpl w:val="E0325E8A"/>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15:restartNumberingAfterBreak="0">
    <w:nsid w:val="15C259A0"/>
    <w:multiLevelType w:val="hybridMultilevel"/>
    <w:tmpl w:val="3CAE68C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167A77CD"/>
    <w:multiLevelType w:val="hybridMultilevel"/>
    <w:tmpl w:val="8BE08FB4"/>
    <w:lvl w:ilvl="0" w:tplc="BF88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6B714E1"/>
    <w:multiLevelType w:val="hybridMultilevel"/>
    <w:tmpl w:val="45EA886C"/>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19B2060F"/>
    <w:multiLevelType w:val="multilevel"/>
    <w:tmpl w:val="00E22A04"/>
    <w:lvl w:ilvl="0">
      <w:start w:val="1"/>
      <w:numFmt w:val="decimal"/>
      <w:lvlText w:val="%1."/>
      <w:lvlJc w:val="left"/>
      <w:pPr>
        <w:ind w:left="1068"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1" w:hanging="72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1793"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5" w:hanging="1440"/>
      </w:pPr>
      <w:rPr>
        <w:rFonts w:hint="default"/>
      </w:rPr>
    </w:lvl>
    <w:lvl w:ilvl="8">
      <w:start w:val="1"/>
      <w:numFmt w:val="decimal"/>
      <w:isLgl/>
      <w:lvlText w:val="%1.%2.%3.%4.%5.%6.%7.%8.%9."/>
      <w:lvlJc w:val="left"/>
      <w:pPr>
        <w:ind w:left="2516" w:hanging="1800"/>
      </w:pPr>
      <w:rPr>
        <w:rFonts w:hint="default"/>
      </w:rPr>
    </w:lvl>
  </w:abstractNum>
  <w:abstractNum w:abstractNumId="14" w15:restartNumberingAfterBreak="0">
    <w:nsid w:val="1B442803"/>
    <w:multiLevelType w:val="hybridMultilevel"/>
    <w:tmpl w:val="4A144A56"/>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1CB3320B"/>
    <w:multiLevelType w:val="hybridMultilevel"/>
    <w:tmpl w:val="30BC1CA0"/>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1F913A05"/>
    <w:multiLevelType w:val="hybridMultilevel"/>
    <w:tmpl w:val="1A68510E"/>
    <w:lvl w:ilvl="0" w:tplc="6E704E2A">
      <w:numFmt w:val="bullet"/>
      <w:pStyle w:val="11"/>
      <w:lvlText w:val="˗"/>
      <w:lvlJc w:val="left"/>
      <w:pPr>
        <w:ind w:left="1212" w:hanging="360"/>
      </w:pPr>
      <w:rPr>
        <w:rFonts w:ascii="Times New Roman" w:eastAsia="Times New Roman" w:hAnsi="Times New Roman" w:cs="Times New Roman" w:hint="default"/>
        <w:w w:val="100"/>
        <w:sz w:val="28"/>
        <w:szCs w:val="28"/>
      </w:rPr>
    </w:lvl>
    <w:lvl w:ilvl="1" w:tplc="04190019">
      <w:start w:val="1"/>
      <w:numFmt w:val="bullet"/>
      <w:lvlText w:val="o"/>
      <w:lvlJc w:val="left"/>
      <w:pPr>
        <w:ind w:left="2575" w:hanging="360"/>
      </w:pPr>
      <w:rPr>
        <w:rFonts w:ascii="Courier New" w:hAnsi="Courier New" w:cs="Courier New" w:hint="default"/>
      </w:rPr>
    </w:lvl>
    <w:lvl w:ilvl="2" w:tplc="0419001B" w:tentative="1">
      <w:start w:val="1"/>
      <w:numFmt w:val="bullet"/>
      <w:lvlText w:val=""/>
      <w:lvlJc w:val="left"/>
      <w:pPr>
        <w:ind w:left="3295" w:hanging="360"/>
      </w:pPr>
      <w:rPr>
        <w:rFonts w:ascii="Wingdings" w:hAnsi="Wingdings" w:hint="default"/>
      </w:rPr>
    </w:lvl>
    <w:lvl w:ilvl="3" w:tplc="0419000F" w:tentative="1">
      <w:start w:val="1"/>
      <w:numFmt w:val="bullet"/>
      <w:lvlText w:val=""/>
      <w:lvlJc w:val="left"/>
      <w:pPr>
        <w:ind w:left="4015" w:hanging="360"/>
      </w:pPr>
      <w:rPr>
        <w:rFonts w:ascii="Symbol" w:hAnsi="Symbol" w:hint="default"/>
      </w:rPr>
    </w:lvl>
    <w:lvl w:ilvl="4" w:tplc="04190019" w:tentative="1">
      <w:start w:val="1"/>
      <w:numFmt w:val="bullet"/>
      <w:lvlText w:val="o"/>
      <w:lvlJc w:val="left"/>
      <w:pPr>
        <w:ind w:left="4735" w:hanging="360"/>
      </w:pPr>
      <w:rPr>
        <w:rFonts w:ascii="Courier New" w:hAnsi="Courier New" w:cs="Courier New" w:hint="default"/>
      </w:rPr>
    </w:lvl>
    <w:lvl w:ilvl="5" w:tplc="0419001B" w:tentative="1">
      <w:start w:val="1"/>
      <w:numFmt w:val="bullet"/>
      <w:lvlText w:val=""/>
      <w:lvlJc w:val="left"/>
      <w:pPr>
        <w:ind w:left="5455" w:hanging="360"/>
      </w:pPr>
      <w:rPr>
        <w:rFonts w:ascii="Wingdings" w:hAnsi="Wingdings" w:hint="default"/>
      </w:rPr>
    </w:lvl>
    <w:lvl w:ilvl="6" w:tplc="0419000F" w:tentative="1">
      <w:start w:val="1"/>
      <w:numFmt w:val="bullet"/>
      <w:lvlText w:val=""/>
      <w:lvlJc w:val="left"/>
      <w:pPr>
        <w:ind w:left="6175" w:hanging="360"/>
      </w:pPr>
      <w:rPr>
        <w:rFonts w:ascii="Symbol" w:hAnsi="Symbol" w:hint="default"/>
      </w:rPr>
    </w:lvl>
    <w:lvl w:ilvl="7" w:tplc="04190019" w:tentative="1">
      <w:start w:val="1"/>
      <w:numFmt w:val="bullet"/>
      <w:lvlText w:val="o"/>
      <w:lvlJc w:val="left"/>
      <w:pPr>
        <w:ind w:left="6895" w:hanging="360"/>
      </w:pPr>
      <w:rPr>
        <w:rFonts w:ascii="Courier New" w:hAnsi="Courier New" w:cs="Courier New" w:hint="default"/>
      </w:rPr>
    </w:lvl>
    <w:lvl w:ilvl="8" w:tplc="0419001B" w:tentative="1">
      <w:start w:val="1"/>
      <w:numFmt w:val="bullet"/>
      <w:lvlText w:val=""/>
      <w:lvlJc w:val="left"/>
      <w:pPr>
        <w:ind w:left="7615" w:hanging="360"/>
      </w:pPr>
      <w:rPr>
        <w:rFonts w:ascii="Wingdings" w:hAnsi="Wingdings" w:hint="default"/>
      </w:rPr>
    </w:lvl>
  </w:abstractNum>
  <w:abstractNum w:abstractNumId="17" w15:restartNumberingAfterBreak="0">
    <w:nsid w:val="20005AAA"/>
    <w:multiLevelType w:val="hybridMultilevel"/>
    <w:tmpl w:val="E8105E82"/>
    <w:lvl w:ilvl="0" w:tplc="D1BA5AEC">
      <w:start w:val="1"/>
      <w:numFmt w:val="bullet"/>
      <w:pStyle w:val="2"/>
      <w:lvlText w:val="−"/>
      <w:lvlJc w:val="left"/>
      <w:pPr>
        <w:tabs>
          <w:tab w:val="num" w:pos="644"/>
        </w:tabs>
        <w:ind w:left="644" w:hanging="284"/>
      </w:pPr>
      <w:rPr>
        <w:rFonts w:ascii="Courier New" w:hAnsi="Courier New"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8" w15:restartNumberingAfterBreak="0">
    <w:nsid w:val="225B4619"/>
    <w:multiLevelType w:val="hybridMultilevel"/>
    <w:tmpl w:val="030EA0B2"/>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22EA2C4D"/>
    <w:multiLevelType w:val="hybridMultilevel"/>
    <w:tmpl w:val="EA80E41C"/>
    <w:lvl w:ilvl="0" w:tplc="A55E8114">
      <w:start w:val="1"/>
      <w:numFmt w:val="bullet"/>
      <w:pStyle w:val="a0"/>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0" w15:restartNumberingAfterBreak="0">
    <w:nsid w:val="29DD471B"/>
    <w:multiLevelType w:val="hybridMultilevel"/>
    <w:tmpl w:val="204C7FAC"/>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32B177A6"/>
    <w:multiLevelType w:val="hybridMultilevel"/>
    <w:tmpl w:val="CB761C5E"/>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34DA51C1"/>
    <w:multiLevelType w:val="hybridMultilevel"/>
    <w:tmpl w:val="5574DE38"/>
    <w:lvl w:ilvl="0" w:tplc="BF886328">
      <w:start w:val="1"/>
      <w:numFmt w:val="bullet"/>
      <w:lvlText w:val=""/>
      <w:lvlJc w:val="left"/>
      <w:pPr>
        <w:ind w:left="1400" w:hanging="360"/>
      </w:pPr>
      <w:rPr>
        <w:rFonts w:ascii="Symbol" w:hAnsi="Symbol" w:hint="default"/>
        <w:sz w:val="24"/>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23" w15:restartNumberingAfterBreak="0">
    <w:nsid w:val="38427E94"/>
    <w:multiLevelType w:val="hybridMultilevel"/>
    <w:tmpl w:val="974228CE"/>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3B0450FE"/>
    <w:multiLevelType w:val="hybridMultilevel"/>
    <w:tmpl w:val="82B247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E422C68"/>
    <w:multiLevelType w:val="hybridMultilevel"/>
    <w:tmpl w:val="74EE672C"/>
    <w:lvl w:ilvl="0" w:tplc="BF88632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6" w15:restartNumberingAfterBreak="0">
    <w:nsid w:val="42CE271E"/>
    <w:multiLevelType w:val="multilevel"/>
    <w:tmpl w:val="86B0716E"/>
    <w:lvl w:ilvl="0">
      <w:start w:val="1"/>
      <w:numFmt w:val="decimal"/>
      <w:pStyle w:val="6"/>
      <w:lvlText w:val="%1."/>
      <w:lvlJc w:val="left"/>
      <w:pPr>
        <w:ind w:left="1353" w:hanging="360"/>
      </w:pPr>
      <w:rPr>
        <w:rFonts w:ascii="Times New Roman" w:eastAsia="Times New Roman" w:hAnsi="Times New Roman" w:cs="Arial"/>
      </w:rPr>
    </w:lvl>
    <w:lvl w:ilvl="1">
      <w:start w:val="1"/>
      <w:numFmt w:val="decimal"/>
      <w:isLgl/>
      <w:lvlText w:val="%1.%2."/>
      <w:lvlJc w:val="left"/>
      <w:pPr>
        <w:ind w:left="1713" w:hanging="72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433" w:hanging="1440"/>
      </w:pPr>
      <w:rPr>
        <w:rFonts w:hint="default"/>
      </w:rPr>
    </w:lvl>
    <w:lvl w:ilvl="6">
      <w:start w:val="1"/>
      <w:numFmt w:val="decimal"/>
      <w:isLgl/>
      <w:lvlText w:val="%1.%2.%3.%4.%5.%6.%7."/>
      <w:lvlJc w:val="left"/>
      <w:pPr>
        <w:ind w:left="2793" w:hanging="1800"/>
      </w:pPr>
      <w:rPr>
        <w:rFonts w:hint="default"/>
      </w:rPr>
    </w:lvl>
    <w:lvl w:ilvl="7">
      <w:start w:val="1"/>
      <w:numFmt w:val="decimal"/>
      <w:isLgl/>
      <w:lvlText w:val="%1.%2.%3.%4.%5.%6.%7.%8."/>
      <w:lvlJc w:val="left"/>
      <w:pPr>
        <w:ind w:left="2793" w:hanging="1800"/>
      </w:pPr>
      <w:rPr>
        <w:rFonts w:hint="default"/>
      </w:rPr>
    </w:lvl>
    <w:lvl w:ilvl="8">
      <w:start w:val="1"/>
      <w:numFmt w:val="decimal"/>
      <w:isLgl/>
      <w:lvlText w:val="%1.%2.%3.%4.%5.%6.%7.%8.%9."/>
      <w:lvlJc w:val="left"/>
      <w:pPr>
        <w:ind w:left="3153" w:hanging="2160"/>
      </w:pPr>
      <w:rPr>
        <w:rFonts w:hint="default"/>
      </w:rPr>
    </w:lvl>
  </w:abstractNum>
  <w:abstractNum w:abstractNumId="27" w15:restartNumberingAfterBreak="0">
    <w:nsid w:val="446650DA"/>
    <w:multiLevelType w:val="hybridMultilevel"/>
    <w:tmpl w:val="269EE7B4"/>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478A4EB1"/>
    <w:multiLevelType w:val="hybridMultilevel"/>
    <w:tmpl w:val="65A0FFE0"/>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47D16E1F"/>
    <w:multiLevelType w:val="hybridMultilevel"/>
    <w:tmpl w:val="601459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8A36820"/>
    <w:multiLevelType w:val="hybridMultilevel"/>
    <w:tmpl w:val="C9F08D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BD9131A"/>
    <w:multiLevelType w:val="hybridMultilevel"/>
    <w:tmpl w:val="EFCCFC98"/>
    <w:lvl w:ilvl="0" w:tplc="BF88632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15:restartNumberingAfterBreak="0">
    <w:nsid w:val="4E7D562D"/>
    <w:multiLevelType w:val="hybridMultilevel"/>
    <w:tmpl w:val="758AC48C"/>
    <w:lvl w:ilvl="0" w:tplc="BF88632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3" w15:restartNumberingAfterBreak="0">
    <w:nsid w:val="4EDA36E2"/>
    <w:multiLevelType w:val="hybridMultilevel"/>
    <w:tmpl w:val="0DCA724C"/>
    <w:lvl w:ilvl="0" w:tplc="81EEF6AE">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F233680"/>
    <w:multiLevelType w:val="hybridMultilevel"/>
    <w:tmpl w:val="970AC8CC"/>
    <w:lvl w:ilvl="0" w:tplc="D4B0EF32">
      <w:start w:val="1"/>
      <w:numFmt w:val="bullet"/>
      <w:pStyle w:val="a1"/>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FB81C16"/>
    <w:multiLevelType w:val="hybridMultilevel"/>
    <w:tmpl w:val="922C44BE"/>
    <w:lvl w:ilvl="0" w:tplc="B8A88B5E">
      <w:start w:val="65535"/>
      <w:numFmt w:val="bullet"/>
      <w:pStyle w:val="S"/>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53925CAD"/>
    <w:multiLevelType w:val="hybridMultilevel"/>
    <w:tmpl w:val="2D2661E0"/>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15:restartNumberingAfterBreak="0">
    <w:nsid w:val="59BF2DAD"/>
    <w:multiLevelType w:val="hybridMultilevel"/>
    <w:tmpl w:val="F11694E6"/>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15:restartNumberingAfterBreak="0">
    <w:nsid w:val="636D237D"/>
    <w:multiLevelType w:val="multilevel"/>
    <w:tmpl w:val="0CA8D58A"/>
    <w:styleLink w:val="111111"/>
    <w:lvl w:ilvl="0">
      <w:start w:val="1"/>
      <w:numFmt w:val="bullet"/>
      <w:suff w:val="space"/>
      <w:lvlText w:val="–"/>
      <w:lvlJc w:val="left"/>
      <w:pPr>
        <w:ind w:left="397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39" w15:restartNumberingAfterBreak="0">
    <w:nsid w:val="668139EF"/>
    <w:multiLevelType w:val="hybridMultilevel"/>
    <w:tmpl w:val="09324528"/>
    <w:lvl w:ilvl="0" w:tplc="04190001">
      <w:start w:val="1"/>
      <w:numFmt w:val="bullet"/>
      <w:lvlText w:val=""/>
      <w:lvlJc w:val="left"/>
      <w:pPr>
        <w:ind w:left="781" w:hanging="360"/>
      </w:pPr>
      <w:rPr>
        <w:rFonts w:ascii="Symbol" w:hAnsi="Symbol" w:hint="default"/>
      </w:rPr>
    </w:lvl>
    <w:lvl w:ilvl="1" w:tplc="04190003" w:tentative="1">
      <w:start w:val="1"/>
      <w:numFmt w:val="bullet"/>
      <w:lvlText w:val="o"/>
      <w:lvlJc w:val="left"/>
      <w:pPr>
        <w:ind w:left="1501" w:hanging="360"/>
      </w:pPr>
      <w:rPr>
        <w:rFonts w:ascii="Courier New" w:hAnsi="Courier New" w:cs="Courier New" w:hint="default"/>
      </w:rPr>
    </w:lvl>
    <w:lvl w:ilvl="2" w:tplc="04190005" w:tentative="1">
      <w:start w:val="1"/>
      <w:numFmt w:val="bullet"/>
      <w:lvlText w:val=""/>
      <w:lvlJc w:val="left"/>
      <w:pPr>
        <w:ind w:left="2221" w:hanging="360"/>
      </w:pPr>
      <w:rPr>
        <w:rFonts w:ascii="Wingdings" w:hAnsi="Wingdings" w:hint="default"/>
      </w:rPr>
    </w:lvl>
    <w:lvl w:ilvl="3" w:tplc="04190001" w:tentative="1">
      <w:start w:val="1"/>
      <w:numFmt w:val="bullet"/>
      <w:lvlText w:val=""/>
      <w:lvlJc w:val="left"/>
      <w:pPr>
        <w:ind w:left="2941" w:hanging="360"/>
      </w:pPr>
      <w:rPr>
        <w:rFonts w:ascii="Symbol" w:hAnsi="Symbol" w:hint="default"/>
      </w:rPr>
    </w:lvl>
    <w:lvl w:ilvl="4" w:tplc="04190003" w:tentative="1">
      <w:start w:val="1"/>
      <w:numFmt w:val="bullet"/>
      <w:lvlText w:val="o"/>
      <w:lvlJc w:val="left"/>
      <w:pPr>
        <w:ind w:left="3661" w:hanging="360"/>
      </w:pPr>
      <w:rPr>
        <w:rFonts w:ascii="Courier New" w:hAnsi="Courier New" w:cs="Courier New" w:hint="default"/>
      </w:rPr>
    </w:lvl>
    <w:lvl w:ilvl="5" w:tplc="04190005" w:tentative="1">
      <w:start w:val="1"/>
      <w:numFmt w:val="bullet"/>
      <w:lvlText w:val=""/>
      <w:lvlJc w:val="left"/>
      <w:pPr>
        <w:ind w:left="4381" w:hanging="360"/>
      </w:pPr>
      <w:rPr>
        <w:rFonts w:ascii="Wingdings" w:hAnsi="Wingdings" w:hint="default"/>
      </w:rPr>
    </w:lvl>
    <w:lvl w:ilvl="6" w:tplc="04190001" w:tentative="1">
      <w:start w:val="1"/>
      <w:numFmt w:val="bullet"/>
      <w:lvlText w:val=""/>
      <w:lvlJc w:val="left"/>
      <w:pPr>
        <w:ind w:left="5101" w:hanging="360"/>
      </w:pPr>
      <w:rPr>
        <w:rFonts w:ascii="Symbol" w:hAnsi="Symbol" w:hint="default"/>
      </w:rPr>
    </w:lvl>
    <w:lvl w:ilvl="7" w:tplc="04190003" w:tentative="1">
      <w:start w:val="1"/>
      <w:numFmt w:val="bullet"/>
      <w:lvlText w:val="o"/>
      <w:lvlJc w:val="left"/>
      <w:pPr>
        <w:ind w:left="5821" w:hanging="360"/>
      </w:pPr>
      <w:rPr>
        <w:rFonts w:ascii="Courier New" w:hAnsi="Courier New" w:cs="Courier New" w:hint="default"/>
      </w:rPr>
    </w:lvl>
    <w:lvl w:ilvl="8" w:tplc="04190005" w:tentative="1">
      <w:start w:val="1"/>
      <w:numFmt w:val="bullet"/>
      <w:lvlText w:val=""/>
      <w:lvlJc w:val="left"/>
      <w:pPr>
        <w:ind w:left="6541" w:hanging="360"/>
      </w:pPr>
      <w:rPr>
        <w:rFonts w:ascii="Wingdings" w:hAnsi="Wingdings" w:hint="default"/>
      </w:rPr>
    </w:lvl>
  </w:abstractNum>
  <w:abstractNum w:abstractNumId="40" w15:restartNumberingAfterBreak="0">
    <w:nsid w:val="674754D7"/>
    <w:multiLevelType w:val="hybridMultilevel"/>
    <w:tmpl w:val="17382348"/>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76E37E2"/>
    <w:multiLevelType w:val="hybridMultilevel"/>
    <w:tmpl w:val="52B8D5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92751B9"/>
    <w:multiLevelType w:val="hybridMultilevel"/>
    <w:tmpl w:val="84842A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9C90727"/>
    <w:multiLevelType w:val="multilevel"/>
    <w:tmpl w:val="F2309E50"/>
    <w:lvl w:ilvl="0">
      <w:start w:val="1"/>
      <w:numFmt w:val="bullet"/>
      <w:pStyle w:val="1"/>
      <w:suff w:val="space"/>
      <w:lvlText w:val=""/>
      <w:lvlJc w:val="left"/>
      <w:pPr>
        <w:ind w:left="3686" w:firstLine="0"/>
      </w:pPr>
      <w:rPr>
        <w:rFonts w:ascii="Wingdings" w:hAnsi="Wingdings" w:hint="default"/>
      </w:rPr>
    </w:lvl>
    <w:lvl w:ilvl="1">
      <w:start w:val="1"/>
      <w:numFmt w:val="bullet"/>
      <w:pStyle w:val="20"/>
      <w:suff w:val="space"/>
      <w:lvlText w:val=""/>
      <w:lvlJc w:val="left"/>
      <w:pPr>
        <w:ind w:left="7230" w:firstLine="0"/>
      </w:pPr>
      <w:rPr>
        <w:rFonts w:ascii="Symbol" w:hAnsi="Symbol" w:hint="default"/>
      </w:rPr>
    </w:lvl>
    <w:lvl w:ilvl="2">
      <w:start w:val="1"/>
      <w:numFmt w:val="bullet"/>
      <w:suff w:val="space"/>
      <w:lvlText w:val=""/>
      <w:lvlJc w:val="left"/>
      <w:pPr>
        <w:ind w:left="1361" w:firstLine="0"/>
      </w:pPr>
      <w:rPr>
        <w:rFonts w:ascii="Symbol" w:hAnsi="Symbol" w:hint="default"/>
      </w:rPr>
    </w:lvl>
    <w:lvl w:ilvl="3">
      <w:start w:val="1"/>
      <w:numFmt w:val="bullet"/>
      <w:suff w:val="space"/>
      <w:lvlText w:val="–"/>
      <w:lvlJc w:val="left"/>
      <w:pPr>
        <w:ind w:left="1758" w:firstLine="0"/>
      </w:pPr>
      <w:rPr>
        <w:rFonts w:ascii="Times New Roman" w:hAnsi="Times New Roman" w:cs="Times New Roman" w:hint="default"/>
      </w:rPr>
    </w:lvl>
    <w:lvl w:ilvl="4">
      <w:start w:val="1"/>
      <w:numFmt w:val="bullet"/>
      <w:suff w:val="space"/>
      <w:lvlText w:val="–"/>
      <w:lvlJc w:val="left"/>
      <w:pPr>
        <w:ind w:left="2155" w:firstLine="0"/>
      </w:pPr>
      <w:rPr>
        <w:rFonts w:ascii="Times New Roman" w:hAnsi="Times New Roman" w:cs="Times New Roman" w:hint="default"/>
      </w:rPr>
    </w:lvl>
    <w:lvl w:ilvl="5">
      <w:start w:val="1"/>
      <w:numFmt w:val="bullet"/>
      <w:suff w:val="space"/>
      <w:lvlText w:val="–"/>
      <w:lvlJc w:val="left"/>
      <w:pPr>
        <w:ind w:left="2552" w:firstLine="0"/>
      </w:pPr>
      <w:rPr>
        <w:rFonts w:ascii="Times New Roman" w:hAnsi="Times New Roman" w:cs="Times New Roman" w:hint="default"/>
      </w:rPr>
    </w:lvl>
    <w:lvl w:ilvl="6">
      <w:start w:val="1"/>
      <w:numFmt w:val="bullet"/>
      <w:suff w:val="space"/>
      <w:lvlText w:val=""/>
      <w:lvlJc w:val="left"/>
      <w:pPr>
        <w:ind w:left="2949" w:firstLine="0"/>
      </w:pPr>
      <w:rPr>
        <w:rFonts w:ascii="Symbol" w:hAnsi="Symbol" w:hint="default"/>
      </w:rPr>
    </w:lvl>
    <w:lvl w:ilvl="7">
      <w:start w:val="1"/>
      <w:numFmt w:val="bullet"/>
      <w:suff w:val="space"/>
      <w:lvlText w:val="–"/>
      <w:lvlJc w:val="left"/>
      <w:pPr>
        <w:ind w:left="3346" w:firstLine="0"/>
      </w:pPr>
      <w:rPr>
        <w:rFonts w:ascii="Times New Roman" w:hAnsi="Times New Roman" w:cs="Times New Roman" w:hint="default"/>
      </w:rPr>
    </w:lvl>
    <w:lvl w:ilvl="8">
      <w:start w:val="1"/>
      <w:numFmt w:val="bullet"/>
      <w:suff w:val="space"/>
      <w:lvlText w:val=""/>
      <w:lvlJc w:val="left"/>
      <w:pPr>
        <w:ind w:left="3743" w:firstLine="0"/>
      </w:pPr>
      <w:rPr>
        <w:rFonts w:ascii="Symbol" w:hAnsi="Symbol" w:hint="default"/>
      </w:rPr>
    </w:lvl>
  </w:abstractNum>
  <w:abstractNum w:abstractNumId="44" w15:restartNumberingAfterBreak="0">
    <w:nsid w:val="6E737F81"/>
    <w:multiLevelType w:val="hybridMultilevel"/>
    <w:tmpl w:val="B6347778"/>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15:restartNumberingAfterBreak="0">
    <w:nsid w:val="6F335452"/>
    <w:multiLevelType w:val="hybridMultilevel"/>
    <w:tmpl w:val="42ECD8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9657A33"/>
    <w:multiLevelType w:val="hybridMultilevel"/>
    <w:tmpl w:val="8000E75E"/>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15:restartNumberingAfterBreak="0">
    <w:nsid w:val="7A027E41"/>
    <w:multiLevelType w:val="hybridMultilevel"/>
    <w:tmpl w:val="8DBAB6BE"/>
    <w:lvl w:ilvl="0" w:tplc="0419000B">
      <w:start w:val="1"/>
      <w:numFmt w:val="bullet"/>
      <w:pStyle w:val="a2"/>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47"/>
  </w:num>
  <w:num w:numId="2">
    <w:abstractNumId w:val="8"/>
  </w:num>
  <w:num w:numId="3">
    <w:abstractNumId w:val="17"/>
  </w:num>
  <w:num w:numId="4">
    <w:abstractNumId w:val="26"/>
  </w:num>
  <w:num w:numId="5">
    <w:abstractNumId w:val="30"/>
  </w:num>
  <w:num w:numId="6">
    <w:abstractNumId w:val="35"/>
  </w:num>
  <w:num w:numId="7">
    <w:abstractNumId w:val="29"/>
  </w:num>
  <w:num w:numId="8">
    <w:abstractNumId w:val="3"/>
  </w:num>
  <w:num w:numId="9">
    <w:abstractNumId w:val="39"/>
  </w:num>
  <w:num w:numId="10">
    <w:abstractNumId w:val="41"/>
  </w:num>
  <w:num w:numId="11">
    <w:abstractNumId w:val="24"/>
  </w:num>
  <w:num w:numId="12">
    <w:abstractNumId w:val="33"/>
  </w:num>
  <w:num w:numId="13">
    <w:abstractNumId w:val="45"/>
  </w:num>
  <w:num w:numId="14">
    <w:abstractNumId w:val="0"/>
  </w:num>
  <w:num w:numId="15">
    <w:abstractNumId w:val="34"/>
  </w:num>
  <w:num w:numId="16">
    <w:abstractNumId w:val="11"/>
  </w:num>
  <w:num w:numId="17">
    <w:abstractNumId w:val="31"/>
  </w:num>
  <w:num w:numId="18">
    <w:abstractNumId w:val="38"/>
    <w:lvlOverride w:ilvl="0">
      <w:lvl w:ilvl="0">
        <w:start w:val="1"/>
        <w:numFmt w:val="bullet"/>
        <w:suff w:val="space"/>
        <w:lvlText w:val="–"/>
        <w:lvlJc w:val="left"/>
        <w:pPr>
          <w:ind w:left="1" w:firstLine="567"/>
        </w:pPr>
        <w:rPr>
          <w:rFonts w:ascii="Times New Roman" w:hAnsi="Times New Roman" w:cs="Times New Roman" w:hint="default"/>
        </w:rPr>
      </w:lvl>
    </w:lvlOverride>
  </w:num>
  <w:num w:numId="19">
    <w:abstractNumId w:val="38"/>
  </w:num>
  <w:num w:numId="20">
    <w:abstractNumId w:val="4"/>
  </w:num>
  <w:num w:numId="21">
    <w:abstractNumId w:val="22"/>
  </w:num>
  <w:num w:numId="22">
    <w:abstractNumId w:val="7"/>
  </w:num>
  <w:num w:numId="23">
    <w:abstractNumId w:val="19"/>
  </w:num>
  <w:num w:numId="24">
    <w:abstractNumId w:val="16"/>
  </w:num>
  <w:num w:numId="25">
    <w:abstractNumId w:val="32"/>
  </w:num>
  <w:num w:numId="26">
    <w:abstractNumId w:val="25"/>
  </w:num>
  <w:num w:numId="27">
    <w:abstractNumId w:val="36"/>
  </w:num>
  <w:num w:numId="28">
    <w:abstractNumId w:val="5"/>
  </w:num>
  <w:num w:numId="29">
    <w:abstractNumId w:val="10"/>
  </w:num>
  <w:num w:numId="30">
    <w:abstractNumId w:val="21"/>
  </w:num>
  <w:num w:numId="31">
    <w:abstractNumId w:val="46"/>
  </w:num>
  <w:num w:numId="32">
    <w:abstractNumId w:val="20"/>
  </w:num>
  <w:num w:numId="33">
    <w:abstractNumId w:val="28"/>
  </w:num>
  <w:num w:numId="34">
    <w:abstractNumId w:val="40"/>
  </w:num>
  <w:num w:numId="35">
    <w:abstractNumId w:val="15"/>
  </w:num>
  <w:num w:numId="36">
    <w:abstractNumId w:val="18"/>
  </w:num>
  <w:num w:numId="37">
    <w:abstractNumId w:val="12"/>
  </w:num>
  <w:num w:numId="38">
    <w:abstractNumId w:val="14"/>
  </w:num>
  <w:num w:numId="39">
    <w:abstractNumId w:val="6"/>
  </w:num>
  <w:num w:numId="40">
    <w:abstractNumId w:val="43"/>
  </w:num>
  <w:num w:numId="41">
    <w:abstractNumId w:val="44"/>
  </w:num>
  <w:num w:numId="42">
    <w:abstractNumId w:val="27"/>
  </w:num>
  <w:num w:numId="43">
    <w:abstractNumId w:val="37"/>
  </w:num>
  <w:num w:numId="44">
    <w:abstractNumId w:val="23"/>
  </w:num>
  <w:num w:numId="45">
    <w:abstractNumId w:val="9"/>
  </w:num>
  <w:num w:numId="46">
    <w:abstractNumId w:val="42"/>
  </w:num>
  <w:num w:numId="47">
    <w:abstractNumId w:val="13"/>
  </w:num>
  <w:num w:numId="48">
    <w:abstractNumId w:val="9"/>
    <w:lvlOverride w:ilvl="0"/>
    <w:lvlOverride w:ilvl="1"/>
    <w:lvlOverride w:ilvl="2"/>
    <w:lvlOverride w:ilvl="3"/>
    <w:lvlOverride w:ilvl="4"/>
    <w:lvlOverride w:ilvl="5"/>
    <w:lvlOverride w:ilvl="6"/>
    <w:lvlOverride w:ilvl="7"/>
    <w:lvlOverride w:ilv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8B9"/>
    <w:rsid w:val="00015781"/>
    <w:rsid w:val="000336B6"/>
    <w:rsid w:val="00033E8B"/>
    <w:rsid w:val="00040C94"/>
    <w:rsid w:val="00052285"/>
    <w:rsid w:val="00052A92"/>
    <w:rsid w:val="000568AD"/>
    <w:rsid w:val="000655E8"/>
    <w:rsid w:val="00072C33"/>
    <w:rsid w:val="00082031"/>
    <w:rsid w:val="000A0CC4"/>
    <w:rsid w:val="000A54B1"/>
    <w:rsid w:val="000B1995"/>
    <w:rsid w:val="000B38E0"/>
    <w:rsid w:val="000C2BB7"/>
    <w:rsid w:val="000D421A"/>
    <w:rsid w:val="000E54E2"/>
    <w:rsid w:val="000E7007"/>
    <w:rsid w:val="000F655E"/>
    <w:rsid w:val="000F7C87"/>
    <w:rsid w:val="00100EC0"/>
    <w:rsid w:val="00103DD2"/>
    <w:rsid w:val="00105129"/>
    <w:rsid w:val="00120392"/>
    <w:rsid w:val="001245D8"/>
    <w:rsid w:val="00137010"/>
    <w:rsid w:val="0014287B"/>
    <w:rsid w:val="00153C29"/>
    <w:rsid w:val="00182CD7"/>
    <w:rsid w:val="001869B0"/>
    <w:rsid w:val="0019296E"/>
    <w:rsid w:val="001A3250"/>
    <w:rsid w:val="001A64A5"/>
    <w:rsid w:val="001B1A48"/>
    <w:rsid w:val="001B3D6F"/>
    <w:rsid w:val="001B7F5F"/>
    <w:rsid w:val="001D0C25"/>
    <w:rsid w:val="001E37C6"/>
    <w:rsid w:val="00206C35"/>
    <w:rsid w:val="00207CB1"/>
    <w:rsid w:val="002129F8"/>
    <w:rsid w:val="0022503F"/>
    <w:rsid w:val="00227AA5"/>
    <w:rsid w:val="00227D6E"/>
    <w:rsid w:val="00231C34"/>
    <w:rsid w:val="00231E05"/>
    <w:rsid w:val="00231E61"/>
    <w:rsid w:val="00233B2C"/>
    <w:rsid w:val="00240ED1"/>
    <w:rsid w:val="002421FD"/>
    <w:rsid w:val="00244D41"/>
    <w:rsid w:val="0025565A"/>
    <w:rsid w:val="00270AA5"/>
    <w:rsid w:val="00270D21"/>
    <w:rsid w:val="0028041C"/>
    <w:rsid w:val="00294192"/>
    <w:rsid w:val="002A534C"/>
    <w:rsid w:val="002A703C"/>
    <w:rsid w:val="002B0885"/>
    <w:rsid w:val="002B1ED6"/>
    <w:rsid w:val="002C0490"/>
    <w:rsid w:val="002C10D3"/>
    <w:rsid w:val="002E31B9"/>
    <w:rsid w:val="002E3AA0"/>
    <w:rsid w:val="002E557D"/>
    <w:rsid w:val="002F1656"/>
    <w:rsid w:val="002F2A9F"/>
    <w:rsid w:val="002F2C2D"/>
    <w:rsid w:val="003000D3"/>
    <w:rsid w:val="00302FB2"/>
    <w:rsid w:val="00315AA0"/>
    <w:rsid w:val="0032260A"/>
    <w:rsid w:val="00330D12"/>
    <w:rsid w:val="00340EE3"/>
    <w:rsid w:val="003434A4"/>
    <w:rsid w:val="0037313B"/>
    <w:rsid w:val="00374162"/>
    <w:rsid w:val="00377C49"/>
    <w:rsid w:val="00385024"/>
    <w:rsid w:val="00395AB1"/>
    <w:rsid w:val="00396B99"/>
    <w:rsid w:val="003A3C51"/>
    <w:rsid w:val="003B0763"/>
    <w:rsid w:val="003B7C78"/>
    <w:rsid w:val="003D29CF"/>
    <w:rsid w:val="003D678C"/>
    <w:rsid w:val="003F0AAC"/>
    <w:rsid w:val="004014BF"/>
    <w:rsid w:val="00413AA6"/>
    <w:rsid w:val="00415BAB"/>
    <w:rsid w:val="00416BB7"/>
    <w:rsid w:val="004372BC"/>
    <w:rsid w:val="004415B5"/>
    <w:rsid w:val="00447A13"/>
    <w:rsid w:val="0045035D"/>
    <w:rsid w:val="00450FD2"/>
    <w:rsid w:val="00453C57"/>
    <w:rsid w:val="00454B78"/>
    <w:rsid w:val="00455667"/>
    <w:rsid w:val="00465EF8"/>
    <w:rsid w:val="00467F39"/>
    <w:rsid w:val="00482C05"/>
    <w:rsid w:val="0049417C"/>
    <w:rsid w:val="004A175E"/>
    <w:rsid w:val="004A3AAC"/>
    <w:rsid w:val="004A3ED5"/>
    <w:rsid w:val="004A79CE"/>
    <w:rsid w:val="004B4842"/>
    <w:rsid w:val="004D5BB4"/>
    <w:rsid w:val="004D5CD3"/>
    <w:rsid w:val="00505204"/>
    <w:rsid w:val="00527C1D"/>
    <w:rsid w:val="00530C9B"/>
    <w:rsid w:val="005338B9"/>
    <w:rsid w:val="0053465E"/>
    <w:rsid w:val="00555B39"/>
    <w:rsid w:val="00557192"/>
    <w:rsid w:val="00567A29"/>
    <w:rsid w:val="005736A6"/>
    <w:rsid w:val="00574AC2"/>
    <w:rsid w:val="005751CA"/>
    <w:rsid w:val="005757CE"/>
    <w:rsid w:val="00580674"/>
    <w:rsid w:val="00587C62"/>
    <w:rsid w:val="00592715"/>
    <w:rsid w:val="00593686"/>
    <w:rsid w:val="00594F64"/>
    <w:rsid w:val="005A0B52"/>
    <w:rsid w:val="005A124A"/>
    <w:rsid w:val="005B0211"/>
    <w:rsid w:val="005B03CB"/>
    <w:rsid w:val="005B1EC6"/>
    <w:rsid w:val="005C3804"/>
    <w:rsid w:val="005C4192"/>
    <w:rsid w:val="005D28E2"/>
    <w:rsid w:val="005D49FF"/>
    <w:rsid w:val="005D6619"/>
    <w:rsid w:val="005E50A3"/>
    <w:rsid w:val="005F02CB"/>
    <w:rsid w:val="0060307C"/>
    <w:rsid w:val="00606D71"/>
    <w:rsid w:val="00614DBD"/>
    <w:rsid w:val="00617164"/>
    <w:rsid w:val="006319B6"/>
    <w:rsid w:val="006332C3"/>
    <w:rsid w:val="00640061"/>
    <w:rsid w:val="0064128E"/>
    <w:rsid w:val="00650336"/>
    <w:rsid w:val="00657ECF"/>
    <w:rsid w:val="006663F9"/>
    <w:rsid w:val="00672559"/>
    <w:rsid w:val="00680351"/>
    <w:rsid w:val="00680E7F"/>
    <w:rsid w:val="00681CFA"/>
    <w:rsid w:val="00694201"/>
    <w:rsid w:val="00694FDC"/>
    <w:rsid w:val="00695BFD"/>
    <w:rsid w:val="00696E59"/>
    <w:rsid w:val="006B0C8A"/>
    <w:rsid w:val="006B1676"/>
    <w:rsid w:val="006B376A"/>
    <w:rsid w:val="006B4EA4"/>
    <w:rsid w:val="006B7498"/>
    <w:rsid w:val="006C1352"/>
    <w:rsid w:val="006D13B0"/>
    <w:rsid w:val="006D1E10"/>
    <w:rsid w:val="006D3682"/>
    <w:rsid w:val="006D79A9"/>
    <w:rsid w:val="006E78E1"/>
    <w:rsid w:val="006F6C75"/>
    <w:rsid w:val="006F6CFF"/>
    <w:rsid w:val="00701AF9"/>
    <w:rsid w:val="00702738"/>
    <w:rsid w:val="00712537"/>
    <w:rsid w:val="00717850"/>
    <w:rsid w:val="00721E56"/>
    <w:rsid w:val="00734180"/>
    <w:rsid w:val="00736AF6"/>
    <w:rsid w:val="0074538E"/>
    <w:rsid w:val="00747822"/>
    <w:rsid w:val="00751B58"/>
    <w:rsid w:val="0075699D"/>
    <w:rsid w:val="00757DC5"/>
    <w:rsid w:val="007873E4"/>
    <w:rsid w:val="007C3815"/>
    <w:rsid w:val="007C7CE5"/>
    <w:rsid w:val="007D5DDA"/>
    <w:rsid w:val="007E1089"/>
    <w:rsid w:val="007E3243"/>
    <w:rsid w:val="007F59F1"/>
    <w:rsid w:val="008009B5"/>
    <w:rsid w:val="00801B50"/>
    <w:rsid w:val="00824B4B"/>
    <w:rsid w:val="008458BE"/>
    <w:rsid w:val="00853DD6"/>
    <w:rsid w:val="008616CB"/>
    <w:rsid w:val="00865C89"/>
    <w:rsid w:val="00866DBD"/>
    <w:rsid w:val="00867B91"/>
    <w:rsid w:val="0087274B"/>
    <w:rsid w:val="008942D6"/>
    <w:rsid w:val="008A7F3F"/>
    <w:rsid w:val="008C1A27"/>
    <w:rsid w:val="008C20F9"/>
    <w:rsid w:val="008C3FB5"/>
    <w:rsid w:val="008C5808"/>
    <w:rsid w:val="008D3AAD"/>
    <w:rsid w:val="008D4DE1"/>
    <w:rsid w:val="008E6383"/>
    <w:rsid w:val="008F109A"/>
    <w:rsid w:val="008F425A"/>
    <w:rsid w:val="00912042"/>
    <w:rsid w:val="009120F0"/>
    <w:rsid w:val="009141FF"/>
    <w:rsid w:val="00940E82"/>
    <w:rsid w:val="0095646C"/>
    <w:rsid w:val="00956BA3"/>
    <w:rsid w:val="0096219E"/>
    <w:rsid w:val="00965B3E"/>
    <w:rsid w:val="00971861"/>
    <w:rsid w:val="00971A1D"/>
    <w:rsid w:val="00973727"/>
    <w:rsid w:val="00973B7D"/>
    <w:rsid w:val="0098458E"/>
    <w:rsid w:val="00987215"/>
    <w:rsid w:val="00995FF4"/>
    <w:rsid w:val="00997147"/>
    <w:rsid w:val="009A459B"/>
    <w:rsid w:val="009A7FF3"/>
    <w:rsid w:val="009C09A4"/>
    <w:rsid w:val="009C27CD"/>
    <w:rsid w:val="009C5CEF"/>
    <w:rsid w:val="009E06BB"/>
    <w:rsid w:val="009F6BFB"/>
    <w:rsid w:val="009F771B"/>
    <w:rsid w:val="00A023FD"/>
    <w:rsid w:val="00A05A25"/>
    <w:rsid w:val="00A06D41"/>
    <w:rsid w:val="00A13224"/>
    <w:rsid w:val="00A15855"/>
    <w:rsid w:val="00A1791F"/>
    <w:rsid w:val="00A17FFD"/>
    <w:rsid w:val="00A204B6"/>
    <w:rsid w:val="00A20E08"/>
    <w:rsid w:val="00A25765"/>
    <w:rsid w:val="00A27071"/>
    <w:rsid w:val="00A27A90"/>
    <w:rsid w:val="00A31C06"/>
    <w:rsid w:val="00A3222F"/>
    <w:rsid w:val="00A443C4"/>
    <w:rsid w:val="00A4637A"/>
    <w:rsid w:val="00A51093"/>
    <w:rsid w:val="00A56D25"/>
    <w:rsid w:val="00A57ADC"/>
    <w:rsid w:val="00A62287"/>
    <w:rsid w:val="00A65B21"/>
    <w:rsid w:val="00A66FF7"/>
    <w:rsid w:val="00A73048"/>
    <w:rsid w:val="00A767A2"/>
    <w:rsid w:val="00A81BE6"/>
    <w:rsid w:val="00A82464"/>
    <w:rsid w:val="00A87CE3"/>
    <w:rsid w:val="00A91EE3"/>
    <w:rsid w:val="00AA1A66"/>
    <w:rsid w:val="00AA1D62"/>
    <w:rsid w:val="00AA266F"/>
    <w:rsid w:val="00AA2746"/>
    <w:rsid w:val="00AA2D67"/>
    <w:rsid w:val="00AA5126"/>
    <w:rsid w:val="00AB2610"/>
    <w:rsid w:val="00AB40AB"/>
    <w:rsid w:val="00AE1348"/>
    <w:rsid w:val="00AF1F8E"/>
    <w:rsid w:val="00AF4BD0"/>
    <w:rsid w:val="00B0372A"/>
    <w:rsid w:val="00B14B6A"/>
    <w:rsid w:val="00B2409E"/>
    <w:rsid w:val="00B308D0"/>
    <w:rsid w:val="00B35425"/>
    <w:rsid w:val="00B35EC6"/>
    <w:rsid w:val="00B368C6"/>
    <w:rsid w:val="00B47069"/>
    <w:rsid w:val="00B53AC3"/>
    <w:rsid w:val="00B679C3"/>
    <w:rsid w:val="00B750EF"/>
    <w:rsid w:val="00B80F1F"/>
    <w:rsid w:val="00B97C26"/>
    <w:rsid w:val="00BA14D1"/>
    <w:rsid w:val="00BA3689"/>
    <w:rsid w:val="00BA452F"/>
    <w:rsid w:val="00BD16BE"/>
    <w:rsid w:val="00BD60FF"/>
    <w:rsid w:val="00BE7DB1"/>
    <w:rsid w:val="00BF1852"/>
    <w:rsid w:val="00C10C09"/>
    <w:rsid w:val="00C13C50"/>
    <w:rsid w:val="00C32BEB"/>
    <w:rsid w:val="00C35451"/>
    <w:rsid w:val="00C548D3"/>
    <w:rsid w:val="00C55CB6"/>
    <w:rsid w:val="00C56E03"/>
    <w:rsid w:val="00C66DA9"/>
    <w:rsid w:val="00C80451"/>
    <w:rsid w:val="00C81DB6"/>
    <w:rsid w:val="00CB19BC"/>
    <w:rsid w:val="00CB7BDA"/>
    <w:rsid w:val="00CC049E"/>
    <w:rsid w:val="00CC250A"/>
    <w:rsid w:val="00CC2704"/>
    <w:rsid w:val="00CC44C6"/>
    <w:rsid w:val="00CE6BCA"/>
    <w:rsid w:val="00CF278F"/>
    <w:rsid w:val="00CF4700"/>
    <w:rsid w:val="00D00496"/>
    <w:rsid w:val="00D10193"/>
    <w:rsid w:val="00D103D5"/>
    <w:rsid w:val="00D10D95"/>
    <w:rsid w:val="00D13B86"/>
    <w:rsid w:val="00D24983"/>
    <w:rsid w:val="00D35517"/>
    <w:rsid w:val="00D454FF"/>
    <w:rsid w:val="00D47BAC"/>
    <w:rsid w:val="00D6651D"/>
    <w:rsid w:val="00D70263"/>
    <w:rsid w:val="00D735BC"/>
    <w:rsid w:val="00D736DB"/>
    <w:rsid w:val="00D74A75"/>
    <w:rsid w:val="00D80DDF"/>
    <w:rsid w:val="00D84770"/>
    <w:rsid w:val="00D9218A"/>
    <w:rsid w:val="00D97AD3"/>
    <w:rsid w:val="00DA0CBD"/>
    <w:rsid w:val="00DC01C1"/>
    <w:rsid w:val="00DC1A67"/>
    <w:rsid w:val="00DC2093"/>
    <w:rsid w:val="00DF5BFC"/>
    <w:rsid w:val="00DF6AB5"/>
    <w:rsid w:val="00E048F5"/>
    <w:rsid w:val="00E06325"/>
    <w:rsid w:val="00E15FB5"/>
    <w:rsid w:val="00E21DF4"/>
    <w:rsid w:val="00E2427F"/>
    <w:rsid w:val="00E2448A"/>
    <w:rsid w:val="00E2614D"/>
    <w:rsid w:val="00E35120"/>
    <w:rsid w:val="00E37015"/>
    <w:rsid w:val="00E43F02"/>
    <w:rsid w:val="00E5148C"/>
    <w:rsid w:val="00E52462"/>
    <w:rsid w:val="00E547C7"/>
    <w:rsid w:val="00E73995"/>
    <w:rsid w:val="00EA3392"/>
    <w:rsid w:val="00EA67E1"/>
    <w:rsid w:val="00EB0FDA"/>
    <w:rsid w:val="00EB6F42"/>
    <w:rsid w:val="00EE4E63"/>
    <w:rsid w:val="00EF3E1D"/>
    <w:rsid w:val="00F06DE8"/>
    <w:rsid w:val="00F07185"/>
    <w:rsid w:val="00F26188"/>
    <w:rsid w:val="00F30F1D"/>
    <w:rsid w:val="00F40C22"/>
    <w:rsid w:val="00F40E09"/>
    <w:rsid w:val="00F511B3"/>
    <w:rsid w:val="00F56B47"/>
    <w:rsid w:val="00F6277C"/>
    <w:rsid w:val="00F66A40"/>
    <w:rsid w:val="00F736A8"/>
    <w:rsid w:val="00F81595"/>
    <w:rsid w:val="00F84642"/>
    <w:rsid w:val="00F8507A"/>
    <w:rsid w:val="00F87695"/>
    <w:rsid w:val="00F90360"/>
    <w:rsid w:val="00F93FA5"/>
    <w:rsid w:val="00FA3537"/>
    <w:rsid w:val="00FA73F3"/>
    <w:rsid w:val="00FB3BA6"/>
    <w:rsid w:val="00FB4669"/>
    <w:rsid w:val="00FD297A"/>
    <w:rsid w:val="00FF1CAB"/>
    <w:rsid w:val="00FF6F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8A7B8"/>
  <w15:chartTrackingRefBased/>
  <w15:docId w15:val="{4E94D368-DA02-4334-97C5-01A5D8017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5338B9"/>
    <w:pPr>
      <w:spacing w:after="200" w:line="276" w:lineRule="auto"/>
    </w:pPr>
  </w:style>
  <w:style w:type="paragraph" w:styleId="10">
    <w:name w:val="heading 1"/>
    <w:basedOn w:val="a3"/>
    <w:next w:val="a3"/>
    <w:link w:val="12"/>
    <w:uiPriority w:val="99"/>
    <w:qFormat/>
    <w:rsid w:val="005338B9"/>
    <w:pPr>
      <w:keepNext/>
      <w:spacing w:after="0" w:line="240" w:lineRule="auto"/>
      <w:outlineLvl w:val="0"/>
    </w:pPr>
    <w:rPr>
      <w:rFonts w:ascii="Times New Roman" w:eastAsia="Times New Roman" w:hAnsi="Times New Roman" w:cs="Times New Roman"/>
      <w:sz w:val="24"/>
      <w:szCs w:val="24"/>
      <w:u w:val="single"/>
      <w:lang w:eastAsia="ru-RU"/>
    </w:rPr>
  </w:style>
  <w:style w:type="paragraph" w:styleId="21">
    <w:name w:val="heading 2"/>
    <w:aliases w:val="ГЛАВА,Знак2 Знак,Знак2,Знак2 Знак Знак Знак,Знак2 Знак1,Заголовок 2 Знак1,Заголовок 2 Знак Знак,Заголовок 21, Знак2, Знак2 Знак Знак Знак, Знак2 Знак1,2"/>
    <w:basedOn w:val="a3"/>
    <w:next w:val="a3"/>
    <w:link w:val="22"/>
    <w:uiPriority w:val="9"/>
    <w:qFormat/>
    <w:rsid w:val="005338B9"/>
    <w:pPr>
      <w:keepNext/>
      <w:spacing w:before="240" w:after="60" w:line="240" w:lineRule="auto"/>
      <w:outlineLvl w:val="1"/>
    </w:pPr>
    <w:rPr>
      <w:rFonts w:ascii="Arial" w:eastAsia="Times New Roman" w:hAnsi="Arial" w:cs="Times New Roman"/>
      <w:b/>
      <w:bCs/>
      <w:i/>
      <w:iCs/>
      <w:sz w:val="28"/>
      <w:szCs w:val="28"/>
      <w:lang w:val="en-US" w:eastAsia="x-none"/>
    </w:rPr>
  </w:style>
  <w:style w:type="paragraph" w:styleId="3">
    <w:name w:val="heading 3"/>
    <w:aliases w:val="3"/>
    <w:basedOn w:val="a3"/>
    <w:next w:val="a3"/>
    <w:link w:val="30"/>
    <w:uiPriority w:val="9"/>
    <w:unhideWhenUsed/>
    <w:qFormat/>
    <w:rsid w:val="005338B9"/>
    <w:pPr>
      <w:keepNext/>
      <w:spacing w:before="240" w:after="60" w:line="240" w:lineRule="auto"/>
      <w:outlineLvl w:val="2"/>
    </w:pPr>
    <w:rPr>
      <w:rFonts w:ascii="Cambria" w:eastAsia="Times New Roman" w:hAnsi="Cambria" w:cs="Times New Roman"/>
      <w:b/>
      <w:bCs/>
      <w:sz w:val="26"/>
      <w:szCs w:val="26"/>
      <w:lang w:eastAsia="ru-RU"/>
    </w:rPr>
  </w:style>
  <w:style w:type="paragraph" w:styleId="4">
    <w:name w:val="heading 4"/>
    <w:basedOn w:val="a3"/>
    <w:next w:val="a3"/>
    <w:link w:val="40"/>
    <w:uiPriority w:val="9"/>
    <w:qFormat/>
    <w:rsid w:val="005338B9"/>
    <w:pPr>
      <w:keepNext/>
      <w:widowControl w:val="0"/>
      <w:suppressAutoHyphens/>
      <w:spacing w:before="240" w:after="60" w:line="240" w:lineRule="auto"/>
      <w:outlineLvl w:val="3"/>
    </w:pPr>
    <w:rPr>
      <w:rFonts w:ascii="Times New Roman" w:eastAsia="Lucida Sans Unicode" w:hAnsi="Times New Roman" w:cs="Times New Roman"/>
      <w:b/>
      <w:bCs/>
      <w:color w:val="000000"/>
      <w:sz w:val="28"/>
      <w:szCs w:val="28"/>
      <w:lang w:eastAsia="ar-SA"/>
    </w:rPr>
  </w:style>
  <w:style w:type="paragraph" w:styleId="5">
    <w:name w:val="heading 5"/>
    <w:basedOn w:val="a3"/>
    <w:next w:val="a3"/>
    <w:link w:val="50"/>
    <w:uiPriority w:val="9"/>
    <w:unhideWhenUsed/>
    <w:qFormat/>
    <w:rsid w:val="00A023FD"/>
    <w:pPr>
      <w:keepNext/>
      <w:keepLines/>
      <w:spacing w:before="40" w:after="0" w:line="240" w:lineRule="auto"/>
      <w:ind w:firstLine="720"/>
      <w:jc w:val="both"/>
      <w:outlineLvl w:val="4"/>
    </w:pPr>
    <w:rPr>
      <w:rFonts w:asciiTheme="majorHAnsi" w:eastAsiaTheme="majorEastAsia" w:hAnsiTheme="majorHAnsi" w:cstheme="majorBidi"/>
      <w:color w:val="2E74B5" w:themeColor="accent1" w:themeShade="BF"/>
      <w:sz w:val="28"/>
      <w:szCs w:val="20"/>
      <w:lang w:eastAsia="ru-RU"/>
    </w:rPr>
  </w:style>
  <w:style w:type="paragraph" w:styleId="60">
    <w:name w:val="heading 6"/>
    <w:basedOn w:val="a3"/>
    <w:next w:val="a3"/>
    <w:link w:val="61"/>
    <w:uiPriority w:val="9"/>
    <w:unhideWhenUsed/>
    <w:qFormat/>
    <w:rsid w:val="005338B9"/>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7">
    <w:name w:val="heading 7"/>
    <w:basedOn w:val="a3"/>
    <w:next w:val="a3"/>
    <w:link w:val="70"/>
    <w:uiPriority w:val="9"/>
    <w:qFormat/>
    <w:rsid w:val="00A13224"/>
    <w:pPr>
      <w:keepNext/>
      <w:keepLines/>
      <w:spacing w:before="40" w:after="0" w:line="240" w:lineRule="auto"/>
      <w:ind w:firstLine="709"/>
      <w:jc w:val="both"/>
      <w:outlineLvl w:val="6"/>
    </w:pPr>
    <w:rPr>
      <w:rFonts w:ascii="Calibri Light" w:eastAsia="Times New Roman" w:hAnsi="Calibri Light" w:cs="Times New Roman"/>
      <w:i/>
      <w:iCs/>
      <w:color w:val="1F4D78"/>
      <w:sz w:val="28"/>
      <w:szCs w:val="20"/>
      <w:lang w:val="x-none" w:eastAsia="x-none"/>
    </w:rPr>
  </w:style>
  <w:style w:type="paragraph" w:styleId="8">
    <w:name w:val="heading 8"/>
    <w:basedOn w:val="a3"/>
    <w:next w:val="a3"/>
    <w:link w:val="80"/>
    <w:uiPriority w:val="9"/>
    <w:qFormat/>
    <w:rsid w:val="00F40E09"/>
    <w:pPr>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3"/>
    <w:next w:val="a3"/>
    <w:link w:val="90"/>
    <w:uiPriority w:val="9"/>
    <w:qFormat/>
    <w:rsid w:val="00231E61"/>
    <w:pPr>
      <w:keepNext/>
      <w:spacing w:after="0" w:line="240" w:lineRule="auto"/>
      <w:jc w:val="center"/>
      <w:outlineLvl w:val="8"/>
    </w:pPr>
    <w:rPr>
      <w:rFonts w:ascii="Times New Roman" w:eastAsia="Times New Roman" w:hAnsi="Times New Roman" w:cs="Times New Roman"/>
      <w:b/>
      <w:sz w:val="20"/>
      <w:szCs w:val="20"/>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2">
    <w:name w:val="Заголовок 1 Знак"/>
    <w:aliases w:val="1 Знак"/>
    <w:basedOn w:val="a4"/>
    <w:link w:val="10"/>
    <w:uiPriority w:val="99"/>
    <w:rsid w:val="005338B9"/>
    <w:rPr>
      <w:rFonts w:ascii="Times New Roman" w:eastAsia="Times New Roman" w:hAnsi="Times New Roman" w:cs="Times New Roman"/>
      <w:sz w:val="24"/>
      <w:szCs w:val="24"/>
      <w:u w:val="single"/>
      <w:lang w:eastAsia="ru-RU"/>
    </w:rPr>
  </w:style>
  <w:style w:type="character" w:customStyle="1" w:styleId="22">
    <w:name w:val="Заголовок 2 Знак"/>
    <w:aliases w:val="ГЛАВА Знак1,Знак2 Знак Знак1,Знак2 Знак3,Знак2 Знак Знак Знак Знак1,Знак2 Знак1 Знак1,Заголовок 2 Знак1 Знак1,Заголовок 2 Знак Знак Знак1,Заголовок 21 Знак1, Знак2 Знак2, Знак2 Знак Знак Знак Знак1, Знак2 Знак1 Знак,2 Знак"/>
    <w:basedOn w:val="a4"/>
    <w:link w:val="21"/>
    <w:uiPriority w:val="9"/>
    <w:rsid w:val="005338B9"/>
    <w:rPr>
      <w:rFonts w:ascii="Arial" w:eastAsia="Times New Roman" w:hAnsi="Arial" w:cs="Times New Roman"/>
      <w:b/>
      <w:bCs/>
      <w:i/>
      <w:iCs/>
      <w:sz w:val="28"/>
      <w:szCs w:val="28"/>
      <w:lang w:val="en-US" w:eastAsia="x-none"/>
    </w:rPr>
  </w:style>
  <w:style w:type="character" w:customStyle="1" w:styleId="30">
    <w:name w:val="Заголовок 3 Знак"/>
    <w:aliases w:val="3 Знак"/>
    <w:basedOn w:val="a4"/>
    <w:link w:val="3"/>
    <w:uiPriority w:val="9"/>
    <w:rsid w:val="005338B9"/>
    <w:rPr>
      <w:rFonts w:ascii="Cambria" w:eastAsia="Times New Roman" w:hAnsi="Cambria" w:cs="Times New Roman"/>
      <w:b/>
      <w:bCs/>
      <w:sz w:val="26"/>
      <w:szCs w:val="26"/>
      <w:lang w:eastAsia="ru-RU"/>
    </w:rPr>
  </w:style>
  <w:style w:type="character" w:customStyle="1" w:styleId="40">
    <w:name w:val="Заголовок 4 Знак"/>
    <w:basedOn w:val="a4"/>
    <w:link w:val="4"/>
    <w:uiPriority w:val="9"/>
    <w:rsid w:val="005338B9"/>
    <w:rPr>
      <w:rFonts w:ascii="Times New Roman" w:eastAsia="Lucida Sans Unicode" w:hAnsi="Times New Roman" w:cs="Times New Roman"/>
      <w:b/>
      <w:bCs/>
      <w:color w:val="000000"/>
      <w:sz w:val="28"/>
      <w:szCs w:val="28"/>
      <w:lang w:eastAsia="ar-SA"/>
    </w:rPr>
  </w:style>
  <w:style w:type="character" w:customStyle="1" w:styleId="61">
    <w:name w:val="Заголовок 6 Знак"/>
    <w:basedOn w:val="a4"/>
    <w:link w:val="60"/>
    <w:uiPriority w:val="9"/>
    <w:rsid w:val="005338B9"/>
    <w:rPr>
      <w:rFonts w:asciiTheme="majorHAnsi" w:eastAsiaTheme="majorEastAsia" w:hAnsiTheme="majorHAnsi" w:cstheme="majorBidi"/>
      <w:i/>
      <w:iCs/>
      <w:color w:val="1F4D78" w:themeColor="accent1" w:themeShade="7F"/>
    </w:rPr>
  </w:style>
  <w:style w:type="numbering" w:customStyle="1" w:styleId="13">
    <w:name w:val="Нет списка1"/>
    <w:next w:val="a6"/>
    <w:uiPriority w:val="99"/>
    <w:semiHidden/>
    <w:unhideWhenUsed/>
    <w:rsid w:val="005338B9"/>
  </w:style>
  <w:style w:type="paragraph" w:styleId="a7">
    <w:name w:val="footer"/>
    <w:basedOn w:val="a3"/>
    <w:link w:val="a8"/>
    <w:uiPriority w:val="99"/>
    <w:unhideWhenUsed/>
    <w:rsid w:val="005338B9"/>
    <w:pPr>
      <w:tabs>
        <w:tab w:val="center" w:pos="4677"/>
        <w:tab w:val="right" w:pos="9355"/>
      </w:tabs>
      <w:spacing w:after="0" w:line="240" w:lineRule="auto"/>
    </w:pPr>
    <w:rPr>
      <w:rFonts w:ascii="Calibri" w:eastAsia="Calibri" w:hAnsi="Calibri" w:cs="Times New Roman"/>
    </w:rPr>
  </w:style>
  <w:style w:type="character" w:customStyle="1" w:styleId="a8">
    <w:name w:val="Нижний колонтитул Знак"/>
    <w:basedOn w:val="a4"/>
    <w:link w:val="a7"/>
    <w:uiPriority w:val="99"/>
    <w:rsid w:val="005338B9"/>
    <w:rPr>
      <w:rFonts w:ascii="Calibri" w:eastAsia="Calibri" w:hAnsi="Calibri" w:cs="Times New Roman"/>
    </w:rPr>
  </w:style>
  <w:style w:type="table" w:styleId="a9">
    <w:name w:val="Table Grid"/>
    <w:basedOn w:val="a5"/>
    <w:uiPriority w:val="39"/>
    <w:rsid w:val="005338B9"/>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link w:val="ConsPlusNormal0"/>
    <w:qFormat/>
    <w:rsid w:val="005338B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a">
    <w:name w:val="No Spacing"/>
    <w:link w:val="ab"/>
    <w:uiPriority w:val="1"/>
    <w:qFormat/>
    <w:rsid w:val="00592715"/>
    <w:pPr>
      <w:spacing w:after="0" w:line="240" w:lineRule="auto"/>
      <w:ind w:firstLine="709"/>
      <w:jc w:val="both"/>
    </w:pPr>
    <w:rPr>
      <w:rFonts w:ascii="Times New Roman" w:eastAsia="Times New Roman" w:hAnsi="Times New Roman" w:cs="Times New Roman"/>
      <w:sz w:val="20"/>
      <w:szCs w:val="20"/>
      <w:lang w:eastAsia="ru-RU"/>
    </w:rPr>
  </w:style>
  <w:style w:type="character" w:styleId="ac">
    <w:name w:val="Hyperlink"/>
    <w:uiPriority w:val="99"/>
    <w:rsid w:val="005338B9"/>
    <w:rPr>
      <w:rFonts w:cs="Times New Roman"/>
      <w:color w:val="0000FF"/>
      <w:u w:val="single"/>
    </w:rPr>
  </w:style>
  <w:style w:type="paragraph" w:styleId="23">
    <w:name w:val="Body Text Indent 2"/>
    <w:aliases w:val=" Знак6,Основной для текста,Основной текст с отступом 2 Знак1,Знак1 Знак1,Основной текст с отступом 2 Знак Знак,Знак1 Знак Знак1"/>
    <w:basedOn w:val="a3"/>
    <w:link w:val="24"/>
    <w:uiPriority w:val="99"/>
    <w:rsid w:val="005338B9"/>
    <w:pPr>
      <w:spacing w:after="120" w:line="480" w:lineRule="auto"/>
      <w:ind w:left="283"/>
    </w:pPr>
    <w:rPr>
      <w:rFonts w:ascii="Tms Rmn" w:eastAsia="Times New Roman" w:hAnsi="Tms Rmn" w:cs="Times New Roman"/>
      <w:sz w:val="20"/>
      <w:szCs w:val="20"/>
      <w:lang w:eastAsia="ru-RU"/>
    </w:rPr>
  </w:style>
  <w:style w:type="character" w:customStyle="1" w:styleId="24">
    <w:name w:val="Основной текст с отступом 2 Знак"/>
    <w:aliases w:val=" Знак6 Знак,Основной для текста Знак,Основной текст с отступом 2 Знак1 Знак1,Знак1 Знак1 Знак1,Основной текст с отступом 2 Знак Знак Знак1,Знак1 Знак Знак1 Знак1"/>
    <w:basedOn w:val="a4"/>
    <w:link w:val="23"/>
    <w:uiPriority w:val="99"/>
    <w:rsid w:val="005338B9"/>
    <w:rPr>
      <w:rFonts w:ascii="Tms Rmn" w:eastAsia="Times New Roman" w:hAnsi="Tms Rmn" w:cs="Times New Roman"/>
      <w:sz w:val="20"/>
      <w:szCs w:val="20"/>
      <w:lang w:eastAsia="ru-RU"/>
    </w:rPr>
  </w:style>
  <w:style w:type="paragraph" w:styleId="ad">
    <w:name w:val="footnote text"/>
    <w:aliases w:val="Table_Footnote_last Знак,Table_Footnote_last Знак Знак,Table_Footnote_last,Table_Footnote_last Знак Знак Знак,Текст сноски Знак1,Текст сноски Знак Знак,Текст сноски Знак1 Знак Знак,Текст сноски Знак Знак Знак Знак,single space"/>
    <w:basedOn w:val="a3"/>
    <w:link w:val="ae"/>
    <w:rsid w:val="005338B9"/>
    <w:pPr>
      <w:spacing w:after="0" w:line="240" w:lineRule="auto"/>
    </w:pPr>
    <w:rPr>
      <w:rFonts w:ascii="Times New Roman" w:eastAsia="Times New Roman" w:hAnsi="Times New Roman" w:cs="Times New Roman"/>
      <w:sz w:val="20"/>
      <w:szCs w:val="20"/>
      <w:lang w:eastAsia="ru-RU"/>
    </w:rPr>
  </w:style>
  <w:style w:type="character" w:customStyle="1" w:styleId="ae">
    <w:name w:val="Текст сноски Знак"/>
    <w:aliases w:val="Table_Footnote_last Знак Знак1,Table_Footnote_last Знак Знак Знак1,Table_Footnote_last Знак1,Table_Footnote_last Знак Знак Знак Знак,Текст сноски Знак1 Знак,Текст сноски Знак Знак Знак,Текст сноски Знак1 Знак Знак Знак"/>
    <w:basedOn w:val="a4"/>
    <w:link w:val="ad"/>
    <w:rsid w:val="005338B9"/>
    <w:rPr>
      <w:rFonts w:ascii="Times New Roman" w:eastAsia="Times New Roman" w:hAnsi="Times New Roman" w:cs="Times New Roman"/>
      <w:sz w:val="20"/>
      <w:szCs w:val="20"/>
      <w:lang w:eastAsia="ru-RU"/>
    </w:rPr>
  </w:style>
  <w:style w:type="paragraph" w:styleId="af">
    <w:name w:val="Plain Text"/>
    <w:basedOn w:val="a3"/>
    <w:link w:val="af0"/>
    <w:uiPriority w:val="99"/>
    <w:unhideWhenUsed/>
    <w:rsid w:val="005338B9"/>
    <w:pPr>
      <w:spacing w:after="0" w:line="240" w:lineRule="auto"/>
    </w:pPr>
    <w:rPr>
      <w:rFonts w:ascii="Consolas" w:eastAsia="Calibri" w:hAnsi="Consolas" w:cs="Times New Roman"/>
      <w:sz w:val="21"/>
      <w:szCs w:val="21"/>
    </w:rPr>
  </w:style>
  <w:style w:type="character" w:customStyle="1" w:styleId="af0">
    <w:name w:val="Текст Знак"/>
    <w:basedOn w:val="a4"/>
    <w:link w:val="af"/>
    <w:uiPriority w:val="99"/>
    <w:rsid w:val="005338B9"/>
    <w:rPr>
      <w:rFonts w:ascii="Consolas" w:eastAsia="Calibri" w:hAnsi="Consolas" w:cs="Times New Roman"/>
      <w:sz w:val="21"/>
      <w:szCs w:val="21"/>
    </w:rPr>
  </w:style>
  <w:style w:type="character" w:styleId="af1">
    <w:name w:val="page number"/>
    <w:basedOn w:val="a4"/>
    <w:rsid w:val="005338B9"/>
  </w:style>
  <w:style w:type="character" w:customStyle="1" w:styleId="ConsPlusNormal0">
    <w:name w:val="ConsPlusNormal Знак"/>
    <w:link w:val="ConsPlusNormal"/>
    <w:locked/>
    <w:rsid w:val="005338B9"/>
    <w:rPr>
      <w:rFonts w:ascii="Arial" w:eastAsia="Times New Roman" w:hAnsi="Arial" w:cs="Arial"/>
      <w:sz w:val="20"/>
      <w:szCs w:val="20"/>
      <w:lang w:eastAsia="ru-RU"/>
    </w:rPr>
  </w:style>
  <w:style w:type="paragraph" w:customStyle="1" w:styleId="ConsPlusNonformat">
    <w:name w:val="ConsPlusNonformat"/>
    <w:rsid w:val="005338B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338B9"/>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FontStyle61">
    <w:name w:val="Font Style61"/>
    <w:uiPriority w:val="99"/>
    <w:rsid w:val="005338B9"/>
    <w:rPr>
      <w:rFonts w:ascii="Times New Roman" w:hAnsi="Times New Roman" w:cs="Times New Roman"/>
      <w:sz w:val="24"/>
      <w:szCs w:val="24"/>
    </w:rPr>
  </w:style>
  <w:style w:type="paragraph" w:styleId="af2">
    <w:name w:val="Title"/>
    <w:aliases w:val="Название Знак Знак, Знак Знак Знак3,Название Знак1,Название Знак Знак Знак,Название Знак1 Знак Знак Знак,Название Знак Знак Знак Знак Знак, Знак Знак Знак Знак Знак Знак,Название Знак Знак1 Знак Знак Знак Знак"/>
    <w:basedOn w:val="a3"/>
    <w:link w:val="14"/>
    <w:uiPriority w:val="10"/>
    <w:qFormat/>
    <w:rsid w:val="005338B9"/>
    <w:pPr>
      <w:spacing w:after="0" w:line="240" w:lineRule="auto"/>
      <w:jc w:val="center"/>
    </w:pPr>
    <w:rPr>
      <w:rFonts w:ascii="Calibri" w:eastAsia="Times New Roman" w:hAnsi="Calibri" w:cs="Times New Roman"/>
      <w:b/>
      <w:bCs/>
      <w:sz w:val="28"/>
      <w:szCs w:val="28"/>
      <w:lang w:eastAsia="ru-RU"/>
    </w:rPr>
  </w:style>
  <w:style w:type="character" w:customStyle="1" w:styleId="af3">
    <w:name w:val="Название Знак"/>
    <w:basedOn w:val="a4"/>
    <w:rsid w:val="005338B9"/>
    <w:rPr>
      <w:rFonts w:asciiTheme="majorHAnsi" w:eastAsiaTheme="majorEastAsia" w:hAnsiTheme="majorHAnsi" w:cstheme="majorBidi"/>
      <w:spacing w:val="-10"/>
      <w:kern w:val="28"/>
      <w:sz w:val="56"/>
      <w:szCs w:val="56"/>
    </w:rPr>
  </w:style>
  <w:style w:type="character" w:customStyle="1" w:styleId="14">
    <w:name w:val="Заголовок Знак1"/>
    <w:aliases w:val="Название Знак Знак Знак3, Знак Знак Знак3 Знак2,Название Знак1 Знак2,Название Знак Знак Знак Знак2,Название Знак1 Знак Знак Знак Знак2,Название Знак Знак Знак Знак Знак Знак2, Знак Знак Знак Знак Знак Знак Знак2"/>
    <w:basedOn w:val="a4"/>
    <w:link w:val="af2"/>
    <w:uiPriority w:val="10"/>
    <w:rsid w:val="005338B9"/>
    <w:rPr>
      <w:rFonts w:ascii="Calibri" w:eastAsia="Times New Roman" w:hAnsi="Calibri" w:cs="Times New Roman"/>
      <w:b/>
      <w:bCs/>
      <w:sz w:val="28"/>
      <w:szCs w:val="28"/>
      <w:lang w:eastAsia="ru-RU"/>
    </w:rPr>
  </w:style>
  <w:style w:type="paragraph" w:styleId="af4">
    <w:name w:val="Balloon Text"/>
    <w:basedOn w:val="a3"/>
    <w:link w:val="af5"/>
    <w:uiPriority w:val="99"/>
    <w:unhideWhenUsed/>
    <w:rsid w:val="005338B9"/>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4"/>
    <w:link w:val="af4"/>
    <w:uiPriority w:val="99"/>
    <w:rsid w:val="005338B9"/>
    <w:rPr>
      <w:rFonts w:ascii="Tahoma" w:eastAsia="Times New Roman" w:hAnsi="Tahoma" w:cs="Tahoma"/>
      <w:sz w:val="16"/>
      <w:szCs w:val="16"/>
      <w:lang w:eastAsia="ru-RU"/>
    </w:rPr>
  </w:style>
  <w:style w:type="paragraph" w:styleId="af6">
    <w:name w:val="List Paragraph"/>
    <w:aliases w:val="Ненумерованный список"/>
    <w:basedOn w:val="a3"/>
    <w:link w:val="af7"/>
    <w:uiPriority w:val="34"/>
    <w:qFormat/>
    <w:rsid w:val="005338B9"/>
    <w:pPr>
      <w:ind w:left="720"/>
      <w:contextualSpacing/>
    </w:pPr>
    <w:rPr>
      <w:rFonts w:eastAsiaTheme="minorEastAsia"/>
      <w:lang w:eastAsia="ru-RU"/>
    </w:rPr>
  </w:style>
  <w:style w:type="paragraph" w:styleId="af8">
    <w:name w:val="header"/>
    <w:basedOn w:val="a3"/>
    <w:link w:val="af9"/>
    <w:uiPriority w:val="99"/>
    <w:rsid w:val="005338B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9">
    <w:name w:val="Верхний колонтитул Знак"/>
    <w:basedOn w:val="a4"/>
    <w:link w:val="af8"/>
    <w:uiPriority w:val="99"/>
    <w:rsid w:val="005338B9"/>
    <w:rPr>
      <w:rFonts w:ascii="Times New Roman" w:eastAsia="Times New Roman" w:hAnsi="Times New Roman" w:cs="Times New Roman"/>
      <w:sz w:val="24"/>
      <w:szCs w:val="24"/>
      <w:lang w:eastAsia="ru-RU"/>
    </w:rPr>
  </w:style>
  <w:style w:type="character" w:customStyle="1" w:styleId="apple-converted-space">
    <w:name w:val="apple-converted-space"/>
    <w:basedOn w:val="a4"/>
    <w:rsid w:val="005338B9"/>
  </w:style>
  <w:style w:type="paragraph" w:styleId="31">
    <w:name w:val="Body Text 3"/>
    <w:basedOn w:val="a3"/>
    <w:link w:val="32"/>
    <w:rsid w:val="005338B9"/>
    <w:pPr>
      <w:widowControl w:val="0"/>
      <w:suppressAutoHyphens/>
      <w:spacing w:after="120" w:line="240" w:lineRule="auto"/>
    </w:pPr>
    <w:rPr>
      <w:rFonts w:ascii="Times New Roman" w:eastAsia="Lucida Sans Unicode" w:hAnsi="Times New Roman" w:cs="Times New Roman"/>
      <w:color w:val="000000"/>
      <w:sz w:val="16"/>
      <w:szCs w:val="16"/>
      <w:lang w:eastAsia="ar-SA"/>
    </w:rPr>
  </w:style>
  <w:style w:type="character" w:customStyle="1" w:styleId="32">
    <w:name w:val="Основной текст 3 Знак"/>
    <w:basedOn w:val="a4"/>
    <w:link w:val="31"/>
    <w:rsid w:val="005338B9"/>
    <w:rPr>
      <w:rFonts w:ascii="Times New Roman" w:eastAsia="Lucida Sans Unicode" w:hAnsi="Times New Roman" w:cs="Times New Roman"/>
      <w:color w:val="000000"/>
      <w:sz w:val="16"/>
      <w:szCs w:val="16"/>
      <w:lang w:eastAsia="ar-SA"/>
    </w:rPr>
  </w:style>
  <w:style w:type="paragraph" w:customStyle="1" w:styleId="afa">
    <w:name w:val="Нормальный (таблица)"/>
    <w:basedOn w:val="a3"/>
    <w:next w:val="a3"/>
    <w:uiPriority w:val="99"/>
    <w:rsid w:val="005338B9"/>
    <w:pPr>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afb">
    <w:name w:val="Гипертекстовая ссылка"/>
    <w:basedOn w:val="a4"/>
    <w:uiPriority w:val="99"/>
    <w:rsid w:val="005338B9"/>
    <w:rPr>
      <w:color w:val="106BBE"/>
    </w:rPr>
  </w:style>
  <w:style w:type="character" w:customStyle="1" w:styleId="afc">
    <w:name w:val="Цветовое выделение"/>
    <w:uiPriority w:val="99"/>
    <w:rsid w:val="005338B9"/>
    <w:rPr>
      <w:b/>
      <w:bCs/>
      <w:color w:val="26282F"/>
    </w:rPr>
  </w:style>
  <w:style w:type="paragraph" w:customStyle="1" w:styleId="afd">
    <w:name w:val="Комментарий"/>
    <w:basedOn w:val="a3"/>
    <w:next w:val="a3"/>
    <w:uiPriority w:val="99"/>
    <w:rsid w:val="005338B9"/>
    <w:pPr>
      <w:widowControl w:val="0"/>
      <w:autoSpaceDE w:val="0"/>
      <w:autoSpaceDN w:val="0"/>
      <w:adjustRightInd w:val="0"/>
      <w:spacing w:before="75" w:after="0" w:line="240" w:lineRule="auto"/>
      <w:ind w:left="170"/>
      <w:jc w:val="both"/>
    </w:pPr>
    <w:rPr>
      <w:rFonts w:ascii="Arial" w:eastAsia="Times New Roman" w:hAnsi="Arial" w:cs="Arial"/>
      <w:color w:val="353842"/>
      <w:sz w:val="26"/>
      <w:szCs w:val="26"/>
      <w:shd w:val="clear" w:color="auto" w:fill="F0F0F0"/>
      <w:lang w:eastAsia="ru-RU"/>
    </w:rPr>
  </w:style>
  <w:style w:type="paragraph" w:customStyle="1" w:styleId="afe">
    <w:name w:val="Таблицы (моноширинный)"/>
    <w:basedOn w:val="a3"/>
    <w:next w:val="a3"/>
    <w:uiPriority w:val="99"/>
    <w:rsid w:val="005338B9"/>
    <w:pPr>
      <w:widowControl w:val="0"/>
      <w:autoSpaceDE w:val="0"/>
      <w:autoSpaceDN w:val="0"/>
      <w:adjustRightInd w:val="0"/>
      <w:spacing w:after="0" w:line="240" w:lineRule="auto"/>
    </w:pPr>
    <w:rPr>
      <w:rFonts w:ascii="Courier New" w:eastAsia="Times New Roman" w:hAnsi="Courier New" w:cs="Courier New"/>
      <w:sz w:val="26"/>
      <w:szCs w:val="26"/>
      <w:lang w:eastAsia="ru-RU"/>
    </w:rPr>
  </w:style>
  <w:style w:type="character" w:styleId="aff">
    <w:name w:val="FollowedHyperlink"/>
    <w:uiPriority w:val="99"/>
    <w:unhideWhenUsed/>
    <w:rsid w:val="005338B9"/>
    <w:rPr>
      <w:color w:val="800080"/>
      <w:u w:val="single"/>
    </w:rPr>
  </w:style>
  <w:style w:type="paragraph" w:styleId="33">
    <w:name w:val="Body Text Indent 3"/>
    <w:basedOn w:val="a3"/>
    <w:link w:val="34"/>
    <w:rsid w:val="005338B9"/>
    <w:pPr>
      <w:tabs>
        <w:tab w:val="num" w:pos="993"/>
      </w:tabs>
      <w:spacing w:after="0" w:line="240" w:lineRule="auto"/>
      <w:ind w:firstLine="851"/>
    </w:pPr>
    <w:rPr>
      <w:rFonts w:ascii="Bookman Old Style" w:eastAsia="Times New Roman" w:hAnsi="Bookman Old Style" w:cs="Times New Roman"/>
      <w:sz w:val="26"/>
      <w:szCs w:val="20"/>
      <w:lang w:eastAsia="ru-RU"/>
    </w:rPr>
  </w:style>
  <w:style w:type="character" w:customStyle="1" w:styleId="34">
    <w:name w:val="Основной текст с отступом 3 Знак"/>
    <w:basedOn w:val="a4"/>
    <w:link w:val="33"/>
    <w:rsid w:val="005338B9"/>
    <w:rPr>
      <w:rFonts w:ascii="Bookman Old Style" w:eastAsia="Times New Roman" w:hAnsi="Bookman Old Style" w:cs="Times New Roman"/>
      <w:sz w:val="26"/>
      <w:szCs w:val="20"/>
      <w:lang w:eastAsia="ru-RU"/>
    </w:rPr>
  </w:style>
  <w:style w:type="paragraph" w:customStyle="1" w:styleId="xl72">
    <w:name w:val="xl72"/>
    <w:basedOn w:val="a3"/>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3">
    <w:name w:val="xl73"/>
    <w:basedOn w:val="a3"/>
    <w:rsid w:val="005338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4">
    <w:name w:val="xl74"/>
    <w:basedOn w:val="a3"/>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5">
    <w:name w:val="xl75"/>
    <w:basedOn w:val="a3"/>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3"/>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7">
    <w:name w:val="xl77"/>
    <w:basedOn w:val="a3"/>
    <w:rsid w:val="005338B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basedOn w:val="a3"/>
    <w:rsid w:val="005338B9"/>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9">
    <w:name w:val="xl79"/>
    <w:basedOn w:val="a3"/>
    <w:rsid w:val="005338B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0">
    <w:name w:val="xl80"/>
    <w:basedOn w:val="a3"/>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1">
    <w:name w:val="xl81"/>
    <w:basedOn w:val="a3"/>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2">
    <w:name w:val="xl82"/>
    <w:basedOn w:val="a3"/>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3">
    <w:name w:val="xl83"/>
    <w:basedOn w:val="a3"/>
    <w:rsid w:val="005338B9"/>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4">
    <w:name w:val="xl84"/>
    <w:basedOn w:val="a3"/>
    <w:rsid w:val="005338B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5">
    <w:name w:val="xl85"/>
    <w:basedOn w:val="a3"/>
    <w:rsid w:val="005338B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6">
    <w:name w:val="xl86"/>
    <w:basedOn w:val="a3"/>
    <w:rsid w:val="005338B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3"/>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8">
    <w:name w:val="xl88"/>
    <w:basedOn w:val="a3"/>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9">
    <w:name w:val="xl89"/>
    <w:basedOn w:val="a3"/>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3"/>
    <w:rsid w:val="005338B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3"/>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2">
    <w:name w:val="xl92"/>
    <w:basedOn w:val="a3"/>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93">
    <w:name w:val="xl93"/>
    <w:basedOn w:val="a3"/>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3"/>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5">
    <w:name w:val="xl95"/>
    <w:basedOn w:val="a3"/>
    <w:rsid w:val="005338B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6">
    <w:name w:val="xl96"/>
    <w:basedOn w:val="a3"/>
    <w:rsid w:val="005338B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7">
    <w:name w:val="xl97"/>
    <w:basedOn w:val="a3"/>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98">
    <w:name w:val="xl98"/>
    <w:basedOn w:val="a3"/>
    <w:rsid w:val="005338B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basedOn w:val="a3"/>
    <w:rsid w:val="005338B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0">
    <w:name w:val="xl100"/>
    <w:basedOn w:val="a3"/>
    <w:rsid w:val="005338B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1">
    <w:name w:val="xl101"/>
    <w:basedOn w:val="a3"/>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2">
    <w:name w:val="xl102"/>
    <w:basedOn w:val="a3"/>
    <w:rsid w:val="005338B9"/>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3">
    <w:name w:val="xl103"/>
    <w:basedOn w:val="a3"/>
    <w:rsid w:val="005338B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4">
    <w:name w:val="xl104"/>
    <w:basedOn w:val="a3"/>
    <w:rsid w:val="005338B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3"/>
    <w:rsid w:val="005338B9"/>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6">
    <w:name w:val="xl106"/>
    <w:basedOn w:val="a3"/>
    <w:rsid w:val="005338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7">
    <w:name w:val="xl107"/>
    <w:basedOn w:val="a3"/>
    <w:rsid w:val="005338B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basedOn w:val="a3"/>
    <w:rsid w:val="005338B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9">
    <w:name w:val="xl109"/>
    <w:basedOn w:val="a3"/>
    <w:rsid w:val="005338B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0">
    <w:name w:val="xl110"/>
    <w:basedOn w:val="a3"/>
    <w:rsid w:val="005338B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1">
    <w:name w:val="xl111"/>
    <w:basedOn w:val="a3"/>
    <w:rsid w:val="005338B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2">
    <w:name w:val="xl112"/>
    <w:basedOn w:val="a3"/>
    <w:rsid w:val="005338B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3">
    <w:name w:val="xl113"/>
    <w:basedOn w:val="a3"/>
    <w:rsid w:val="005338B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4">
    <w:name w:val="xl114"/>
    <w:basedOn w:val="a3"/>
    <w:rsid w:val="005338B9"/>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3"/>
    <w:rsid w:val="005338B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6">
    <w:name w:val="xl116"/>
    <w:basedOn w:val="a3"/>
    <w:rsid w:val="005338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17">
    <w:name w:val="xl117"/>
    <w:basedOn w:val="a3"/>
    <w:rsid w:val="005338B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8">
    <w:name w:val="xl118"/>
    <w:basedOn w:val="a3"/>
    <w:rsid w:val="005338B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9">
    <w:name w:val="xl119"/>
    <w:basedOn w:val="a3"/>
    <w:rsid w:val="005338B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0">
    <w:name w:val="xl120"/>
    <w:basedOn w:val="a3"/>
    <w:rsid w:val="005338B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1">
    <w:name w:val="xl121"/>
    <w:basedOn w:val="a3"/>
    <w:rsid w:val="005338B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1">
    <w:name w:val="xl71"/>
    <w:basedOn w:val="a3"/>
    <w:rsid w:val="005338B9"/>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3"/>
    <w:rsid w:val="005338B9"/>
    <w:pPr>
      <w:pBdr>
        <w:right w:val="single" w:sz="4" w:space="0" w:color="auto"/>
      </w:pBdr>
      <w:spacing w:before="100" w:beforeAutospacing="1" w:after="100" w:afterAutospacing="1" w:line="240" w:lineRule="auto"/>
      <w:jc w:val="center"/>
    </w:pPr>
    <w:rPr>
      <w:rFonts w:ascii="Arial CYR" w:eastAsia="Times New Roman" w:hAnsi="Arial CYR" w:cs="Times New Roman"/>
      <w:sz w:val="16"/>
      <w:szCs w:val="16"/>
      <w:lang w:eastAsia="ru-RU"/>
    </w:rPr>
  </w:style>
  <w:style w:type="paragraph" w:customStyle="1" w:styleId="xl66">
    <w:name w:val="xl66"/>
    <w:basedOn w:val="a3"/>
    <w:rsid w:val="005338B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Times New Roman"/>
      <w:sz w:val="16"/>
      <w:szCs w:val="16"/>
      <w:lang w:eastAsia="ru-RU"/>
    </w:rPr>
  </w:style>
  <w:style w:type="paragraph" w:customStyle="1" w:styleId="xl67">
    <w:name w:val="xl67"/>
    <w:basedOn w:val="a3"/>
    <w:rsid w:val="005338B9"/>
    <w:pPr>
      <w:pBdr>
        <w:right w:val="single" w:sz="4" w:space="0" w:color="auto"/>
      </w:pBdr>
      <w:spacing w:before="100" w:beforeAutospacing="1" w:after="100" w:afterAutospacing="1" w:line="240" w:lineRule="auto"/>
      <w:jc w:val="center"/>
    </w:pPr>
    <w:rPr>
      <w:rFonts w:ascii="Arial CYR" w:eastAsia="Times New Roman" w:hAnsi="Arial CYR" w:cs="Times New Roman"/>
      <w:sz w:val="16"/>
      <w:szCs w:val="16"/>
      <w:lang w:eastAsia="ru-RU"/>
    </w:rPr>
  </w:style>
  <w:style w:type="paragraph" w:customStyle="1" w:styleId="xl68">
    <w:name w:val="xl68"/>
    <w:basedOn w:val="a3"/>
    <w:rsid w:val="005338B9"/>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Times New Roman"/>
      <w:sz w:val="16"/>
      <w:szCs w:val="16"/>
      <w:lang w:eastAsia="ru-RU"/>
    </w:rPr>
  </w:style>
  <w:style w:type="paragraph" w:customStyle="1" w:styleId="xl69">
    <w:name w:val="xl69"/>
    <w:basedOn w:val="a3"/>
    <w:rsid w:val="005338B9"/>
    <w:pPr>
      <w:pBdr>
        <w:left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sz w:val="16"/>
      <w:szCs w:val="16"/>
      <w:lang w:eastAsia="ru-RU"/>
    </w:rPr>
  </w:style>
  <w:style w:type="paragraph" w:customStyle="1" w:styleId="xl70">
    <w:name w:val="xl70"/>
    <w:basedOn w:val="a3"/>
    <w:rsid w:val="005338B9"/>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2">
    <w:name w:val="xl122"/>
    <w:basedOn w:val="a3"/>
    <w:rsid w:val="005338B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123">
    <w:name w:val="xl123"/>
    <w:basedOn w:val="a3"/>
    <w:rsid w:val="005338B9"/>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124">
    <w:name w:val="xl124"/>
    <w:basedOn w:val="a3"/>
    <w:rsid w:val="005338B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125">
    <w:name w:val="xl125"/>
    <w:basedOn w:val="a3"/>
    <w:rsid w:val="005338B9"/>
    <w:pPr>
      <w:spacing w:before="100" w:beforeAutospacing="1" w:after="100" w:afterAutospacing="1" w:line="240" w:lineRule="auto"/>
      <w:jc w:val="center"/>
    </w:pPr>
    <w:rPr>
      <w:rFonts w:ascii="Arial CYR" w:eastAsia="Times New Roman" w:hAnsi="Arial CYR" w:cs="Arial CYR"/>
      <w:b/>
      <w:bCs/>
      <w:lang w:eastAsia="ru-RU"/>
    </w:rPr>
  </w:style>
  <w:style w:type="paragraph" w:customStyle="1" w:styleId="xl126">
    <w:name w:val="xl126"/>
    <w:basedOn w:val="a3"/>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CYR" w:eastAsia="Times New Roman" w:hAnsi="Arial CYR" w:cs="Arial CYR"/>
      <w:sz w:val="16"/>
      <w:szCs w:val="16"/>
      <w:lang w:eastAsia="ru-RU"/>
    </w:rPr>
  </w:style>
  <w:style w:type="paragraph" w:customStyle="1" w:styleId="xl127">
    <w:name w:val="xl127"/>
    <w:basedOn w:val="a3"/>
    <w:rsid w:val="005338B9"/>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top"/>
    </w:pPr>
    <w:rPr>
      <w:rFonts w:ascii="Arial CYR" w:eastAsia="Times New Roman" w:hAnsi="Arial CYR" w:cs="Arial CYR"/>
      <w:sz w:val="16"/>
      <w:szCs w:val="16"/>
      <w:lang w:eastAsia="ru-RU"/>
    </w:rPr>
  </w:style>
  <w:style w:type="paragraph" w:customStyle="1" w:styleId="xl128">
    <w:name w:val="xl128"/>
    <w:basedOn w:val="a3"/>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CYR" w:eastAsia="Times New Roman" w:hAnsi="Arial CYR" w:cs="Arial CYR"/>
      <w:sz w:val="16"/>
      <w:szCs w:val="16"/>
      <w:lang w:eastAsia="ru-RU"/>
    </w:rPr>
  </w:style>
  <w:style w:type="paragraph" w:styleId="aff0">
    <w:name w:val="Body Text"/>
    <w:aliases w:val="TabelTekst,text,Body Text2, Char,Body Text2 Char Char Char Char Char Char Char Char Char,Char,Main text,Body Text Char2 Char,Body Text Char1 Char Char,Body Text Char Char Char Char,TabelTekst Char Char Char Char,Основной текст Знак1, Знак1"/>
    <w:basedOn w:val="a3"/>
    <w:link w:val="aff1"/>
    <w:rsid w:val="005338B9"/>
    <w:pPr>
      <w:spacing w:after="0" w:line="240" w:lineRule="auto"/>
      <w:jc w:val="both"/>
    </w:pPr>
    <w:rPr>
      <w:rFonts w:ascii="Arial" w:eastAsia="Times New Roman" w:hAnsi="Arial" w:cs="Arial"/>
      <w:sz w:val="24"/>
      <w:szCs w:val="24"/>
      <w:lang w:eastAsia="ru-RU"/>
    </w:rPr>
  </w:style>
  <w:style w:type="character" w:customStyle="1" w:styleId="aff1">
    <w:name w:val="Основной текст Знак"/>
    <w:aliases w:val="TabelTekst Знак,text Знак,Body Text2 Знак, Char Знак,Body Text2 Char Char Char Char Char Char Char Char Char Знак,Char Знак,Main text Знак,Body Text Char2 Char Знак,Body Text Char1 Char Char Знак,Body Text Char Char Char Char Знак"/>
    <w:basedOn w:val="a4"/>
    <w:link w:val="aff0"/>
    <w:rsid w:val="005338B9"/>
    <w:rPr>
      <w:rFonts w:ascii="Arial" w:eastAsia="Times New Roman" w:hAnsi="Arial" w:cs="Arial"/>
      <w:sz w:val="24"/>
      <w:szCs w:val="24"/>
      <w:lang w:eastAsia="ru-RU"/>
    </w:rPr>
  </w:style>
  <w:style w:type="paragraph" w:styleId="aff2">
    <w:name w:val="Body Text Indent"/>
    <w:basedOn w:val="a3"/>
    <w:link w:val="aff3"/>
    <w:rsid w:val="005338B9"/>
    <w:pPr>
      <w:spacing w:after="0" w:line="240" w:lineRule="auto"/>
      <w:ind w:firstLine="284"/>
      <w:jc w:val="both"/>
    </w:pPr>
    <w:rPr>
      <w:rFonts w:ascii="Arial" w:eastAsia="Times New Roman" w:hAnsi="Arial" w:cs="Arial"/>
      <w:sz w:val="24"/>
      <w:szCs w:val="24"/>
      <w:lang w:eastAsia="ru-RU"/>
    </w:rPr>
  </w:style>
  <w:style w:type="character" w:customStyle="1" w:styleId="aff3">
    <w:name w:val="Основной текст с отступом Знак"/>
    <w:basedOn w:val="a4"/>
    <w:link w:val="aff2"/>
    <w:rsid w:val="005338B9"/>
    <w:rPr>
      <w:rFonts w:ascii="Arial" w:eastAsia="Times New Roman" w:hAnsi="Arial" w:cs="Arial"/>
      <w:sz w:val="24"/>
      <w:szCs w:val="24"/>
      <w:lang w:eastAsia="ru-RU"/>
    </w:rPr>
  </w:style>
  <w:style w:type="paragraph" w:customStyle="1" w:styleId="41">
    <w:name w:val="Знак4"/>
    <w:basedOn w:val="a3"/>
    <w:rsid w:val="005338B9"/>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aff4">
    <w:name w:val="Знак"/>
    <w:basedOn w:val="a3"/>
    <w:rsid w:val="005338B9"/>
    <w:pPr>
      <w:spacing w:after="160" w:line="240" w:lineRule="exact"/>
    </w:pPr>
    <w:rPr>
      <w:rFonts w:ascii="Verdana" w:eastAsia="Times New Roman" w:hAnsi="Verdana" w:cs="Verdana"/>
      <w:sz w:val="20"/>
      <w:szCs w:val="20"/>
      <w:lang w:val="en-US"/>
    </w:rPr>
  </w:style>
  <w:style w:type="character" w:styleId="aff5">
    <w:name w:val="Emphasis"/>
    <w:uiPriority w:val="20"/>
    <w:qFormat/>
    <w:rsid w:val="005338B9"/>
    <w:rPr>
      <w:i/>
      <w:iCs/>
    </w:rPr>
  </w:style>
  <w:style w:type="paragraph" w:customStyle="1" w:styleId="aff6">
    <w:name w:val="Базовый"/>
    <w:link w:val="aff7"/>
    <w:rsid w:val="005338B9"/>
    <w:pPr>
      <w:tabs>
        <w:tab w:val="left" w:pos="709"/>
      </w:tabs>
      <w:suppressAutoHyphens/>
      <w:spacing w:after="0" w:line="100" w:lineRule="atLeast"/>
    </w:pPr>
    <w:rPr>
      <w:rFonts w:ascii="Times New Roman" w:eastAsia="Times New Roman" w:hAnsi="Times New Roman" w:cs="Times New Roman"/>
      <w:color w:val="00000A"/>
      <w:sz w:val="24"/>
      <w:szCs w:val="24"/>
      <w:lang w:eastAsia="ru-RU"/>
    </w:rPr>
  </w:style>
  <w:style w:type="character" w:customStyle="1" w:styleId="aff7">
    <w:name w:val="Базовый Знак"/>
    <w:link w:val="aff6"/>
    <w:rsid w:val="005338B9"/>
    <w:rPr>
      <w:rFonts w:ascii="Times New Roman" w:eastAsia="Times New Roman" w:hAnsi="Times New Roman" w:cs="Times New Roman"/>
      <w:color w:val="00000A"/>
      <w:sz w:val="24"/>
      <w:szCs w:val="24"/>
      <w:lang w:eastAsia="ru-RU"/>
    </w:rPr>
  </w:style>
  <w:style w:type="paragraph" w:customStyle="1" w:styleId="15">
    <w:name w:val="Без интервала1"/>
    <w:rsid w:val="005338B9"/>
    <w:pPr>
      <w:spacing w:after="0" w:line="240" w:lineRule="auto"/>
      <w:ind w:firstLine="851"/>
      <w:jc w:val="both"/>
    </w:pPr>
    <w:rPr>
      <w:rFonts w:ascii="Calibri" w:eastAsia="Times New Roman" w:hAnsi="Calibri" w:cs="Times New Roman"/>
    </w:rPr>
  </w:style>
  <w:style w:type="numbering" w:customStyle="1" w:styleId="25">
    <w:name w:val="Нет списка2"/>
    <w:next w:val="a6"/>
    <w:uiPriority w:val="99"/>
    <w:semiHidden/>
    <w:rsid w:val="005338B9"/>
  </w:style>
  <w:style w:type="table" w:customStyle="1" w:styleId="16">
    <w:name w:val="Сетка таблицы1"/>
    <w:basedOn w:val="a5"/>
    <w:next w:val="a9"/>
    <w:uiPriority w:val="39"/>
    <w:rsid w:val="005338B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rmattexttopleveltext">
    <w:name w:val="formattext topleveltext"/>
    <w:basedOn w:val="a3"/>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8">
    <w:name w:val="Normal (Web)"/>
    <w:aliases w:val="Обычный (Web)"/>
    <w:basedOn w:val="a3"/>
    <w:uiPriority w:val="99"/>
    <w:unhideWhenUsed/>
    <w:rsid w:val="005338B9"/>
    <w:pPr>
      <w:spacing w:after="150" w:line="240" w:lineRule="auto"/>
    </w:pPr>
    <w:rPr>
      <w:rFonts w:ascii="Times New Roman" w:eastAsia="Times New Roman" w:hAnsi="Times New Roman" w:cs="Times New Roman"/>
      <w:sz w:val="24"/>
      <w:szCs w:val="24"/>
      <w:lang w:eastAsia="ru-RU"/>
    </w:rPr>
  </w:style>
  <w:style w:type="character" w:customStyle="1" w:styleId="FontStyle23">
    <w:name w:val="Font Style23"/>
    <w:rsid w:val="005338B9"/>
    <w:rPr>
      <w:rFonts w:ascii="Times New Roman" w:hAnsi="Times New Roman" w:cs="Times New Roman"/>
      <w:i/>
      <w:iCs/>
      <w:sz w:val="26"/>
      <w:szCs w:val="26"/>
    </w:rPr>
  </w:style>
  <w:style w:type="paragraph" w:customStyle="1" w:styleId="17">
    <w:name w:val="Стиль1"/>
    <w:basedOn w:val="a3"/>
    <w:link w:val="18"/>
    <w:qFormat/>
    <w:rsid w:val="005338B9"/>
    <w:pPr>
      <w:widowControl w:val="0"/>
      <w:autoSpaceDE w:val="0"/>
      <w:autoSpaceDN w:val="0"/>
      <w:adjustRightInd w:val="0"/>
      <w:spacing w:after="0" w:line="240" w:lineRule="auto"/>
      <w:ind w:firstLine="709"/>
      <w:jc w:val="both"/>
    </w:pPr>
    <w:rPr>
      <w:rFonts w:ascii="Times New Roman" w:eastAsiaTheme="minorEastAsia" w:hAnsi="Times New Roman" w:cs="Times New Roman"/>
      <w:sz w:val="24"/>
      <w:szCs w:val="28"/>
    </w:rPr>
  </w:style>
  <w:style w:type="character" w:customStyle="1" w:styleId="18">
    <w:name w:val="Стиль1 Знак"/>
    <w:basedOn w:val="a4"/>
    <w:link w:val="17"/>
    <w:rsid w:val="005338B9"/>
    <w:rPr>
      <w:rFonts w:ascii="Times New Roman" w:eastAsiaTheme="minorEastAsia" w:hAnsi="Times New Roman" w:cs="Times New Roman"/>
      <w:sz w:val="24"/>
      <w:szCs w:val="28"/>
    </w:rPr>
  </w:style>
  <w:style w:type="paragraph" w:customStyle="1" w:styleId="19">
    <w:name w:val="Абзац списка1"/>
    <w:basedOn w:val="a3"/>
    <w:qFormat/>
    <w:rsid w:val="005338B9"/>
    <w:pPr>
      <w:spacing w:after="0" w:line="240" w:lineRule="auto"/>
      <w:ind w:left="720"/>
      <w:contextualSpacing/>
    </w:pPr>
    <w:rPr>
      <w:rFonts w:ascii="Times New Roman" w:eastAsia="Calibri" w:hAnsi="Times New Roman" w:cs="Times New Roman"/>
      <w:sz w:val="24"/>
      <w:szCs w:val="24"/>
      <w:lang w:eastAsia="ru-RU"/>
    </w:rPr>
  </w:style>
  <w:style w:type="paragraph" w:customStyle="1" w:styleId="ConsPlusCell">
    <w:name w:val="ConsPlusCell"/>
    <w:rsid w:val="005338B9"/>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1a">
    <w:name w:val="1"/>
    <w:basedOn w:val="a3"/>
    <w:next w:val="af2"/>
    <w:link w:val="aff9"/>
    <w:qFormat/>
    <w:rsid w:val="005338B9"/>
    <w:pPr>
      <w:spacing w:after="0" w:line="240" w:lineRule="auto"/>
      <w:jc w:val="center"/>
    </w:pPr>
    <w:rPr>
      <w:rFonts w:ascii="Times New Roman" w:eastAsia="Times New Roman" w:hAnsi="Times New Roman"/>
      <w:b/>
      <w:sz w:val="24"/>
    </w:rPr>
  </w:style>
  <w:style w:type="character" w:customStyle="1" w:styleId="aff9">
    <w:name w:val="Заголовок Знак"/>
    <w:aliases w:val="Название Знак Знак Знак1, Знак Знак Знак3 Знак1,Название Знак Знак1,Название Знак1 Знак1,Название Знак Знак Знак Знак1,Название Знак1 Знак Знак Знак Знак1,Название Знак Знак Знак Знак Знак Знак1, Знак Знак Знак Знак Знак Знак Знак1"/>
    <w:link w:val="1a"/>
    <w:uiPriority w:val="10"/>
    <w:rsid w:val="005338B9"/>
    <w:rPr>
      <w:rFonts w:ascii="Times New Roman" w:eastAsia="Times New Roman" w:hAnsi="Times New Roman"/>
      <w:b/>
      <w:sz w:val="24"/>
    </w:rPr>
  </w:style>
  <w:style w:type="paragraph" w:customStyle="1" w:styleId="1b">
    <w:name w:val="Заголовок1"/>
    <w:basedOn w:val="a3"/>
    <w:next w:val="aff0"/>
    <w:rsid w:val="005338B9"/>
    <w:pPr>
      <w:keepNext/>
      <w:widowControl w:val="0"/>
      <w:suppressAutoHyphens/>
      <w:spacing w:before="240" w:after="120" w:line="240" w:lineRule="auto"/>
    </w:pPr>
    <w:rPr>
      <w:rFonts w:ascii="Arial" w:eastAsia="Lucida Sans Unicode" w:hAnsi="Arial" w:cs="Tahoma"/>
      <w:color w:val="000000"/>
      <w:sz w:val="28"/>
      <w:szCs w:val="28"/>
      <w:lang w:eastAsia="ar-SA"/>
    </w:rPr>
  </w:style>
  <w:style w:type="character" w:customStyle="1" w:styleId="WW8Num6z0">
    <w:name w:val="WW8Num6z0"/>
    <w:rsid w:val="005338B9"/>
    <w:rPr>
      <w:rFonts w:ascii="Symbol" w:hAnsi="Symbol"/>
      <w:sz w:val="20"/>
    </w:rPr>
  </w:style>
  <w:style w:type="character" w:customStyle="1" w:styleId="WW8Num6z1">
    <w:name w:val="WW8Num6z1"/>
    <w:rsid w:val="005338B9"/>
    <w:rPr>
      <w:rFonts w:ascii="Courier New" w:hAnsi="Courier New"/>
      <w:sz w:val="20"/>
    </w:rPr>
  </w:style>
  <w:style w:type="character" w:customStyle="1" w:styleId="WW8Num6z2">
    <w:name w:val="WW8Num6z2"/>
    <w:rsid w:val="005338B9"/>
    <w:rPr>
      <w:rFonts w:ascii="Wingdings" w:hAnsi="Wingdings"/>
      <w:sz w:val="20"/>
    </w:rPr>
  </w:style>
  <w:style w:type="character" w:customStyle="1" w:styleId="WW8Num8z0">
    <w:name w:val="WW8Num8z0"/>
    <w:rsid w:val="005338B9"/>
    <w:rPr>
      <w:rFonts w:ascii="Symbol" w:hAnsi="Symbol"/>
      <w:sz w:val="20"/>
    </w:rPr>
  </w:style>
  <w:style w:type="character" w:customStyle="1" w:styleId="WW8Num8z1">
    <w:name w:val="WW8Num8z1"/>
    <w:rsid w:val="005338B9"/>
    <w:rPr>
      <w:rFonts w:ascii="Courier New" w:hAnsi="Courier New"/>
      <w:sz w:val="20"/>
    </w:rPr>
  </w:style>
  <w:style w:type="character" w:customStyle="1" w:styleId="WW8Num8z2">
    <w:name w:val="WW8Num8z2"/>
    <w:rsid w:val="005338B9"/>
    <w:rPr>
      <w:rFonts w:ascii="Wingdings" w:hAnsi="Wingdings"/>
      <w:sz w:val="20"/>
    </w:rPr>
  </w:style>
  <w:style w:type="character" w:customStyle="1" w:styleId="1c">
    <w:name w:val="Основной шрифт абзаца1"/>
    <w:rsid w:val="005338B9"/>
  </w:style>
  <w:style w:type="character" w:customStyle="1" w:styleId="Absatz-Standardschriftart">
    <w:name w:val="Absatz-Standardschriftart"/>
    <w:rsid w:val="005338B9"/>
  </w:style>
  <w:style w:type="character" w:customStyle="1" w:styleId="WW-Absatz-Standardschriftart">
    <w:name w:val="WW-Absatz-Standardschriftart"/>
    <w:rsid w:val="005338B9"/>
  </w:style>
  <w:style w:type="character" w:customStyle="1" w:styleId="affa">
    <w:name w:val="Символ нумерации"/>
    <w:rsid w:val="005338B9"/>
  </w:style>
  <w:style w:type="character" w:customStyle="1" w:styleId="issschhlcurrent">
    <w:name w:val="iss_sch_hl current"/>
    <w:basedOn w:val="1c"/>
    <w:rsid w:val="005338B9"/>
  </w:style>
  <w:style w:type="character" w:customStyle="1" w:styleId="issschhl">
    <w:name w:val="iss_sch_hl"/>
    <w:basedOn w:val="1c"/>
    <w:rsid w:val="005338B9"/>
  </w:style>
  <w:style w:type="character" w:styleId="affb">
    <w:name w:val="Strong"/>
    <w:uiPriority w:val="22"/>
    <w:qFormat/>
    <w:rsid w:val="005338B9"/>
    <w:rPr>
      <w:b/>
      <w:bCs/>
    </w:rPr>
  </w:style>
  <w:style w:type="character" w:customStyle="1" w:styleId="iceouttxt">
    <w:name w:val="iceouttxt"/>
    <w:basedOn w:val="1c"/>
    <w:rsid w:val="005338B9"/>
  </w:style>
  <w:style w:type="character" w:customStyle="1" w:styleId="WW8Num14z0">
    <w:name w:val="WW8Num14z0"/>
    <w:rsid w:val="005338B9"/>
    <w:rPr>
      <w:rFonts w:ascii="Symbol" w:hAnsi="Symbol"/>
    </w:rPr>
  </w:style>
  <w:style w:type="character" w:customStyle="1" w:styleId="WW8Num14z1">
    <w:name w:val="WW8Num14z1"/>
    <w:rsid w:val="005338B9"/>
    <w:rPr>
      <w:rFonts w:ascii="Courier New" w:hAnsi="Courier New" w:cs="Courier New"/>
    </w:rPr>
  </w:style>
  <w:style w:type="character" w:customStyle="1" w:styleId="WW8Num14z2">
    <w:name w:val="WW8Num14z2"/>
    <w:rsid w:val="005338B9"/>
    <w:rPr>
      <w:rFonts w:ascii="Wingdings" w:hAnsi="Wingdings"/>
    </w:rPr>
  </w:style>
  <w:style w:type="paragraph" w:styleId="affc">
    <w:name w:val="List"/>
    <w:aliases w:val="List Char"/>
    <w:basedOn w:val="aff0"/>
    <w:link w:val="affd"/>
    <w:rsid w:val="005338B9"/>
    <w:pPr>
      <w:widowControl w:val="0"/>
      <w:suppressAutoHyphens/>
      <w:spacing w:after="120"/>
      <w:jc w:val="left"/>
    </w:pPr>
    <w:rPr>
      <w:rFonts w:eastAsia="Lucida Sans Unicode" w:cs="Tahoma"/>
      <w:color w:val="000000"/>
      <w:lang w:eastAsia="ar-SA"/>
    </w:rPr>
  </w:style>
  <w:style w:type="paragraph" w:customStyle="1" w:styleId="26">
    <w:name w:val="Название2"/>
    <w:basedOn w:val="a3"/>
    <w:rsid w:val="005338B9"/>
    <w:pPr>
      <w:widowControl w:val="0"/>
      <w:suppressLineNumbers/>
      <w:suppressAutoHyphens/>
      <w:spacing w:before="120" w:after="120" w:line="240" w:lineRule="auto"/>
    </w:pPr>
    <w:rPr>
      <w:rFonts w:ascii="Arial" w:eastAsia="Lucida Sans Unicode" w:hAnsi="Arial" w:cs="Mangal"/>
      <w:i/>
      <w:iCs/>
      <w:color w:val="000000"/>
      <w:sz w:val="20"/>
      <w:szCs w:val="24"/>
      <w:lang w:eastAsia="ar-SA"/>
    </w:rPr>
  </w:style>
  <w:style w:type="paragraph" w:customStyle="1" w:styleId="27">
    <w:name w:val="Указатель2"/>
    <w:basedOn w:val="a3"/>
    <w:rsid w:val="005338B9"/>
    <w:pPr>
      <w:widowControl w:val="0"/>
      <w:suppressLineNumbers/>
      <w:suppressAutoHyphens/>
      <w:spacing w:after="0" w:line="240" w:lineRule="auto"/>
    </w:pPr>
    <w:rPr>
      <w:rFonts w:ascii="Arial" w:eastAsia="Lucida Sans Unicode" w:hAnsi="Arial" w:cs="Mangal"/>
      <w:color w:val="000000"/>
      <w:sz w:val="24"/>
      <w:szCs w:val="24"/>
      <w:lang w:eastAsia="ar-SA"/>
    </w:rPr>
  </w:style>
  <w:style w:type="paragraph" w:customStyle="1" w:styleId="1d">
    <w:name w:val="Название1"/>
    <w:basedOn w:val="a3"/>
    <w:rsid w:val="005338B9"/>
    <w:pPr>
      <w:widowControl w:val="0"/>
      <w:suppressLineNumbers/>
      <w:suppressAutoHyphens/>
      <w:spacing w:before="120" w:after="120" w:line="240" w:lineRule="auto"/>
    </w:pPr>
    <w:rPr>
      <w:rFonts w:ascii="Arial" w:eastAsia="Lucida Sans Unicode" w:hAnsi="Arial" w:cs="Tahoma"/>
      <w:i/>
      <w:iCs/>
      <w:color w:val="000000"/>
      <w:sz w:val="20"/>
      <w:szCs w:val="24"/>
      <w:lang w:eastAsia="ar-SA"/>
    </w:rPr>
  </w:style>
  <w:style w:type="paragraph" w:customStyle="1" w:styleId="1e">
    <w:name w:val="Указатель1"/>
    <w:basedOn w:val="a3"/>
    <w:rsid w:val="005338B9"/>
    <w:pPr>
      <w:widowControl w:val="0"/>
      <w:suppressLineNumbers/>
      <w:suppressAutoHyphens/>
      <w:spacing w:after="0" w:line="240" w:lineRule="auto"/>
    </w:pPr>
    <w:rPr>
      <w:rFonts w:ascii="Arial" w:eastAsia="Lucida Sans Unicode" w:hAnsi="Arial" w:cs="Tahoma"/>
      <w:color w:val="000000"/>
      <w:sz w:val="24"/>
      <w:szCs w:val="24"/>
      <w:lang w:eastAsia="ar-SA"/>
    </w:rPr>
  </w:style>
  <w:style w:type="paragraph" w:styleId="affe">
    <w:name w:val="Subtitle"/>
    <w:basedOn w:val="1b"/>
    <w:next w:val="aff0"/>
    <w:link w:val="afff"/>
    <w:qFormat/>
    <w:rsid w:val="005338B9"/>
    <w:pPr>
      <w:jc w:val="center"/>
    </w:pPr>
    <w:rPr>
      <w:rFonts w:cs="Times New Roman"/>
      <w:i/>
      <w:iCs/>
    </w:rPr>
  </w:style>
  <w:style w:type="character" w:customStyle="1" w:styleId="afff">
    <w:name w:val="Подзаголовок Знак"/>
    <w:basedOn w:val="a4"/>
    <w:link w:val="affe"/>
    <w:rsid w:val="005338B9"/>
    <w:rPr>
      <w:rFonts w:ascii="Arial" w:eastAsia="Lucida Sans Unicode" w:hAnsi="Arial" w:cs="Times New Roman"/>
      <w:i/>
      <w:iCs/>
      <w:color w:val="000000"/>
      <w:sz w:val="28"/>
      <w:szCs w:val="28"/>
      <w:lang w:eastAsia="ar-SA"/>
    </w:rPr>
  </w:style>
  <w:style w:type="paragraph" w:customStyle="1" w:styleId="Oaeno">
    <w:name w:val="Oaeno"/>
    <w:basedOn w:val="a3"/>
    <w:rsid w:val="005338B9"/>
    <w:pPr>
      <w:widowControl w:val="0"/>
      <w:suppressAutoHyphens/>
      <w:spacing w:after="0" w:line="240" w:lineRule="auto"/>
    </w:pPr>
    <w:rPr>
      <w:rFonts w:ascii="Courier New" w:eastAsia="Lucida Sans Unicode" w:hAnsi="Courier New" w:cs="Times New Roman"/>
      <w:color w:val="000000"/>
      <w:sz w:val="20"/>
      <w:szCs w:val="24"/>
      <w:lang w:eastAsia="ar-SA"/>
    </w:rPr>
  </w:style>
  <w:style w:type="paragraph" w:customStyle="1" w:styleId="afff0">
    <w:name w:val="Содержимое таблицы"/>
    <w:basedOn w:val="a3"/>
    <w:rsid w:val="005338B9"/>
    <w:pPr>
      <w:widowControl w:val="0"/>
      <w:suppressLineNumbers/>
      <w:suppressAutoHyphens/>
      <w:spacing w:after="0" w:line="240" w:lineRule="auto"/>
    </w:pPr>
    <w:rPr>
      <w:rFonts w:ascii="Times New Roman" w:eastAsia="Lucida Sans Unicode" w:hAnsi="Times New Roman" w:cs="Times New Roman"/>
      <w:color w:val="000000"/>
      <w:sz w:val="24"/>
      <w:szCs w:val="24"/>
      <w:lang w:eastAsia="ar-SA"/>
    </w:rPr>
  </w:style>
  <w:style w:type="paragraph" w:customStyle="1" w:styleId="afff1">
    <w:name w:val="Заголовок таблицы"/>
    <w:basedOn w:val="afff0"/>
    <w:rsid w:val="005338B9"/>
    <w:pPr>
      <w:jc w:val="center"/>
    </w:pPr>
    <w:rPr>
      <w:b/>
      <w:bCs/>
    </w:rPr>
  </w:style>
  <w:style w:type="paragraph" w:customStyle="1" w:styleId="a00">
    <w:name w:val="a0"/>
    <w:basedOn w:val="a3"/>
    <w:rsid w:val="005338B9"/>
    <w:pPr>
      <w:spacing w:before="100" w:beforeAutospacing="1" w:after="100" w:afterAutospacing="1" w:line="240" w:lineRule="auto"/>
    </w:pPr>
    <w:rPr>
      <w:rFonts w:ascii="Times New Roman" w:eastAsia="SimSun" w:hAnsi="Times New Roman" w:cs="Times New Roman"/>
      <w:sz w:val="24"/>
      <w:szCs w:val="24"/>
      <w:lang w:eastAsia="zh-CN"/>
    </w:rPr>
  </w:style>
  <w:style w:type="paragraph" w:customStyle="1" w:styleId="blocktext">
    <w:name w:val="blocktext"/>
    <w:basedOn w:val="a3"/>
    <w:rsid w:val="005338B9"/>
    <w:pPr>
      <w:spacing w:before="100" w:beforeAutospacing="1" w:after="100" w:afterAutospacing="1" w:line="240" w:lineRule="auto"/>
    </w:pPr>
    <w:rPr>
      <w:rFonts w:ascii="Times New Roman" w:eastAsia="SimSun" w:hAnsi="Times New Roman" w:cs="Times New Roman"/>
      <w:sz w:val="24"/>
      <w:szCs w:val="24"/>
      <w:lang w:eastAsia="zh-CN"/>
    </w:rPr>
  </w:style>
  <w:style w:type="character" w:customStyle="1" w:styleId="r">
    <w:name w:val="r"/>
    <w:basedOn w:val="a4"/>
    <w:rsid w:val="005338B9"/>
  </w:style>
  <w:style w:type="paragraph" w:customStyle="1" w:styleId="bodysubtitlearticle">
    <w:name w:val="bodysubtitlearticle"/>
    <w:basedOn w:val="a3"/>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citatyarticle">
    <w:name w:val="bodycitatyarticle"/>
    <w:basedOn w:val="a3"/>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subtitleiiarticle">
    <w:name w:val="bodysubtitleiiarticle"/>
    <w:basedOn w:val="a3"/>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
    <w:name w:val="u"/>
    <w:basedOn w:val="a3"/>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
    <w:name w:val="uni"/>
    <w:basedOn w:val="a3"/>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p">
    <w:name w:val="unip"/>
    <w:basedOn w:val="a3"/>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j">
    <w:name w:val="uj"/>
    <w:basedOn w:val="a3"/>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v">
    <w:name w:val="xv"/>
    <w:basedOn w:val="a3"/>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3"/>
    <w:link w:val="HTML0"/>
    <w:uiPriority w:val="99"/>
    <w:rsid w:val="005338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SimSun" w:hAnsi="Courier New" w:cs="Times New Roman"/>
      <w:sz w:val="20"/>
      <w:szCs w:val="20"/>
      <w:lang w:val="x-none" w:eastAsia="zh-CN"/>
    </w:rPr>
  </w:style>
  <w:style w:type="character" w:customStyle="1" w:styleId="HTML0">
    <w:name w:val="Стандартный HTML Знак"/>
    <w:basedOn w:val="a4"/>
    <w:link w:val="HTML"/>
    <w:uiPriority w:val="99"/>
    <w:rsid w:val="005338B9"/>
    <w:rPr>
      <w:rFonts w:ascii="Courier New" w:eastAsia="SimSun" w:hAnsi="Courier New" w:cs="Times New Roman"/>
      <w:sz w:val="20"/>
      <w:szCs w:val="20"/>
      <w:lang w:val="x-none" w:eastAsia="zh-CN"/>
    </w:rPr>
  </w:style>
  <w:style w:type="paragraph" w:styleId="28">
    <w:name w:val="Body Text 2"/>
    <w:basedOn w:val="a3"/>
    <w:link w:val="29"/>
    <w:rsid w:val="005338B9"/>
    <w:pPr>
      <w:widowControl w:val="0"/>
      <w:suppressAutoHyphens/>
      <w:spacing w:after="120" w:line="480" w:lineRule="auto"/>
    </w:pPr>
    <w:rPr>
      <w:rFonts w:ascii="Times New Roman" w:eastAsia="Lucida Sans Unicode" w:hAnsi="Times New Roman" w:cs="Times New Roman"/>
      <w:color w:val="000000"/>
      <w:sz w:val="24"/>
      <w:szCs w:val="24"/>
      <w:lang w:eastAsia="ar-SA"/>
    </w:rPr>
  </w:style>
  <w:style w:type="character" w:customStyle="1" w:styleId="29">
    <w:name w:val="Основной текст 2 Знак"/>
    <w:basedOn w:val="a4"/>
    <w:link w:val="28"/>
    <w:rsid w:val="005338B9"/>
    <w:rPr>
      <w:rFonts w:ascii="Times New Roman" w:eastAsia="Lucida Sans Unicode" w:hAnsi="Times New Roman" w:cs="Times New Roman"/>
      <w:color w:val="000000"/>
      <w:sz w:val="24"/>
      <w:szCs w:val="24"/>
      <w:lang w:eastAsia="ar-SA"/>
    </w:rPr>
  </w:style>
  <w:style w:type="character" w:styleId="afff2">
    <w:name w:val="annotation reference"/>
    <w:uiPriority w:val="99"/>
    <w:rsid w:val="005338B9"/>
    <w:rPr>
      <w:sz w:val="16"/>
      <w:szCs w:val="16"/>
    </w:rPr>
  </w:style>
  <w:style w:type="paragraph" w:styleId="afff3">
    <w:name w:val="annotation text"/>
    <w:basedOn w:val="a3"/>
    <w:link w:val="afff4"/>
    <w:uiPriority w:val="99"/>
    <w:rsid w:val="005338B9"/>
    <w:pPr>
      <w:widowControl w:val="0"/>
      <w:suppressAutoHyphens/>
      <w:spacing w:after="0" w:line="240" w:lineRule="auto"/>
    </w:pPr>
    <w:rPr>
      <w:rFonts w:ascii="Times New Roman" w:eastAsia="Lucida Sans Unicode" w:hAnsi="Times New Roman" w:cs="Times New Roman"/>
      <w:color w:val="000000"/>
      <w:sz w:val="20"/>
      <w:szCs w:val="20"/>
      <w:lang w:eastAsia="ar-SA"/>
    </w:rPr>
  </w:style>
  <w:style w:type="character" w:customStyle="1" w:styleId="afff4">
    <w:name w:val="Текст примечания Знак"/>
    <w:basedOn w:val="a4"/>
    <w:link w:val="afff3"/>
    <w:uiPriority w:val="99"/>
    <w:rsid w:val="005338B9"/>
    <w:rPr>
      <w:rFonts w:ascii="Times New Roman" w:eastAsia="Lucida Sans Unicode" w:hAnsi="Times New Roman" w:cs="Times New Roman"/>
      <w:color w:val="000000"/>
      <w:sz w:val="20"/>
      <w:szCs w:val="20"/>
      <w:lang w:eastAsia="ar-SA"/>
    </w:rPr>
  </w:style>
  <w:style w:type="paragraph" w:styleId="afff5">
    <w:name w:val="annotation subject"/>
    <w:basedOn w:val="afff3"/>
    <w:next w:val="afff3"/>
    <w:link w:val="afff6"/>
    <w:uiPriority w:val="99"/>
    <w:rsid w:val="005338B9"/>
    <w:rPr>
      <w:b/>
      <w:bCs/>
    </w:rPr>
  </w:style>
  <w:style w:type="character" w:customStyle="1" w:styleId="afff6">
    <w:name w:val="Тема примечания Знак"/>
    <w:basedOn w:val="afff4"/>
    <w:link w:val="afff5"/>
    <w:uiPriority w:val="99"/>
    <w:rsid w:val="005338B9"/>
    <w:rPr>
      <w:rFonts w:ascii="Times New Roman" w:eastAsia="Lucida Sans Unicode" w:hAnsi="Times New Roman" w:cs="Times New Roman"/>
      <w:b/>
      <w:bCs/>
      <w:color w:val="000000"/>
      <w:sz w:val="20"/>
      <w:szCs w:val="20"/>
      <w:lang w:eastAsia="ar-SA"/>
    </w:rPr>
  </w:style>
  <w:style w:type="paragraph" w:customStyle="1" w:styleId="st-j-0-73-5">
    <w:name w:val="st-j-0-73-5"/>
    <w:basedOn w:val="a3"/>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mment">
    <w:name w:val="comment"/>
    <w:basedOn w:val="a4"/>
    <w:rsid w:val="005338B9"/>
  </w:style>
  <w:style w:type="paragraph" w:customStyle="1" w:styleId="st-v-1-72-1">
    <w:name w:val="st-v-1-72-1"/>
    <w:basedOn w:val="a3"/>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9">
    <w:name w:val="st-9"/>
    <w:basedOn w:val="a3"/>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highlightactive">
    <w:name w:val="highlight highlight_active"/>
    <w:basedOn w:val="a4"/>
    <w:rsid w:val="005338B9"/>
  </w:style>
  <w:style w:type="character" w:customStyle="1" w:styleId="unvis">
    <w:name w:val="unvis"/>
    <w:rsid w:val="005338B9"/>
  </w:style>
  <w:style w:type="paragraph" w:customStyle="1" w:styleId="1CStyle1">
    <w:name w:val="1CStyle1"/>
    <w:rsid w:val="005338B9"/>
    <w:pPr>
      <w:spacing w:after="0" w:line="240" w:lineRule="auto"/>
      <w:jc w:val="center"/>
    </w:pPr>
    <w:rPr>
      <w:rFonts w:ascii="Arial" w:eastAsia="Times New Roman" w:hAnsi="Arial" w:cs="Times New Roman"/>
      <w:b/>
      <w:sz w:val="16"/>
      <w:lang w:eastAsia="ru-RU"/>
    </w:rPr>
  </w:style>
  <w:style w:type="paragraph" w:customStyle="1" w:styleId="1CStyle6">
    <w:name w:val="1CStyle6"/>
    <w:rsid w:val="005338B9"/>
    <w:pPr>
      <w:spacing w:after="0" w:line="240" w:lineRule="auto"/>
      <w:jc w:val="center"/>
    </w:pPr>
    <w:rPr>
      <w:rFonts w:ascii="Arial" w:eastAsia="Times New Roman" w:hAnsi="Arial" w:cs="Times New Roman"/>
      <w:b/>
      <w:sz w:val="24"/>
      <w:lang w:eastAsia="ru-RU"/>
    </w:rPr>
  </w:style>
  <w:style w:type="paragraph" w:customStyle="1" w:styleId="1CStyle4">
    <w:name w:val="1CStyle4"/>
    <w:rsid w:val="005338B9"/>
    <w:pPr>
      <w:spacing w:after="0" w:line="240" w:lineRule="auto"/>
      <w:jc w:val="right"/>
    </w:pPr>
    <w:rPr>
      <w:rFonts w:ascii="Calibri" w:eastAsia="Times New Roman" w:hAnsi="Calibri" w:cs="Times New Roman"/>
      <w:lang w:eastAsia="ru-RU"/>
    </w:rPr>
  </w:style>
  <w:style w:type="paragraph" w:customStyle="1" w:styleId="1CStyle10">
    <w:name w:val="1CStyle10"/>
    <w:rsid w:val="005338B9"/>
    <w:pPr>
      <w:spacing w:after="0" w:line="240" w:lineRule="auto"/>
      <w:jc w:val="right"/>
    </w:pPr>
    <w:rPr>
      <w:rFonts w:ascii="Arial" w:eastAsia="Times New Roman" w:hAnsi="Arial" w:cs="Times New Roman"/>
      <w:b/>
      <w:sz w:val="16"/>
      <w:lang w:eastAsia="ru-RU"/>
    </w:rPr>
  </w:style>
  <w:style w:type="paragraph" w:customStyle="1" w:styleId="1CStyle5">
    <w:name w:val="1CStyle5"/>
    <w:rsid w:val="005338B9"/>
    <w:pPr>
      <w:spacing w:after="0" w:line="240" w:lineRule="auto"/>
      <w:jc w:val="center"/>
    </w:pPr>
    <w:rPr>
      <w:rFonts w:ascii="Arial" w:eastAsia="Times New Roman" w:hAnsi="Arial" w:cs="Times New Roman"/>
      <w:sz w:val="14"/>
      <w:lang w:eastAsia="ru-RU"/>
    </w:rPr>
  </w:style>
  <w:style w:type="paragraph" w:customStyle="1" w:styleId="1CStyle8">
    <w:name w:val="1CStyle8"/>
    <w:rsid w:val="005338B9"/>
    <w:pPr>
      <w:spacing w:after="0" w:line="240" w:lineRule="auto"/>
      <w:jc w:val="center"/>
    </w:pPr>
    <w:rPr>
      <w:rFonts w:ascii="Arial" w:eastAsia="Times New Roman" w:hAnsi="Arial" w:cs="Times New Roman"/>
      <w:b/>
      <w:sz w:val="16"/>
      <w:lang w:eastAsia="ru-RU"/>
    </w:rPr>
  </w:style>
  <w:style w:type="paragraph" w:customStyle="1" w:styleId="1CStyle-1">
    <w:name w:val="1CStyle-1"/>
    <w:rsid w:val="005338B9"/>
    <w:pPr>
      <w:spacing w:after="0" w:line="240" w:lineRule="auto"/>
      <w:jc w:val="center"/>
    </w:pPr>
    <w:rPr>
      <w:rFonts w:ascii="Arial" w:eastAsia="Times New Roman" w:hAnsi="Arial" w:cs="Times New Roman"/>
      <w:sz w:val="16"/>
      <w:u w:val="single"/>
      <w:lang w:eastAsia="ru-RU"/>
    </w:rPr>
  </w:style>
  <w:style w:type="paragraph" w:customStyle="1" w:styleId="1CStyle2">
    <w:name w:val="1CStyle2"/>
    <w:rsid w:val="005338B9"/>
    <w:pPr>
      <w:spacing w:after="0" w:line="240" w:lineRule="auto"/>
      <w:jc w:val="right"/>
    </w:pPr>
    <w:rPr>
      <w:rFonts w:ascii="Calibri" w:eastAsia="Times New Roman" w:hAnsi="Calibri" w:cs="Times New Roman"/>
      <w:lang w:eastAsia="ru-RU"/>
    </w:rPr>
  </w:style>
  <w:style w:type="paragraph" w:customStyle="1" w:styleId="1CStyle3">
    <w:name w:val="1CStyle3"/>
    <w:rsid w:val="005338B9"/>
    <w:pPr>
      <w:spacing w:after="0" w:line="240" w:lineRule="auto"/>
      <w:jc w:val="center"/>
    </w:pPr>
    <w:rPr>
      <w:rFonts w:ascii="Calibri" w:eastAsia="Times New Roman" w:hAnsi="Calibri" w:cs="Times New Roman"/>
      <w:lang w:eastAsia="ru-RU"/>
    </w:rPr>
  </w:style>
  <w:style w:type="paragraph" w:customStyle="1" w:styleId="1CStyle7">
    <w:name w:val="1CStyle7"/>
    <w:rsid w:val="005338B9"/>
    <w:pPr>
      <w:spacing w:after="0" w:line="240" w:lineRule="auto"/>
      <w:jc w:val="center"/>
    </w:pPr>
    <w:rPr>
      <w:rFonts w:ascii="Calibri" w:eastAsia="Times New Roman" w:hAnsi="Calibri" w:cs="Times New Roman"/>
      <w:lang w:eastAsia="ru-RU"/>
    </w:rPr>
  </w:style>
  <w:style w:type="paragraph" w:customStyle="1" w:styleId="1CStyle11">
    <w:name w:val="1CStyle11"/>
    <w:rsid w:val="005338B9"/>
    <w:pPr>
      <w:spacing w:after="0" w:line="240" w:lineRule="auto"/>
      <w:jc w:val="right"/>
    </w:pPr>
    <w:rPr>
      <w:rFonts w:ascii="Arial" w:eastAsia="Times New Roman" w:hAnsi="Arial" w:cs="Times New Roman"/>
      <w:b/>
      <w:sz w:val="16"/>
      <w:lang w:eastAsia="ru-RU"/>
    </w:rPr>
  </w:style>
  <w:style w:type="paragraph" w:customStyle="1" w:styleId="1CStyle9">
    <w:name w:val="1CStyle9"/>
    <w:rsid w:val="005338B9"/>
    <w:pPr>
      <w:spacing w:after="0" w:line="240" w:lineRule="auto"/>
      <w:jc w:val="right"/>
    </w:pPr>
    <w:rPr>
      <w:rFonts w:ascii="Calibri" w:eastAsia="Times New Roman" w:hAnsi="Calibri" w:cs="Times New Roman"/>
      <w:lang w:eastAsia="ru-RU"/>
    </w:rPr>
  </w:style>
  <w:style w:type="paragraph" w:customStyle="1" w:styleId="1CStyle0">
    <w:name w:val="1CStyle0"/>
    <w:rsid w:val="005338B9"/>
    <w:pPr>
      <w:spacing w:after="0" w:line="240" w:lineRule="auto"/>
      <w:jc w:val="center"/>
    </w:pPr>
    <w:rPr>
      <w:rFonts w:ascii="Arial" w:eastAsia="Times New Roman" w:hAnsi="Arial" w:cs="Times New Roman"/>
      <w:b/>
      <w:sz w:val="16"/>
      <w:lang w:eastAsia="ru-RU"/>
    </w:rPr>
  </w:style>
  <w:style w:type="paragraph" w:customStyle="1" w:styleId="1CStyle27">
    <w:name w:val="1CStyle27"/>
    <w:rsid w:val="005338B9"/>
    <w:pPr>
      <w:spacing w:after="0" w:line="240" w:lineRule="auto"/>
      <w:jc w:val="center"/>
    </w:pPr>
    <w:rPr>
      <w:rFonts w:ascii="Arial" w:eastAsia="Times New Roman" w:hAnsi="Arial" w:cs="Times New Roman"/>
      <w:sz w:val="18"/>
      <w:lang w:eastAsia="ru-RU"/>
    </w:rPr>
  </w:style>
  <w:style w:type="paragraph" w:customStyle="1" w:styleId="1CStyle26">
    <w:name w:val="1CStyle26"/>
    <w:rsid w:val="005338B9"/>
    <w:pPr>
      <w:spacing w:after="0" w:line="240" w:lineRule="auto"/>
      <w:jc w:val="center"/>
    </w:pPr>
    <w:rPr>
      <w:rFonts w:ascii="Arial" w:eastAsia="Times New Roman" w:hAnsi="Arial" w:cs="Times New Roman"/>
      <w:sz w:val="18"/>
      <w:lang w:eastAsia="ru-RU"/>
    </w:rPr>
  </w:style>
  <w:style w:type="paragraph" w:customStyle="1" w:styleId="1CStyle47">
    <w:name w:val="1CStyle47"/>
    <w:rsid w:val="005338B9"/>
    <w:pPr>
      <w:spacing w:after="0" w:line="240" w:lineRule="auto"/>
      <w:jc w:val="center"/>
    </w:pPr>
    <w:rPr>
      <w:rFonts w:ascii="Arial" w:eastAsia="Times New Roman" w:hAnsi="Arial" w:cs="Times New Roman"/>
      <w:sz w:val="18"/>
      <w:lang w:eastAsia="ru-RU"/>
    </w:rPr>
  </w:style>
  <w:style w:type="paragraph" w:customStyle="1" w:styleId="1CStyle49">
    <w:name w:val="1CStyle49"/>
    <w:rsid w:val="005338B9"/>
    <w:pPr>
      <w:spacing w:after="0" w:line="240" w:lineRule="auto"/>
      <w:jc w:val="center"/>
    </w:pPr>
    <w:rPr>
      <w:rFonts w:ascii="Arial" w:eastAsia="Times New Roman" w:hAnsi="Arial" w:cs="Times New Roman"/>
      <w:sz w:val="18"/>
      <w:lang w:eastAsia="ru-RU"/>
    </w:rPr>
  </w:style>
  <w:style w:type="paragraph" w:customStyle="1" w:styleId="1CStyle48">
    <w:name w:val="1CStyle48"/>
    <w:rsid w:val="005338B9"/>
    <w:pPr>
      <w:spacing w:after="0" w:line="240" w:lineRule="auto"/>
      <w:jc w:val="center"/>
    </w:pPr>
    <w:rPr>
      <w:rFonts w:ascii="Arial" w:eastAsia="Times New Roman" w:hAnsi="Arial" w:cs="Times New Roman"/>
      <w:sz w:val="18"/>
      <w:lang w:eastAsia="ru-RU"/>
    </w:rPr>
  </w:style>
  <w:style w:type="paragraph" w:customStyle="1" w:styleId="1CStyle50">
    <w:name w:val="1CStyle50"/>
    <w:rsid w:val="005338B9"/>
    <w:pPr>
      <w:spacing w:after="0" w:line="240" w:lineRule="auto"/>
      <w:jc w:val="center"/>
    </w:pPr>
    <w:rPr>
      <w:rFonts w:ascii="Arial" w:eastAsia="Times New Roman" w:hAnsi="Arial" w:cs="Times New Roman"/>
      <w:sz w:val="18"/>
      <w:lang w:eastAsia="ru-RU"/>
    </w:rPr>
  </w:style>
  <w:style w:type="paragraph" w:customStyle="1" w:styleId="1CStyle42">
    <w:name w:val="1CStyle42"/>
    <w:rsid w:val="005338B9"/>
    <w:pPr>
      <w:spacing w:after="0" w:line="240" w:lineRule="auto"/>
      <w:jc w:val="center"/>
    </w:pPr>
    <w:rPr>
      <w:rFonts w:ascii="Arial" w:eastAsia="Times New Roman" w:hAnsi="Arial" w:cs="Times New Roman"/>
      <w:sz w:val="18"/>
      <w:lang w:eastAsia="ru-RU"/>
    </w:rPr>
  </w:style>
  <w:style w:type="paragraph" w:customStyle="1" w:styleId="1CStyle44">
    <w:name w:val="1CStyle44"/>
    <w:rsid w:val="005338B9"/>
    <w:pPr>
      <w:spacing w:after="0" w:line="240" w:lineRule="auto"/>
      <w:jc w:val="center"/>
    </w:pPr>
    <w:rPr>
      <w:rFonts w:ascii="Arial" w:eastAsia="Times New Roman" w:hAnsi="Arial" w:cs="Times New Roman"/>
      <w:sz w:val="18"/>
      <w:lang w:eastAsia="ru-RU"/>
    </w:rPr>
  </w:style>
  <w:style w:type="paragraph" w:customStyle="1" w:styleId="1CStyle40">
    <w:name w:val="1CStyle40"/>
    <w:rsid w:val="005338B9"/>
    <w:pPr>
      <w:spacing w:after="0" w:line="240" w:lineRule="auto"/>
      <w:jc w:val="center"/>
    </w:pPr>
    <w:rPr>
      <w:rFonts w:ascii="Arial" w:eastAsia="Times New Roman" w:hAnsi="Arial" w:cs="Times New Roman"/>
      <w:sz w:val="18"/>
      <w:lang w:eastAsia="ru-RU"/>
    </w:rPr>
  </w:style>
  <w:style w:type="paragraph" w:customStyle="1" w:styleId="1CStyle43">
    <w:name w:val="1CStyle43"/>
    <w:rsid w:val="005338B9"/>
    <w:pPr>
      <w:spacing w:after="0" w:line="240" w:lineRule="auto"/>
      <w:jc w:val="center"/>
    </w:pPr>
    <w:rPr>
      <w:rFonts w:ascii="Arial" w:eastAsia="Times New Roman" w:hAnsi="Arial" w:cs="Times New Roman"/>
      <w:sz w:val="18"/>
      <w:lang w:eastAsia="ru-RU"/>
    </w:rPr>
  </w:style>
  <w:style w:type="paragraph" w:customStyle="1" w:styleId="1CStyle41">
    <w:name w:val="1CStyle41"/>
    <w:rsid w:val="005338B9"/>
    <w:pPr>
      <w:spacing w:after="0" w:line="240" w:lineRule="auto"/>
      <w:jc w:val="center"/>
    </w:pPr>
    <w:rPr>
      <w:rFonts w:ascii="Arial" w:eastAsia="Times New Roman" w:hAnsi="Arial" w:cs="Times New Roman"/>
      <w:sz w:val="18"/>
      <w:lang w:eastAsia="ru-RU"/>
    </w:rPr>
  </w:style>
  <w:style w:type="paragraph" w:customStyle="1" w:styleId="1CStyle45">
    <w:name w:val="1CStyle45"/>
    <w:rsid w:val="005338B9"/>
    <w:pPr>
      <w:spacing w:after="0" w:line="240" w:lineRule="auto"/>
      <w:jc w:val="center"/>
    </w:pPr>
    <w:rPr>
      <w:rFonts w:ascii="Arial" w:eastAsia="Times New Roman" w:hAnsi="Arial" w:cs="Times New Roman"/>
      <w:sz w:val="18"/>
      <w:lang w:eastAsia="ru-RU"/>
    </w:rPr>
  </w:style>
  <w:style w:type="paragraph" w:customStyle="1" w:styleId="1CStyle53">
    <w:name w:val="1CStyle53"/>
    <w:rsid w:val="005338B9"/>
    <w:pPr>
      <w:spacing w:after="0" w:line="240" w:lineRule="auto"/>
      <w:jc w:val="center"/>
    </w:pPr>
    <w:rPr>
      <w:rFonts w:ascii="Arial" w:eastAsia="Times New Roman" w:hAnsi="Arial" w:cs="Times New Roman"/>
      <w:sz w:val="18"/>
      <w:lang w:eastAsia="ru-RU"/>
    </w:rPr>
  </w:style>
  <w:style w:type="paragraph" w:customStyle="1" w:styleId="1CStyle55">
    <w:name w:val="1CStyle55"/>
    <w:rsid w:val="005338B9"/>
    <w:pPr>
      <w:spacing w:after="0" w:line="240" w:lineRule="auto"/>
      <w:jc w:val="center"/>
    </w:pPr>
    <w:rPr>
      <w:rFonts w:ascii="Arial" w:eastAsia="Times New Roman" w:hAnsi="Arial" w:cs="Times New Roman"/>
      <w:sz w:val="18"/>
      <w:lang w:eastAsia="ru-RU"/>
    </w:rPr>
  </w:style>
  <w:style w:type="paragraph" w:customStyle="1" w:styleId="1CStyle51">
    <w:name w:val="1CStyle51"/>
    <w:rsid w:val="005338B9"/>
    <w:pPr>
      <w:spacing w:after="0" w:line="240" w:lineRule="auto"/>
      <w:jc w:val="center"/>
    </w:pPr>
    <w:rPr>
      <w:rFonts w:ascii="Arial" w:eastAsia="Times New Roman" w:hAnsi="Arial" w:cs="Times New Roman"/>
      <w:sz w:val="18"/>
      <w:lang w:eastAsia="ru-RU"/>
    </w:rPr>
  </w:style>
  <w:style w:type="paragraph" w:customStyle="1" w:styleId="1CStyle54">
    <w:name w:val="1CStyle54"/>
    <w:rsid w:val="005338B9"/>
    <w:pPr>
      <w:spacing w:after="0" w:line="240" w:lineRule="auto"/>
      <w:jc w:val="center"/>
    </w:pPr>
    <w:rPr>
      <w:rFonts w:ascii="Arial" w:eastAsia="Times New Roman" w:hAnsi="Arial" w:cs="Times New Roman"/>
      <w:sz w:val="18"/>
      <w:lang w:eastAsia="ru-RU"/>
    </w:rPr>
  </w:style>
  <w:style w:type="paragraph" w:customStyle="1" w:styleId="1CStyle52">
    <w:name w:val="1CStyle52"/>
    <w:rsid w:val="005338B9"/>
    <w:pPr>
      <w:spacing w:after="0" w:line="240" w:lineRule="auto"/>
      <w:jc w:val="center"/>
    </w:pPr>
    <w:rPr>
      <w:rFonts w:ascii="Arial" w:eastAsia="Times New Roman" w:hAnsi="Arial" w:cs="Times New Roman"/>
      <w:sz w:val="18"/>
      <w:lang w:eastAsia="ru-RU"/>
    </w:rPr>
  </w:style>
  <w:style w:type="paragraph" w:customStyle="1" w:styleId="1CStyle56">
    <w:name w:val="1CStyle56"/>
    <w:rsid w:val="005338B9"/>
    <w:pPr>
      <w:spacing w:after="0" w:line="240" w:lineRule="auto"/>
      <w:jc w:val="center"/>
    </w:pPr>
    <w:rPr>
      <w:rFonts w:ascii="Arial" w:eastAsia="Times New Roman" w:hAnsi="Arial" w:cs="Times New Roman"/>
      <w:sz w:val="18"/>
      <w:lang w:eastAsia="ru-RU"/>
    </w:rPr>
  </w:style>
  <w:style w:type="paragraph" w:customStyle="1" w:styleId="1CStyle33">
    <w:name w:val="1CStyle33"/>
    <w:rsid w:val="005338B9"/>
    <w:pPr>
      <w:spacing w:after="0" w:line="240" w:lineRule="auto"/>
      <w:jc w:val="center"/>
    </w:pPr>
    <w:rPr>
      <w:rFonts w:ascii="Arial" w:eastAsia="Times New Roman" w:hAnsi="Arial" w:cs="Times New Roman"/>
      <w:sz w:val="18"/>
      <w:lang w:eastAsia="ru-RU"/>
    </w:rPr>
  </w:style>
  <w:style w:type="paragraph" w:customStyle="1" w:styleId="1CStyle35">
    <w:name w:val="1CStyle35"/>
    <w:rsid w:val="005338B9"/>
    <w:pPr>
      <w:spacing w:after="0" w:line="240" w:lineRule="auto"/>
      <w:jc w:val="center"/>
    </w:pPr>
    <w:rPr>
      <w:rFonts w:ascii="Arial" w:eastAsia="Times New Roman" w:hAnsi="Arial" w:cs="Times New Roman"/>
      <w:sz w:val="18"/>
      <w:lang w:eastAsia="ru-RU"/>
    </w:rPr>
  </w:style>
  <w:style w:type="paragraph" w:customStyle="1" w:styleId="1CStyle59">
    <w:name w:val="1CStyle59"/>
    <w:rsid w:val="005338B9"/>
    <w:pPr>
      <w:spacing w:after="0" w:line="240" w:lineRule="auto"/>
      <w:jc w:val="center"/>
    </w:pPr>
    <w:rPr>
      <w:rFonts w:ascii="Arial" w:eastAsia="Times New Roman" w:hAnsi="Arial" w:cs="Times New Roman"/>
      <w:sz w:val="18"/>
      <w:lang w:eastAsia="ru-RU"/>
    </w:rPr>
  </w:style>
  <w:style w:type="paragraph" w:customStyle="1" w:styleId="1CStyle61">
    <w:name w:val="1CStyle61"/>
    <w:rsid w:val="005338B9"/>
    <w:pPr>
      <w:spacing w:after="0" w:line="240" w:lineRule="auto"/>
      <w:jc w:val="center"/>
    </w:pPr>
    <w:rPr>
      <w:rFonts w:ascii="Arial" w:eastAsia="Times New Roman" w:hAnsi="Arial" w:cs="Times New Roman"/>
      <w:sz w:val="18"/>
      <w:lang w:eastAsia="ru-RU"/>
    </w:rPr>
  </w:style>
  <w:style w:type="paragraph" w:customStyle="1" w:styleId="1CStyle34">
    <w:name w:val="1CStyle34"/>
    <w:rsid w:val="005338B9"/>
    <w:pPr>
      <w:spacing w:after="0" w:line="240" w:lineRule="auto"/>
      <w:jc w:val="center"/>
    </w:pPr>
    <w:rPr>
      <w:rFonts w:ascii="Arial" w:eastAsia="Times New Roman" w:hAnsi="Arial" w:cs="Times New Roman"/>
      <w:sz w:val="18"/>
      <w:lang w:eastAsia="ru-RU"/>
    </w:rPr>
  </w:style>
  <w:style w:type="paragraph" w:customStyle="1" w:styleId="1CStyle36">
    <w:name w:val="1CStyle36"/>
    <w:rsid w:val="005338B9"/>
    <w:pPr>
      <w:spacing w:after="0" w:line="240" w:lineRule="auto"/>
      <w:jc w:val="center"/>
    </w:pPr>
    <w:rPr>
      <w:rFonts w:ascii="Arial" w:eastAsia="Times New Roman" w:hAnsi="Arial" w:cs="Times New Roman"/>
      <w:sz w:val="16"/>
      <w:lang w:eastAsia="ru-RU"/>
    </w:rPr>
  </w:style>
  <w:style w:type="paragraph" w:customStyle="1" w:styleId="1CStyle60">
    <w:name w:val="1CStyle60"/>
    <w:rsid w:val="005338B9"/>
    <w:pPr>
      <w:spacing w:after="0" w:line="240" w:lineRule="auto"/>
      <w:jc w:val="center"/>
    </w:pPr>
    <w:rPr>
      <w:rFonts w:ascii="Arial" w:eastAsia="Times New Roman" w:hAnsi="Arial" w:cs="Times New Roman"/>
      <w:sz w:val="18"/>
      <w:lang w:eastAsia="ru-RU"/>
    </w:rPr>
  </w:style>
  <w:style w:type="paragraph" w:customStyle="1" w:styleId="1CStyle62">
    <w:name w:val="1CStyle62"/>
    <w:rsid w:val="005338B9"/>
    <w:pPr>
      <w:spacing w:after="0" w:line="240" w:lineRule="auto"/>
      <w:jc w:val="center"/>
    </w:pPr>
    <w:rPr>
      <w:rFonts w:ascii="Arial" w:eastAsia="Times New Roman" w:hAnsi="Arial" w:cs="Times New Roman"/>
      <w:sz w:val="18"/>
      <w:lang w:eastAsia="ru-RU"/>
    </w:rPr>
  </w:style>
  <w:style w:type="paragraph" w:customStyle="1" w:styleId="1CStyle13">
    <w:name w:val="1CStyle13"/>
    <w:rsid w:val="005338B9"/>
    <w:pPr>
      <w:spacing w:after="0" w:line="240" w:lineRule="auto"/>
      <w:jc w:val="center"/>
    </w:pPr>
    <w:rPr>
      <w:rFonts w:ascii="Arial" w:eastAsia="Times New Roman" w:hAnsi="Arial" w:cs="Times New Roman"/>
      <w:b/>
      <w:sz w:val="20"/>
      <w:lang w:eastAsia="ru-RU"/>
    </w:rPr>
  </w:style>
  <w:style w:type="paragraph" w:customStyle="1" w:styleId="1CStyle46">
    <w:name w:val="1CStyle46"/>
    <w:rsid w:val="005338B9"/>
    <w:pPr>
      <w:spacing w:after="0" w:line="240" w:lineRule="auto"/>
      <w:jc w:val="right"/>
    </w:pPr>
    <w:rPr>
      <w:rFonts w:ascii="Arial" w:eastAsia="Times New Roman" w:hAnsi="Arial" w:cs="Times New Roman"/>
      <w:sz w:val="18"/>
      <w:lang w:eastAsia="ru-RU"/>
    </w:rPr>
  </w:style>
  <w:style w:type="paragraph" w:customStyle="1" w:styleId="1CStyle18">
    <w:name w:val="1CStyle18"/>
    <w:rsid w:val="005338B9"/>
    <w:pPr>
      <w:spacing w:after="0" w:line="240" w:lineRule="auto"/>
      <w:jc w:val="center"/>
    </w:pPr>
    <w:rPr>
      <w:rFonts w:ascii="Arial" w:eastAsia="Times New Roman" w:hAnsi="Arial" w:cs="Times New Roman"/>
      <w:sz w:val="18"/>
      <w:lang w:eastAsia="ru-RU"/>
    </w:rPr>
  </w:style>
  <w:style w:type="paragraph" w:customStyle="1" w:styleId="1CStyle12">
    <w:name w:val="1CStyle12"/>
    <w:rsid w:val="005338B9"/>
    <w:pPr>
      <w:spacing w:after="0" w:line="240" w:lineRule="auto"/>
      <w:jc w:val="center"/>
    </w:pPr>
    <w:rPr>
      <w:rFonts w:ascii="Arial" w:eastAsia="Times New Roman" w:hAnsi="Arial" w:cs="Times New Roman"/>
      <w:b/>
      <w:sz w:val="20"/>
      <w:lang w:eastAsia="ru-RU"/>
    </w:rPr>
  </w:style>
  <w:style w:type="paragraph" w:customStyle="1" w:styleId="1CStyle14">
    <w:name w:val="1CStyle14"/>
    <w:rsid w:val="005338B9"/>
    <w:pPr>
      <w:spacing w:after="0" w:line="240" w:lineRule="auto"/>
      <w:jc w:val="center"/>
    </w:pPr>
    <w:rPr>
      <w:rFonts w:ascii="Arial" w:eastAsia="Times New Roman" w:hAnsi="Arial" w:cs="Times New Roman"/>
      <w:b/>
      <w:sz w:val="20"/>
      <w:lang w:eastAsia="ru-RU"/>
    </w:rPr>
  </w:style>
  <w:style w:type="paragraph" w:customStyle="1" w:styleId="1CStyle24">
    <w:name w:val="1CStyle24"/>
    <w:rsid w:val="005338B9"/>
    <w:pPr>
      <w:spacing w:after="0" w:line="240" w:lineRule="auto"/>
      <w:jc w:val="right"/>
    </w:pPr>
    <w:rPr>
      <w:rFonts w:ascii="Arial" w:eastAsia="Times New Roman" w:hAnsi="Arial" w:cs="Times New Roman"/>
      <w:b/>
      <w:sz w:val="18"/>
      <w:lang w:eastAsia="ru-RU"/>
    </w:rPr>
  </w:style>
  <w:style w:type="paragraph" w:customStyle="1" w:styleId="1CStyle15">
    <w:name w:val="1CStyle15"/>
    <w:rsid w:val="005338B9"/>
    <w:pPr>
      <w:spacing w:after="0" w:line="240" w:lineRule="auto"/>
      <w:jc w:val="center"/>
    </w:pPr>
    <w:rPr>
      <w:rFonts w:ascii="Arial" w:eastAsia="Times New Roman" w:hAnsi="Arial" w:cs="Times New Roman"/>
      <w:b/>
      <w:sz w:val="20"/>
      <w:lang w:eastAsia="ru-RU"/>
    </w:rPr>
  </w:style>
  <w:style w:type="paragraph" w:customStyle="1" w:styleId="1CStyle38">
    <w:name w:val="1CStyle38"/>
    <w:rsid w:val="005338B9"/>
    <w:pPr>
      <w:spacing w:after="0" w:line="240" w:lineRule="auto"/>
      <w:jc w:val="center"/>
    </w:pPr>
    <w:rPr>
      <w:rFonts w:ascii="Arial" w:eastAsia="Times New Roman" w:hAnsi="Arial" w:cs="Times New Roman"/>
      <w:sz w:val="14"/>
      <w:lang w:eastAsia="ru-RU"/>
    </w:rPr>
  </w:style>
  <w:style w:type="paragraph" w:customStyle="1" w:styleId="1CStyle37">
    <w:name w:val="1CStyle37"/>
    <w:rsid w:val="005338B9"/>
    <w:pPr>
      <w:spacing w:after="0" w:line="240" w:lineRule="auto"/>
      <w:jc w:val="center"/>
    </w:pPr>
    <w:rPr>
      <w:rFonts w:ascii="Arial" w:eastAsia="Times New Roman" w:hAnsi="Arial" w:cs="Times New Roman"/>
      <w:sz w:val="14"/>
      <w:lang w:eastAsia="ru-RU"/>
    </w:rPr>
  </w:style>
  <w:style w:type="paragraph" w:customStyle="1" w:styleId="1CStyle39">
    <w:name w:val="1CStyle39"/>
    <w:rsid w:val="005338B9"/>
    <w:pPr>
      <w:spacing w:after="0" w:line="240" w:lineRule="auto"/>
      <w:jc w:val="center"/>
    </w:pPr>
    <w:rPr>
      <w:rFonts w:ascii="Arial" w:eastAsia="Times New Roman" w:hAnsi="Arial" w:cs="Times New Roman"/>
      <w:sz w:val="14"/>
      <w:lang w:eastAsia="ru-RU"/>
    </w:rPr>
  </w:style>
  <w:style w:type="paragraph" w:customStyle="1" w:styleId="1CStyle16">
    <w:name w:val="1CStyle16"/>
    <w:rsid w:val="005338B9"/>
    <w:pPr>
      <w:spacing w:after="0" w:line="240" w:lineRule="auto"/>
      <w:jc w:val="right"/>
    </w:pPr>
    <w:rPr>
      <w:rFonts w:ascii="Arial" w:eastAsia="Times New Roman" w:hAnsi="Arial" w:cs="Times New Roman"/>
      <w:sz w:val="18"/>
      <w:lang w:eastAsia="ru-RU"/>
    </w:rPr>
  </w:style>
  <w:style w:type="paragraph" w:customStyle="1" w:styleId="1CStyle17">
    <w:name w:val="1CStyle17"/>
    <w:rsid w:val="005338B9"/>
    <w:pPr>
      <w:spacing w:after="0" w:line="240" w:lineRule="auto"/>
      <w:jc w:val="center"/>
    </w:pPr>
    <w:rPr>
      <w:rFonts w:ascii="Arial" w:eastAsia="Times New Roman" w:hAnsi="Arial" w:cs="Times New Roman"/>
      <w:sz w:val="18"/>
      <w:lang w:eastAsia="ru-RU"/>
    </w:rPr>
  </w:style>
  <w:style w:type="paragraph" w:customStyle="1" w:styleId="1CStyle25">
    <w:name w:val="1CStyle25"/>
    <w:rsid w:val="005338B9"/>
    <w:pPr>
      <w:spacing w:after="0" w:line="240" w:lineRule="auto"/>
      <w:jc w:val="right"/>
    </w:pPr>
    <w:rPr>
      <w:rFonts w:ascii="Arial" w:eastAsia="Times New Roman" w:hAnsi="Arial" w:cs="Times New Roman"/>
      <w:b/>
      <w:sz w:val="18"/>
      <w:lang w:eastAsia="ru-RU"/>
    </w:rPr>
  </w:style>
  <w:style w:type="paragraph" w:customStyle="1" w:styleId="1CStyle28">
    <w:name w:val="1CStyle28"/>
    <w:rsid w:val="005338B9"/>
    <w:pPr>
      <w:spacing w:after="0" w:line="240" w:lineRule="auto"/>
      <w:jc w:val="right"/>
    </w:pPr>
    <w:rPr>
      <w:rFonts w:ascii="Arial" w:eastAsia="Times New Roman" w:hAnsi="Arial" w:cs="Times New Roman"/>
      <w:sz w:val="18"/>
      <w:lang w:eastAsia="ru-RU"/>
    </w:rPr>
  </w:style>
  <w:style w:type="paragraph" w:customStyle="1" w:styleId="1CStyle32">
    <w:name w:val="1CStyle32"/>
    <w:rsid w:val="005338B9"/>
    <w:pPr>
      <w:spacing w:after="0" w:line="240" w:lineRule="auto"/>
      <w:jc w:val="center"/>
    </w:pPr>
    <w:rPr>
      <w:rFonts w:ascii="Arial" w:eastAsia="Times New Roman" w:hAnsi="Arial" w:cs="Times New Roman"/>
      <w:sz w:val="16"/>
      <w:lang w:eastAsia="ru-RU"/>
    </w:rPr>
  </w:style>
  <w:style w:type="paragraph" w:customStyle="1" w:styleId="1CStyle58">
    <w:name w:val="1CStyle58"/>
    <w:rsid w:val="005338B9"/>
    <w:pPr>
      <w:spacing w:after="0" w:line="240" w:lineRule="auto"/>
      <w:jc w:val="center"/>
    </w:pPr>
    <w:rPr>
      <w:rFonts w:ascii="Arial" w:eastAsia="Times New Roman" w:hAnsi="Arial" w:cs="Times New Roman"/>
      <w:sz w:val="18"/>
      <w:lang w:eastAsia="ru-RU"/>
    </w:rPr>
  </w:style>
  <w:style w:type="paragraph" w:customStyle="1" w:styleId="1CStyle30">
    <w:name w:val="1CStyle30"/>
    <w:rsid w:val="005338B9"/>
    <w:pPr>
      <w:spacing w:after="0" w:line="240" w:lineRule="auto"/>
      <w:jc w:val="both"/>
    </w:pPr>
    <w:rPr>
      <w:rFonts w:ascii="Arial" w:eastAsia="Times New Roman" w:hAnsi="Arial" w:cs="Times New Roman"/>
      <w:sz w:val="18"/>
      <w:lang w:eastAsia="ru-RU"/>
    </w:rPr>
  </w:style>
  <w:style w:type="paragraph" w:customStyle="1" w:styleId="1CStyle29">
    <w:name w:val="1CStyle29"/>
    <w:rsid w:val="005338B9"/>
    <w:pPr>
      <w:spacing w:after="0" w:line="240" w:lineRule="auto"/>
      <w:jc w:val="center"/>
    </w:pPr>
    <w:rPr>
      <w:rFonts w:ascii="Arial" w:eastAsia="Times New Roman" w:hAnsi="Arial" w:cs="Times New Roman"/>
      <w:i/>
      <w:sz w:val="18"/>
      <w:lang w:eastAsia="ru-RU"/>
    </w:rPr>
  </w:style>
  <w:style w:type="paragraph" w:customStyle="1" w:styleId="1CStyle31">
    <w:name w:val="1CStyle31"/>
    <w:rsid w:val="005338B9"/>
    <w:pPr>
      <w:spacing w:after="0" w:line="240" w:lineRule="auto"/>
      <w:jc w:val="center"/>
    </w:pPr>
    <w:rPr>
      <w:rFonts w:ascii="Arial" w:eastAsia="Times New Roman" w:hAnsi="Arial" w:cs="Times New Roman"/>
      <w:sz w:val="18"/>
      <w:lang w:eastAsia="ru-RU"/>
    </w:rPr>
  </w:style>
  <w:style w:type="paragraph" w:customStyle="1" w:styleId="1CStyle57">
    <w:name w:val="1CStyle57"/>
    <w:rsid w:val="005338B9"/>
    <w:pPr>
      <w:spacing w:after="0" w:line="240" w:lineRule="auto"/>
      <w:jc w:val="center"/>
    </w:pPr>
    <w:rPr>
      <w:rFonts w:ascii="Arial" w:eastAsia="Times New Roman" w:hAnsi="Arial" w:cs="Times New Roman"/>
      <w:sz w:val="18"/>
      <w:lang w:eastAsia="ru-RU"/>
    </w:rPr>
  </w:style>
  <w:style w:type="paragraph" w:customStyle="1" w:styleId="1CStyle22">
    <w:name w:val="1CStyle22"/>
    <w:rsid w:val="005338B9"/>
    <w:pPr>
      <w:spacing w:after="0" w:line="240" w:lineRule="auto"/>
      <w:jc w:val="right"/>
    </w:pPr>
    <w:rPr>
      <w:rFonts w:ascii="Arial" w:eastAsia="Times New Roman" w:hAnsi="Arial" w:cs="Times New Roman"/>
      <w:b/>
      <w:sz w:val="18"/>
      <w:lang w:eastAsia="ru-RU"/>
    </w:rPr>
  </w:style>
  <w:style w:type="paragraph" w:customStyle="1" w:styleId="1CStyle19">
    <w:name w:val="1CStyle19"/>
    <w:rsid w:val="005338B9"/>
    <w:pPr>
      <w:spacing w:after="0" w:line="240" w:lineRule="auto"/>
      <w:jc w:val="right"/>
    </w:pPr>
    <w:rPr>
      <w:rFonts w:ascii="Arial" w:eastAsia="Times New Roman" w:hAnsi="Arial" w:cs="Times New Roman"/>
      <w:sz w:val="18"/>
      <w:lang w:eastAsia="ru-RU"/>
    </w:rPr>
  </w:style>
  <w:style w:type="paragraph" w:customStyle="1" w:styleId="1CStyle20">
    <w:name w:val="1CStyle20"/>
    <w:rsid w:val="005338B9"/>
    <w:pPr>
      <w:spacing w:after="0" w:line="240" w:lineRule="auto"/>
      <w:jc w:val="right"/>
    </w:pPr>
    <w:rPr>
      <w:rFonts w:ascii="Arial" w:eastAsia="Times New Roman" w:hAnsi="Arial" w:cs="Times New Roman"/>
      <w:sz w:val="18"/>
      <w:lang w:eastAsia="ru-RU"/>
    </w:rPr>
  </w:style>
  <w:style w:type="paragraph" w:customStyle="1" w:styleId="1CStyle21">
    <w:name w:val="1CStyle21"/>
    <w:rsid w:val="005338B9"/>
    <w:pPr>
      <w:spacing w:after="0" w:line="240" w:lineRule="auto"/>
      <w:jc w:val="right"/>
    </w:pPr>
    <w:rPr>
      <w:rFonts w:ascii="Arial" w:eastAsia="Times New Roman" w:hAnsi="Arial" w:cs="Times New Roman"/>
      <w:sz w:val="18"/>
      <w:lang w:eastAsia="ru-RU"/>
    </w:rPr>
  </w:style>
  <w:style w:type="paragraph" w:customStyle="1" w:styleId="1CStyle23">
    <w:name w:val="1CStyle23"/>
    <w:rsid w:val="005338B9"/>
    <w:pPr>
      <w:spacing w:after="0" w:line="240" w:lineRule="auto"/>
      <w:jc w:val="right"/>
    </w:pPr>
    <w:rPr>
      <w:rFonts w:ascii="Arial" w:eastAsia="Times New Roman" w:hAnsi="Arial" w:cs="Times New Roman"/>
      <w:b/>
      <w:sz w:val="18"/>
      <w:lang w:eastAsia="ru-RU"/>
    </w:rPr>
  </w:style>
  <w:style w:type="paragraph" w:customStyle="1" w:styleId="st-3">
    <w:name w:val="st-3"/>
    <w:basedOn w:val="a3"/>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ddblock">
    <w:name w:val="addblock"/>
    <w:rsid w:val="005338B9"/>
  </w:style>
  <w:style w:type="paragraph" w:customStyle="1" w:styleId="afff7">
    <w:name w:val="Табличный"/>
    <w:rsid w:val="005338B9"/>
    <w:pPr>
      <w:spacing w:after="0" w:line="240" w:lineRule="auto"/>
    </w:pPr>
    <w:rPr>
      <w:rFonts w:ascii="Arial Narrow" w:eastAsia="Times New Roman" w:hAnsi="Arial Narrow" w:cs="Times New Roman"/>
      <w:sz w:val="24"/>
      <w:szCs w:val="20"/>
      <w:lang w:eastAsia="ru-RU"/>
    </w:rPr>
  </w:style>
  <w:style w:type="paragraph" w:customStyle="1" w:styleId="afff8">
    <w:name w:val="Чертёжный"/>
    <w:basedOn w:val="a3"/>
    <w:rsid w:val="005338B9"/>
    <w:pPr>
      <w:suppressAutoHyphens/>
      <w:spacing w:after="0" w:line="240" w:lineRule="auto"/>
      <w:jc w:val="center"/>
    </w:pPr>
    <w:rPr>
      <w:rFonts w:ascii="Arial Narrow" w:eastAsia="Times New Roman" w:hAnsi="Arial Narrow" w:cs="Times New Roman"/>
      <w:i/>
      <w:spacing w:val="10"/>
      <w:sz w:val="24"/>
      <w:szCs w:val="20"/>
      <w:lang w:eastAsia="ru-RU"/>
    </w:rPr>
  </w:style>
  <w:style w:type="paragraph" w:customStyle="1" w:styleId="140">
    <w:name w:val="Обычный 14"/>
    <w:rsid w:val="005338B9"/>
    <w:pPr>
      <w:spacing w:after="0" w:line="288" w:lineRule="auto"/>
      <w:ind w:firstLine="227"/>
      <w:jc w:val="both"/>
    </w:pPr>
    <w:rPr>
      <w:rFonts w:ascii="Arial Narrow" w:eastAsia="Times New Roman" w:hAnsi="Arial Narrow" w:cs="Times New Roman"/>
      <w:spacing w:val="10"/>
      <w:sz w:val="28"/>
      <w:szCs w:val="20"/>
      <w:lang w:eastAsia="ru-RU"/>
    </w:rPr>
  </w:style>
  <w:style w:type="paragraph" w:customStyle="1" w:styleId="afff9">
    <w:name w:val="Рабочий"/>
    <w:rsid w:val="005338B9"/>
    <w:pPr>
      <w:spacing w:after="0" w:line="240" w:lineRule="auto"/>
      <w:ind w:firstLine="227"/>
      <w:jc w:val="both"/>
    </w:pPr>
    <w:rPr>
      <w:rFonts w:ascii="Arial Narrow" w:eastAsia="Times New Roman" w:hAnsi="Arial Narrow" w:cs="Times New Roman"/>
      <w:sz w:val="24"/>
      <w:szCs w:val="20"/>
      <w:lang w:eastAsia="ru-RU"/>
    </w:rPr>
  </w:style>
  <w:style w:type="character" w:customStyle="1" w:styleId="blk">
    <w:name w:val="blk"/>
    <w:basedOn w:val="a4"/>
    <w:rsid w:val="005338B9"/>
  </w:style>
  <w:style w:type="paragraph" w:customStyle="1" w:styleId="ConsNormal">
    <w:name w:val="ConsNormal"/>
    <w:uiPriority w:val="99"/>
    <w:rsid w:val="005338B9"/>
    <w:pPr>
      <w:spacing w:after="0" w:line="240" w:lineRule="auto"/>
      <w:ind w:firstLine="720"/>
    </w:pPr>
    <w:rPr>
      <w:rFonts w:ascii="Arial" w:eastAsia="Times New Roman" w:hAnsi="Arial" w:cs="Times New Roman"/>
      <w:snapToGrid w:val="0"/>
      <w:sz w:val="20"/>
      <w:szCs w:val="20"/>
      <w:lang w:eastAsia="ru-RU"/>
    </w:rPr>
  </w:style>
  <w:style w:type="paragraph" w:customStyle="1" w:styleId="42">
    <w:name w:val="Знак42"/>
    <w:basedOn w:val="a3"/>
    <w:rsid w:val="005338B9"/>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xl241">
    <w:name w:val="xl241"/>
    <w:basedOn w:val="a3"/>
    <w:rsid w:val="005338B9"/>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42">
    <w:name w:val="xl242"/>
    <w:basedOn w:val="a3"/>
    <w:rsid w:val="005338B9"/>
    <w:pPr>
      <w:pBdr>
        <w:top w:val="single" w:sz="8" w:space="0" w:color="000000"/>
        <w:left w:val="single" w:sz="4" w:space="0" w:color="000000"/>
        <w:bottom w:val="single" w:sz="8" w:space="0" w:color="000000"/>
        <w:right w:val="single" w:sz="8"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43">
    <w:name w:val="xl243"/>
    <w:basedOn w:val="a3"/>
    <w:rsid w:val="005338B9"/>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244">
    <w:name w:val="xl244"/>
    <w:basedOn w:val="a3"/>
    <w:rsid w:val="005338B9"/>
    <w:pPr>
      <w:pBdr>
        <w:top w:val="single" w:sz="8" w:space="0" w:color="000000"/>
        <w:left w:val="single" w:sz="4" w:space="0" w:color="000000"/>
        <w:bottom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45">
    <w:name w:val="xl245"/>
    <w:basedOn w:val="a3"/>
    <w:rsid w:val="005338B9"/>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46">
    <w:name w:val="xl246"/>
    <w:basedOn w:val="a3"/>
    <w:rsid w:val="005338B9"/>
    <w:pPr>
      <w:pBdr>
        <w:top w:val="single" w:sz="4" w:space="0" w:color="000000"/>
        <w:left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47">
    <w:name w:val="xl247"/>
    <w:basedOn w:val="a3"/>
    <w:rsid w:val="005338B9"/>
    <w:pPr>
      <w:pBdr>
        <w:left w:val="single" w:sz="4" w:space="0" w:color="000000"/>
        <w:bottom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48">
    <w:name w:val="xl248"/>
    <w:basedOn w:val="a3"/>
    <w:rsid w:val="005338B9"/>
    <w:pPr>
      <w:pBdr>
        <w:top w:val="single" w:sz="4" w:space="0" w:color="000000"/>
        <w:left w:val="single" w:sz="4" w:space="0" w:color="000000"/>
        <w:right w:val="single" w:sz="8" w:space="0" w:color="000000"/>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49">
    <w:name w:val="xl249"/>
    <w:basedOn w:val="a3"/>
    <w:rsid w:val="005338B9"/>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50">
    <w:name w:val="xl250"/>
    <w:basedOn w:val="a3"/>
    <w:rsid w:val="005338B9"/>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251">
    <w:name w:val="xl251"/>
    <w:basedOn w:val="a3"/>
    <w:rsid w:val="005338B9"/>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252">
    <w:name w:val="xl252"/>
    <w:basedOn w:val="a3"/>
    <w:rsid w:val="005338B9"/>
    <w:pPr>
      <w:pBdr>
        <w:left w:val="single" w:sz="4" w:space="0" w:color="000000"/>
        <w:bottom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53">
    <w:name w:val="xl253"/>
    <w:basedOn w:val="a3"/>
    <w:rsid w:val="005338B9"/>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55">
    <w:name w:val="xl255"/>
    <w:basedOn w:val="a3"/>
    <w:rsid w:val="005338B9"/>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56">
    <w:name w:val="xl256"/>
    <w:basedOn w:val="a3"/>
    <w:rsid w:val="005338B9"/>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57">
    <w:name w:val="xl257"/>
    <w:basedOn w:val="a3"/>
    <w:rsid w:val="005338B9"/>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58">
    <w:name w:val="xl258"/>
    <w:basedOn w:val="a3"/>
    <w:rsid w:val="005338B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259">
    <w:name w:val="xl259"/>
    <w:basedOn w:val="a3"/>
    <w:rsid w:val="005338B9"/>
    <w:pPr>
      <w:pBdr>
        <w:top w:val="single" w:sz="4" w:space="0" w:color="000000"/>
        <w:left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60">
    <w:name w:val="xl260"/>
    <w:basedOn w:val="a3"/>
    <w:rsid w:val="005338B9"/>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61">
    <w:name w:val="xl261"/>
    <w:basedOn w:val="a3"/>
    <w:rsid w:val="005338B9"/>
    <w:pPr>
      <w:pBdr>
        <w:top w:val="single" w:sz="8" w:space="0" w:color="000000"/>
        <w:left w:val="single" w:sz="8" w:space="0" w:color="000000"/>
        <w:bottom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62">
    <w:name w:val="xl262"/>
    <w:basedOn w:val="a3"/>
    <w:rsid w:val="005338B9"/>
    <w:pPr>
      <w:pBdr>
        <w:top w:val="single" w:sz="8"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63">
    <w:name w:val="xl263"/>
    <w:basedOn w:val="a3"/>
    <w:rsid w:val="005338B9"/>
    <w:pPr>
      <w:pBdr>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64">
    <w:name w:val="xl264"/>
    <w:basedOn w:val="a3"/>
    <w:rsid w:val="005338B9"/>
    <w:pPr>
      <w:pBdr>
        <w:left w:val="single" w:sz="8"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65">
    <w:name w:val="xl265"/>
    <w:basedOn w:val="a3"/>
    <w:rsid w:val="005338B9"/>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66">
    <w:name w:val="xl266"/>
    <w:basedOn w:val="a3"/>
    <w:rsid w:val="005338B9"/>
    <w:pPr>
      <w:pBdr>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color w:val="FF0000"/>
      <w:sz w:val="16"/>
      <w:szCs w:val="16"/>
      <w:lang w:eastAsia="ru-RU"/>
    </w:rPr>
  </w:style>
  <w:style w:type="paragraph" w:customStyle="1" w:styleId="xl267">
    <w:name w:val="xl267"/>
    <w:basedOn w:val="a3"/>
    <w:rsid w:val="005338B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CYR" w:eastAsia="Times New Roman" w:hAnsi="Arial CYR" w:cs="Arial CYR"/>
      <w:color w:val="FF0000"/>
      <w:sz w:val="16"/>
      <w:szCs w:val="16"/>
      <w:lang w:eastAsia="ru-RU"/>
    </w:rPr>
  </w:style>
  <w:style w:type="paragraph" w:customStyle="1" w:styleId="xl268">
    <w:name w:val="xl268"/>
    <w:basedOn w:val="a3"/>
    <w:rsid w:val="005338B9"/>
    <w:pPr>
      <w:pBdr>
        <w:left w:val="single" w:sz="4" w:space="0" w:color="000000"/>
        <w:bottom w:val="single" w:sz="4" w:space="0" w:color="000000"/>
        <w:right w:val="single" w:sz="8" w:space="0" w:color="000000"/>
      </w:pBdr>
      <w:shd w:val="clear" w:color="000000" w:fill="FFFFFF"/>
      <w:spacing w:before="100" w:beforeAutospacing="1" w:after="100" w:afterAutospacing="1" w:line="240" w:lineRule="auto"/>
    </w:pPr>
    <w:rPr>
      <w:rFonts w:ascii="Arial CYR" w:eastAsia="Times New Roman" w:hAnsi="Arial CYR" w:cs="Arial CYR"/>
      <w:color w:val="FF0000"/>
      <w:sz w:val="16"/>
      <w:szCs w:val="16"/>
      <w:lang w:eastAsia="ru-RU"/>
    </w:rPr>
  </w:style>
  <w:style w:type="paragraph" w:customStyle="1" w:styleId="xl269">
    <w:name w:val="xl269"/>
    <w:basedOn w:val="a3"/>
    <w:rsid w:val="005338B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FF0000"/>
      <w:sz w:val="16"/>
      <w:szCs w:val="16"/>
      <w:lang w:eastAsia="ru-RU"/>
    </w:rPr>
  </w:style>
  <w:style w:type="paragraph" w:customStyle="1" w:styleId="xl270">
    <w:name w:val="xl270"/>
    <w:basedOn w:val="a3"/>
    <w:rsid w:val="005338B9"/>
    <w:pPr>
      <w:pBdr>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color w:val="FF0000"/>
      <w:sz w:val="16"/>
      <w:szCs w:val="16"/>
      <w:lang w:eastAsia="ru-RU"/>
    </w:rPr>
  </w:style>
  <w:style w:type="paragraph" w:customStyle="1" w:styleId="xl271">
    <w:name w:val="xl271"/>
    <w:basedOn w:val="a3"/>
    <w:rsid w:val="005338B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color w:val="FF0000"/>
      <w:sz w:val="16"/>
      <w:szCs w:val="16"/>
      <w:lang w:eastAsia="ru-RU"/>
    </w:rPr>
  </w:style>
  <w:style w:type="paragraph" w:customStyle="1" w:styleId="xl272">
    <w:name w:val="xl272"/>
    <w:basedOn w:val="a3"/>
    <w:rsid w:val="005338B9"/>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73">
    <w:name w:val="xl273"/>
    <w:basedOn w:val="a3"/>
    <w:rsid w:val="005338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274">
    <w:name w:val="xl274"/>
    <w:basedOn w:val="a3"/>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275">
    <w:name w:val="xl275"/>
    <w:basedOn w:val="a3"/>
    <w:rsid w:val="005338B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sz w:val="16"/>
      <w:szCs w:val="16"/>
      <w:lang w:eastAsia="ru-RU"/>
    </w:rPr>
  </w:style>
  <w:style w:type="paragraph" w:customStyle="1" w:styleId="xl276">
    <w:name w:val="xl276"/>
    <w:basedOn w:val="a3"/>
    <w:rsid w:val="005338B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sz w:val="16"/>
      <w:szCs w:val="16"/>
      <w:lang w:eastAsia="ru-RU"/>
    </w:rPr>
  </w:style>
  <w:style w:type="table" w:customStyle="1" w:styleId="2a">
    <w:name w:val="Сетка таблицы2"/>
    <w:basedOn w:val="a5"/>
    <w:next w:val="a9"/>
    <w:uiPriority w:val="39"/>
    <w:rsid w:val="005338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5338B9"/>
    <w:pPr>
      <w:suppressAutoHyphens/>
      <w:autoSpaceDN w:val="0"/>
      <w:spacing w:after="0" w:line="240" w:lineRule="auto"/>
      <w:textAlignment w:val="baseline"/>
    </w:pPr>
    <w:rPr>
      <w:rFonts w:ascii="Times New Roman" w:eastAsia="Times New Roman" w:hAnsi="Times New Roman" w:cs="Times New Roman"/>
      <w:kern w:val="3"/>
      <w:sz w:val="24"/>
      <w:szCs w:val="24"/>
      <w:lang w:val="en-US" w:eastAsia="zh-CN"/>
    </w:rPr>
  </w:style>
  <w:style w:type="paragraph" w:customStyle="1" w:styleId="ConsTitle">
    <w:name w:val="ConsTitle"/>
    <w:rsid w:val="005338B9"/>
    <w:pPr>
      <w:widowControl w:val="0"/>
      <w:suppressAutoHyphens/>
      <w:autoSpaceDE w:val="0"/>
      <w:autoSpaceDN w:val="0"/>
      <w:spacing w:after="0" w:line="240" w:lineRule="auto"/>
      <w:ind w:right="19772"/>
      <w:textAlignment w:val="baseline"/>
    </w:pPr>
    <w:rPr>
      <w:rFonts w:ascii="Arial" w:eastAsia="Arial" w:hAnsi="Arial" w:cs="Arial"/>
      <w:b/>
      <w:bCs/>
      <w:kern w:val="3"/>
      <w:sz w:val="16"/>
      <w:szCs w:val="16"/>
      <w:lang w:eastAsia="zh-CN"/>
    </w:rPr>
  </w:style>
  <w:style w:type="character" w:customStyle="1" w:styleId="FontStyle11">
    <w:name w:val="Font Style11"/>
    <w:rsid w:val="005338B9"/>
    <w:rPr>
      <w:rFonts w:ascii="Times New Roman" w:hAnsi="Times New Roman" w:cs="Times New Roman"/>
      <w:sz w:val="26"/>
      <w:szCs w:val="26"/>
    </w:rPr>
  </w:style>
  <w:style w:type="paragraph" w:customStyle="1" w:styleId="Style2">
    <w:name w:val="Style2"/>
    <w:basedOn w:val="a3"/>
    <w:rsid w:val="005338B9"/>
    <w:pPr>
      <w:widowControl w:val="0"/>
      <w:autoSpaceDE w:val="0"/>
      <w:autoSpaceDN w:val="0"/>
      <w:adjustRightInd w:val="0"/>
      <w:spacing w:after="0" w:line="326" w:lineRule="exact"/>
      <w:jc w:val="both"/>
    </w:pPr>
    <w:rPr>
      <w:rFonts w:ascii="Times New Roman" w:eastAsia="Times New Roman" w:hAnsi="Times New Roman" w:cs="Times New Roman"/>
      <w:sz w:val="24"/>
      <w:szCs w:val="24"/>
      <w:lang w:eastAsia="ru-RU"/>
    </w:rPr>
  </w:style>
  <w:style w:type="paragraph" w:customStyle="1" w:styleId="Style3">
    <w:name w:val="Style3"/>
    <w:basedOn w:val="a3"/>
    <w:rsid w:val="005338B9"/>
    <w:pPr>
      <w:widowControl w:val="0"/>
      <w:autoSpaceDE w:val="0"/>
      <w:autoSpaceDN w:val="0"/>
      <w:adjustRightInd w:val="0"/>
      <w:spacing w:after="0" w:line="326" w:lineRule="exact"/>
      <w:jc w:val="both"/>
    </w:pPr>
    <w:rPr>
      <w:rFonts w:ascii="Times New Roman" w:eastAsia="Times New Roman" w:hAnsi="Times New Roman" w:cs="Times New Roman"/>
      <w:sz w:val="24"/>
      <w:szCs w:val="24"/>
      <w:lang w:eastAsia="ru-RU"/>
    </w:rPr>
  </w:style>
  <w:style w:type="character" w:styleId="afffa">
    <w:name w:val="footnote reference"/>
    <w:unhideWhenUsed/>
    <w:rsid w:val="005338B9"/>
    <w:rPr>
      <w:vertAlign w:val="superscript"/>
    </w:rPr>
  </w:style>
  <w:style w:type="paragraph" w:customStyle="1" w:styleId="Default">
    <w:name w:val="Default"/>
    <w:rsid w:val="005338B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Nonformat">
    <w:name w:val="ConsNonformat"/>
    <w:uiPriority w:val="99"/>
    <w:rsid w:val="005338B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afffb">
    <w:name w:val="Заголовок статьи"/>
    <w:basedOn w:val="a3"/>
    <w:next w:val="a3"/>
    <w:rsid w:val="005338B9"/>
    <w:pPr>
      <w:widowControl w:val="0"/>
      <w:autoSpaceDE w:val="0"/>
      <w:autoSpaceDN w:val="0"/>
      <w:adjustRightInd w:val="0"/>
      <w:spacing w:after="0" w:line="240" w:lineRule="auto"/>
      <w:ind w:left="1612" w:hanging="892"/>
      <w:jc w:val="both"/>
    </w:pPr>
    <w:rPr>
      <w:rFonts w:ascii="Arial" w:eastAsia="Times New Roman" w:hAnsi="Arial" w:cs="Times New Roman"/>
      <w:sz w:val="20"/>
      <w:szCs w:val="20"/>
      <w:lang w:eastAsia="ru-RU"/>
    </w:rPr>
  </w:style>
  <w:style w:type="paragraph" w:customStyle="1" w:styleId="p4">
    <w:name w:val="p4"/>
    <w:basedOn w:val="a3"/>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3"/>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b">
    <w:name w:val="Без интервала Знак"/>
    <w:aliases w:val="Таблица Знак,Основной Знак,14Без отступа Знак,Без отступа Знак"/>
    <w:basedOn w:val="a4"/>
    <w:link w:val="aa"/>
    <w:rsid w:val="00592715"/>
    <w:rPr>
      <w:rFonts w:ascii="Times New Roman" w:eastAsia="Times New Roman" w:hAnsi="Times New Roman" w:cs="Times New Roman"/>
      <w:sz w:val="20"/>
      <w:szCs w:val="20"/>
      <w:lang w:eastAsia="ru-RU"/>
    </w:rPr>
  </w:style>
  <w:style w:type="character" w:customStyle="1" w:styleId="FontStyle22">
    <w:name w:val="Font Style22"/>
    <w:rsid w:val="005338B9"/>
    <w:rPr>
      <w:rFonts w:ascii="Times New Roman" w:hAnsi="Times New Roman" w:cs="Times New Roman"/>
      <w:sz w:val="26"/>
      <w:szCs w:val="26"/>
    </w:rPr>
  </w:style>
  <w:style w:type="character" w:customStyle="1" w:styleId="1f">
    <w:name w:val="Верхний колонтитул Знак1"/>
    <w:basedOn w:val="a4"/>
    <w:uiPriority w:val="99"/>
    <w:semiHidden/>
    <w:rsid w:val="005338B9"/>
    <w:rPr>
      <w:sz w:val="24"/>
      <w:szCs w:val="24"/>
    </w:rPr>
  </w:style>
  <w:style w:type="character" w:customStyle="1" w:styleId="1f0">
    <w:name w:val="Нижний колонтитул Знак1"/>
    <w:basedOn w:val="a4"/>
    <w:uiPriority w:val="99"/>
    <w:semiHidden/>
    <w:rsid w:val="005338B9"/>
    <w:rPr>
      <w:sz w:val="24"/>
      <w:szCs w:val="24"/>
    </w:rPr>
  </w:style>
  <w:style w:type="character" w:customStyle="1" w:styleId="310">
    <w:name w:val="Основной текст с отступом 3 Знак1"/>
    <w:basedOn w:val="a4"/>
    <w:uiPriority w:val="99"/>
    <w:semiHidden/>
    <w:rsid w:val="005338B9"/>
    <w:rPr>
      <w:sz w:val="16"/>
      <w:szCs w:val="16"/>
    </w:rPr>
  </w:style>
  <w:style w:type="paragraph" w:customStyle="1" w:styleId="410">
    <w:name w:val="Знак41"/>
    <w:basedOn w:val="a3"/>
    <w:rsid w:val="005338B9"/>
    <w:pPr>
      <w:widowControl w:val="0"/>
      <w:adjustRightInd w:val="0"/>
      <w:spacing w:after="160" w:line="240" w:lineRule="exact"/>
      <w:jc w:val="right"/>
    </w:pPr>
    <w:rPr>
      <w:rFonts w:ascii="Times New Roman" w:eastAsia="Times New Roman" w:hAnsi="Times New Roman" w:cs="Times New Roman"/>
      <w:sz w:val="20"/>
      <w:szCs w:val="20"/>
      <w:lang w:val="en-GB"/>
    </w:rPr>
  </w:style>
  <w:style w:type="numbering" w:customStyle="1" w:styleId="35">
    <w:name w:val="Нет списка3"/>
    <w:next w:val="a6"/>
    <w:uiPriority w:val="99"/>
    <w:semiHidden/>
    <w:unhideWhenUsed/>
    <w:rsid w:val="005338B9"/>
  </w:style>
  <w:style w:type="table" w:customStyle="1" w:styleId="36">
    <w:name w:val="Сетка таблицы3"/>
    <w:basedOn w:val="a5"/>
    <w:next w:val="a9"/>
    <w:uiPriority w:val="39"/>
    <w:rsid w:val="005338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c">
    <w:name w:val="Прижатый влево"/>
    <w:basedOn w:val="a3"/>
    <w:next w:val="a3"/>
    <w:uiPriority w:val="99"/>
    <w:rsid w:val="005338B9"/>
    <w:pPr>
      <w:autoSpaceDE w:val="0"/>
      <w:autoSpaceDN w:val="0"/>
      <w:adjustRightInd w:val="0"/>
      <w:spacing w:after="0" w:line="240" w:lineRule="auto"/>
    </w:pPr>
    <w:rPr>
      <w:rFonts w:ascii="Arial" w:eastAsia="Times New Roman" w:hAnsi="Arial" w:cs="Arial"/>
      <w:sz w:val="24"/>
      <w:szCs w:val="24"/>
      <w:lang w:eastAsia="ru-RU"/>
    </w:rPr>
  </w:style>
  <w:style w:type="paragraph" w:styleId="afffd">
    <w:name w:val="Revision"/>
    <w:hidden/>
    <w:uiPriority w:val="99"/>
    <w:semiHidden/>
    <w:rsid w:val="005338B9"/>
    <w:pPr>
      <w:spacing w:after="0" w:line="240" w:lineRule="auto"/>
    </w:pPr>
    <w:rPr>
      <w:rFonts w:ascii="Times New Roman" w:eastAsia="Times New Roman" w:hAnsi="Times New Roman" w:cs="Times New Roman"/>
      <w:sz w:val="20"/>
      <w:szCs w:val="20"/>
      <w:lang w:eastAsia="ru-RU"/>
    </w:rPr>
  </w:style>
  <w:style w:type="paragraph" w:customStyle="1" w:styleId="afffe">
    <w:name w:val="Информация о версии"/>
    <w:basedOn w:val="afd"/>
    <w:next w:val="a3"/>
    <w:uiPriority w:val="99"/>
    <w:rsid w:val="005338B9"/>
    <w:rPr>
      <w:rFonts w:ascii="Times New Roman CYR" w:hAnsi="Times New Roman CYR" w:cs="Times New Roman CYR"/>
      <w:i/>
      <w:iCs/>
      <w:sz w:val="24"/>
      <w:szCs w:val="24"/>
    </w:rPr>
  </w:style>
  <w:style w:type="paragraph" w:customStyle="1" w:styleId="OEM">
    <w:name w:val="Нормальный (OEM)"/>
    <w:basedOn w:val="a3"/>
    <w:next w:val="a3"/>
    <w:uiPriority w:val="99"/>
    <w:rsid w:val="005338B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f">
    <w:name w:val="Знак Знак Знак Знак"/>
    <w:basedOn w:val="a3"/>
    <w:rsid w:val="005338B9"/>
    <w:pPr>
      <w:spacing w:after="160" w:line="240" w:lineRule="exact"/>
      <w:jc w:val="both"/>
    </w:pPr>
    <w:rPr>
      <w:rFonts w:ascii="Verdana" w:eastAsia="Times New Roman" w:hAnsi="Verdana" w:cs="Verdana"/>
      <w:sz w:val="20"/>
      <w:szCs w:val="20"/>
      <w:lang w:val="en-US"/>
    </w:rPr>
  </w:style>
  <w:style w:type="character" w:customStyle="1" w:styleId="postbody1">
    <w:name w:val="postbody1"/>
    <w:basedOn w:val="a4"/>
    <w:rsid w:val="005338B9"/>
    <w:rPr>
      <w:sz w:val="18"/>
      <w:szCs w:val="18"/>
    </w:rPr>
  </w:style>
  <w:style w:type="paragraph" w:customStyle="1" w:styleId="Style13">
    <w:name w:val="Style13"/>
    <w:basedOn w:val="a3"/>
    <w:rsid w:val="005338B9"/>
    <w:pPr>
      <w:widowControl w:val="0"/>
      <w:autoSpaceDE w:val="0"/>
      <w:autoSpaceDN w:val="0"/>
      <w:adjustRightInd w:val="0"/>
      <w:spacing w:after="0" w:line="325" w:lineRule="exact"/>
      <w:ind w:firstLine="739"/>
      <w:jc w:val="both"/>
    </w:pPr>
    <w:rPr>
      <w:rFonts w:ascii="Times New Roman" w:eastAsia="Times New Roman" w:hAnsi="Times New Roman" w:cs="Times New Roman"/>
      <w:sz w:val="24"/>
      <w:szCs w:val="24"/>
      <w:lang w:eastAsia="ru-RU"/>
    </w:rPr>
  </w:style>
  <w:style w:type="numbering" w:customStyle="1" w:styleId="43">
    <w:name w:val="Нет списка4"/>
    <w:next w:val="a6"/>
    <w:semiHidden/>
    <w:unhideWhenUsed/>
    <w:rsid w:val="005338B9"/>
  </w:style>
  <w:style w:type="table" w:customStyle="1" w:styleId="44">
    <w:name w:val="Сетка таблицы4"/>
    <w:basedOn w:val="a5"/>
    <w:next w:val="a9"/>
    <w:uiPriority w:val="59"/>
    <w:rsid w:val="005338B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0">
    <w:name w:val="TOC Heading"/>
    <w:basedOn w:val="10"/>
    <w:next w:val="a3"/>
    <w:uiPriority w:val="39"/>
    <w:qFormat/>
    <w:rsid w:val="005338B9"/>
    <w:pPr>
      <w:keepLines/>
      <w:spacing w:before="480" w:line="276" w:lineRule="auto"/>
      <w:outlineLvl w:val="9"/>
    </w:pPr>
    <w:rPr>
      <w:rFonts w:ascii="Cambria" w:hAnsi="Cambria"/>
      <w:b/>
      <w:bCs/>
      <w:color w:val="365F91"/>
      <w:sz w:val="28"/>
      <w:szCs w:val="28"/>
      <w:u w:val="none"/>
      <w:lang w:val="x-none" w:eastAsia="en-US"/>
    </w:rPr>
  </w:style>
  <w:style w:type="paragraph" w:styleId="1f1">
    <w:name w:val="toc 1"/>
    <w:basedOn w:val="a3"/>
    <w:next w:val="a3"/>
    <w:autoRedefine/>
    <w:uiPriority w:val="39"/>
    <w:unhideWhenUsed/>
    <w:rsid w:val="005338B9"/>
    <w:pPr>
      <w:spacing w:after="100"/>
      <w:jc w:val="center"/>
    </w:pPr>
    <w:rPr>
      <w:rFonts w:ascii="Times New Roman" w:eastAsia="Calibri" w:hAnsi="Times New Roman" w:cs="Times New Roman"/>
      <w:sz w:val="28"/>
      <w:szCs w:val="28"/>
    </w:rPr>
  </w:style>
  <w:style w:type="paragraph" w:customStyle="1" w:styleId="Report">
    <w:name w:val="Report"/>
    <w:basedOn w:val="a3"/>
    <w:rsid w:val="005338B9"/>
    <w:pPr>
      <w:spacing w:after="0" w:line="360" w:lineRule="auto"/>
      <w:ind w:firstLine="567"/>
      <w:jc w:val="both"/>
    </w:pPr>
    <w:rPr>
      <w:rFonts w:ascii="Times New Roman" w:eastAsia="Times New Roman" w:hAnsi="Times New Roman" w:cs="Times New Roman"/>
      <w:sz w:val="24"/>
      <w:szCs w:val="20"/>
      <w:lang w:eastAsia="ru-RU"/>
    </w:rPr>
  </w:style>
  <w:style w:type="paragraph" w:styleId="affff1">
    <w:name w:val="caption"/>
    <w:aliases w:val="+Название объекта,Таблица - Название объекта,!! Object Novogor !!,Caption Char,Caption Char1 Char1 Char Char,Caption Char Char2 Char1 Char Char,Caption Char Char Char Char Char1 Char1 Char Char1 Char,название таблицы,Знак13"/>
    <w:basedOn w:val="a3"/>
    <w:next w:val="a3"/>
    <w:link w:val="affff2"/>
    <w:uiPriority w:val="35"/>
    <w:qFormat/>
    <w:rsid w:val="005338B9"/>
    <w:pPr>
      <w:spacing w:after="0" w:line="240" w:lineRule="auto"/>
    </w:pPr>
    <w:rPr>
      <w:rFonts w:ascii="Times New Roman" w:eastAsia="Times New Roman" w:hAnsi="Times New Roman" w:cs="Times New Roman"/>
      <w:b/>
      <w:bCs/>
      <w:sz w:val="20"/>
      <w:szCs w:val="20"/>
      <w:lang w:eastAsia="ru-RU"/>
    </w:rPr>
  </w:style>
  <w:style w:type="paragraph" w:customStyle="1" w:styleId="ReportTab">
    <w:name w:val="Report_Tab"/>
    <w:basedOn w:val="a3"/>
    <w:rsid w:val="005338B9"/>
    <w:pPr>
      <w:spacing w:after="0" w:line="240" w:lineRule="auto"/>
    </w:pPr>
    <w:rPr>
      <w:rFonts w:ascii="Times New Roman" w:eastAsia="Times New Roman" w:hAnsi="Times New Roman" w:cs="Times New Roman"/>
      <w:sz w:val="24"/>
      <w:szCs w:val="20"/>
      <w:lang w:eastAsia="ru-RU"/>
    </w:rPr>
  </w:style>
  <w:style w:type="paragraph" w:customStyle="1" w:styleId="istor">
    <w:name w:val="istor"/>
    <w:basedOn w:val="a3"/>
    <w:rsid w:val="005338B9"/>
    <w:pPr>
      <w:spacing w:before="100" w:beforeAutospacing="1" w:after="100" w:afterAutospacing="1" w:line="240" w:lineRule="auto"/>
      <w:ind w:left="100" w:right="100"/>
    </w:pPr>
    <w:rPr>
      <w:rFonts w:ascii="Verdana" w:eastAsia="Times New Roman" w:hAnsi="Verdana" w:cs="Times New Roman"/>
      <w:color w:val="3C375E"/>
      <w:sz w:val="17"/>
      <w:szCs w:val="17"/>
      <w:lang w:eastAsia="ru-RU"/>
    </w:rPr>
  </w:style>
  <w:style w:type="paragraph" w:customStyle="1" w:styleId="1f2">
    <w:name w:val="Обычный1"/>
    <w:rsid w:val="005338B9"/>
    <w:pPr>
      <w:spacing w:after="0" w:line="240" w:lineRule="auto"/>
    </w:pPr>
    <w:rPr>
      <w:rFonts w:ascii="Times New Roman" w:eastAsia="Times New Roman" w:hAnsi="Times New Roman" w:cs="Times New Roman"/>
      <w:szCs w:val="20"/>
      <w:lang w:eastAsia="ru-RU"/>
    </w:rPr>
  </w:style>
  <w:style w:type="paragraph" w:customStyle="1" w:styleId="FR3">
    <w:name w:val="FR3"/>
    <w:rsid w:val="005338B9"/>
    <w:pPr>
      <w:widowControl w:val="0"/>
      <w:spacing w:before="60" w:after="0" w:line="240" w:lineRule="auto"/>
      <w:jc w:val="both"/>
    </w:pPr>
    <w:rPr>
      <w:rFonts w:ascii="Times New Roman" w:eastAsia="Times New Roman" w:hAnsi="Times New Roman" w:cs="Times New Roman"/>
      <w:b/>
      <w:snapToGrid w:val="0"/>
      <w:sz w:val="28"/>
      <w:szCs w:val="20"/>
      <w:lang w:eastAsia="ru-RU"/>
    </w:rPr>
  </w:style>
  <w:style w:type="paragraph" w:customStyle="1" w:styleId="10pt127">
    <w:name w:val="Стиль 10 pt по ширине Первая строка:  127 см"/>
    <w:basedOn w:val="a3"/>
    <w:rsid w:val="005338B9"/>
    <w:pPr>
      <w:suppressAutoHyphens/>
      <w:spacing w:after="0" w:line="240" w:lineRule="auto"/>
      <w:ind w:firstLine="567"/>
      <w:jc w:val="both"/>
    </w:pPr>
    <w:rPr>
      <w:rFonts w:ascii="Times New Roman" w:eastAsia="Times New Roman" w:hAnsi="Times New Roman" w:cs="Times New Roman"/>
      <w:sz w:val="20"/>
      <w:szCs w:val="20"/>
      <w:lang w:eastAsia="ar-SA"/>
    </w:rPr>
  </w:style>
  <w:style w:type="paragraph" w:customStyle="1" w:styleId="2b">
    <w:name w:val="Обычный2"/>
    <w:link w:val="Normal"/>
    <w:rsid w:val="005338B9"/>
    <w:pPr>
      <w:spacing w:after="0" w:line="240" w:lineRule="auto"/>
    </w:pPr>
    <w:rPr>
      <w:rFonts w:ascii="Times New Roman" w:eastAsia="Times New Roman" w:hAnsi="Times New Roman" w:cs="Times New Roman"/>
      <w:szCs w:val="20"/>
      <w:lang w:eastAsia="ru-RU"/>
    </w:rPr>
  </w:style>
  <w:style w:type="paragraph" w:customStyle="1" w:styleId="affff3">
    <w:name w:val="Основной"/>
    <w:basedOn w:val="a3"/>
    <w:rsid w:val="005338B9"/>
    <w:pPr>
      <w:spacing w:after="20" w:line="360" w:lineRule="auto"/>
      <w:ind w:firstLine="709"/>
      <w:jc w:val="both"/>
    </w:pPr>
    <w:rPr>
      <w:rFonts w:ascii="Times New Roman" w:eastAsia="Times New Roman" w:hAnsi="Times New Roman" w:cs="Times New Roman"/>
      <w:sz w:val="28"/>
      <w:szCs w:val="20"/>
      <w:lang w:eastAsia="ru-RU"/>
    </w:rPr>
  </w:style>
  <w:style w:type="paragraph" w:customStyle="1" w:styleId="affff4">
    <w:name w:val="программа Знак"/>
    <w:basedOn w:val="a3"/>
    <w:link w:val="affff5"/>
    <w:rsid w:val="005338B9"/>
    <w:pPr>
      <w:tabs>
        <w:tab w:val="left" w:pos="567"/>
      </w:tabs>
      <w:spacing w:before="60" w:after="0" w:line="240" w:lineRule="auto"/>
      <w:ind w:firstLine="709"/>
      <w:jc w:val="both"/>
    </w:pPr>
    <w:rPr>
      <w:rFonts w:ascii="Times New Roman" w:eastAsia="Times New Roman" w:hAnsi="Times New Roman" w:cs="Times New Roman"/>
      <w:sz w:val="28"/>
      <w:szCs w:val="28"/>
      <w:lang w:val="x-none" w:eastAsia="x-none"/>
    </w:rPr>
  </w:style>
  <w:style w:type="character" w:customStyle="1" w:styleId="affff5">
    <w:name w:val="программа Знак Знак"/>
    <w:link w:val="affff4"/>
    <w:rsid w:val="005338B9"/>
    <w:rPr>
      <w:rFonts w:ascii="Times New Roman" w:eastAsia="Times New Roman" w:hAnsi="Times New Roman" w:cs="Times New Roman"/>
      <w:sz w:val="28"/>
      <w:szCs w:val="28"/>
      <w:lang w:val="x-none" w:eastAsia="x-none"/>
    </w:rPr>
  </w:style>
  <w:style w:type="paragraph" w:customStyle="1" w:styleId="affff6">
    <w:name w:val="Стандарт"/>
    <w:basedOn w:val="aff0"/>
    <w:link w:val="37"/>
    <w:rsid w:val="005338B9"/>
    <w:pPr>
      <w:widowControl w:val="0"/>
      <w:spacing w:line="264" w:lineRule="auto"/>
      <w:ind w:firstLine="720"/>
    </w:pPr>
    <w:rPr>
      <w:rFonts w:ascii="Calibri" w:eastAsia="Calibri" w:hAnsi="Calibri" w:cs="Times New Roman"/>
      <w:snapToGrid w:val="0"/>
      <w:sz w:val="28"/>
      <w:szCs w:val="20"/>
      <w:lang w:val="x-none"/>
    </w:rPr>
  </w:style>
  <w:style w:type="character" w:customStyle="1" w:styleId="FontStyle14">
    <w:name w:val="Font Style14"/>
    <w:uiPriority w:val="99"/>
    <w:rsid w:val="005338B9"/>
    <w:rPr>
      <w:rFonts w:ascii="Times New Roman" w:hAnsi="Times New Roman" w:cs="Times New Roman"/>
      <w:sz w:val="26"/>
      <w:szCs w:val="26"/>
    </w:rPr>
  </w:style>
  <w:style w:type="paragraph" w:customStyle="1" w:styleId="affff7">
    <w:name w:val="_ТЕКСТ"/>
    <w:basedOn w:val="a3"/>
    <w:link w:val="affff8"/>
    <w:qFormat/>
    <w:rsid w:val="005338B9"/>
    <w:pPr>
      <w:spacing w:after="0" w:line="360" w:lineRule="auto"/>
      <w:ind w:firstLine="709"/>
      <w:jc w:val="both"/>
    </w:pPr>
    <w:rPr>
      <w:rFonts w:ascii="Arial" w:eastAsia="Calibri" w:hAnsi="Arial" w:cs="Times New Roman"/>
      <w:sz w:val="24"/>
      <w:szCs w:val="20"/>
      <w:lang w:val="x-none"/>
    </w:rPr>
  </w:style>
  <w:style w:type="character" w:customStyle="1" w:styleId="affff8">
    <w:name w:val="_ТЕКСТ Знак"/>
    <w:link w:val="affff7"/>
    <w:rsid w:val="005338B9"/>
    <w:rPr>
      <w:rFonts w:ascii="Arial" w:eastAsia="Calibri" w:hAnsi="Arial" w:cs="Times New Roman"/>
      <w:sz w:val="24"/>
      <w:szCs w:val="20"/>
      <w:lang w:val="x-none"/>
    </w:rPr>
  </w:style>
  <w:style w:type="paragraph" w:customStyle="1" w:styleId="Style39">
    <w:name w:val="Style39"/>
    <w:basedOn w:val="a3"/>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9">
    <w:name w:val="Style49"/>
    <w:basedOn w:val="a3"/>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06">
    <w:name w:val="Style106"/>
    <w:basedOn w:val="a3"/>
    <w:rsid w:val="005338B9"/>
    <w:pPr>
      <w:widowControl w:val="0"/>
      <w:autoSpaceDE w:val="0"/>
      <w:autoSpaceDN w:val="0"/>
      <w:adjustRightInd w:val="0"/>
      <w:spacing w:after="0" w:line="322" w:lineRule="exact"/>
      <w:ind w:firstLine="715"/>
      <w:jc w:val="both"/>
    </w:pPr>
    <w:rPr>
      <w:rFonts w:ascii="Times New Roman" w:eastAsia="Times New Roman" w:hAnsi="Times New Roman" w:cs="Times New Roman"/>
      <w:sz w:val="24"/>
      <w:szCs w:val="24"/>
      <w:lang w:eastAsia="ru-RU"/>
    </w:rPr>
  </w:style>
  <w:style w:type="paragraph" w:customStyle="1" w:styleId="Style120">
    <w:name w:val="Style120"/>
    <w:basedOn w:val="a3"/>
    <w:rsid w:val="005338B9"/>
    <w:pPr>
      <w:widowControl w:val="0"/>
      <w:autoSpaceDE w:val="0"/>
      <w:autoSpaceDN w:val="0"/>
      <w:adjustRightInd w:val="0"/>
      <w:spacing w:after="0" w:line="276" w:lineRule="exact"/>
      <w:jc w:val="center"/>
    </w:pPr>
    <w:rPr>
      <w:rFonts w:ascii="Times New Roman" w:eastAsia="Times New Roman" w:hAnsi="Times New Roman" w:cs="Times New Roman"/>
      <w:sz w:val="24"/>
      <w:szCs w:val="24"/>
      <w:lang w:eastAsia="ru-RU"/>
    </w:rPr>
  </w:style>
  <w:style w:type="paragraph" w:customStyle="1" w:styleId="Style126">
    <w:name w:val="Style126"/>
    <w:basedOn w:val="a3"/>
    <w:rsid w:val="005338B9"/>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Style130">
    <w:name w:val="Style130"/>
    <w:basedOn w:val="a3"/>
    <w:rsid w:val="005338B9"/>
    <w:pPr>
      <w:widowControl w:val="0"/>
      <w:autoSpaceDE w:val="0"/>
      <w:autoSpaceDN w:val="0"/>
      <w:adjustRightInd w:val="0"/>
      <w:spacing w:after="0" w:line="278" w:lineRule="exact"/>
      <w:jc w:val="both"/>
    </w:pPr>
    <w:rPr>
      <w:rFonts w:ascii="Times New Roman" w:eastAsia="Times New Roman" w:hAnsi="Times New Roman" w:cs="Times New Roman"/>
      <w:sz w:val="24"/>
      <w:szCs w:val="24"/>
      <w:lang w:eastAsia="ru-RU"/>
    </w:rPr>
  </w:style>
  <w:style w:type="paragraph" w:customStyle="1" w:styleId="Style131">
    <w:name w:val="Style131"/>
    <w:basedOn w:val="a3"/>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32">
    <w:name w:val="Style132"/>
    <w:basedOn w:val="a3"/>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214">
    <w:name w:val="Font Style214"/>
    <w:rsid w:val="005338B9"/>
    <w:rPr>
      <w:rFonts w:ascii="Times New Roman" w:hAnsi="Times New Roman" w:cs="Times New Roman"/>
      <w:b/>
      <w:bCs/>
      <w:sz w:val="10"/>
      <w:szCs w:val="10"/>
    </w:rPr>
  </w:style>
  <w:style w:type="character" w:customStyle="1" w:styleId="FontStyle239">
    <w:name w:val="Font Style239"/>
    <w:rsid w:val="005338B9"/>
    <w:rPr>
      <w:rFonts w:ascii="Times New Roman" w:hAnsi="Times New Roman" w:cs="Times New Roman"/>
      <w:b/>
      <w:bCs/>
      <w:sz w:val="20"/>
      <w:szCs w:val="20"/>
    </w:rPr>
  </w:style>
  <w:style w:type="character" w:customStyle="1" w:styleId="FontStyle240">
    <w:name w:val="Font Style240"/>
    <w:rsid w:val="005338B9"/>
    <w:rPr>
      <w:rFonts w:ascii="Times New Roman" w:hAnsi="Times New Roman" w:cs="Times New Roman"/>
      <w:sz w:val="20"/>
      <w:szCs w:val="20"/>
    </w:rPr>
  </w:style>
  <w:style w:type="character" w:customStyle="1" w:styleId="FontStyle241">
    <w:name w:val="Font Style241"/>
    <w:rsid w:val="005338B9"/>
    <w:rPr>
      <w:rFonts w:ascii="Times New Roman" w:hAnsi="Times New Roman" w:cs="Times New Roman"/>
      <w:sz w:val="26"/>
      <w:szCs w:val="26"/>
    </w:rPr>
  </w:style>
  <w:style w:type="character" w:customStyle="1" w:styleId="FontStyle245">
    <w:name w:val="Font Style245"/>
    <w:rsid w:val="005338B9"/>
    <w:rPr>
      <w:rFonts w:ascii="Courier New" w:hAnsi="Courier New" w:cs="Courier New"/>
      <w:b/>
      <w:bCs/>
      <w:spacing w:val="20"/>
      <w:sz w:val="8"/>
      <w:szCs w:val="8"/>
    </w:rPr>
  </w:style>
  <w:style w:type="character" w:customStyle="1" w:styleId="FontStyle246">
    <w:name w:val="Font Style246"/>
    <w:rsid w:val="005338B9"/>
    <w:rPr>
      <w:rFonts w:ascii="Times New Roman" w:hAnsi="Times New Roman" w:cs="Times New Roman"/>
      <w:b/>
      <w:bCs/>
      <w:sz w:val="12"/>
      <w:szCs w:val="12"/>
    </w:rPr>
  </w:style>
  <w:style w:type="paragraph" w:customStyle="1" w:styleId="Style135">
    <w:name w:val="Style135"/>
    <w:basedOn w:val="a3"/>
    <w:rsid w:val="005338B9"/>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Style138">
    <w:name w:val="Style138"/>
    <w:basedOn w:val="a3"/>
    <w:rsid w:val="005338B9"/>
    <w:pPr>
      <w:widowControl w:val="0"/>
      <w:autoSpaceDE w:val="0"/>
      <w:autoSpaceDN w:val="0"/>
      <w:adjustRightInd w:val="0"/>
      <w:spacing w:after="0" w:line="319" w:lineRule="exact"/>
      <w:ind w:firstLine="725"/>
      <w:jc w:val="both"/>
    </w:pPr>
    <w:rPr>
      <w:rFonts w:ascii="Times New Roman" w:eastAsia="Times New Roman" w:hAnsi="Times New Roman" w:cs="Times New Roman"/>
      <w:sz w:val="24"/>
      <w:szCs w:val="24"/>
      <w:lang w:eastAsia="ru-RU"/>
    </w:rPr>
  </w:style>
  <w:style w:type="paragraph" w:customStyle="1" w:styleId="BodyTextKeep">
    <w:name w:val="Body Text Keep"/>
    <w:basedOn w:val="aff0"/>
    <w:link w:val="BodyTextKeepChar"/>
    <w:rsid w:val="005338B9"/>
    <w:pPr>
      <w:spacing w:before="120" w:after="120"/>
      <w:ind w:left="567"/>
    </w:pPr>
    <w:rPr>
      <w:rFonts w:ascii="Times New Roman" w:hAnsi="Times New Roman" w:cs="Times New Roman"/>
      <w:spacing w:val="-5"/>
      <w:lang w:val="x-none" w:eastAsia="en-US"/>
    </w:rPr>
  </w:style>
  <w:style w:type="character" w:customStyle="1" w:styleId="BodyTextKeepChar">
    <w:name w:val="Body Text Keep Char"/>
    <w:link w:val="BodyTextKeep"/>
    <w:locked/>
    <w:rsid w:val="005338B9"/>
    <w:rPr>
      <w:rFonts w:ascii="Times New Roman" w:eastAsia="Times New Roman" w:hAnsi="Times New Roman" w:cs="Times New Roman"/>
      <w:spacing w:val="-5"/>
      <w:sz w:val="24"/>
      <w:szCs w:val="24"/>
      <w:lang w:val="x-none"/>
    </w:rPr>
  </w:style>
  <w:style w:type="character" w:customStyle="1" w:styleId="210">
    <w:name w:val="Основной текст 2 Знак1"/>
    <w:basedOn w:val="a4"/>
    <w:rsid w:val="005338B9"/>
    <w:rPr>
      <w:rFonts w:ascii="Times New Roman" w:eastAsia="Times New Roman" w:hAnsi="Times New Roman"/>
      <w:sz w:val="24"/>
      <w:szCs w:val="24"/>
      <w:lang w:val="x-none" w:eastAsia="x-none"/>
    </w:rPr>
  </w:style>
  <w:style w:type="paragraph" w:customStyle="1" w:styleId="a">
    <w:name w:val="список"/>
    <w:basedOn w:val="affff7"/>
    <w:link w:val="affff9"/>
    <w:qFormat/>
    <w:rsid w:val="005338B9"/>
    <w:pPr>
      <w:numPr>
        <w:numId w:val="2"/>
      </w:numPr>
    </w:pPr>
  </w:style>
  <w:style w:type="character" w:customStyle="1" w:styleId="affff9">
    <w:name w:val="список Знак"/>
    <w:basedOn w:val="affff8"/>
    <w:link w:val="a"/>
    <w:rsid w:val="005338B9"/>
    <w:rPr>
      <w:rFonts w:ascii="Arial" w:eastAsia="Calibri" w:hAnsi="Arial" w:cs="Times New Roman"/>
      <w:sz w:val="24"/>
      <w:szCs w:val="20"/>
      <w:lang w:val="x-none"/>
    </w:rPr>
  </w:style>
  <w:style w:type="paragraph" w:customStyle="1" w:styleId="Style92">
    <w:name w:val="Style92"/>
    <w:basedOn w:val="a3"/>
    <w:rsid w:val="005338B9"/>
    <w:pPr>
      <w:widowControl w:val="0"/>
      <w:autoSpaceDE w:val="0"/>
      <w:autoSpaceDN w:val="0"/>
      <w:adjustRightInd w:val="0"/>
      <w:spacing w:after="0" w:line="322" w:lineRule="exact"/>
    </w:pPr>
    <w:rPr>
      <w:rFonts w:ascii="Times New Roman" w:eastAsia="Times New Roman" w:hAnsi="Times New Roman" w:cs="Times New Roman"/>
      <w:sz w:val="24"/>
      <w:szCs w:val="24"/>
      <w:lang w:eastAsia="ru-RU"/>
    </w:rPr>
  </w:style>
  <w:style w:type="paragraph" w:customStyle="1" w:styleId="Style115">
    <w:name w:val="Style115"/>
    <w:basedOn w:val="a3"/>
    <w:rsid w:val="005338B9"/>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188">
    <w:name w:val="Style188"/>
    <w:basedOn w:val="a3"/>
    <w:rsid w:val="005338B9"/>
    <w:pPr>
      <w:widowControl w:val="0"/>
      <w:autoSpaceDE w:val="0"/>
      <w:autoSpaceDN w:val="0"/>
      <w:adjustRightInd w:val="0"/>
      <w:spacing w:after="0" w:line="322" w:lineRule="exact"/>
      <w:ind w:firstLine="710"/>
    </w:pPr>
    <w:rPr>
      <w:rFonts w:ascii="Times New Roman" w:eastAsia="Times New Roman" w:hAnsi="Times New Roman" w:cs="Times New Roman"/>
      <w:sz w:val="24"/>
      <w:szCs w:val="24"/>
      <w:lang w:eastAsia="ru-RU"/>
    </w:rPr>
  </w:style>
  <w:style w:type="paragraph" w:customStyle="1" w:styleId="2c">
    <w:name w:val="Абзац списка2"/>
    <w:basedOn w:val="a3"/>
    <w:rsid w:val="005338B9"/>
    <w:pPr>
      <w:spacing w:after="0" w:line="240" w:lineRule="auto"/>
      <w:ind w:left="720"/>
      <w:contextualSpacing/>
    </w:pPr>
    <w:rPr>
      <w:rFonts w:ascii="Times New Roman" w:eastAsia="Calibri" w:hAnsi="Times New Roman" w:cs="Times New Roman"/>
      <w:sz w:val="24"/>
      <w:szCs w:val="24"/>
      <w:lang w:eastAsia="ru-RU"/>
    </w:rPr>
  </w:style>
  <w:style w:type="paragraph" w:customStyle="1" w:styleId="Style105">
    <w:name w:val="Style105"/>
    <w:basedOn w:val="a3"/>
    <w:rsid w:val="005338B9"/>
    <w:pPr>
      <w:widowControl w:val="0"/>
      <w:autoSpaceDE w:val="0"/>
      <w:autoSpaceDN w:val="0"/>
      <w:adjustRightInd w:val="0"/>
      <w:spacing w:after="0" w:line="206" w:lineRule="exact"/>
    </w:pPr>
    <w:rPr>
      <w:rFonts w:ascii="Times New Roman" w:eastAsia="Times New Roman" w:hAnsi="Times New Roman" w:cs="Times New Roman"/>
      <w:sz w:val="24"/>
      <w:szCs w:val="24"/>
      <w:lang w:eastAsia="ru-RU"/>
    </w:rPr>
  </w:style>
  <w:style w:type="paragraph" w:customStyle="1" w:styleId="Style183">
    <w:name w:val="Style183"/>
    <w:basedOn w:val="a3"/>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96">
    <w:name w:val="Style196"/>
    <w:basedOn w:val="a3"/>
    <w:rsid w:val="005338B9"/>
    <w:pPr>
      <w:widowControl w:val="0"/>
      <w:autoSpaceDE w:val="0"/>
      <w:autoSpaceDN w:val="0"/>
      <w:adjustRightInd w:val="0"/>
      <w:spacing w:after="0" w:line="206" w:lineRule="exact"/>
    </w:pPr>
    <w:rPr>
      <w:rFonts w:ascii="Times New Roman" w:eastAsia="Times New Roman" w:hAnsi="Times New Roman" w:cs="Times New Roman"/>
      <w:sz w:val="24"/>
      <w:szCs w:val="24"/>
      <w:lang w:eastAsia="ru-RU"/>
    </w:rPr>
  </w:style>
  <w:style w:type="paragraph" w:customStyle="1" w:styleId="Style197">
    <w:name w:val="Style197"/>
    <w:basedOn w:val="a3"/>
    <w:rsid w:val="005338B9"/>
    <w:pPr>
      <w:widowControl w:val="0"/>
      <w:autoSpaceDE w:val="0"/>
      <w:autoSpaceDN w:val="0"/>
      <w:adjustRightInd w:val="0"/>
      <w:spacing w:after="0" w:line="206" w:lineRule="exact"/>
      <w:ind w:firstLine="58"/>
    </w:pPr>
    <w:rPr>
      <w:rFonts w:ascii="Times New Roman" w:eastAsia="Times New Roman" w:hAnsi="Times New Roman" w:cs="Times New Roman"/>
      <w:sz w:val="24"/>
      <w:szCs w:val="24"/>
      <w:lang w:eastAsia="ru-RU"/>
    </w:rPr>
  </w:style>
  <w:style w:type="paragraph" w:customStyle="1" w:styleId="Style201">
    <w:name w:val="Style201"/>
    <w:basedOn w:val="a3"/>
    <w:rsid w:val="005338B9"/>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202">
    <w:name w:val="Style202"/>
    <w:basedOn w:val="a3"/>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224">
    <w:name w:val="Font Style224"/>
    <w:rsid w:val="005338B9"/>
    <w:rPr>
      <w:rFonts w:ascii="Times New Roman" w:hAnsi="Times New Roman" w:cs="Times New Roman"/>
      <w:sz w:val="18"/>
      <w:szCs w:val="18"/>
    </w:rPr>
  </w:style>
  <w:style w:type="character" w:customStyle="1" w:styleId="FontStyle258">
    <w:name w:val="Font Style258"/>
    <w:rsid w:val="005338B9"/>
    <w:rPr>
      <w:rFonts w:ascii="Times New Roman" w:hAnsi="Times New Roman" w:cs="Times New Roman"/>
      <w:b/>
      <w:bCs/>
      <w:sz w:val="18"/>
      <w:szCs w:val="18"/>
    </w:rPr>
  </w:style>
  <w:style w:type="character" w:customStyle="1" w:styleId="FontStyle237">
    <w:name w:val="Font Style237"/>
    <w:rsid w:val="005338B9"/>
    <w:rPr>
      <w:rFonts w:ascii="Times New Roman" w:hAnsi="Times New Roman" w:cs="Times New Roman"/>
      <w:b/>
      <w:bCs/>
      <w:sz w:val="26"/>
      <w:szCs w:val="26"/>
    </w:rPr>
  </w:style>
  <w:style w:type="paragraph" w:customStyle="1" w:styleId="Style72">
    <w:name w:val="Style72"/>
    <w:basedOn w:val="a3"/>
    <w:rsid w:val="005338B9"/>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199">
    <w:name w:val="Style199"/>
    <w:basedOn w:val="a3"/>
    <w:rsid w:val="005338B9"/>
    <w:pPr>
      <w:widowControl w:val="0"/>
      <w:autoSpaceDE w:val="0"/>
      <w:autoSpaceDN w:val="0"/>
      <w:adjustRightInd w:val="0"/>
      <w:spacing w:after="0" w:line="206" w:lineRule="exact"/>
      <w:jc w:val="both"/>
    </w:pPr>
    <w:rPr>
      <w:rFonts w:ascii="Times New Roman" w:eastAsia="Times New Roman" w:hAnsi="Times New Roman" w:cs="Times New Roman"/>
      <w:sz w:val="24"/>
      <w:szCs w:val="24"/>
      <w:lang w:eastAsia="ru-RU"/>
    </w:rPr>
  </w:style>
  <w:style w:type="paragraph" w:customStyle="1" w:styleId="Style8">
    <w:name w:val="Style8"/>
    <w:basedOn w:val="a3"/>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9">
    <w:name w:val="Style9"/>
    <w:basedOn w:val="a3"/>
    <w:rsid w:val="005338B9"/>
    <w:pPr>
      <w:widowControl w:val="0"/>
      <w:autoSpaceDE w:val="0"/>
      <w:autoSpaceDN w:val="0"/>
      <w:adjustRightInd w:val="0"/>
      <w:spacing w:after="0" w:line="290" w:lineRule="exact"/>
      <w:jc w:val="center"/>
    </w:pPr>
    <w:rPr>
      <w:rFonts w:ascii="Times New Roman" w:eastAsia="Times New Roman" w:hAnsi="Times New Roman" w:cs="Times New Roman"/>
      <w:sz w:val="24"/>
      <w:szCs w:val="24"/>
      <w:lang w:eastAsia="ru-RU"/>
    </w:rPr>
  </w:style>
  <w:style w:type="paragraph" w:customStyle="1" w:styleId="Style144">
    <w:name w:val="Style144"/>
    <w:basedOn w:val="a3"/>
    <w:rsid w:val="005338B9"/>
    <w:pPr>
      <w:widowControl w:val="0"/>
      <w:autoSpaceDE w:val="0"/>
      <w:autoSpaceDN w:val="0"/>
      <w:adjustRightInd w:val="0"/>
      <w:spacing w:after="0" w:line="211" w:lineRule="exact"/>
      <w:jc w:val="both"/>
    </w:pPr>
    <w:rPr>
      <w:rFonts w:ascii="Times New Roman" w:eastAsia="Times New Roman" w:hAnsi="Times New Roman" w:cs="Times New Roman"/>
      <w:sz w:val="24"/>
      <w:szCs w:val="24"/>
      <w:lang w:eastAsia="ru-RU"/>
    </w:rPr>
  </w:style>
  <w:style w:type="paragraph" w:customStyle="1" w:styleId="Style79">
    <w:name w:val="Style79"/>
    <w:basedOn w:val="a3"/>
    <w:rsid w:val="005338B9"/>
    <w:pPr>
      <w:widowControl w:val="0"/>
      <w:autoSpaceDE w:val="0"/>
      <w:autoSpaceDN w:val="0"/>
      <w:adjustRightInd w:val="0"/>
      <w:spacing w:after="0" w:line="322" w:lineRule="exact"/>
      <w:ind w:firstLine="490"/>
      <w:jc w:val="both"/>
    </w:pPr>
    <w:rPr>
      <w:rFonts w:ascii="Times New Roman" w:eastAsia="Times New Roman" w:hAnsi="Times New Roman" w:cs="Times New Roman"/>
      <w:sz w:val="24"/>
      <w:szCs w:val="24"/>
      <w:lang w:eastAsia="ru-RU"/>
    </w:rPr>
  </w:style>
  <w:style w:type="paragraph" w:customStyle="1" w:styleId="Style181">
    <w:name w:val="Style181"/>
    <w:basedOn w:val="a3"/>
    <w:rsid w:val="005338B9"/>
    <w:pPr>
      <w:widowControl w:val="0"/>
      <w:autoSpaceDE w:val="0"/>
      <w:autoSpaceDN w:val="0"/>
      <w:adjustRightInd w:val="0"/>
      <w:spacing w:after="0" w:line="322" w:lineRule="exact"/>
      <w:ind w:firstLine="547"/>
      <w:jc w:val="both"/>
    </w:pPr>
    <w:rPr>
      <w:rFonts w:ascii="Times New Roman" w:eastAsia="Times New Roman" w:hAnsi="Times New Roman" w:cs="Times New Roman"/>
      <w:sz w:val="24"/>
      <w:szCs w:val="24"/>
      <w:lang w:eastAsia="ru-RU"/>
    </w:rPr>
  </w:style>
  <w:style w:type="paragraph" w:customStyle="1" w:styleId="Style205">
    <w:name w:val="Style205"/>
    <w:basedOn w:val="a3"/>
    <w:rsid w:val="005338B9"/>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68">
    <w:name w:val="Style68"/>
    <w:basedOn w:val="a3"/>
    <w:rsid w:val="005338B9"/>
    <w:pPr>
      <w:widowControl w:val="0"/>
      <w:autoSpaceDE w:val="0"/>
      <w:autoSpaceDN w:val="0"/>
      <w:adjustRightInd w:val="0"/>
      <w:spacing w:after="0" w:line="240" w:lineRule="exact"/>
      <w:jc w:val="center"/>
    </w:pPr>
    <w:rPr>
      <w:rFonts w:ascii="Times New Roman" w:eastAsia="Times New Roman" w:hAnsi="Times New Roman" w:cs="Times New Roman"/>
      <w:sz w:val="24"/>
      <w:szCs w:val="24"/>
      <w:lang w:eastAsia="ru-RU"/>
    </w:rPr>
  </w:style>
  <w:style w:type="paragraph" w:customStyle="1" w:styleId="Style90">
    <w:name w:val="Style90"/>
    <w:basedOn w:val="a3"/>
    <w:rsid w:val="005338B9"/>
    <w:pPr>
      <w:widowControl w:val="0"/>
      <w:autoSpaceDE w:val="0"/>
      <w:autoSpaceDN w:val="0"/>
      <w:adjustRightInd w:val="0"/>
      <w:spacing w:after="0" w:line="274" w:lineRule="exact"/>
    </w:pPr>
    <w:rPr>
      <w:rFonts w:ascii="Times New Roman" w:eastAsia="Times New Roman" w:hAnsi="Times New Roman" w:cs="Times New Roman"/>
      <w:sz w:val="24"/>
      <w:szCs w:val="24"/>
      <w:lang w:eastAsia="ru-RU"/>
    </w:rPr>
  </w:style>
  <w:style w:type="paragraph" w:customStyle="1" w:styleId="Style109">
    <w:name w:val="Style109"/>
    <w:basedOn w:val="a3"/>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228">
    <w:name w:val="Font Style228"/>
    <w:rsid w:val="005338B9"/>
    <w:rPr>
      <w:rFonts w:ascii="Times New Roman" w:hAnsi="Times New Roman" w:cs="Times New Roman"/>
      <w:sz w:val="20"/>
      <w:szCs w:val="20"/>
    </w:rPr>
  </w:style>
  <w:style w:type="paragraph" w:customStyle="1" w:styleId="Style41">
    <w:name w:val="Style41"/>
    <w:basedOn w:val="a3"/>
    <w:rsid w:val="005338B9"/>
    <w:pPr>
      <w:widowControl w:val="0"/>
      <w:autoSpaceDE w:val="0"/>
      <w:autoSpaceDN w:val="0"/>
      <w:adjustRightInd w:val="0"/>
      <w:spacing w:after="0" w:line="323" w:lineRule="exact"/>
      <w:jc w:val="center"/>
    </w:pPr>
    <w:rPr>
      <w:rFonts w:ascii="Times New Roman" w:eastAsia="Times New Roman" w:hAnsi="Times New Roman" w:cs="Times New Roman"/>
      <w:sz w:val="24"/>
      <w:szCs w:val="24"/>
      <w:lang w:eastAsia="ru-RU"/>
    </w:rPr>
  </w:style>
  <w:style w:type="paragraph" w:customStyle="1" w:styleId="Style104">
    <w:name w:val="Style104"/>
    <w:basedOn w:val="a3"/>
    <w:rsid w:val="005338B9"/>
    <w:pPr>
      <w:widowControl w:val="0"/>
      <w:autoSpaceDE w:val="0"/>
      <w:autoSpaceDN w:val="0"/>
      <w:adjustRightInd w:val="0"/>
      <w:spacing w:after="0" w:line="322" w:lineRule="exact"/>
      <w:ind w:firstLine="672"/>
    </w:pPr>
    <w:rPr>
      <w:rFonts w:ascii="Times New Roman" w:eastAsia="Times New Roman" w:hAnsi="Times New Roman" w:cs="Times New Roman"/>
      <w:sz w:val="24"/>
      <w:szCs w:val="24"/>
      <w:lang w:eastAsia="ru-RU"/>
    </w:rPr>
  </w:style>
  <w:style w:type="paragraph" w:customStyle="1" w:styleId="Style125">
    <w:name w:val="Style125"/>
    <w:basedOn w:val="a3"/>
    <w:rsid w:val="005338B9"/>
    <w:pPr>
      <w:widowControl w:val="0"/>
      <w:autoSpaceDE w:val="0"/>
      <w:autoSpaceDN w:val="0"/>
      <w:adjustRightInd w:val="0"/>
      <w:spacing w:after="0" w:line="322" w:lineRule="exact"/>
      <w:ind w:firstLine="1469"/>
    </w:pPr>
    <w:rPr>
      <w:rFonts w:ascii="Times New Roman" w:eastAsia="Times New Roman" w:hAnsi="Times New Roman" w:cs="Times New Roman"/>
      <w:sz w:val="24"/>
      <w:szCs w:val="24"/>
      <w:lang w:eastAsia="ru-RU"/>
    </w:rPr>
  </w:style>
  <w:style w:type="paragraph" w:customStyle="1" w:styleId="Style155">
    <w:name w:val="Style155"/>
    <w:basedOn w:val="a3"/>
    <w:rsid w:val="005338B9"/>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4">
    <w:name w:val="Style4"/>
    <w:basedOn w:val="a3"/>
    <w:rsid w:val="005338B9"/>
    <w:pPr>
      <w:widowControl w:val="0"/>
      <w:autoSpaceDE w:val="0"/>
      <w:autoSpaceDN w:val="0"/>
      <w:adjustRightInd w:val="0"/>
      <w:spacing w:after="0" w:line="320" w:lineRule="exact"/>
      <w:ind w:firstLine="715"/>
      <w:jc w:val="both"/>
    </w:pPr>
    <w:rPr>
      <w:rFonts w:ascii="Times New Roman" w:eastAsia="Times New Roman" w:hAnsi="Times New Roman" w:cs="Times New Roman"/>
      <w:sz w:val="24"/>
      <w:szCs w:val="24"/>
      <w:lang w:eastAsia="ru-RU"/>
    </w:rPr>
  </w:style>
  <w:style w:type="paragraph" w:customStyle="1" w:styleId="Style5">
    <w:name w:val="Style5"/>
    <w:basedOn w:val="a3"/>
    <w:rsid w:val="005338B9"/>
    <w:pPr>
      <w:widowControl w:val="0"/>
      <w:autoSpaceDE w:val="0"/>
      <w:autoSpaceDN w:val="0"/>
      <w:adjustRightInd w:val="0"/>
      <w:spacing w:after="0" w:line="323" w:lineRule="exact"/>
      <w:ind w:firstLine="696"/>
      <w:jc w:val="both"/>
    </w:pPr>
    <w:rPr>
      <w:rFonts w:ascii="Times New Roman" w:eastAsia="Times New Roman" w:hAnsi="Times New Roman" w:cs="Times New Roman"/>
      <w:sz w:val="24"/>
      <w:szCs w:val="24"/>
      <w:lang w:eastAsia="ru-RU"/>
    </w:rPr>
  </w:style>
  <w:style w:type="paragraph" w:customStyle="1" w:styleId="ConsPlusDocList">
    <w:name w:val="ConsPlusDocList"/>
    <w:rsid w:val="005338B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bl0">
    <w:name w:val="bl0"/>
    <w:basedOn w:val="a3"/>
    <w:rsid w:val="005338B9"/>
    <w:pPr>
      <w:spacing w:before="100" w:beforeAutospacing="1" w:after="100" w:afterAutospacing="1" w:line="240" w:lineRule="auto"/>
    </w:pPr>
    <w:rPr>
      <w:rFonts w:ascii="Times New Roman" w:eastAsia="Times New Roman" w:hAnsi="Times New Roman" w:cs="Times New Roman"/>
      <w:b/>
      <w:bCs/>
      <w:sz w:val="18"/>
      <w:szCs w:val="18"/>
      <w:lang w:eastAsia="ru-RU"/>
    </w:rPr>
  </w:style>
  <w:style w:type="character" w:customStyle="1" w:styleId="FontStyle42">
    <w:name w:val="Font Style42"/>
    <w:rsid w:val="005338B9"/>
    <w:rPr>
      <w:rFonts w:ascii="Times New Roman" w:hAnsi="Times New Roman" w:cs="Times New Roman"/>
      <w:sz w:val="26"/>
      <w:szCs w:val="26"/>
    </w:rPr>
  </w:style>
  <w:style w:type="paragraph" w:customStyle="1" w:styleId="Style66">
    <w:name w:val="Style66"/>
    <w:basedOn w:val="a3"/>
    <w:rsid w:val="005338B9"/>
    <w:pPr>
      <w:widowControl w:val="0"/>
      <w:autoSpaceDE w:val="0"/>
      <w:autoSpaceDN w:val="0"/>
      <w:adjustRightInd w:val="0"/>
      <w:spacing w:after="0" w:line="226" w:lineRule="exact"/>
      <w:jc w:val="center"/>
    </w:pPr>
    <w:rPr>
      <w:rFonts w:ascii="Times New Roman" w:eastAsia="Times New Roman" w:hAnsi="Times New Roman" w:cs="Times New Roman"/>
      <w:sz w:val="24"/>
      <w:szCs w:val="24"/>
      <w:lang w:eastAsia="ru-RU"/>
    </w:rPr>
  </w:style>
  <w:style w:type="paragraph" w:customStyle="1" w:styleId="Style73">
    <w:name w:val="Style73"/>
    <w:basedOn w:val="a3"/>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74">
    <w:name w:val="Style74"/>
    <w:basedOn w:val="a3"/>
    <w:rsid w:val="005338B9"/>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146">
    <w:name w:val="Style146"/>
    <w:basedOn w:val="a3"/>
    <w:rsid w:val="005338B9"/>
    <w:pPr>
      <w:widowControl w:val="0"/>
      <w:autoSpaceDE w:val="0"/>
      <w:autoSpaceDN w:val="0"/>
      <w:adjustRightInd w:val="0"/>
      <w:spacing w:after="0" w:line="226" w:lineRule="exact"/>
      <w:jc w:val="center"/>
    </w:pPr>
    <w:rPr>
      <w:rFonts w:ascii="Times New Roman" w:eastAsia="Times New Roman" w:hAnsi="Times New Roman" w:cs="Times New Roman"/>
      <w:sz w:val="24"/>
      <w:szCs w:val="24"/>
      <w:lang w:eastAsia="ru-RU"/>
    </w:rPr>
  </w:style>
  <w:style w:type="character" w:customStyle="1" w:styleId="FontStyle225">
    <w:name w:val="Font Style225"/>
    <w:rsid w:val="005338B9"/>
    <w:rPr>
      <w:rFonts w:ascii="Times New Roman" w:hAnsi="Times New Roman" w:cs="Times New Roman"/>
      <w:sz w:val="18"/>
      <w:szCs w:val="18"/>
    </w:rPr>
  </w:style>
  <w:style w:type="character" w:customStyle="1" w:styleId="FontStyle226">
    <w:name w:val="Font Style226"/>
    <w:rsid w:val="005338B9"/>
    <w:rPr>
      <w:rFonts w:ascii="Times New Roman" w:hAnsi="Times New Roman" w:cs="Times New Roman"/>
      <w:b/>
      <w:bCs/>
      <w:sz w:val="18"/>
      <w:szCs w:val="18"/>
    </w:rPr>
  </w:style>
  <w:style w:type="paragraph" w:customStyle="1" w:styleId="Style179">
    <w:name w:val="Style179"/>
    <w:basedOn w:val="a3"/>
    <w:rsid w:val="005338B9"/>
    <w:pPr>
      <w:widowControl w:val="0"/>
      <w:autoSpaceDE w:val="0"/>
      <w:autoSpaceDN w:val="0"/>
      <w:adjustRightInd w:val="0"/>
      <w:spacing w:after="0" w:line="288" w:lineRule="exact"/>
      <w:ind w:firstLine="1349"/>
    </w:pPr>
    <w:rPr>
      <w:rFonts w:ascii="Times New Roman" w:eastAsia="Times New Roman" w:hAnsi="Times New Roman" w:cs="Times New Roman"/>
      <w:sz w:val="24"/>
      <w:szCs w:val="24"/>
      <w:lang w:eastAsia="ru-RU"/>
    </w:rPr>
  </w:style>
  <w:style w:type="paragraph" w:customStyle="1" w:styleId="2">
    <w:name w:val="2 уровень + По ширине"/>
    <w:aliases w:val="Слева:  0,63 см,Первая строка:  1,27 см"/>
    <w:basedOn w:val="a3"/>
    <w:rsid w:val="005338B9"/>
    <w:pPr>
      <w:numPr>
        <w:numId w:val="3"/>
      </w:numPr>
      <w:tabs>
        <w:tab w:val="clear" w:pos="644"/>
      </w:tabs>
      <w:spacing w:after="0" w:line="240" w:lineRule="auto"/>
      <w:ind w:left="360" w:firstLine="0"/>
      <w:jc w:val="both"/>
    </w:pPr>
    <w:rPr>
      <w:rFonts w:ascii="Times New Roman" w:eastAsia="Times New Roman" w:hAnsi="Times New Roman" w:cs="Times New Roman"/>
      <w:b/>
      <w:sz w:val="24"/>
      <w:szCs w:val="24"/>
      <w:lang w:eastAsia="ru-RU"/>
    </w:rPr>
  </w:style>
  <w:style w:type="paragraph" w:styleId="a2">
    <w:name w:val="List Bullet"/>
    <w:basedOn w:val="a3"/>
    <w:uiPriority w:val="99"/>
    <w:rsid w:val="005338B9"/>
    <w:pPr>
      <w:widowControl w:val="0"/>
      <w:numPr>
        <w:numId w:val="1"/>
      </w:numPr>
      <w:autoSpaceDE w:val="0"/>
      <w:autoSpaceDN w:val="0"/>
      <w:adjustRightInd w:val="0"/>
      <w:spacing w:after="0" w:line="240" w:lineRule="auto"/>
      <w:jc w:val="both"/>
    </w:pPr>
    <w:rPr>
      <w:rFonts w:ascii="Times New Roman" w:eastAsia="Times New Roman" w:hAnsi="Times New Roman" w:cs="Times New Roman"/>
      <w:sz w:val="24"/>
      <w:szCs w:val="20"/>
      <w:lang w:eastAsia="ru-RU"/>
    </w:rPr>
  </w:style>
  <w:style w:type="paragraph" w:customStyle="1" w:styleId="1f3">
    <w:name w:val="Заголовок оглавления1"/>
    <w:basedOn w:val="10"/>
    <w:next w:val="a3"/>
    <w:qFormat/>
    <w:rsid w:val="005338B9"/>
    <w:pPr>
      <w:keepNext w:val="0"/>
      <w:pBdr>
        <w:bottom w:val="thinThickSmallGap" w:sz="12" w:space="1" w:color="943634"/>
      </w:pBdr>
      <w:spacing w:before="400" w:after="200" w:line="252" w:lineRule="auto"/>
      <w:jc w:val="center"/>
      <w:outlineLvl w:val="9"/>
    </w:pPr>
    <w:rPr>
      <w:rFonts w:ascii="Cambria" w:hAnsi="Cambria"/>
      <w:caps/>
      <w:color w:val="632423"/>
      <w:spacing w:val="20"/>
      <w:sz w:val="28"/>
      <w:szCs w:val="28"/>
      <w:u w:val="none"/>
      <w:lang w:val="en-US" w:eastAsia="en-US"/>
    </w:rPr>
  </w:style>
  <w:style w:type="character" w:customStyle="1" w:styleId="s5">
    <w:name w:val="s5"/>
    <w:basedOn w:val="a4"/>
    <w:rsid w:val="005338B9"/>
  </w:style>
  <w:style w:type="character" w:customStyle="1" w:styleId="affffa">
    <w:name w:val="Схема документа Знак"/>
    <w:link w:val="affffb"/>
    <w:semiHidden/>
    <w:rsid w:val="005338B9"/>
    <w:rPr>
      <w:rFonts w:ascii="Tahoma" w:eastAsia="Times New Roman" w:hAnsi="Tahoma"/>
      <w:shd w:val="clear" w:color="auto" w:fill="000080"/>
      <w:lang w:val="x-none" w:eastAsia="x-none"/>
    </w:rPr>
  </w:style>
  <w:style w:type="paragraph" w:styleId="affffb">
    <w:name w:val="Document Map"/>
    <w:basedOn w:val="a3"/>
    <w:link w:val="affffa"/>
    <w:semiHidden/>
    <w:rsid w:val="005338B9"/>
    <w:pPr>
      <w:shd w:val="clear" w:color="auto" w:fill="000080"/>
      <w:spacing w:after="0" w:line="240" w:lineRule="auto"/>
    </w:pPr>
    <w:rPr>
      <w:rFonts w:ascii="Tahoma" w:eastAsia="Times New Roman" w:hAnsi="Tahoma"/>
      <w:lang w:val="x-none" w:eastAsia="x-none"/>
    </w:rPr>
  </w:style>
  <w:style w:type="character" w:customStyle="1" w:styleId="1f4">
    <w:name w:val="Схема документа Знак1"/>
    <w:basedOn w:val="a4"/>
    <w:uiPriority w:val="99"/>
    <w:semiHidden/>
    <w:rsid w:val="005338B9"/>
    <w:rPr>
      <w:rFonts w:ascii="Segoe UI" w:hAnsi="Segoe UI" w:cs="Segoe UI"/>
      <w:sz w:val="16"/>
      <w:szCs w:val="16"/>
    </w:rPr>
  </w:style>
  <w:style w:type="paragraph" w:customStyle="1" w:styleId="6">
    <w:name w:val="Стиль6"/>
    <w:basedOn w:val="10"/>
    <w:link w:val="62"/>
    <w:qFormat/>
    <w:rsid w:val="005338B9"/>
    <w:pPr>
      <w:keepLines/>
      <w:widowControl w:val="0"/>
      <w:numPr>
        <w:numId w:val="4"/>
      </w:numPr>
      <w:spacing w:before="200" w:after="60"/>
      <w:jc w:val="both"/>
    </w:pPr>
    <w:rPr>
      <w:rFonts w:cs="Arial"/>
      <w:b/>
      <w:bCs/>
      <w:u w:val="none"/>
      <w:lang w:val="x-none" w:eastAsia="x-none" w:bidi="ru-RU"/>
    </w:rPr>
  </w:style>
  <w:style w:type="paragraph" w:customStyle="1" w:styleId="732">
    <w:name w:val="ГОСТ 7.32"/>
    <w:basedOn w:val="a3"/>
    <w:qFormat/>
    <w:rsid w:val="005338B9"/>
    <w:pPr>
      <w:spacing w:after="0" w:line="360" w:lineRule="auto"/>
      <w:ind w:firstLine="709"/>
      <w:jc w:val="both"/>
    </w:pPr>
    <w:rPr>
      <w:rFonts w:ascii="Times New Roman" w:eastAsia="Calibri" w:hAnsi="Times New Roman" w:cs="Times New Roman"/>
      <w:sz w:val="28"/>
      <w:szCs w:val="28"/>
    </w:rPr>
  </w:style>
  <w:style w:type="character" w:customStyle="1" w:styleId="120">
    <w:name w:val="Обычный 12 пт"/>
    <w:uiPriority w:val="33"/>
    <w:qFormat/>
    <w:rsid w:val="005338B9"/>
    <w:rPr>
      <w:sz w:val="24"/>
    </w:rPr>
  </w:style>
  <w:style w:type="character" w:customStyle="1" w:styleId="62">
    <w:name w:val="Стиль6 Знак"/>
    <w:link w:val="6"/>
    <w:rsid w:val="005338B9"/>
    <w:rPr>
      <w:rFonts w:ascii="Times New Roman" w:eastAsia="Times New Roman" w:hAnsi="Times New Roman" w:cs="Arial"/>
      <w:b/>
      <w:bCs/>
      <w:sz w:val="24"/>
      <w:szCs w:val="24"/>
      <w:lang w:val="x-none" w:eastAsia="x-none" w:bidi="ru-RU"/>
    </w:rPr>
  </w:style>
  <w:style w:type="table" w:customStyle="1" w:styleId="311">
    <w:name w:val="Сетка таблицы31"/>
    <w:basedOn w:val="a5"/>
    <w:next w:val="a9"/>
    <w:uiPriority w:val="59"/>
    <w:rsid w:val="005338B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7">
    <w:name w:val="Стандарт Знак3"/>
    <w:link w:val="affff6"/>
    <w:rsid w:val="005338B9"/>
    <w:rPr>
      <w:rFonts w:ascii="Calibri" w:eastAsia="Calibri" w:hAnsi="Calibri" w:cs="Times New Roman"/>
      <w:snapToGrid w:val="0"/>
      <w:sz w:val="28"/>
      <w:szCs w:val="20"/>
      <w:lang w:val="x-none" w:eastAsia="ru-RU"/>
    </w:rPr>
  </w:style>
  <w:style w:type="paragraph" w:customStyle="1" w:styleId="affffc">
    <w:name w:val="программа"/>
    <w:basedOn w:val="a3"/>
    <w:rsid w:val="005338B9"/>
    <w:pPr>
      <w:tabs>
        <w:tab w:val="left" w:pos="567"/>
      </w:tabs>
      <w:spacing w:before="60" w:after="0" w:line="240" w:lineRule="auto"/>
      <w:ind w:firstLine="709"/>
      <w:jc w:val="both"/>
    </w:pPr>
    <w:rPr>
      <w:rFonts w:ascii="Times New Roman" w:eastAsia="Times New Roman" w:hAnsi="Times New Roman" w:cs="Times New Roman"/>
      <w:sz w:val="28"/>
      <w:szCs w:val="28"/>
      <w:lang w:eastAsia="ru-RU"/>
    </w:rPr>
  </w:style>
  <w:style w:type="character" w:customStyle="1" w:styleId="2d">
    <w:name w:val="Название Знак Знак Знак2"/>
    <w:aliases w:val=" Знак Знак Знак3 Знак,Название Знак Знак2, Знак Знак3 Знак,Название Знак1 Знак,Название Знак Знак Знак Знак,Название Знак1 Знак Знак Знак Знак,Название Знак Знак Знак Знак Знак Знак, Знак Знак Знак Знак Знак Знак Знак"/>
    <w:rsid w:val="005338B9"/>
    <w:rPr>
      <w:b/>
      <w:sz w:val="28"/>
      <w:szCs w:val="24"/>
      <w:lang w:val="ru-RU" w:eastAsia="ru-RU" w:bidi="ar-SA"/>
    </w:rPr>
  </w:style>
  <w:style w:type="paragraph" w:customStyle="1" w:styleId="211">
    <w:name w:val="Основной текст 21"/>
    <w:basedOn w:val="a3"/>
    <w:rsid w:val="005338B9"/>
    <w:pPr>
      <w:spacing w:after="0" w:line="240" w:lineRule="auto"/>
      <w:jc w:val="both"/>
    </w:pPr>
    <w:rPr>
      <w:rFonts w:ascii="Academy" w:eastAsia="Times New Roman" w:hAnsi="Academy" w:cs="Times New Roman"/>
      <w:sz w:val="24"/>
      <w:szCs w:val="20"/>
      <w:lang w:eastAsia="ru-RU"/>
    </w:rPr>
  </w:style>
  <w:style w:type="paragraph" w:customStyle="1" w:styleId="affffd">
    <w:name w:val="+таб"/>
    <w:basedOn w:val="a3"/>
    <w:link w:val="affffe"/>
    <w:qFormat/>
    <w:rsid w:val="005338B9"/>
    <w:pPr>
      <w:spacing w:after="0" w:line="240" w:lineRule="auto"/>
      <w:jc w:val="center"/>
    </w:pPr>
    <w:rPr>
      <w:rFonts w:ascii="Bookman Old Style" w:eastAsia="Times New Roman" w:hAnsi="Bookman Old Style" w:cs="Times New Roman"/>
      <w:sz w:val="20"/>
      <w:szCs w:val="20"/>
      <w:lang w:val="x-none" w:eastAsia="x-none"/>
    </w:rPr>
  </w:style>
  <w:style w:type="character" w:customStyle="1" w:styleId="affffe">
    <w:name w:val="+таб Знак"/>
    <w:link w:val="affffd"/>
    <w:rsid w:val="005338B9"/>
    <w:rPr>
      <w:rFonts w:ascii="Bookman Old Style" w:eastAsia="Times New Roman" w:hAnsi="Bookman Old Style" w:cs="Times New Roman"/>
      <w:sz w:val="20"/>
      <w:szCs w:val="20"/>
      <w:lang w:val="x-none" w:eastAsia="x-none"/>
    </w:rPr>
  </w:style>
  <w:style w:type="character" w:customStyle="1" w:styleId="1f5">
    <w:name w:val="Стандарт Знак1"/>
    <w:locked/>
    <w:rsid w:val="005338B9"/>
    <w:rPr>
      <w:rFonts w:ascii="Times New Roman" w:eastAsia="Times New Roman" w:hAnsi="Times New Roman" w:cs="Times New Roman"/>
      <w:snapToGrid w:val="0"/>
      <w:sz w:val="28"/>
      <w:szCs w:val="20"/>
      <w:lang w:eastAsia="ru-RU"/>
    </w:rPr>
  </w:style>
  <w:style w:type="paragraph" w:customStyle="1" w:styleId="afffff">
    <w:name w:val="Стиль_Основной"/>
    <w:basedOn w:val="a3"/>
    <w:link w:val="afffff0"/>
    <w:qFormat/>
    <w:rsid w:val="005338B9"/>
    <w:pPr>
      <w:spacing w:before="100" w:beforeAutospacing="1" w:after="100" w:afterAutospacing="1" w:line="360" w:lineRule="auto"/>
      <w:ind w:firstLine="709"/>
      <w:jc w:val="both"/>
    </w:pPr>
    <w:rPr>
      <w:rFonts w:ascii="Times New Roman" w:eastAsia="Calibri" w:hAnsi="Times New Roman" w:cs="Times New Roman"/>
      <w:sz w:val="24"/>
      <w:szCs w:val="24"/>
      <w:lang w:eastAsia="ru-RU"/>
    </w:rPr>
  </w:style>
  <w:style w:type="character" w:customStyle="1" w:styleId="afffff0">
    <w:name w:val="Стиль_Основной Знак"/>
    <w:link w:val="afffff"/>
    <w:rsid w:val="005338B9"/>
    <w:rPr>
      <w:rFonts w:ascii="Times New Roman" w:eastAsia="Calibri" w:hAnsi="Times New Roman" w:cs="Times New Roman"/>
      <w:sz w:val="24"/>
      <w:szCs w:val="24"/>
      <w:lang w:eastAsia="ru-RU"/>
    </w:rPr>
  </w:style>
  <w:style w:type="paragraph" w:customStyle="1" w:styleId="afffff1">
    <w:name w:val="Стиль_заг_таб"/>
    <w:basedOn w:val="afffff"/>
    <w:link w:val="afffff2"/>
    <w:qFormat/>
    <w:rsid w:val="005338B9"/>
    <w:pPr>
      <w:jc w:val="center"/>
    </w:pPr>
    <w:rPr>
      <w:b/>
    </w:rPr>
  </w:style>
  <w:style w:type="character" w:customStyle="1" w:styleId="afffff2">
    <w:name w:val="Стиль_заг_таб Знак"/>
    <w:link w:val="afffff1"/>
    <w:rsid w:val="005338B9"/>
    <w:rPr>
      <w:rFonts w:ascii="Times New Roman" w:eastAsia="Calibri" w:hAnsi="Times New Roman" w:cs="Times New Roman"/>
      <w:b/>
      <w:sz w:val="24"/>
      <w:szCs w:val="24"/>
      <w:lang w:eastAsia="ru-RU"/>
    </w:rPr>
  </w:style>
  <w:style w:type="paragraph" w:customStyle="1" w:styleId="afffff3">
    <w:name w:val="Стиль_Пунты"/>
    <w:basedOn w:val="a3"/>
    <w:next w:val="afffff"/>
    <w:link w:val="afffff4"/>
    <w:qFormat/>
    <w:rsid w:val="005338B9"/>
    <w:pPr>
      <w:spacing w:before="100" w:beforeAutospacing="1" w:after="100" w:afterAutospacing="1" w:line="360" w:lineRule="auto"/>
      <w:ind w:firstLine="709"/>
      <w:outlineLvl w:val="2"/>
    </w:pPr>
    <w:rPr>
      <w:rFonts w:ascii="Times New Roman" w:eastAsia="Times New Roman" w:hAnsi="Times New Roman" w:cs="Times New Roman"/>
      <w:b/>
      <w:i/>
      <w:noProof/>
      <w:sz w:val="24"/>
      <w:szCs w:val="24"/>
      <w:lang w:eastAsia="ru-RU"/>
    </w:rPr>
  </w:style>
  <w:style w:type="character" w:customStyle="1" w:styleId="afffff4">
    <w:name w:val="Стиль_Пунты Знак"/>
    <w:link w:val="afffff3"/>
    <w:rsid w:val="005338B9"/>
    <w:rPr>
      <w:rFonts w:ascii="Times New Roman" w:eastAsia="Times New Roman" w:hAnsi="Times New Roman" w:cs="Times New Roman"/>
      <w:b/>
      <w:i/>
      <w:noProof/>
      <w:sz w:val="24"/>
      <w:szCs w:val="24"/>
      <w:lang w:eastAsia="ru-RU"/>
    </w:rPr>
  </w:style>
  <w:style w:type="character" w:customStyle="1" w:styleId="FontStyle12">
    <w:name w:val="Font Style12"/>
    <w:rsid w:val="005338B9"/>
    <w:rPr>
      <w:rFonts w:ascii="Times New Roman" w:hAnsi="Times New Roman"/>
      <w:sz w:val="20"/>
    </w:rPr>
  </w:style>
  <w:style w:type="character" w:customStyle="1" w:styleId="51">
    <w:name w:val="Основной текст (5)_"/>
    <w:link w:val="52"/>
    <w:locked/>
    <w:rsid w:val="005338B9"/>
    <w:rPr>
      <w:sz w:val="27"/>
      <w:szCs w:val="27"/>
      <w:shd w:val="clear" w:color="auto" w:fill="FFFFFF"/>
    </w:rPr>
  </w:style>
  <w:style w:type="paragraph" w:customStyle="1" w:styleId="52">
    <w:name w:val="Основной текст (5)"/>
    <w:basedOn w:val="a3"/>
    <w:link w:val="51"/>
    <w:rsid w:val="005338B9"/>
    <w:pPr>
      <w:shd w:val="clear" w:color="auto" w:fill="FFFFFF"/>
      <w:spacing w:before="420" w:after="0" w:line="326" w:lineRule="exact"/>
      <w:ind w:hanging="340"/>
      <w:jc w:val="both"/>
    </w:pPr>
    <w:rPr>
      <w:sz w:val="27"/>
      <w:szCs w:val="27"/>
    </w:rPr>
  </w:style>
  <w:style w:type="paragraph" w:styleId="HTML1">
    <w:name w:val="HTML Address"/>
    <w:basedOn w:val="a3"/>
    <w:link w:val="HTML2"/>
    <w:rsid w:val="005338B9"/>
    <w:pPr>
      <w:spacing w:after="0" w:line="240" w:lineRule="auto"/>
    </w:pPr>
    <w:rPr>
      <w:rFonts w:ascii="Times New Roman" w:eastAsia="Times New Roman" w:hAnsi="Times New Roman" w:cs="Times New Roman"/>
      <w:i/>
      <w:iCs/>
      <w:sz w:val="24"/>
      <w:szCs w:val="24"/>
      <w:lang w:eastAsia="ru-RU"/>
    </w:rPr>
  </w:style>
  <w:style w:type="character" w:customStyle="1" w:styleId="HTML2">
    <w:name w:val="Адрес HTML Знак"/>
    <w:basedOn w:val="a4"/>
    <w:link w:val="HTML1"/>
    <w:rsid w:val="005338B9"/>
    <w:rPr>
      <w:rFonts w:ascii="Times New Roman" w:eastAsia="Times New Roman" w:hAnsi="Times New Roman" w:cs="Times New Roman"/>
      <w:i/>
      <w:iCs/>
      <w:sz w:val="24"/>
      <w:szCs w:val="24"/>
      <w:lang w:eastAsia="ru-RU"/>
    </w:rPr>
  </w:style>
  <w:style w:type="character" w:customStyle="1" w:styleId="afffff5">
    <w:name w:val="Основной для текста Знак Знак"/>
    <w:rsid w:val="005338B9"/>
    <w:rPr>
      <w:sz w:val="24"/>
      <w:szCs w:val="24"/>
    </w:rPr>
  </w:style>
  <w:style w:type="paragraph" w:customStyle="1" w:styleId="220">
    <w:name w:val="Основной текст с отступом 22"/>
    <w:basedOn w:val="a3"/>
    <w:rsid w:val="005338B9"/>
    <w:pPr>
      <w:keepNext/>
      <w:suppressAutoHyphens/>
      <w:spacing w:after="0" w:line="360" w:lineRule="auto"/>
      <w:ind w:firstLine="720"/>
      <w:jc w:val="both"/>
    </w:pPr>
    <w:rPr>
      <w:rFonts w:ascii="Times New Roman" w:eastAsia="Times New Roman" w:hAnsi="Times New Roman" w:cs="Times New Roman"/>
      <w:sz w:val="28"/>
      <w:szCs w:val="20"/>
      <w:lang w:eastAsia="ar-SA"/>
    </w:rPr>
  </w:style>
  <w:style w:type="character" w:customStyle="1" w:styleId="Normal">
    <w:name w:val="Normal Знак"/>
    <w:link w:val="2b"/>
    <w:rsid w:val="005338B9"/>
    <w:rPr>
      <w:rFonts w:ascii="Times New Roman" w:eastAsia="Times New Roman" w:hAnsi="Times New Roman" w:cs="Times New Roman"/>
      <w:szCs w:val="20"/>
      <w:lang w:eastAsia="ru-RU"/>
    </w:rPr>
  </w:style>
  <w:style w:type="character" w:customStyle="1" w:styleId="afffff6">
    <w:name w:val="ГЛАВА Знак"/>
    <w:aliases w:val="Знак2 Знак Знак,Знак2 Знак2,Знак2 Знак Знак Знак Знак,Знак2 Знак1 Знак,Заголовок 2 Знак1 Знак,Заголовок 2 Знак Знак Знак,Заголовок 21 Знак, Знак2 Знак, Знак2 Знак Знак Знак Знак, Знак2 Знак1 Знак Знак"/>
    <w:rsid w:val="005338B9"/>
    <w:rPr>
      <w:rFonts w:ascii="Cambria" w:eastAsia="Times New Roman" w:hAnsi="Cambria" w:cs="Times New Roman"/>
      <w:b/>
      <w:bCs/>
      <w:color w:val="4F81BD"/>
      <w:sz w:val="26"/>
      <w:szCs w:val="26"/>
    </w:rPr>
  </w:style>
  <w:style w:type="paragraph" w:customStyle="1" w:styleId="TableParagraph">
    <w:name w:val="Table Paragraph"/>
    <w:basedOn w:val="a3"/>
    <w:uiPriority w:val="1"/>
    <w:qFormat/>
    <w:rsid w:val="005338B9"/>
    <w:pPr>
      <w:widowControl w:val="0"/>
      <w:autoSpaceDE w:val="0"/>
      <w:autoSpaceDN w:val="0"/>
      <w:spacing w:after="0" w:line="240" w:lineRule="auto"/>
    </w:pPr>
    <w:rPr>
      <w:rFonts w:ascii="Times New Roman" w:eastAsia="Calibri" w:hAnsi="Times New Roman" w:cs="Times New Roman"/>
      <w:lang w:val="en-US"/>
    </w:rPr>
  </w:style>
  <w:style w:type="numbering" w:customStyle="1" w:styleId="53">
    <w:name w:val="Нет списка5"/>
    <w:next w:val="a6"/>
    <w:uiPriority w:val="99"/>
    <w:semiHidden/>
    <w:unhideWhenUsed/>
    <w:rsid w:val="005338B9"/>
  </w:style>
  <w:style w:type="paragraph" w:customStyle="1" w:styleId="Noeeu">
    <w:name w:val="Noeeu"/>
    <w:rsid w:val="005338B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table" w:customStyle="1" w:styleId="54">
    <w:name w:val="Сетка таблицы5"/>
    <w:basedOn w:val="a5"/>
    <w:next w:val="a9"/>
    <w:uiPriority w:val="59"/>
    <w:rsid w:val="005338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5"/>
    <w:next w:val="a9"/>
    <w:uiPriority w:val="59"/>
    <w:rsid w:val="005338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
    <w:name w:val="Нет списка6"/>
    <w:next w:val="a6"/>
    <w:uiPriority w:val="99"/>
    <w:semiHidden/>
    <w:unhideWhenUsed/>
    <w:rsid w:val="005338B9"/>
  </w:style>
  <w:style w:type="table" w:customStyle="1" w:styleId="71">
    <w:name w:val="Сетка таблицы7"/>
    <w:basedOn w:val="a5"/>
    <w:next w:val="a9"/>
    <w:uiPriority w:val="39"/>
    <w:rsid w:val="005338B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text2">
    <w:name w:val="bodytext2"/>
    <w:basedOn w:val="a3"/>
    <w:uiPriority w:val="99"/>
    <w:rsid w:val="002A703C"/>
    <w:pPr>
      <w:spacing w:before="100" w:beforeAutospacing="1" w:after="100" w:afterAutospacing="1" w:line="240" w:lineRule="auto"/>
    </w:pPr>
    <w:rPr>
      <w:rFonts w:ascii="Arial" w:eastAsia="Times New Roman" w:hAnsi="Arial" w:cs="Arial"/>
      <w:color w:val="000000"/>
      <w:sz w:val="18"/>
      <w:szCs w:val="18"/>
      <w:lang w:eastAsia="ru-RU"/>
    </w:rPr>
  </w:style>
  <w:style w:type="paragraph" w:customStyle="1" w:styleId="45">
    <w:name w:val="Знак4"/>
    <w:basedOn w:val="a3"/>
    <w:rsid w:val="004D5BB4"/>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xl190">
    <w:name w:val="xl190"/>
    <w:basedOn w:val="a3"/>
    <w:rsid w:val="004D5B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color w:val="000000"/>
      <w:sz w:val="16"/>
      <w:szCs w:val="16"/>
      <w:lang w:eastAsia="ru-RU"/>
    </w:rPr>
  </w:style>
  <w:style w:type="paragraph" w:customStyle="1" w:styleId="xl191">
    <w:name w:val="xl191"/>
    <w:basedOn w:val="a3"/>
    <w:rsid w:val="004D5BB4"/>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192">
    <w:name w:val="xl192"/>
    <w:basedOn w:val="a3"/>
    <w:rsid w:val="004D5BB4"/>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193">
    <w:name w:val="xl193"/>
    <w:basedOn w:val="a3"/>
    <w:rsid w:val="004D5BB4"/>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194">
    <w:name w:val="xl194"/>
    <w:basedOn w:val="a3"/>
    <w:rsid w:val="004D5BB4"/>
    <w:pPr>
      <w:pBdr>
        <w:top w:val="single" w:sz="4" w:space="0" w:color="000000"/>
        <w:left w:val="single" w:sz="4" w:space="0" w:color="000000"/>
        <w:right w:val="single" w:sz="8"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195">
    <w:name w:val="xl195"/>
    <w:basedOn w:val="a3"/>
    <w:rsid w:val="004D5BB4"/>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196">
    <w:name w:val="xl196"/>
    <w:basedOn w:val="a3"/>
    <w:rsid w:val="004D5BB4"/>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color w:val="000000"/>
      <w:sz w:val="16"/>
      <w:szCs w:val="16"/>
      <w:lang w:eastAsia="ru-RU"/>
    </w:rPr>
  </w:style>
  <w:style w:type="paragraph" w:customStyle="1" w:styleId="xl197">
    <w:name w:val="xl197"/>
    <w:basedOn w:val="a3"/>
    <w:rsid w:val="004D5BB4"/>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color w:val="000000"/>
      <w:sz w:val="16"/>
      <w:szCs w:val="16"/>
      <w:lang w:eastAsia="ru-RU"/>
    </w:rPr>
  </w:style>
  <w:style w:type="paragraph" w:customStyle="1" w:styleId="xl198">
    <w:name w:val="xl198"/>
    <w:basedOn w:val="a3"/>
    <w:rsid w:val="004D5BB4"/>
    <w:pPr>
      <w:pBdr>
        <w:top w:val="single" w:sz="8" w:space="0" w:color="000000"/>
        <w:left w:val="single" w:sz="4" w:space="0" w:color="000000"/>
        <w:bottom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199">
    <w:name w:val="xl199"/>
    <w:basedOn w:val="a3"/>
    <w:rsid w:val="004D5BB4"/>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00">
    <w:name w:val="xl200"/>
    <w:basedOn w:val="a3"/>
    <w:rsid w:val="004D5BB4"/>
    <w:pPr>
      <w:pBdr>
        <w:top w:val="single" w:sz="4" w:space="0" w:color="000000"/>
        <w:left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01">
    <w:name w:val="xl201"/>
    <w:basedOn w:val="a3"/>
    <w:rsid w:val="004D5BB4"/>
    <w:pPr>
      <w:pBdr>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202">
    <w:name w:val="xl202"/>
    <w:basedOn w:val="a3"/>
    <w:rsid w:val="004D5BB4"/>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03">
    <w:name w:val="xl203"/>
    <w:basedOn w:val="a3"/>
    <w:rsid w:val="004D5BB4"/>
    <w:pPr>
      <w:pBdr>
        <w:left w:val="single" w:sz="4" w:space="0" w:color="000000"/>
        <w:bottom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04">
    <w:name w:val="xl204"/>
    <w:basedOn w:val="a3"/>
    <w:rsid w:val="004D5BB4"/>
    <w:pPr>
      <w:pBdr>
        <w:left w:val="single" w:sz="4" w:space="0" w:color="000000"/>
        <w:bottom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05">
    <w:name w:val="xl205"/>
    <w:basedOn w:val="a3"/>
    <w:rsid w:val="004D5BB4"/>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206">
    <w:name w:val="xl206"/>
    <w:basedOn w:val="a3"/>
    <w:rsid w:val="004D5BB4"/>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07">
    <w:name w:val="xl207"/>
    <w:basedOn w:val="a3"/>
    <w:rsid w:val="004D5BB4"/>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08">
    <w:name w:val="xl208"/>
    <w:basedOn w:val="a3"/>
    <w:rsid w:val="004D5BB4"/>
    <w:pPr>
      <w:pBdr>
        <w:top w:val="single" w:sz="8" w:space="0" w:color="000000"/>
        <w:left w:val="single" w:sz="4" w:space="0" w:color="000000"/>
        <w:bottom w:val="single" w:sz="8" w:space="0" w:color="000000"/>
        <w:right w:val="single" w:sz="8"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09">
    <w:name w:val="xl209"/>
    <w:basedOn w:val="a3"/>
    <w:rsid w:val="004D5B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xl210">
    <w:name w:val="xl210"/>
    <w:basedOn w:val="a3"/>
    <w:rsid w:val="004D5B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xl211">
    <w:name w:val="xl211"/>
    <w:basedOn w:val="a3"/>
    <w:rsid w:val="004D5B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xl212">
    <w:name w:val="xl212"/>
    <w:basedOn w:val="a3"/>
    <w:rsid w:val="004D5B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xl213">
    <w:name w:val="xl213"/>
    <w:basedOn w:val="a3"/>
    <w:rsid w:val="004D5BB4"/>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color w:val="000000"/>
      <w:sz w:val="16"/>
      <w:szCs w:val="16"/>
      <w:lang w:eastAsia="ru-RU"/>
    </w:rPr>
  </w:style>
  <w:style w:type="paragraph" w:customStyle="1" w:styleId="xl214">
    <w:name w:val="xl214"/>
    <w:basedOn w:val="a3"/>
    <w:rsid w:val="004D5BB4"/>
    <w:pPr>
      <w:pBdr>
        <w:top w:val="single" w:sz="8"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15">
    <w:name w:val="xl215"/>
    <w:basedOn w:val="a3"/>
    <w:rsid w:val="004D5BB4"/>
    <w:pPr>
      <w:pBdr>
        <w:top w:val="single" w:sz="8" w:space="0" w:color="000000"/>
        <w:left w:val="single" w:sz="4" w:space="0" w:color="000000"/>
        <w:bottom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16">
    <w:name w:val="xl216"/>
    <w:basedOn w:val="a3"/>
    <w:rsid w:val="004D5BB4"/>
    <w:pPr>
      <w:pBdr>
        <w:top w:val="single" w:sz="4" w:space="0" w:color="000000"/>
        <w:left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17">
    <w:name w:val="xl217"/>
    <w:basedOn w:val="a3"/>
    <w:rsid w:val="004D5BB4"/>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18">
    <w:name w:val="xl218"/>
    <w:basedOn w:val="a3"/>
    <w:rsid w:val="004D5BB4"/>
    <w:pPr>
      <w:pBdr>
        <w:top w:val="single" w:sz="4" w:space="0" w:color="000000"/>
        <w:left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19">
    <w:name w:val="xl219"/>
    <w:basedOn w:val="a3"/>
    <w:rsid w:val="004D5BB4"/>
    <w:pPr>
      <w:pBdr>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220">
    <w:name w:val="xl220"/>
    <w:basedOn w:val="a3"/>
    <w:rsid w:val="004D5BB4"/>
    <w:pPr>
      <w:pBdr>
        <w:left w:val="single" w:sz="8"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21">
    <w:name w:val="xl221"/>
    <w:basedOn w:val="a3"/>
    <w:rsid w:val="004D5BB4"/>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22">
    <w:name w:val="xl222"/>
    <w:basedOn w:val="a3"/>
    <w:rsid w:val="004D5BB4"/>
    <w:pPr>
      <w:pBdr>
        <w:left w:val="single" w:sz="4" w:space="0" w:color="000000"/>
        <w:bottom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23">
    <w:name w:val="xl223"/>
    <w:basedOn w:val="a3"/>
    <w:rsid w:val="004D5BB4"/>
    <w:pPr>
      <w:pBdr>
        <w:left w:val="single" w:sz="4" w:space="0" w:color="000000"/>
        <w:bottom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24">
    <w:name w:val="xl224"/>
    <w:basedOn w:val="a3"/>
    <w:rsid w:val="004D5BB4"/>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225">
    <w:name w:val="xl225"/>
    <w:basedOn w:val="a3"/>
    <w:rsid w:val="004D5BB4"/>
    <w:pPr>
      <w:pBdr>
        <w:top w:val="single" w:sz="8" w:space="0" w:color="000000"/>
        <w:left w:val="single" w:sz="8" w:space="0" w:color="000000"/>
        <w:bottom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26">
    <w:name w:val="xl226"/>
    <w:basedOn w:val="a3"/>
    <w:rsid w:val="004D5BB4"/>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27">
    <w:name w:val="xl227"/>
    <w:basedOn w:val="a3"/>
    <w:rsid w:val="004D5BB4"/>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28">
    <w:name w:val="xl228"/>
    <w:basedOn w:val="a3"/>
    <w:rsid w:val="004D5BB4"/>
    <w:pPr>
      <w:pBdr>
        <w:top w:val="single" w:sz="8" w:space="0" w:color="000000"/>
        <w:left w:val="single" w:sz="4" w:space="0" w:color="000000"/>
        <w:bottom w:val="single" w:sz="8" w:space="0" w:color="000000"/>
        <w:right w:val="single" w:sz="8"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29">
    <w:name w:val="xl229"/>
    <w:basedOn w:val="a3"/>
    <w:rsid w:val="004D5BB4"/>
    <w:pPr>
      <w:pBdr>
        <w:left w:val="single" w:sz="4" w:space="0" w:color="000000"/>
        <w:bottom w:val="single" w:sz="4" w:space="0" w:color="000000"/>
        <w:right w:val="single" w:sz="8"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30">
    <w:name w:val="xl230"/>
    <w:basedOn w:val="a3"/>
    <w:rsid w:val="004D5BB4"/>
    <w:pPr>
      <w:pBdr>
        <w:left w:val="single" w:sz="4" w:space="0" w:color="000000"/>
        <w:bottom w:val="single" w:sz="4" w:space="0" w:color="000000"/>
        <w:right w:val="single" w:sz="8"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31">
    <w:name w:val="xl231"/>
    <w:basedOn w:val="a3"/>
    <w:rsid w:val="004D5B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xl232">
    <w:name w:val="xl232"/>
    <w:basedOn w:val="a3"/>
    <w:rsid w:val="004D5B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afffff7">
    <w:name w:val="Текст записки"/>
    <w:basedOn w:val="a3"/>
    <w:qFormat/>
    <w:rsid w:val="00865C89"/>
    <w:pPr>
      <w:autoSpaceDE w:val="0"/>
      <w:autoSpaceDN w:val="0"/>
      <w:adjustRightInd w:val="0"/>
      <w:spacing w:after="120"/>
      <w:ind w:firstLine="567"/>
      <w:jc w:val="both"/>
    </w:pPr>
    <w:rPr>
      <w:rFonts w:ascii="Times New Roman" w:eastAsia="Calibri" w:hAnsi="Times New Roman" w:cs="Times New Roman"/>
      <w:sz w:val="24"/>
      <w:szCs w:val="28"/>
    </w:rPr>
  </w:style>
  <w:style w:type="paragraph" w:customStyle="1" w:styleId="46">
    <w:name w:val="Знак4"/>
    <w:basedOn w:val="a3"/>
    <w:rsid w:val="00F736A8"/>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50">
    <w:name w:val="Заголовок 5 Знак"/>
    <w:basedOn w:val="a4"/>
    <w:link w:val="5"/>
    <w:uiPriority w:val="9"/>
    <w:rsid w:val="00A023FD"/>
    <w:rPr>
      <w:rFonts w:asciiTheme="majorHAnsi" w:eastAsiaTheme="majorEastAsia" w:hAnsiTheme="majorHAnsi" w:cstheme="majorBidi"/>
      <w:color w:val="2E74B5" w:themeColor="accent1" w:themeShade="BF"/>
      <w:sz w:val="28"/>
      <w:szCs w:val="20"/>
      <w:lang w:eastAsia="ru-RU"/>
    </w:rPr>
  </w:style>
  <w:style w:type="numbering" w:customStyle="1" w:styleId="72">
    <w:name w:val="Нет списка7"/>
    <w:next w:val="a6"/>
    <w:uiPriority w:val="99"/>
    <w:semiHidden/>
    <w:unhideWhenUsed/>
    <w:rsid w:val="00A023FD"/>
  </w:style>
  <w:style w:type="table" w:customStyle="1" w:styleId="81">
    <w:name w:val="Сетка таблицы8"/>
    <w:basedOn w:val="a5"/>
    <w:next w:val="a9"/>
    <w:uiPriority w:val="39"/>
    <w:rsid w:val="00A023FD"/>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8">
    <w:name w:val="Placeholder Text"/>
    <w:basedOn w:val="a4"/>
    <w:uiPriority w:val="99"/>
    <w:semiHidden/>
    <w:rsid w:val="00A023FD"/>
    <w:rPr>
      <w:color w:val="808080"/>
    </w:rPr>
  </w:style>
  <w:style w:type="table" w:customStyle="1" w:styleId="212">
    <w:name w:val="Сетка таблицы21"/>
    <w:basedOn w:val="a5"/>
    <w:next w:val="a9"/>
    <w:uiPriority w:val="39"/>
    <w:rsid w:val="00A023FD"/>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7">
    <w:name w:val="Знак4"/>
    <w:basedOn w:val="a3"/>
    <w:rsid w:val="005B1EC6"/>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48">
    <w:name w:val="Знак4"/>
    <w:basedOn w:val="a3"/>
    <w:rsid w:val="005D28E2"/>
    <w:pPr>
      <w:widowControl w:val="0"/>
      <w:adjustRightInd w:val="0"/>
      <w:spacing w:after="160" w:line="240" w:lineRule="exact"/>
      <w:jc w:val="right"/>
    </w:pPr>
    <w:rPr>
      <w:rFonts w:ascii="Times New Roman" w:eastAsia="Times New Roman" w:hAnsi="Times New Roman" w:cs="Times New Roman"/>
      <w:sz w:val="20"/>
      <w:szCs w:val="20"/>
      <w:lang w:val="en-GB"/>
    </w:rPr>
  </w:style>
  <w:style w:type="numbering" w:customStyle="1" w:styleId="82">
    <w:name w:val="Нет списка8"/>
    <w:next w:val="a6"/>
    <w:uiPriority w:val="99"/>
    <w:semiHidden/>
    <w:unhideWhenUsed/>
    <w:rsid w:val="000B38E0"/>
  </w:style>
  <w:style w:type="table" w:customStyle="1" w:styleId="91">
    <w:name w:val="Сетка таблицы9"/>
    <w:basedOn w:val="a5"/>
    <w:next w:val="a9"/>
    <w:uiPriority w:val="39"/>
    <w:rsid w:val="000B38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6">
    <w:name w:val="Table Grid 1"/>
    <w:basedOn w:val="a5"/>
    <w:uiPriority w:val="99"/>
    <w:rsid w:val="000B38E0"/>
    <w:pPr>
      <w:autoSpaceDE w:val="0"/>
      <w:autoSpaceDN w:val="0"/>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customStyle="1" w:styleId="100">
    <w:name w:val="Сетка таблицы10"/>
    <w:basedOn w:val="a5"/>
    <w:next w:val="a9"/>
    <w:uiPriority w:val="39"/>
    <w:rsid w:val="008C1A2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10">
    <w:name w:val="Сетка таблицы11"/>
    <w:basedOn w:val="a5"/>
    <w:next w:val="a9"/>
    <w:uiPriority w:val="39"/>
    <w:rsid w:val="008C1A2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21">
    <w:name w:val="Сетка таблицы12"/>
    <w:basedOn w:val="a5"/>
    <w:next w:val="a9"/>
    <w:uiPriority w:val="39"/>
    <w:rsid w:val="008C1A2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30">
    <w:name w:val="Сетка таблицы13"/>
    <w:basedOn w:val="a5"/>
    <w:next w:val="a9"/>
    <w:uiPriority w:val="39"/>
    <w:rsid w:val="008C1A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7">
    <w:name w:val="Style17"/>
    <w:basedOn w:val="a3"/>
    <w:uiPriority w:val="99"/>
    <w:rsid w:val="00681CFA"/>
    <w:pPr>
      <w:widowControl w:val="0"/>
      <w:autoSpaceDE w:val="0"/>
      <w:autoSpaceDN w:val="0"/>
      <w:adjustRightInd w:val="0"/>
      <w:spacing w:after="0" w:line="328" w:lineRule="exact"/>
      <w:ind w:firstLine="727"/>
      <w:jc w:val="both"/>
    </w:pPr>
    <w:rPr>
      <w:rFonts w:ascii="Times New Roman" w:eastAsia="Times New Roman" w:hAnsi="Times New Roman" w:cs="Times New Roman"/>
      <w:sz w:val="24"/>
      <w:szCs w:val="24"/>
      <w:lang w:eastAsia="ru-RU"/>
    </w:rPr>
  </w:style>
  <w:style w:type="table" w:customStyle="1" w:styleId="141">
    <w:name w:val="Сетка таблицы14"/>
    <w:basedOn w:val="a5"/>
    <w:next w:val="a9"/>
    <w:uiPriority w:val="39"/>
    <w:rsid w:val="009141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5"/>
    <w:next w:val="a9"/>
    <w:uiPriority w:val="39"/>
    <w:rsid w:val="001A32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9">
    <w:name w:val="Знак4"/>
    <w:basedOn w:val="a3"/>
    <w:rsid w:val="00867B91"/>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ConsPlusNormal1">
    <w:name w:val="ConsPlusNormal1"/>
    <w:locked/>
    <w:rsid w:val="00A31C06"/>
    <w:rPr>
      <w:rFonts w:ascii="Arial" w:eastAsia="Times New Roman" w:hAnsi="Arial" w:cs="Arial"/>
      <w:sz w:val="20"/>
      <w:szCs w:val="20"/>
      <w:lang w:eastAsia="ru-RU"/>
    </w:rPr>
  </w:style>
  <w:style w:type="paragraph" w:customStyle="1" w:styleId="xl129">
    <w:name w:val="xl129"/>
    <w:basedOn w:val="a3"/>
    <w:rsid w:val="00A767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0">
    <w:name w:val="xl130"/>
    <w:basedOn w:val="a3"/>
    <w:rsid w:val="00A767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1">
    <w:name w:val="xl131"/>
    <w:basedOn w:val="a3"/>
    <w:rsid w:val="00A767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2">
    <w:name w:val="xl132"/>
    <w:basedOn w:val="a3"/>
    <w:rsid w:val="00A767A2"/>
    <w:pPr>
      <w:pBdr>
        <w:top w:val="single" w:sz="4" w:space="0" w:color="auto"/>
        <w:left w:val="single" w:sz="4" w:space="0" w:color="auto"/>
        <w:bottom w:val="single" w:sz="4" w:space="0" w:color="auto"/>
        <w:right w:val="single" w:sz="4" w:space="0" w:color="auto"/>
      </w:pBdr>
      <w:shd w:val="clear" w:color="000000" w:fill="B1A0C7"/>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33">
    <w:name w:val="xl133"/>
    <w:basedOn w:val="a3"/>
    <w:rsid w:val="00A767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4">
    <w:name w:val="xl134"/>
    <w:basedOn w:val="a3"/>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5">
    <w:name w:val="xl135"/>
    <w:basedOn w:val="a3"/>
    <w:rsid w:val="00A767A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6">
    <w:name w:val="xl136"/>
    <w:basedOn w:val="a3"/>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7">
    <w:name w:val="xl137"/>
    <w:basedOn w:val="a3"/>
    <w:rsid w:val="00A767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8">
    <w:name w:val="xl138"/>
    <w:basedOn w:val="a3"/>
    <w:rsid w:val="00A767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9">
    <w:name w:val="xl139"/>
    <w:basedOn w:val="a3"/>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0">
    <w:name w:val="xl140"/>
    <w:basedOn w:val="a3"/>
    <w:rsid w:val="00A767A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1">
    <w:name w:val="xl141"/>
    <w:basedOn w:val="a3"/>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2">
    <w:name w:val="xl142"/>
    <w:basedOn w:val="a3"/>
    <w:rsid w:val="00A767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3">
    <w:name w:val="xl143"/>
    <w:basedOn w:val="a3"/>
    <w:rsid w:val="00A767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4">
    <w:name w:val="xl144"/>
    <w:basedOn w:val="a3"/>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5">
    <w:name w:val="xl145"/>
    <w:basedOn w:val="a3"/>
    <w:rsid w:val="00A767A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6">
    <w:name w:val="xl146"/>
    <w:basedOn w:val="a3"/>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7">
    <w:name w:val="xl147"/>
    <w:basedOn w:val="a3"/>
    <w:rsid w:val="00A767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8">
    <w:name w:val="xl148"/>
    <w:basedOn w:val="a3"/>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9">
    <w:name w:val="xl149"/>
    <w:basedOn w:val="a3"/>
    <w:rsid w:val="00A767A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0">
    <w:name w:val="xl150"/>
    <w:basedOn w:val="a3"/>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1">
    <w:name w:val="xl151"/>
    <w:basedOn w:val="a3"/>
    <w:rsid w:val="00A767A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msonormal0">
    <w:name w:val="msonormal"/>
    <w:basedOn w:val="a3"/>
    <w:rsid w:val="00A767A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Grid">
    <w:name w:val="TableGrid"/>
    <w:rsid w:val="00721E56"/>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pt-a0-000005">
    <w:name w:val="pt-a0-000005"/>
    <w:basedOn w:val="a4"/>
    <w:unhideWhenUsed/>
    <w:rsid w:val="00973B7D"/>
    <w:rPr>
      <w:rFonts w:cs="Times New Roman" w:hint="default"/>
      <w:sz w:val="24"/>
      <w:szCs w:val="24"/>
    </w:rPr>
  </w:style>
  <w:style w:type="paragraph" w:customStyle="1" w:styleId="38">
    <w:name w:val="Абзац списка3"/>
    <w:basedOn w:val="a3"/>
    <w:rsid w:val="00231E61"/>
    <w:pPr>
      <w:spacing w:after="0" w:line="240" w:lineRule="auto"/>
      <w:ind w:left="720"/>
    </w:pPr>
    <w:rPr>
      <w:rFonts w:ascii="Times New Roman" w:eastAsia="Calibri" w:hAnsi="Times New Roman" w:cs="Times New Roman"/>
      <w:sz w:val="24"/>
      <w:szCs w:val="24"/>
      <w:lang w:eastAsia="ru-RU"/>
    </w:rPr>
  </w:style>
  <w:style w:type="character" w:customStyle="1" w:styleId="90">
    <w:name w:val="Заголовок 9 Знак"/>
    <w:basedOn w:val="a4"/>
    <w:link w:val="9"/>
    <w:uiPriority w:val="9"/>
    <w:rsid w:val="00231E61"/>
    <w:rPr>
      <w:rFonts w:ascii="Times New Roman" w:eastAsia="Times New Roman" w:hAnsi="Times New Roman" w:cs="Times New Roman"/>
      <w:b/>
      <w:sz w:val="20"/>
      <w:szCs w:val="20"/>
      <w:lang w:eastAsia="ru-RU"/>
    </w:rPr>
  </w:style>
  <w:style w:type="paragraph" w:customStyle="1" w:styleId="1f7">
    <w:name w:val="Знак1 Знак Знак Знак"/>
    <w:basedOn w:val="a3"/>
    <w:rsid w:val="00231E61"/>
    <w:pPr>
      <w:spacing w:after="160" w:line="240" w:lineRule="exact"/>
    </w:pPr>
    <w:rPr>
      <w:rFonts w:ascii="Verdana" w:eastAsia="Times New Roman" w:hAnsi="Verdana" w:cs="Times New Roman"/>
      <w:sz w:val="24"/>
      <w:szCs w:val="24"/>
      <w:lang w:val="en-US"/>
    </w:rPr>
  </w:style>
  <w:style w:type="table" w:customStyle="1" w:styleId="160">
    <w:name w:val="Сетка таблицы16"/>
    <w:basedOn w:val="a5"/>
    <w:next w:val="a9"/>
    <w:uiPriority w:val="39"/>
    <w:rsid w:val="002F165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a">
    <w:name w:val="Знак4"/>
    <w:basedOn w:val="a3"/>
    <w:rsid w:val="001869B0"/>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TextBasTxt">
    <w:name w:val="TextBasTxt"/>
    <w:basedOn w:val="a3"/>
    <w:rsid w:val="00734180"/>
    <w:pPr>
      <w:autoSpaceDE w:val="0"/>
      <w:autoSpaceDN w:val="0"/>
      <w:adjustRightInd w:val="0"/>
      <w:spacing w:after="0" w:line="240" w:lineRule="auto"/>
      <w:ind w:firstLine="567"/>
      <w:jc w:val="both"/>
    </w:pPr>
    <w:rPr>
      <w:rFonts w:ascii="Times New Roman" w:eastAsia="Calibri" w:hAnsi="Times New Roman" w:cs="Times New Roman"/>
      <w:sz w:val="24"/>
      <w:szCs w:val="24"/>
      <w:lang w:eastAsia="ru-RU"/>
    </w:rPr>
  </w:style>
  <w:style w:type="character" w:customStyle="1" w:styleId="afffff9">
    <w:name w:val="Основной текст_"/>
    <w:basedOn w:val="a4"/>
    <w:link w:val="1f8"/>
    <w:rsid w:val="00650336"/>
    <w:rPr>
      <w:rFonts w:ascii="Times New Roman" w:eastAsia="Times New Roman" w:hAnsi="Times New Roman" w:cs="Times New Roman"/>
      <w:color w:val="1A1A1A"/>
      <w:sz w:val="28"/>
      <w:szCs w:val="28"/>
    </w:rPr>
  </w:style>
  <w:style w:type="paragraph" w:customStyle="1" w:styleId="1f8">
    <w:name w:val="Основной текст1"/>
    <w:basedOn w:val="a3"/>
    <w:link w:val="afffff9"/>
    <w:rsid w:val="00650336"/>
    <w:pPr>
      <w:widowControl w:val="0"/>
      <w:spacing w:after="0" w:line="240" w:lineRule="auto"/>
      <w:ind w:firstLine="400"/>
    </w:pPr>
    <w:rPr>
      <w:rFonts w:ascii="Times New Roman" w:eastAsia="Times New Roman" w:hAnsi="Times New Roman" w:cs="Times New Roman"/>
      <w:color w:val="1A1A1A"/>
      <w:sz w:val="28"/>
      <w:szCs w:val="28"/>
    </w:rPr>
  </w:style>
  <w:style w:type="character" w:customStyle="1" w:styleId="2e">
    <w:name w:val="Заголовок №2_"/>
    <w:basedOn w:val="a4"/>
    <w:link w:val="2f"/>
    <w:rsid w:val="00650336"/>
    <w:rPr>
      <w:rFonts w:ascii="Times New Roman" w:eastAsia="Times New Roman" w:hAnsi="Times New Roman" w:cs="Times New Roman"/>
      <w:b/>
      <w:bCs/>
      <w:color w:val="1A1A1A"/>
      <w:sz w:val="28"/>
      <w:szCs w:val="28"/>
    </w:rPr>
  </w:style>
  <w:style w:type="paragraph" w:customStyle="1" w:styleId="2f">
    <w:name w:val="Заголовок №2"/>
    <w:basedOn w:val="a3"/>
    <w:link w:val="2e"/>
    <w:rsid w:val="00650336"/>
    <w:pPr>
      <w:widowControl w:val="0"/>
      <w:spacing w:after="0" w:line="240" w:lineRule="auto"/>
      <w:ind w:firstLine="800"/>
      <w:outlineLvl w:val="1"/>
    </w:pPr>
    <w:rPr>
      <w:rFonts w:ascii="Times New Roman" w:eastAsia="Times New Roman" w:hAnsi="Times New Roman" w:cs="Times New Roman"/>
      <w:b/>
      <w:bCs/>
      <w:color w:val="1A1A1A"/>
      <w:sz w:val="28"/>
      <w:szCs w:val="28"/>
    </w:rPr>
  </w:style>
  <w:style w:type="paragraph" w:customStyle="1" w:styleId="4b">
    <w:name w:val="Знак4"/>
    <w:basedOn w:val="a3"/>
    <w:rsid w:val="00A17FFD"/>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80">
    <w:name w:val="Заголовок 8 Знак"/>
    <w:basedOn w:val="a4"/>
    <w:link w:val="8"/>
    <w:uiPriority w:val="9"/>
    <w:rsid w:val="00F40E09"/>
    <w:rPr>
      <w:rFonts w:ascii="Times New Roman" w:eastAsia="Times New Roman" w:hAnsi="Times New Roman" w:cs="Times New Roman"/>
      <w:i/>
      <w:iCs/>
      <w:sz w:val="24"/>
      <w:szCs w:val="24"/>
      <w:lang w:eastAsia="ru-RU"/>
    </w:rPr>
  </w:style>
  <w:style w:type="character" w:customStyle="1" w:styleId="13pt">
    <w:name w:val="Основной текст + 13 pt"/>
    <w:aliases w:val="Полужирный"/>
    <w:basedOn w:val="a4"/>
    <w:rsid w:val="00F40E09"/>
    <w:rPr>
      <w:rFonts w:ascii="Times New Roman" w:hAnsi="Times New Roman" w:cs="Times New Roman"/>
      <w:b/>
      <w:bCs/>
      <w:spacing w:val="7"/>
      <w:sz w:val="25"/>
      <w:szCs w:val="25"/>
    </w:rPr>
  </w:style>
  <w:style w:type="character" w:customStyle="1" w:styleId="CommentTextChar">
    <w:name w:val="Comment Text Char"/>
    <w:basedOn w:val="a4"/>
    <w:semiHidden/>
    <w:locked/>
    <w:rsid w:val="00F40E09"/>
    <w:rPr>
      <w:rFonts w:ascii="Times New Roman" w:hAnsi="Times New Roman" w:cs="Times New Roman"/>
      <w:sz w:val="20"/>
      <w:szCs w:val="20"/>
      <w:lang w:eastAsia="ru-RU"/>
    </w:rPr>
  </w:style>
  <w:style w:type="character" w:customStyle="1" w:styleId="4c">
    <w:name w:val="Знак Знак4"/>
    <w:rsid w:val="00F40E09"/>
  </w:style>
  <w:style w:type="character" w:customStyle="1" w:styleId="2f0">
    <w:name w:val="Основной текст (2)_"/>
    <w:basedOn w:val="a4"/>
    <w:link w:val="2f1"/>
    <w:rsid w:val="00F40E09"/>
    <w:rPr>
      <w:sz w:val="28"/>
      <w:szCs w:val="28"/>
      <w:shd w:val="clear" w:color="auto" w:fill="FFFFFF"/>
    </w:rPr>
  </w:style>
  <w:style w:type="paragraph" w:customStyle="1" w:styleId="2f1">
    <w:name w:val="Основной текст (2)"/>
    <w:basedOn w:val="a3"/>
    <w:link w:val="2f0"/>
    <w:rsid w:val="00F40E09"/>
    <w:pPr>
      <w:widowControl w:val="0"/>
      <w:shd w:val="clear" w:color="auto" w:fill="FFFFFF"/>
      <w:spacing w:after="0" w:line="0" w:lineRule="atLeast"/>
      <w:ind w:hanging="340"/>
    </w:pPr>
    <w:rPr>
      <w:sz w:val="28"/>
      <w:szCs w:val="28"/>
    </w:rPr>
  </w:style>
  <w:style w:type="paragraph" w:customStyle="1" w:styleId="Arial8">
    <w:name w:val="Arial 8"/>
    <w:aliases w:val="5"/>
    <w:rsid w:val="00F40E09"/>
    <w:pPr>
      <w:autoSpaceDE w:val="0"/>
      <w:autoSpaceDN w:val="0"/>
      <w:adjustRightInd w:val="0"/>
      <w:spacing w:after="0" w:line="170" w:lineRule="atLeast"/>
      <w:ind w:firstLine="170"/>
      <w:jc w:val="both"/>
    </w:pPr>
    <w:rPr>
      <w:rFonts w:ascii="Arial CYR" w:eastAsia="Times New Roman" w:hAnsi="Arial CYR" w:cs="Arial CYR"/>
      <w:color w:val="000000"/>
      <w:sz w:val="17"/>
      <w:szCs w:val="17"/>
      <w:lang w:eastAsia="ru-RU"/>
    </w:rPr>
  </w:style>
  <w:style w:type="character" w:customStyle="1" w:styleId="highlight">
    <w:name w:val="highlight"/>
    <w:rsid w:val="00F40E09"/>
  </w:style>
  <w:style w:type="paragraph" w:customStyle="1" w:styleId="afffffa">
    <w:name w:val="Нормальный"/>
    <w:rsid w:val="00F40E09"/>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Exact">
    <w:name w:val="Основной текст Exact"/>
    <w:basedOn w:val="a4"/>
    <w:rsid w:val="00F40E09"/>
    <w:rPr>
      <w:rFonts w:ascii="Times New Roman" w:eastAsia="Times New Roman" w:hAnsi="Times New Roman" w:cs="Times New Roman"/>
      <w:b w:val="0"/>
      <w:bCs w:val="0"/>
      <w:i w:val="0"/>
      <w:iCs w:val="0"/>
      <w:smallCaps w:val="0"/>
      <w:strike w:val="0"/>
      <w:spacing w:val="6"/>
      <w:u w:val="none"/>
    </w:rPr>
  </w:style>
  <w:style w:type="character" w:customStyle="1" w:styleId="afffffb">
    <w:name w:val="Основной текст + Полужирный"/>
    <w:basedOn w:val="afffff9"/>
    <w:rsid w:val="00F40E09"/>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2f2">
    <w:name w:val="Основной текст2"/>
    <w:basedOn w:val="afffff9"/>
    <w:rsid w:val="00F40E09"/>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39">
    <w:name w:val="Основной текст3"/>
    <w:basedOn w:val="a3"/>
    <w:rsid w:val="00F40E09"/>
    <w:pPr>
      <w:widowControl w:val="0"/>
      <w:shd w:val="clear" w:color="auto" w:fill="FFFFFF"/>
      <w:spacing w:after="0" w:line="0" w:lineRule="atLeast"/>
    </w:pPr>
    <w:rPr>
      <w:rFonts w:ascii="Times New Roman" w:eastAsia="Times New Roman" w:hAnsi="Times New Roman" w:cs="Times New Roman"/>
      <w:color w:val="000000"/>
      <w:sz w:val="24"/>
      <w:szCs w:val="24"/>
      <w:lang w:eastAsia="ru-RU" w:bidi="ru-RU"/>
    </w:rPr>
  </w:style>
  <w:style w:type="character" w:customStyle="1" w:styleId="0pt">
    <w:name w:val="Основной текст + Полужирный;Интервал 0 pt"/>
    <w:basedOn w:val="afffff9"/>
    <w:rsid w:val="00F40E09"/>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afffffc">
    <w:name w:val="Знак Знак Знак Знак Знак Знак Знак Знак Знак Знак"/>
    <w:basedOn w:val="a3"/>
    <w:rsid w:val="00F40E09"/>
    <w:pPr>
      <w:spacing w:before="100" w:beforeAutospacing="1" w:after="100" w:afterAutospacing="1" w:line="240" w:lineRule="auto"/>
    </w:pPr>
    <w:rPr>
      <w:rFonts w:ascii="Tahoma" w:eastAsia="Times New Roman" w:hAnsi="Tahoma" w:cs="Times New Roman"/>
      <w:sz w:val="20"/>
      <w:szCs w:val="20"/>
      <w:lang w:val="en-US"/>
    </w:rPr>
  </w:style>
  <w:style w:type="numbering" w:customStyle="1" w:styleId="111">
    <w:name w:val="Нет списка11"/>
    <w:next w:val="a6"/>
    <w:uiPriority w:val="99"/>
    <w:semiHidden/>
    <w:unhideWhenUsed/>
    <w:rsid w:val="00F40E09"/>
  </w:style>
  <w:style w:type="paragraph" w:customStyle="1" w:styleId="western">
    <w:name w:val="western"/>
    <w:basedOn w:val="a3"/>
    <w:rsid w:val="00F40E09"/>
    <w:pPr>
      <w:spacing w:before="100" w:beforeAutospacing="1" w:after="115" w:line="240" w:lineRule="auto"/>
    </w:pPr>
    <w:rPr>
      <w:rFonts w:ascii="Times New Roman" w:eastAsia="Times New Roman" w:hAnsi="Times New Roman" w:cs="Times New Roman"/>
      <w:color w:val="000000"/>
      <w:sz w:val="20"/>
      <w:szCs w:val="20"/>
      <w:lang w:eastAsia="ru-RU"/>
    </w:rPr>
  </w:style>
  <w:style w:type="paragraph" w:customStyle="1" w:styleId="Style24">
    <w:name w:val="Style24"/>
    <w:basedOn w:val="a3"/>
    <w:uiPriority w:val="99"/>
    <w:rsid w:val="00F40E09"/>
    <w:pPr>
      <w:widowControl w:val="0"/>
      <w:autoSpaceDE w:val="0"/>
      <w:autoSpaceDN w:val="0"/>
      <w:adjustRightInd w:val="0"/>
      <w:spacing w:after="0" w:line="278" w:lineRule="exact"/>
    </w:pPr>
    <w:rPr>
      <w:rFonts w:ascii="Times New Roman" w:eastAsia="Times New Roman" w:hAnsi="Times New Roman" w:cs="Times New Roman"/>
      <w:sz w:val="24"/>
      <w:szCs w:val="24"/>
      <w:lang w:eastAsia="ru-RU"/>
    </w:rPr>
  </w:style>
  <w:style w:type="character" w:customStyle="1" w:styleId="FontStyle38">
    <w:name w:val="Font Style38"/>
    <w:uiPriority w:val="99"/>
    <w:rsid w:val="00F40E09"/>
    <w:rPr>
      <w:rFonts w:ascii="Times New Roman" w:hAnsi="Times New Roman"/>
      <w:sz w:val="22"/>
    </w:rPr>
  </w:style>
  <w:style w:type="character" w:customStyle="1" w:styleId="Pro-Gramma">
    <w:name w:val="Pro-Gramma Знак"/>
    <w:link w:val="Pro-Gramma0"/>
    <w:locked/>
    <w:rsid w:val="00F40E09"/>
    <w:rPr>
      <w:rFonts w:ascii="Georgia" w:hAnsi="Georgia"/>
      <w:sz w:val="24"/>
    </w:rPr>
  </w:style>
  <w:style w:type="paragraph" w:customStyle="1" w:styleId="Pro-Gramma0">
    <w:name w:val="Pro-Gramma"/>
    <w:basedOn w:val="a3"/>
    <w:link w:val="Pro-Gramma"/>
    <w:rsid w:val="00F40E09"/>
    <w:pPr>
      <w:spacing w:before="120" w:after="0" w:line="288" w:lineRule="auto"/>
      <w:ind w:left="1134"/>
      <w:jc w:val="both"/>
    </w:pPr>
    <w:rPr>
      <w:rFonts w:ascii="Georgia" w:hAnsi="Georgia"/>
      <w:sz w:val="24"/>
    </w:rPr>
  </w:style>
  <w:style w:type="character" w:customStyle="1" w:styleId="Pro-List2">
    <w:name w:val="Pro-List #2 Знак Знак"/>
    <w:link w:val="Pro-List20"/>
    <w:locked/>
    <w:rsid w:val="00F40E09"/>
    <w:rPr>
      <w:rFonts w:ascii="Georgia" w:hAnsi="Georgia"/>
      <w:sz w:val="24"/>
    </w:rPr>
  </w:style>
  <w:style w:type="paragraph" w:customStyle="1" w:styleId="Pro-List20">
    <w:name w:val="Pro-List #2 Знак"/>
    <w:basedOn w:val="a3"/>
    <w:link w:val="Pro-List2"/>
    <w:rsid w:val="00F40E09"/>
    <w:pPr>
      <w:tabs>
        <w:tab w:val="left" w:pos="2040"/>
      </w:tabs>
      <w:spacing w:before="180" w:after="0" w:line="288" w:lineRule="auto"/>
      <w:ind w:left="2040" w:hanging="480"/>
      <w:jc w:val="both"/>
    </w:pPr>
    <w:rPr>
      <w:rFonts w:ascii="Georgia" w:hAnsi="Georgia"/>
      <w:sz w:val="24"/>
    </w:rPr>
  </w:style>
  <w:style w:type="character" w:customStyle="1" w:styleId="source">
    <w:name w:val="source"/>
    <w:basedOn w:val="a4"/>
    <w:rsid w:val="00F40E09"/>
    <w:rPr>
      <w:rFonts w:cs="Times New Roman"/>
    </w:rPr>
  </w:style>
  <w:style w:type="character" w:customStyle="1" w:styleId="author">
    <w:name w:val="author"/>
    <w:basedOn w:val="a4"/>
    <w:rsid w:val="00F40E09"/>
    <w:rPr>
      <w:rFonts w:cs="Times New Roman"/>
    </w:rPr>
  </w:style>
  <w:style w:type="character" w:customStyle="1" w:styleId="source-date">
    <w:name w:val="source-date"/>
    <w:basedOn w:val="a4"/>
    <w:rsid w:val="00F40E09"/>
    <w:rPr>
      <w:rFonts w:cs="Times New Roman"/>
    </w:rPr>
  </w:style>
  <w:style w:type="paragraph" w:customStyle="1" w:styleId="S">
    <w:name w:val="S_Маркированый"/>
    <w:basedOn w:val="a3"/>
    <w:autoRedefine/>
    <w:qFormat/>
    <w:rsid w:val="00F40E09"/>
    <w:pPr>
      <w:numPr>
        <w:numId w:val="6"/>
      </w:numPr>
      <w:spacing w:after="0" w:line="240" w:lineRule="auto"/>
      <w:ind w:left="709"/>
      <w:jc w:val="both"/>
    </w:pPr>
    <w:rPr>
      <w:rFonts w:ascii="Times New Roman" w:eastAsia="Times New Roman" w:hAnsi="Times New Roman" w:cs="Times New Roman"/>
      <w:sz w:val="24"/>
      <w:szCs w:val="20"/>
      <w:shd w:val="clear" w:color="auto" w:fill="FFFFFF"/>
      <w:lang w:eastAsia="ru-RU"/>
    </w:rPr>
  </w:style>
  <w:style w:type="character" w:customStyle="1" w:styleId="afffffd">
    <w:name w:val="Буквица"/>
    <w:rsid w:val="00F40E09"/>
    <w:rPr>
      <w:lang w:val="ru-RU"/>
    </w:rPr>
  </w:style>
  <w:style w:type="table" w:customStyle="1" w:styleId="170">
    <w:name w:val="Сетка таблицы17"/>
    <w:basedOn w:val="a5"/>
    <w:next w:val="a9"/>
    <w:uiPriority w:val="39"/>
    <w:rsid w:val="00F40E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5"/>
    <w:next w:val="a9"/>
    <w:uiPriority w:val="39"/>
    <w:rsid w:val="00F40E0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90">
    <w:name w:val="Сетка таблицы19"/>
    <w:basedOn w:val="a5"/>
    <w:next w:val="a9"/>
    <w:uiPriority w:val="39"/>
    <w:rsid w:val="00A51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00">
    <w:name w:val="Сетка таблицы20"/>
    <w:basedOn w:val="a5"/>
    <w:next w:val="a9"/>
    <w:uiPriority w:val="39"/>
    <w:rsid w:val="00A51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21">
    <w:name w:val="Сетка таблицы22"/>
    <w:basedOn w:val="a5"/>
    <w:next w:val="a9"/>
    <w:uiPriority w:val="39"/>
    <w:rsid w:val="00A51093"/>
    <w:pPr>
      <w:spacing w:after="0" w:line="240" w:lineRule="auto"/>
    </w:pPr>
    <w:rPr>
      <w:rFonts w:ascii="Calibri" w:eastAsia="Calibri"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ntStyle15">
    <w:name w:val="Font Style15"/>
    <w:uiPriority w:val="99"/>
    <w:rsid w:val="00D103D5"/>
    <w:rPr>
      <w:rFonts w:ascii="Times New Roman" w:hAnsi="Times New Roman" w:cs="Times New Roman"/>
      <w:sz w:val="22"/>
      <w:szCs w:val="22"/>
    </w:rPr>
  </w:style>
  <w:style w:type="paragraph" w:customStyle="1" w:styleId="FR1">
    <w:name w:val="FR1"/>
    <w:rsid w:val="005F02CB"/>
    <w:pPr>
      <w:widowControl w:val="0"/>
      <w:suppressAutoHyphens/>
      <w:spacing w:after="0"/>
      <w:ind w:firstLine="720"/>
      <w:jc w:val="both"/>
    </w:pPr>
    <w:rPr>
      <w:rFonts w:ascii="Times New Roman" w:eastAsia="Times New Roman" w:hAnsi="Times New Roman" w:cs="Times New Roman"/>
      <w:sz w:val="28"/>
      <w:szCs w:val="20"/>
      <w:lang w:eastAsia="zh-CN"/>
    </w:rPr>
  </w:style>
  <w:style w:type="table" w:customStyle="1" w:styleId="230">
    <w:name w:val="Сетка таблицы23"/>
    <w:basedOn w:val="a5"/>
    <w:next w:val="a9"/>
    <w:uiPriority w:val="39"/>
    <w:rsid w:val="001B7F5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40">
    <w:name w:val="Сетка таблицы24"/>
    <w:basedOn w:val="a5"/>
    <w:next w:val="a9"/>
    <w:uiPriority w:val="39"/>
    <w:rsid w:val="000336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5"/>
    <w:next w:val="a9"/>
    <w:uiPriority w:val="39"/>
    <w:rsid w:val="000336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5"/>
    <w:next w:val="a9"/>
    <w:uiPriority w:val="39"/>
    <w:rsid w:val="004B48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6"/>
    <w:uiPriority w:val="99"/>
    <w:semiHidden/>
    <w:rsid w:val="00940E82"/>
  </w:style>
  <w:style w:type="numbering" w:customStyle="1" w:styleId="101">
    <w:name w:val="Нет списка10"/>
    <w:next w:val="a6"/>
    <w:uiPriority w:val="99"/>
    <w:semiHidden/>
    <w:rsid w:val="00940E82"/>
  </w:style>
  <w:style w:type="paragraph" w:customStyle="1" w:styleId="4d">
    <w:name w:val="Знак4"/>
    <w:basedOn w:val="a3"/>
    <w:rsid w:val="00940E82"/>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260">
    <w:name w:val="Сетка таблицы26"/>
    <w:basedOn w:val="a5"/>
    <w:next w:val="a9"/>
    <w:uiPriority w:val="59"/>
    <w:rsid w:val="00940E8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5"/>
    <w:next w:val="a9"/>
    <w:uiPriority w:val="39"/>
    <w:rsid w:val="00940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5"/>
    <w:next w:val="a9"/>
    <w:uiPriority w:val="59"/>
    <w:rsid w:val="00940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5"/>
    <w:next w:val="a9"/>
    <w:uiPriority w:val="39"/>
    <w:rsid w:val="00D847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a">
    <w:name w:val="toc 3"/>
    <w:basedOn w:val="a3"/>
    <w:next w:val="a3"/>
    <w:autoRedefine/>
    <w:uiPriority w:val="39"/>
    <w:unhideWhenUsed/>
    <w:rsid w:val="00A13224"/>
    <w:pPr>
      <w:spacing w:after="100"/>
      <w:ind w:left="440"/>
    </w:pPr>
  </w:style>
  <w:style w:type="character" w:customStyle="1" w:styleId="70">
    <w:name w:val="Заголовок 7 Знак"/>
    <w:basedOn w:val="a4"/>
    <w:link w:val="7"/>
    <w:uiPriority w:val="9"/>
    <w:rsid w:val="00A13224"/>
    <w:rPr>
      <w:rFonts w:ascii="Calibri Light" w:eastAsia="Times New Roman" w:hAnsi="Calibri Light" w:cs="Times New Roman"/>
      <w:i/>
      <w:iCs/>
      <w:color w:val="1F4D78"/>
      <w:sz w:val="28"/>
      <w:szCs w:val="20"/>
      <w:lang w:val="x-none" w:eastAsia="x-none"/>
    </w:rPr>
  </w:style>
  <w:style w:type="numbering" w:customStyle="1" w:styleId="122">
    <w:name w:val="Нет списка12"/>
    <w:next w:val="a6"/>
    <w:uiPriority w:val="99"/>
    <w:semiHidden/>
    <w:unhideWhenUsed/>
    <w:rsid w:val="00A13224"/>
  </w:style>
  <w:style w:type="paragraph" w:customStyle="1" w:styleId="afffffe">
    <w:name w:val="Таблица"/>
    <w:basedOn w:val="a3"/>
    <w:next w:val="a3"/>
    <w:qFormat/>
    <w:rsid w:val="00A13224"/>
    <w:pPr>
      <w:spacing w:after="0" w:line="240" w:lineRule="auto"/>
      <w:jc w:val="center"/>
    </w:pPr>
    <w:rPr>
      <w:rFonts w:ascii="Times New Roman" w:eastAsia="Calibri" w:hAnsi="Times New Roman" w:cs="Times New Roman"/>
      <w:sz w:val="20"/>
      <w:szCs w:val="20"/>
      <w:lang w:val="x-none" w:eastAsia="x-none"/>
    </w:rPr>
  </w:style>
  <w:style w:type="paragraph" w:customStyle="1" w:styleId="a1">
    <w:name w:val="Маркер"/>
    <w:basedOn w:val="a2"/>
    <w:next w:val="a3"/>
    <w:link w:val="affffff"/>
    <w:qFormat/>
    <w:rsid w:val="00A13224"/>
    <w:pPr>
      <w:widowControl/>
      <w:numPr>
        <w:numId w:val="15"/>
      </w:numPr>
      <w:autoSpaceDE/>
      <w:autoSpaceDN/>
      <w:adjustRightInd/>
      <w:spacing w:after="120" w:line="276" w:lineRule="auto"/>
      <w:contextualSpacing/>
    </w:pPr>
    <w:rPr>
      <w:rFonts w:eastAsia="Calibri"/>
      <w:lang w:val="x-none" w:eastAsia="x-none"/>
    </w:rPr>
  </w:style>
  <w:style w:type="character" w:customStyle="1" w:styleId="affffff">
    <w:name w:val="Маркер Знак"/>
    <w:link w:val="a1"/>
    <w:rsid w:val="00A13224"/>
    <w:rPr>
      <w:rFonts w:ascii="Times New Roman" w:eastAsia="Calibri" w:hAnsi="Times New Roman" w:cs="Times New Roman"/>
      <w:sz w:val="24"/>
      <w:szCs w:val="20"/>
      <w:lang w:val="x-none" w:eastAsia="x-none"/>
    </w:rPr>
  </w:style>
  <w:style w:type="paragraph" w:styleId="2f3">
    <w:name w:val="toc 2"/>
    <w:basedOn w:val="a3"/>
    <w:next w:val="a3"/>
    <w:autoRedefine/>
    <w:uiPriority w:val="39"/>
    <w:unhideWhenUsed/>
    <w:rsid w:val="00A13224"/>
    <w:pPr>
      <w:spacing w:after="0"/>
      <w:ind w:left="238" w:firstLine="680"/>
    </w:pPr>
    <w:rPr>
      <w:rFonts w:ascii="Times New Roman" w:eastAsia="Calibri" w:hAnsi="Times New Roman" w:cs="Calibri"/>
      <w:b/>
      <w:bCs/>
    </w:rPr>
  </w:style>
  <w:style w:type="paragraph" w:styleId="4e">
    <w:name w:val="toc 4"/>
    <w:basedOn w:val="a3"/>
    <w:next w:val="a3"/>
    <w:autoRedefine/>
    <w:uiPriority w:val="39"/>
    <w:unhideWhenUsed/>
    <w:rsid w:val="00A13224"/>
    <w:pPr>
      <w:spacing w:after="0"/>
      <w:ind w:left="720" w:firstLine="680"/>
    </w:pPr>
    <w:rPr>
      <w:rFonts w:ascii="Calibri" w:eastAsia="Calibri" w:hAnsi="Calibri" w:cs="Calibri"/>
      <w:sz w:val="20"/>
      <w:szCs w:val="20"/>
    </w:rPr>
  </w:style>
  <w:style w:type="paragraph" w:styleId="55">
    <w:name w:val="toc 5"/>
    <w:basedOn w:val="a3"/>
    <w:next w:val="a3"/>
    <w:autoRedefine/>
    <w:uiPriority w:val="39"/>
    <w:unhideWhenUsed/>
    <w:rsid w:val="00A13224"/>
    <w:pPr>
      <w:spacing w:after="0"/>
      <w:ind w:left="960" w:firstLine="680"/>
    </w:pPr>
    <w:rPr>
      <w:rFonts w:ascii="Calibri" w:eastAsia="Calibri" w:hAnsi="Calibri" w:cs="Calibri"/>
      <w:sz w:val="20"/>
      <w:szCs w:val="20"/>
    </w:rPr>
  </w:style>
  <w:style w:type="paragraph" w:styleId="65">
    <w:name w:val="toc 6"/>
    <w:basedOn w:val="a3"/>
    <w:next w:val="a3"/>
    <w:autoRedefine/>
    <w:uiPriority w:val="39"/>
    <w:unhideWhenUsed/>
    <w:rsid w:val="00A13224"/>
    <w:pPr>
      <w:spacing w:after="0"/>
      <w:ind w:left="1200" w:firstLine="680"/>
    </w:pPr>
    <w:rPr>
      <w:rFonts w:ascii="Calibri" w:eastAsia="Calibri" w:hAnsi="Calibri" w:cs="Calibri"/>
      <w:sz w:val="20"/>
      <w:szCs w:val="20"/>
    </w:rPr>
  </w:style>
  <w:style w:type="paragraph" w:styleId="73">
    <w:name w:val="toc 7"/>
    <w:basedOn w:val="a3"/>
    <w:next w:val="a3"/>
    <w:autoRedefine/>
    <w:uiPriority w:val="39"/>
    <w:unhideWhenUsed/>
    <w:rsid w:val="00A13224"/>
    <w:pPr>
      <w:spacing w:after="0"/>
      <w:ind w:left="1440" w:firstLine="680"/>
    </w:pPr>
    <w:rPr>
      <w:rFonts w:ascii="Calibri" w:eastAsia="Calibri" w:hAnsi="Calibri" w:cs="Calibri"/>
      <w:sz w:val="20"/>
      <w:szCs w:val="20"/>
    </w:rPr>
  </w:style>
  <w:style w:type="paragraph" w:styleId="83">
    <w:name w:val="toc 8"/>
    <w:basedOn w:val="a3"/>
    <w:next w:val="a3"/>
    <w:autoRedefine/>
    <w:uiPriority w:val="39"/>
    <w:unhideWhenUsed/>
    <w:rsid w:val="00A13224"/>
    <w:pPr>
      <w:spacing w:after="0"/>
      <w:ind w:left="1680" w:firstLine="680"/>
    </w:pPr>
    <w:rPr>
      <w:rFonts w:ascii="Calibri" w:eastAsia="Calibri" w:hAnsi="Calibri" w:cs="Calibri"/>
      <w:sz w:val="20"/>
      <w:szCs w:val="20"/>
    </w:rPr>
  </w:style>
  <w:style w:type="paragraph" w:styleId="93">
    <w:name w:val="toc 9"/>
    <w:basedOn w:val="a3"/>
    <w:next w:val="a3"/>
    <w:autoRedefine/>
    <w:uiPriority w:val="39"/>
    <w:unhideWhenUsed/>
    <w:rsid w:val="00A13224"/>
    <w:pPr>
      <w:spacing w:after="0"/>
      <w:ind w:left="1920" w:firstLine="680"/>
    </w:pPr>
    <w:rPr>
      <w:rFonts w:ascii="Calibri" w:eastAsia="Calibri" w:hAnsi="Calibri" w:cs="Calibri"/>
      <w:sz w:val="20"/>
      <w:szCs w:val="20"/>
    </w:rPr>
  </w:style>
  <w:style w:type="character" w:customStyle="1" w:styleId="af7">
    <w:name w:val="Абзац списка Знак"/>
    <w:aliases w:val="Ненумерованный список Знак"/>
    <w:link w:val="af6"/>
    <w:uiPriority w:val="34"/>
    <w:rsid w:val="00A13224"/>
    <w:rPr>
      <w:rFonts w:eastAsiaTheme="minorEastAsia"/>
      <w:lang w:eastAsia="ru-RU"/>
    </w:rPr>
  </w:style>
  <w:style w:type="paragraph" w:customStyle="1" w:styleId="S0">
    <w:name w:val="S_Обычный"/>
    <w:basedOn w:val="a3"/>
    <w:link w:val="S2"/>
    <w:qFormat/>
    <w:rsid w:val="00A13224"/>
    <w:pPr>
      <w:spacing w:after="120"/>
      <w:ind w:firstLine="567"/>
      <w:jc w:val="both"/>
    </w:pPr>
    <w:rPr>
      <w:rFonts w:ascii="Times New Roman" w:eastAsia="Times New Roman" w:hAnsi="Times New Roman" w:cs="Times New Roman"/>
      <w:sz w:val="24"/>
      <w:szCs w:val="24"/>
      <w:lang w:val="x-none" w:eastAsia="ru-RU"/>
    </w:rPr>
  </w:style>
  <w:style w:type="character" w:customStyle="1" w:styleId="S2">
    <w:name w:val="S_Обычный Знак"/>
    <w:link w:val="S0"/>
    <w:rsid w:val="00A13224"/>
    <w:rPr>
      <w:rFonts w:ascii="Times New Roman" w:eastAsia="Times New Roman" w:hAnsi="Times New Roman" w:cs="Times New Roman"/>
      <w:sz w:val="24"/>
      <w:szCs w:val="24"/>
      <w:lang w:val="x-none" w:eastAsia="ru-RU"/>
    </w:rPr>
  </w:style>
  <w:style w:type="character" w:customStyle="1" w:styleId="FontStyle274">
    <w:name w:val="Font Style274"/>
    <w:uiPriority w:val="99"/>
    <w:rsid w:val="00A13224"/>
    <w:rPr>
      <w:rFonts w:ascii="Times New Roman" w:hAnsi="Times New Roman" w:cs="Times New Roman"/>
      <w:sz w:val="20"/>
      <w:szCs w:val="20"/>
    </w:rPr>
  </w:style>
  <w:style w:type="character" w:customStyle="1" w:styleId="FontStyle271">
    <w:name w:val="Font Style271"/>
    <w:uiPriority w:val="99"/>
    <w:rsid w:val="00A13224"/>
    <w:rPr>
      <w:rFonts w:ascii="Times New Roman" w:hAnsi="Times New Roman" w:cs="Times New Roman"/>
      <w:b/>
      <w:bCs/>
      <w:sz w:val="20"/>
      <w:szCs w:val="20"/>
    </w:rPr>
  </w:style>
  <w:style w:type="character" w:customStyle="1" w:styleId="FontStyle273">
    <w:name w:val="Font Style273"/>
    <w:uiPriority w:val="99"/>
    <w:rsid w:val="00A13224"/>
    <w:rPr>
      <w:rFonts w:ascii="Times New Roman" w:hAnsi="Times New Roman" w:cs="Times New Roman"/>
      <w:b/>
      <w:bCs/>
      <w:sz w:val="20"/>
      <w:szCs w:val="20"/>
    </w:rPr>
  </w:style>
  <w:style w:type="paragraph" w:customStyle="1" w:styleId="affffff0">
    <w:name w:val="таблицы"/>
    <w:basedOn w:val="a3"/>
    <w:uiPriority w:val="99"/>
    <w:qFormat/>
    <w:rsid w:val="00A13224"/>
    <w:pPr>
      <w:spacing w:after="0" w:line="240" w:lineRule="auto"/>
      <w:jc w:val="center"/>
    </w:pPr>
    <w:rPr>
      <w:rFonts w:ascii="Times New Roman" w:eastAsia="Times New Roman" w:hAnsi="Times New Roman" w:cs="Times New Roman"/>
      <w:sz w:val="20"/>
      <w:szCs w:val="20"/>
      <w:lang w:eastAsia="ru-RU"/>
    </w:rPr>
  </w:style>
  <w:style w:type="character" w:customStyle="1" w:styleId="FontStyle256">
    <w:name w:val="Font Style256"/>
    <w:uiPriority w:val="99"/>
    <w:rsid w:val="00A13224"/>
    <w:rPr>
      <w:rFonts w:ascii="Segoe UI" w:hAnsi="Segoe UI" w:cs="Segoe UI"/>
      <w:b/>
      <w:bCs/>
      <w:sz w:val="12"/>
      <w:szCs w:val="12"/>
    </w:rPr>
  </w:style>
  <w:style w:type="table" w:customStyle="1" w:styleId="300">
    <w:name w:val="Сетка таблицы30"/>
    <w:basedOn w:val="a5"/>
    <w:next w:val="a9"/>
    <w:uiPriority w:val="59"/>
    <w:rsid w:val="00A1322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6">
    <w:name w:val="Основной текст6"/>
    <w:basedOn w:val="a3"/>
    <w:rsid w:val="00A13224"/>
    <w:pPr>
      <w:widowControl w:val="0"/>
      <w:spacing w:before="60" w:after="60" w:line="480" w:lineRule="exact"/>
      <w:ind w:hanging="360"/>
      <w:jc w:val="both"/>
    </w:pPr>
    <w:rPr>
      <w:rFonts w:ascii="Century Schoolbook" w:eastAsia="Century Schoolbook" w:hAnsi="Century Schoolbook" w:cs="Century Schoolbook"/>
      <w:sz w:val="23"/>
      <w:szCs w:val="23"/>
    </w:rPr>
  </w:style>
  <w:style w:type="character" w:customStyle="1" w:styleId="FontStyle272">
    <w:name w:val="Font Style272"/>
    <w:uiPriority w:val="99"/>
    <w:rsid w:val="00A13224"/>
    <w:rPr>
      <w:rFonts w:ascii="Times New Roman" w:hAnsi="Times New Roman" w:cs="Times New Roman" w:hint="default"/>
      <w:sz w:val="20"/>
      <w:szCs w:val="20"/>
    </w:rPr>
  </w:style>
  <w:style w:type="character" w:customStyle="1" w:styleId="FontStyle289">
    <w:name w:val="Font Style289"/>
    <w:uiPriority w:val="99"/>
    <w:rsid w:val="00A13224"/>
    <w:rPr>
      <w:rFonts w:ascii="Times New Roman" w:hAnsi="Times New Roman" w:cs="Times New Roman" w:hint="default"/>
      <w:b/>
      <w:bCs/>
      <w:i/>
      <w:iCs/>
      <w:sz w:val="20"/>
      <w:szCs w:val="20"/>
    </w:rPr>
  </w:style>
  <w:style w:type="character" w:customStyle="1" w:styleId="9pt5">
    <w:name w:val="Основной текст + 9 pt5"/>
    <w:aliases w:val="Полужирный10"/>
    <w:uiPriority w:val="99"/>
    <w:rsid w:val="00A13224"/>
    <w:rPr>
      <w:rFonts w:ascii="Times New Roman" w:hAnsi="Times New Roman" w:cs="Times New Roman"/>
      <w:b/>
      <w:bCs/>
      <w:sz w:val="18"/>
      <w:szCs w:val="18"/>
      <w:u w:val="none"/>
    </w:rPr>
  </w:style>
  <w:style w:type="character" w:customStyle="1" w:styleId="56">
    <w:name w:val="Основной текст5"/>
    <w:rsid w:val="00A13224"/>
    <w:rPr>
      <w:rFonts w:ascii="Century Schoolbook" w:eastAsia="Century Schoolbook" w:hAnsi="Century Schoolbook" w:cs="Century Schoolbook"/>
      <w:color w:val="000000"/>
      <w:spacing w:val="0"/>
      <w:w w:val="100"/>
      <w:position w:val="0"/>
      <w:sz w:val="23"/>
      <w:szCs w:val="23"/>
      <w:lang w:val="ru-RU" w:eastAsia="ru-RU" w:bidi="ru-RU"/>
    </w:rPr>
  </w:style>
  <w:style w:type="character" w:customStyle="1" w:styleId="fontstyle01">
    <w:name w:val="fontstyle01"/>
    <w:rsid w:val="00A13224"/>
    <w:rPr>
      <w:rFonts w:ascii="Arial" w:hAnsi="Arial" w:cs="Arial" w:hint="default"/>
      <w:b w:val="0"/>
      <w:bCs w:val="0"/>
      <w:i w:val="0"/>
      <w:iCs w:val="0"/>
      <w:color w:val="000000"/>
      <w:sz w:val="22"/>
      <w:szCs w:val="22"/>
    </w:rPr>
  </w:style>
  <w:style w:type="paragraph" w:customStyle="1" w:styleId="affffff1">
    <w:name w:val="+Таб"/>
    <w:basedOn w:val="a3"/>
    <w:link w:val="affffff2"/>
    <w:qFormat/>
    <w:rsid w:val="00A13224"/>
    <w:pPr>
      <w:spacing w:after="0" w:line="240" w:lineRule="auto"/>
      <w:jc w:val="center"/>
    </w:pPr>
    <w:rPr>
      <w:rFonts w:ascii="Times New Roman" w:eastAsia="Calibri" w:hAnsi="Times New Roman" w:cs="Times New Roman"/>
      <w:sz w:val="20"/>
      <w:szCs w:val="20"/>
      <w:lang w:val="x-none" w:eastAsia="x-none"/>
    </w:rPr>
  </w:style>
  <w:style w:type="character" w:customStyle="1" w:styleId="affffff2">
    <w:name w:val="+Таб Знак"/>
    <w:link w:val="affffff1"/>
    <w:rsid w:val="00A13224"/>
    <w:rPr>
      <w:rFonts w:ascii="Times New Roman" w:eastAsia="Calibri" w:hAnsi="Times New Roman" w:cs="Times New Roman"/>
      <w:sz w:val="20"/>
      <w:szCs w:val="20"/>
      <w:lang w:val="x-none" w:eastAsia="x-none"/>
    </w:rPr>
  </w:style>
  <w:style w:type="character" w:customStyle="1" w:styleId="11pt3">
    <w:name w:val="Основной текст + 11 pt3"/>
    <w:aliases w:val="Полужирный31"/>
    <w:uiPriority w:val="99"/>
    <w:rsid w:val="00A13224"/>
    <w:rPr>
      <w:rFonts w:ascii="Times New Roman" w:hAnsi="Times New Roman" w:cs="Times New Roman"/>
      <w:b/>
      <w:bCs/>
      <w:sz w:val="22"/>
      <w:szCs w:val="22"/>
      <w:u w:val="none"/>
    </w:rPr>
  </w:style>
  <w:style w:type="character" w:customStyle="1" w:styleId="9pt16">
    <w:name w:val="Основной текст + 9 pt16"/>
    <w:uiPriority w:val="99"/>
    <w:rsid w:val="00A13224"/>
    <w:rPr>
      <w:rFonts w:ascii="Times New Roman" w:hAnsi="Times New Roman" w:cs="Times New Roman"/>
      <w:sz w:val="18"/>
      <w:szCs w:val="18"/>
      <w:u w:val="none"/>
    </w:rPr>
  </w:style>
  <w:style w:type="paragraph" w:customStyle="1" w:styleId="2f4">
    <w:name w:val="Без интервала2"/>
    <w:rsid w:val="00A13224"/>
    <w:pPr>
      <w:spacing w:after="0" w:line="240" w:lineRule="auto"/>
    </w:pPr>
    <w:rPr>
      <w:rFonts w:ascii="Calibri" w:eastAsia="Times New Roman" w:hAnsi="Calibri" w:cs="Times New Roman"/>
    </w:rPr>
  </w:style>
  <w:style w:type="paragraph" w:customStyle="1" w:styleId="affffff3">
    <w:basedOn w:val="a3"/>
    <w:next w:val="aff8"/>
    <w:uiPriority w:val="99"/>
    <w:unhideWhenUsed/>
    <w:rsid w:val="00A132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Абзац"/>
    <w:basedOn w:val="a3"/>
    <w:link w:val="affffff5"/>
    <w:qFormat/>
    <w:rsid w:val="00A13224"/>
    <w:pPr>
      <w:spacing w:before="120" w:after="60" w:line="240" w:lineRule="auto"/>
      <w:ind w:firstLine="567"/>
      <w:jc w:val="both"/>
    </w:pPr>
    <w:rPr>
      <w:rFonts w:ascii="Times New Roman" w:eastAsia="Times New Roman" w:hAnsi="Times New Roman" w:cs="Times New Roman"/>
      <w:sz w:val="24"/>
      <w:szCs w:val="24"/>
      <w:lang w:val="x-none" w:eastAsia="ru-RU"/>
    </w:rPr>
  </w:style>
  <w:style w:type="character" w:customStyle="1" w:styleId="affffff5">
    <w:name w:val="Абзац Знак"/>
    <w:link w:val="affffff4"/>
    <w:qFormat/>
    <w:rsid w:val="00A13224"/>
    <w:rPr>
      <w:rFonts w:ascii="Times New Roman" w:eastAsia="Times New Roman" w:hAnsi="Times New Roman" w:cs="Times New Roman"/>
      <w:sz w:val="24"/>
      <w:szCs w:val="24"/>
      <w:lang w:val="x-none" w:eastAsia="ru-RU"/>
    </w:rPr>
  </w:style>
  <w:style w:type="character" w:customStyle="1" w:styleId="affd">
    <w:name w:val="Список Знак"/>
    <w:aliases w:val="List Char Знак"/>
    <w:link w:val="affc"/>
    <w:rsid w:val="00A13224"/>
    <w:rPr>
      <w:rFonts w:ascii="Arial" w:eastAsia="Lucida Sans Unicode" w:hAnsi="Arial" w:cs="Tahoma"/>
      <w:color w:val="000000"/>
      <w:sz w:val="24"/>
      <w:szCs w:val="24"/>
      <w:lang w:eastAsia="ar-SA"/>
    </w:rPr>
  </w:style>
  <w:style w:type="numbering" w:styleId="111111">
    <w:name w:val="Outline List 2"/>
    <w:basedOn w:val="a6"/>
    <w:uiPriority w:val="99"/>
    <w:semiHidden/>
    <w:unhideWhenUsed/>
    <w:rsid w:val="00A13224"/>
    <w:pPr>
      <w:numPr>
        <w:numId w:val="19"/>
      </w:numPr>
    </w:pPr>
  </w:style>
  <w:style w:type="paragraph" w:customStyle="1" w:styleId="affffff6">
    <w:name w:val="Текст новый"/>
    <w:basedOn w:val="a3"/>
    <w:qFormat/>
    <w:rsid w:val="00A13224"/>
    <w:pPr>
      <w:spacing w:after="120"/>
      <w:ind w:firstLine="709"/>
      <w:jc w:val="both"/>
    </w:pPr>
    <w:rPr>
      <w:rFonts w:ascii="Times New Roman" w:eastAsia="Times New Roman" w:hAnsi="Times New Roman" w:cs="Times New Roman"/>
      <w:sz w:val="24"/>
      <w:szCs w:val="24"/>
      <w:lang w:eastAsia="ru-RU"/>
    </w:rPr>
  </w:style>
  <w:style w:type="paragraph" w:customStyle="1" w:styleId="affffff7">
    <w:name w:val="Текст таблиц"/>
    <w:basedOn w:val="a3"/>
    <w:qFormat/>
    <w:rsid w:val="00A13224"/>
    <w:pPr>
      <w:spacing w:after="0" w:line="240" w:lineRule="auto"/>
      <w:jc w:val="center"/>
    </w:pPr>
    <w:rPr>
      <w:rFonts w:ascii="Times New Roman" w:eastAsia="Calibri" w:hAnsi="Times New Roman" w:cs="Times New Roman"/>
      <w:sz w:val="20"/>
    </w:rPr>
  </w:style>
  <w:style w:type="paragraph" w:customStyle="1" w:styleId="affffff8">
    <w:name w:val="Документ в списке"/>
    <w:basedOn w:val="a3"/>
    <w:next w:val="a3"/>
    <w:uiPriority w:val="99"/>
    <w:rsid w:val="00A13224"/>
    <w:pPr>
      <w:autoSpaceDE w:val="0"/>
      <w:autoSpaceDN w:val="0"/>
      <w:adjustRightInd w:val="0"/>
      <w:spacing w:before="120" w:after="0" w:line="240" w:lineRule="auto"/>
      <w:ind w:right="300"/>
      <w:jc w:val="both"/>
    </w:pPr>
    <w:rPr>
      <w:rFonts w:ascii="Arial" w:eastAsia="Calibri" w:hAnsi="Arial" w:cs="Arial"/>
      <w:color w:val="000000"/>
      <w:sz w:val="24"/>
      <w:szCs w:val="24"/>
      <w:lang w:eastAsia="ru-RU"/>
    </w:rPr>
  </w:style>
  <w:style w:type="character" w:customStyle="1" w:styleId="FontStyle129">
    <w:name w:val="Font Style129"/>
    <w:rsid w:val="00A13224"/>
    <w:rPr>
      <w:rFonts w:ascii="Times New Roman" w:hAnsi="Times New Roman" w:cs="Times New Roman" w:hint="default"/>
      <w:sz w:val="16"/>
      <w:szCs w:val="16"/>
    </w:rPr>
  </w:style>
  <w:style w:type="paragraph" w:customStyle="1" w:styleId="affffff9">
    <w:name w:val="__ОТекст"/>
    <w:basedOn w:val="a3"/>
    <w:link w:val="affffffa"/>
    <w:qFormat/>
    <w:rsid w:val="00A13224"/>
    <w:pPr>
      <w:spacing w:after="0" w:line="360" w:lineRule="auto"/>
      <w:ind w:firstLine="709"/>
      <w:jc w:val="both"/>
    </w:pPr>
    <w:rPr>
      <w:rFonts w:ascii="Times New Roman" w:eastAsia="Calibri" w:hAnsi="Times New Roman" w:cs="Times New Roman"/>
      <w:bCs/>
      <w:sz w:val="24"/>
      <w:szCs w:val="18"/>
      <w:lang w:val="x-none"/>
    </w:rPr>
  </w:style>
  <w:style w:type="character" w:customStyle="1" w:styleId="affffffa">
    <w:name w:val="__ОТекст Знак"/>
    <w:link w:val="affffff9"/>
    <w:locked/>
    <w:rsid w:val="00A13224"/>
    <w:rPr>
      <w:rFonts w:ascii="Times New Roman" w:eastAsia="Calibri" w:hAnsi="Times New Roman" w:cs="Times New Roman"/>
      <w:bCs/>
      <w:sz w:val="24"/>
      <w:szCs w:val="18"/>
      <w:lang w:val="x-none"/>
    </w:rPr>
  </w:style>
  <w:style w:type="paragraph" w:customStyle="1" w:styleId="a0">
    <w:name w:val="_Маркер"/>
    <w:basedOn w:val="af6"/>
    <w:link w:val="affffffb"/>
    <w:autoRedefine/>
    <w:qFormat/>
    <w:rsid w:val="00A13224"/>
    <w:pPr>
      <w:numPr>
        <w:numId w:val="23"/>
      </w:numPr>
      <w:spacing w:after="0" w:line="360" w:lineRule="auto"/>
      <w:ind w:left="1560" w:hanging="142"/>
      <w:jc w:val="both"/>
    </w:pPr>
    <w:rPr>
      <w:rFonts w:ascii="Times New Roman" w:eastAsia="Calibri" w:hAnsi="Times New Roman" w:cs="Times New Roman"/>
      <w:sz w:val="24"/>
      <w:szCs w:val="26"/>
      <w:lang w:val="x-none" w:eastAsia="en-US"/>
    </w:rPr>
  </w:style>
  <w:style w:type="character" w:customStyle="1" w:styleId="affffffb">
    <w:name w:val="_Маркер Знак"/>
    <w:link w:val="a0"/>
    <w:rsid w:val="00A13224"/>
    <w:rPr>
      <w:rFonts w:ascii="Times New Roman" w:eastAsia="Calibri" w:hAnsi="Times New Roman" w:cs="Times New Roman"/>
      <w:sz w:val="24"/>
      <w:szCs w:val="26"/>
      <w:lang w:val="x-none"/>
    </w:rPr>
  </w:style>
  <w:style w:type="paragraph" w:customStyle="1" w:styleId="11">
    <w:name w:val="_1.1."/>
    <w:basedOn w:val="21"/>
    <w:next w:val="a3"/>
    <w:rsid w:val="00A13224"/>
    <w:pPr>
      <w:keepNext w:val="0"/>
      <w:keepLines/>
      <w:numPr>
        <w:numId w:val="24"/>
      </w:numPr>
      <w:tabs>
        <w:tab w:val="left" w:pos="1134"/>
      </w:tabs>
      <w:spacing w:after="360"/>
      <w:ind w:left="0" w:right="424" w:firstLine="0"/>
      <w:jc w:val="both"/>
    </w:pPr>
    <w:rPr>
      <w:rFonts w:ascii="Times New Roman" w:hAnsi="Times New Roman"/>
      <w:i w:val="0"/>
      <w:iCs w:val="0"/>
      <w:sz w:val="26"/>
      <w:szCs w:val="26"/>
      <w:lang w:val="ru-RU"/>
    </w:rPr>
  </w:style>
  <w:style w:type="paragraph" w:customStyle="1" w:styleId="112">
    <w:name w:val="_1.1 Текст"/>
    <w:basedOn w:val="a3"/>
    <w:link w:val="113"/>
    <w:qFormat/>
    <w:rsid w:val="00A13224"/>
    <w:pPr>
      <w:spacing w:after="0" w:line="360" w:lineRule="auto"/>
      <w:ind w:firstLine="709"/>
      <w:jc w:val="both"/>
    </w:pPr>
    <w:rPr>
      <w:rFonts w:ascii="Times New Roman" w:eastAsia="Calibri" w:hAnsi="Times New Roman" w:cs="Times New Roman"/>
      <w:bCs/>
      <w:iCs/>
      <w:color w:val="000000"/>
      <w:kern w:val="28"/>
      <w:sz w:val="24"/>
      <w:szCs w:val="26"/>
    </w:rPr>
  </w:style>
  <w:style w:type="character" w:customStyle="1" w:styleId="113">
    <w:name w:val="_1.1 Текст Знак"/>
    <w:link w:val="112"/>
    <w:rsid w:val="00A13224"/>
    <w:rPr>
      <w:rFonts w:ascii="Times New Roman" w:eastAsia="Calibri" w:hAnsi="Times New Roman" w:cs="Times New Roman"/>
      <w:bCs/>
      <w:iCs/>
      <w:color w:val="000000"/>
      <w:kern w:val="28"/>
      <w:sz w:val="24"/>
      <w:szCs w:val="26"/>
    </w:rPr>
  </w:style>
  <w:style w:type="numbering" w:customStyle="1" w:styleId="131">
    <w:name w:val="Нет списка13"/>
    <w:next w:val="a6"/>
    <w:uiPriority w:val="99"/>
    <w:semiHidden/>
    <w:unhideWhenUsed/>
    <w:rsid w:val="00A13224"/>
  </w:style>
  <w:style w:type="table" w:customStyle="1" w:styleId="1210">
    <w:name w:val="Сетка таблицы121"/>
    <w:basedOn w:val="a5"/>
    <w:uiPriority w:val="59"/>
    <w:rsid w:val="00A1322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8">
    <w:name w:val="Font Style128"/>
    <w:rsid w:val="00A13224"/>
    <w:rPr>
      <w:rFonts w:ascii="Times New Roman" w:hAnsi="Times New Roman" w:cs="Times New Roman" w:hint="default"/>
      <w:sz w:val="16"/>
      <w:szCs w:val="16"/>
    </w:rPr>
  </w:style>
  <w:style w:type="character" w:customStyle="1" w:styleId="affff2">
    <w:name w:val="Название объекта Знак"/>
    <w:aliases w:val="+Название объекта Знак,Таблица - Название объекта Знак,!! Object Novogor !! Знак,Caption Char Знак,Caption Char1 Char1 Char Char Знак,Caption Char Char2 Char1 Char Char Знак,название таблицы Знак,Знак13 Знак,Знак Знак"/>
    <w:link w:val="affff1"/>
    <w:uiPriority w:val="35"/>
    <w:locked/>
    <w:rsid w:val="00A13224"/>
    <w:rPr>
      <w:rFonts w:ascii="Times New Roman" w:eastAsia="Times New Roman" w:hAnsi="Times New Roman" w:cs="Times New Roman"/>
      <w:b/>
      <w:bCs/>
      <w:sz w:val="20"/>
      <w:szCs w:val="20"/>
      <w:lang w:eastAsia="ru-RU"/>
    </w:rPr>
  </w:style>
  <w:style w:type="table" w:customStyle="1" w:styleId="320">
    <w:name w:val="Сетка таблицы32"/>
    <w:basedOn w:val="a5"/>
    <w:next w:val="a9"/>
    <w:uiPriority w:val="59"/>
    <w:rsid w:val="00A13224"/>
    <w:pPr>
      <w:spacing w:after="0" w:line="240" w:lineRule="auto"/>
    </w:pPr>
    <w:rPr>
      <w:rFonts w:ascii="Calibri" w:eastAsia="Times New Roman" w:hAnsi="Calibri" w:cs="Times New Roman"/>
      <w:sz w:val="20"/>
      <w:szCs w:val="20"/>
      <w:lang w:val="en-US" w:eastAsia="ru-R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5"/>
    <w:next w:val="a9"/>
    <w:uiPriority w:val="39"/>
    <w:rsid w:val="00A1322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5"/>
    <w:uiPriority w:val="59"/>
    <w:rsid w:val="00A13224"/>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0">
    <w:name w:val="Сетка таблицы91"/>
    <w:basedOn w:val="a5"/>
    <w:uiPriority w:val="59"/>
    <w:rsid w:val="00A13224"/>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260">
    <w:name w:val="Font Style260"/>
    <w:uiPriority w:val="99"/>
    <w:rsid w:val="00A13224"/>
    <w:rPr>
      <w:rFonts w:ascii="Times New Roman" w:hAnsi="Times New Roman" w:cs="Times New Roman" w:hint="default"/>
      <w:w w:val="150"/>
      <w:sz w:val="16"/>
      <w:szCs w:val="16"/>
    </w:rPr>
  </w:style>
  <w:style w:type="paragraph" w:customStyle="1" w:styleId="affffffc">
    <w:name w:val="текст таблиц"/>
    <w:basedOn w:val="a3"/>
    <w:link w:val="affffffd"/>
    <w:rsid w:val="00A13224"/>
    <w:pPr>
      <w:spacing w:after="0" w:line="240" w:lineRule="auto"/>
      <w:jc w:val="both"/>
    </w:pPr>
    <w:rPr>
      <w:rFonts w:ascii="Times New Roman" w:eastAsia="Calibri" w:hAnsi="Times New Roman" w:cs="Times New Roman"/>
      <w:sz w:val="18"/>
      <w:szCs w:val="20"/>
      <w:lang w:val="x-none" w:eastAsia="x-none"/>
    </w:rPr>
  </w:style>
  <w:style w:type="character" w:customStyle="1" w:styleId="affffffd">
    <w:name w:val="текст таблиц Знак"/>
    <w:link w:val="affffffc"/>
    <w:rsid w:val="00A13224"/>
    <w:rPr>
      <w:rFonts w:ascii="Times New Roman" w:eastAsia="Calibri" w:hAnsi="Times New Roman" w:cs="Times New Roman"/>
      <w:sz w:val="18"/>
      <w:szCs w:val="20"/>
      <w:lang w:val="x-none" w:eastAsia="x-none"/>
    </w:rPr>
  </w:style>
  <w:style w:type="paragraph" w:customStyle="1" w:styleId="01">
    <w:name w:val="0.1 Пробел"/>
    <w:basedOn w:val="a3"/>
    <w:link w:val="010"/>
    <w:rsid w:val="00A13224"/>
    <w:pPr>
      <w:snapToGrid w:val="0"/>
      <w:spacing w:before="40" w:after="40" w:line="300" w:lineRule="auto"/>
      <w:ind w:firstLine="709"/>
      <w:contextualSpacing/>
      <w:jc w:val="both"/>
    </w:pPr>
    <w:rPr>
      <w:rFonts w:ascii="Times New Roman" w:eastAsia="Times New Roman" w:hAnsi="Times New Roman" w:cs="Times New Roman"/>
      <w:sz w:val="28"/>
      <w:szCs w:val="20"/>
      <w:lang w:val="x-none" w:eastAsia="x-none"/>
    </w:rPr>
  </w:style>
  <w:style w:type="character" w:customStyle="1" w:styleId="010">
    <w:name w:val="0.1 Пробел Знак"/>
    <w:link w:val="01"/>
    <w:rsid w:val="00A13224"/>
    <w:rPr>
      <w:rFonts w:ascii="Times New Roman" w:eastAsia="Times New Roman" w:hAnsi="Times New Roman" w:cs="Times New Roman"/>
      <w:sz w:val="28"/>
      <w:szCs w:val="20"/>
      <w:lang w:val="x-none" w:eastAsia="x-none"/>
    </w:rPr>
  </w:style>
  <w:style w:type="paragraph" w:customStyle="1" w:styleId="03">
    <w:name w:val="0.3 Центр"/>
    <w:basedOn w:val="a3"/>
    <w:link w:val="030"/>
    <w:rsid w:val="00A13224"/>
    <w:pPr>
      <w:snapToGrid w:val="0"/>
      <w:spacing w:after="0" w:line="300" w:lineRule="auto"/>
      <w:contextualSpacing/>
      <w:jc w:val="center"/>
    </w:pPr>
    <w:rPr>
      <w:rFonts w:ascii="Times New Roman" w:eastAsia="Times New Roman" w:hAnsi="Times New Roman" w:cs="Times New Roman"/>
      <w:sz w:val="28"/>
      <w:szCs w:val="20"/>
      <w:lang w:val="x-none" w:eastAsia="x-none"/>
    </w:rPr>
  </w:style>
  <w:style w:type="character" w:customStyle="1" w:styleId="030">
    <w:name w:val="0.3 Центр Знак"/>
    <w:link w:val="03"/>
    <w:rsid w:val="00A13224"/>
    <w:rPr>
      <w:rFonts w:ascii="Times New Roman" w:eastAsia="Times New Roman" w:hAnsi="Times New Roman" w:cs="Times New Roman"/>
      <w:sz w:val="28"/>
      <w:szCs w:val="20"/>
      <w:lang w:val="x-none" w:eastAsia="x-none"/>
    </w:rPr>
  </w:style>
  <w:style w:type="character" w:customStyle="1" w:styleId="fontstyle21">
    <w:name w:val="fontstyle21"/>
    <w:rsid w:val="00A13224"/>
    <w:rPr>
      <w:rFonts w:ascii="Arial" w:hAnsi="Arial" w:cs="Arial" w:hint="default"/>
      <w:b/>
      <w:bCs/>
      <w:i w:val="0"/>
      <w:iCs w:val="0"/>
      <w:color w:val="000000"/>
      <w:sz w:val="20"/>
      <w:szCs w:val="20"/>
    </w:rPr>
  </w:style>
  <w:style w:type="character" w:customStyle="1" w:styleId="fontstyle31">
    <w:name w:val="fontstyle31"/>
    <w:rsid w:val="00A13224"/>
    <w:rPr>
      <w:rFonts w:ascii="Arial Narrow" w:hAnsi="Arial Narrow" w:hint="default"/>
      <w:b/>
      <w:bCs/>
      <w:i w:val="0"/>
      <w:iCs w:val="0"/>
      <w:color w:val="000000"/>
      <w:sz w:val="20"/>
      <w:szCs w:val="20"/>
    </w:rPr>
  </w:style>
  <w:style w:type="character" w:customStyle="1" w:styleId="affffffe">
    <w:name w:val="Знак Знак Знак"/>
    <w:rsid w:val="00A13224"/>
    <w:rPr>
      <w:b/>
      <w:sz w:val="24"/>
      <w:lang w:val="ru-RU" w:eastAsia="ru-RU" w:bidi="ar-SA"/>
    </w:rPr>
  </w:style>
  <w:style w:type="character" w:customStyle="1" w:styleId="currentmob">
    <w:name w:val="currentmob"/>
    <w:rsid w:val="00A13224"/>
  </w:style>
  <w:style w:type="paragraph" w:customStyle="1" w:styleId="formattext">
    <w:name w:val="formattext"/>
    <w:basedOn w:val="a3"/>
    <w:rsid w:val="00A132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62">
    <w:name w:val="Font Style262"/>
    <w:uiPriority w:val="99"/>
    <w:rsid w:val="00A13224"/>
    <w:rPr>
      <w:rFonts w:ascii="Times New Roman" w:hAnsi="Times New Roman" w:cs="Times New Roman" w:hint="default"/>
      <w:b/>
      <w:bCs/>
      <w:i/>
      <w:iCs/>
      <w:sz w:val="20"/>
      <w:szCs w:val="20"/>
    </w:rPr>
  </w:style>
  <w:style w:type="numbering" w:customStyle="1" w:styleId="1111111">
    <w:name w:val="1 / 1.1 / 1.1.11"/>
    <w:basedOn w:val="a6"/>
    <w:next w:val="111111"/>
    <w:rsid w:val="00A13224"/>
  </w:style>
  <w:style w:type="numbering" w:customStyle="1" w:styleId="1111112">
    <w:name w:val="1 / 1.1 / 1.1.12"/>
    <w:basedOn w:val="a6"/>
    <w:next w:val="111111"/>
    <w:uiPriority w:val="99"/>
    <w:semiHidden/>
    <w:unhideWhenUsed/>
    <w:rsid w:val="00A13224"/>
  </w:style>
  <w:style w:type="paragraph" w:customStyle="1" w:styleId="afffffff">
    <w:name w:val="Табличный_заголовки"/>
    <w:basedOn w:val="a3"/>
    <w:qFormat/>
    <w:rsid w:val="00A13224"/>
    <w:pPr>
      <w:keepNext/>
      <w:keepLines/>
      <w:spacing w:after="0" w:line="240" w:lineRule="auto"/>
      <w:jc w:val="center"/>
    </w:pPr>
    <w:rPr>
      <w:rFonts w:ascii="Bookman Old Style" w:eastAsia="Times New Roman" w:hAnsi="Bookman Old Style" w:cs="Times New Roman"/>
      <w:b/>
      <w:lang w:eastAsia="ru-RU"/>
    </w:rPr>
  </w:style>
  <w:style w:type="paragraph" w:customStyle="1" w:styleId="afffffff0">
    <w:name w:val="Табличный_центр"/>
    <w:basedOn w:val="a3"/>
    <w:qFormat/>
    <w:rsid w:val="00A13224"/>
    <w:pPr>
      <w:spacing w:after="0" w:line="240" w:lineRule="auto"/>
      <w:jc w:val="center"/>
    </w:pPr>
    <w:rPr>
      <w:rFonts w:ascii="Bookman Old Style" w:eastAsia="Times New Roman" w:hAnsi="Bookman Old Style" w:cs="Times New Roman"/>
      <w:lang w:eastAsia="ru-RU"/>
    </w:rPr>
  </w:style>
  <w:style w:type="paragraph" w:customStyle="1" w:styleId="afffffff1">
    <w:name w:val="Название таблиц"/>
    <w:basedOn w:val="affff1"/>
    <w:uiPriority w:val="99"/>
    <w:qFormat/>
    <w:rsid w:val="00A13224"/>
    <w:pPr>
      <w:keepNext/>
      <w:spacing w:before="200" w:after="120"/>
      <w:jc w:val="right"/>
    </w:pPr>
    <w:rPr>
      <w:rFonts w:ascii="Bookman Old Style" w:hAnsi="Bookman Old Style"/>
      <w:b w:val="0"/>
      <w:sz w:val="24"/>
      <w:szCs w:val="18"/>
      <w:lang w:eastAsia="en-US"/>
    </w:rPr>
  </w:style>
  <w:style w:type="paragraph" w:customStyle="1" w:styleId="font5">
    <w:name w:val="font5"/>
    <w:basedOn w:val="a3"/>
    <w:rsid w:val="00A13224"/>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font6">
    <w:name w:val="font6"/>
    <w:basedOn w:val="a3"/>
    <w:rsid w:val="00A13224"/>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3b">
    <w:name w:val="Без интервала3"/>
    <w:basedOn w:val="a3"/>
    <w:link w:val="NoSpacingChar"/>
    <w:rsid w:val="00A13224"/>
    <w:pPr>
      <w:spacing w:after="0" w:line="240" w:lineRule="auto"/>
    </w:pPr>
    <w:rPr>
      <w:rFonts w:ascii="Times New Roman" w:eastAsia="MS Mincho" w:hAnsi="Times New Roman" w:cs="Times New Roman"/>
      <w:sz w:val="24"/>
      <w:szCs w:val="24"/>
      <w:lang w:val="x-none" w:eastAsia="x-none"/>
    </w:rPr>
  </w:style>
  <w:style w:type="character" w:customStyle="1" w:styleId="NoSpacingChar">
    <w:name w:val="No Spacing Char"/>
    <w:link w:val="3b"/>
    <w:locked/>
    <w:rsid w:val="00A13224"/>
    <w:rPr>
      <w:rFonts w:ascii="Times New Roman" w:eastAsia="MS Mincho" w:hAnsi="Times New Roman" w:cs="Times New Roman"/>
      <w:sz w:val="24"/>
      <w:szCs w:val="24"/>
      <w:lang w:val="x-none" w:eastAsia="x-none"/>
    </w:rPr>
  </w:style>
  <w:style w:type="paragraph" w:customStyle="1" w:styleId="312">
    <w:name w:val="Основной текст 31"/>
    <w:basedOn w:val="a3"/>
    <w:rsid w:val="00A13224"/>
    <w:pPr>
      <w:shd w:val="clear" w:color="auto" w:fill="FFFFFF"/>
      <w:suppressAutoHyphens/>
      <w:spacing w:after="0" w:line="240" w:lineRule="auto"/>
      <w:ind w:right="355"/>
      <w:jc w:val="center"/>
    </w:pPr>
    <w:rPr>
      <w:rFonts w:ascii="Times New Roman" w:eastAsia="Times New Roman" w:hAnsi="Times New Roman" w:cs="Times New Roman"/>
      <w:b/>
      <w:bCs/>
      <w:color w:val="000000"/>
      <w:sz w:val="52"/>
      <w:szCs w:val="24"/>
      <w:lang w:eastAsia="ar-SA"/>
    </w:rPr>
  </w:style>
  <w:style w:type="paragraph" w:customStyle="1" w:styleId="font7">
    <w:name w:val="font7"/>
    <w:basedOn w:val="a3"/>
    <w:rsid w:val="00A1322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8">
    <w:name w:val="font8"/>
    <w:basedOn w:val="a3"/>
    <w:rsid w:val="00A1322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9">
    <w:name w:val="font9"/>
    <w:basedOn w:val="a3"/>
    <w:rsid w:val="00A13224"/>
    <w:pPr>
      <w:spacing w:before="100" w:beforeAutospacing="1" w:after="100" w:afterAutospacing="1" w:line="240" w:lineRule="auto"/>
    </w:pPr>
    <w:rPr>
      <w:rFonts w:ascii="Tahoma" w:eastAsia="Times New Roman" w:hAnsi="Tahoma" w:cs="Tahoma"/>
      <w:b/>
      <w:bCs/>
      <w:color w:val="000000"/>
      <w:sz w:val="18"/>
      <w:szCs w:val="18"/>
      <w:lang w:eastAsia="ru-RU"/>
    </w:rPr>
  </w:style>
  <w:style w:type="character" w:customStyle="1" w:styleId="s10">
    <w:name w:val="s_10"/>
    <w:rsid w:val="00A13224"/>
  </w:style>
  <w:style w:type="character" w:customStyle="1" w:styleId="9pt21">
    <w:name w:val="Основной текст + 9 pt21"/>
    <w:aliases w:val="Полужирный36"/>
    <w:uiPriority w:val="99"/>
    <w:rsid w:val="00A13224"/>
    <w:rPr>
      <w:rFonts w:ascii="Times New Roman" w:hAnsi="Times New Roman" w:cs="Times New Roman"/>
      <w:b/>
      <w:bCs/>
      <w:sz w:val="18"/>
      <w:szCs w:val="18"/>
      <w:u w:val="none"/>
    </w:rPr>
  </w:style>
  <w:style w:type="character" w:customStyle="1" w:styleId="285pt">
    <w:name w:val="Основной текст (2) + 8;5 pt"/>
    <w:rsid w:val="00A13224"/>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f5">
    <w:name w:val="Основной текст (2) + Курсив"/>
    <w:rsid w:val="00A13224"/>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paragraph" w:customStyle="1" w:styleId="afffffff2">
    <w:name w:val="ОснТекст"/>
    <w:basedOn w:val="a3"/>
    <w:link w:val="afffffff3"/>
    <w:rsid w:val="00A13224"/>
    <w:pPr>
      <w:ind w:firstLine="540"/>
      <w:jc w:val="both"/>
    </w:pPr>
    <w:rPr>
      <w:rFonts w:ascii="Times New Roman" w:eastAsia="Calibri" w:hAnsi="Times New Roman" w:cs="Times New Roman"/>
      <w:sz w:val="24"/>
      <w:szCs w:val="20"/>
      <w:lang w:val="x-none"/>
    </w:rPr>
  </w:style>
  <w:style w:type="character" w:customStyle="1" w:styleId="afffffff3">
    <w:name w:val="ОснТекст Знак"/>
    <w:link w:val="afffffff2"/>
    <w:locked/>
    <w:rsid w:val="00A13224"/>
    <w:rPr>
      <w:rFonts w:ascii="Times New Roman" w:eastAsia="Calibri" w:hAnsi="Times New Roman" w:cs="Times New Roman"/>
      <w:sz w:val="24"/>
      <w:szCs w:val="20"/>
      <w:lang w:val="x-none"/>
    </w:rPr>
  </w:style>
  <w:style w:type="character" w:styleId="afffffff4">
    <w:name w:val="Intense Emphasis"/>
    <w:uiPriority w:val="21"/>
    <w:qFormat/>
    <w:rsid w:val="00A13224"/>
    <w:rPr>
      <w:b/>
      <w:bCs/>
      <w:i/>
      <w:iCs/>
      <w:color w:val="4F81BD"/>
    </w:rPr>
  </w:style>
  <w:style w:type="character" w:customStyle="1" w:styleId="213pt">
    <w:name w:val="Основной текст (2) + 13 pt"/>
    <w:rsid w:val="00A13224"/>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f6">
    <w:name w:val="Основной текст (2) + Полужирный"/>
    <w:rsid w:val="00A13224"/>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CenturySchoolbook10pt">
    <w:name w:val="Основной текст + Century Schoolbook;10 pt"/>
    <w:rsid w:val="00A13224"/>
    <w:rPr>
      <w:rFonts w:ascii="Century Schoolbook" w:eastAsia="Century Schoolbook" w:hAnsi="Century Schoolbook" w:cs="Century Schoolbook"/>
      <w:b w:val="0"/>
      <w:bCs w:val="0"/>
      <w:i w:val="0"/>
      <w:iCs w:val="0"/>
      <w:smallCaps w:val="0"/>
      <w:strike w:val="0"/>
      <w:color w:val="000000"/>
      <w:spacing w:val="0"/>
      <w:w w:val="100"/>
      <w:position w:val="0"/>
      <w:sz w:val="20"/>
      <w:szCs w:val="20"/>
      <w:u w:val="none"/>
      <w:lang w:val="ru-RU" w:eastAsia="ru-RU" w:bidi="ru-RU"/>
    </w:rPr>
  </w:style>
  <w:style w:type="character" w:customStyle="1" w:styleId="TimesNewRoman105pt">
    <w:name w:val="Основной текст + Times New Roman;10;5 pt;Курсив"/>
    <w:rsid w:val="00A13224"/>
    <w:rPr>
      <w:rFonts w:ascii="Times New Roman" w:eastAsia="Times New Roman" w:hAnsi="Times New Roman" w:cs="Times New Roman"/>
      <w:b w:val="0"/>
      <w:bCs w:val="0"/>
      <w:i/>
      <w:iCs/>
      <w:smallCaps w:val="0"/>
      <w:strike w:val="0"/>
      <w:color w:val="000000"/>
      <w:spacing w:val="0"/>
      <w:w w:val="100"/>
      <w:position w:val="0"/>
      <w:sz w:val="21"/>
      <w:szCs w:val="21"/>
      <w:u w:val="none"/>
      <w:lang w:val="en-US" w:eastAsia="en-US" w:bidi="en-US"/>
    </w:rPr>
  </w:style>
  <w:style w:type="character" w:customStyle="1" w:styleId="CenturySchoolbook10pt0">
    <w:name w:val="Основной текст + Century Schoolbook;10 pt;Малые прописные"/>
    <w:rsid w:val="00A13224"/>
    <w:rPr>
      <w:rFonts w:ascii="Century Schoolbook" w:eastAsia="Century Schoolbook" w:hAnsi="Century Schoolbook" w:cs="Century Schoolbook"/>
      <w:b w:val="0"/>
      <w:bCs w:val="0"/>
      <w:i w:val="0"/>
      <w:iCs w:val="0"/>
      <w:smallCaps/>
      <w:strike w:val="0"/>
      <w:color w:val="000000"/>
      <w:spacing w:val="0"/>
      <w:w w:val="100"/>
      <w:position w:val="0"/>
      <w:sz w:val="20"/>
      <w:szCs w:val="20"/>
      <w:u w:val="none"/>
      <w:lang w:val="en-US" w:eastAsia="en-US" w:bidi="en-US"/>
    </w:rPr>
  </w:style>
  <w:style w:type="character" w:customStyle="1" w:styleId="0pt0">
    <w:name w:val="Основной текст + Курсив;Интервал 0 pt"/>
    <w:rsid w:val="00A13224"/>
    <w:rPr>
      <w:rFonts w:ascii="Sylfaen" w:eastAsia="Sylfaen" w:hAnsi="Sylfaen" w:cs="Sylfaen"/>
      <w:b w:val="0"/>
      <w:bCs w:val="0"/>
      <w:i/>
      <w:iCs/>
      <w:smallCaps w:val="0"/>
      <w:strike w:val="0"/>
      <w:color w:val="000000"/>
      <w:spacing w:val="-10"/>
      <w:w w:val="100"/>
      <w:position w:val="0"/>
      <w:sz w:val="22"/>
      <w:szCs w:val="22"/>
      <w:u w:val="none"/>
      <w:lang w:val="ru-RU" w:eastAsia="ru-RU" w:bidi="ru-RU"/>
    </w:rPr>
  </w:style>
  <w:style w:type="character" w:customStyle="1" w:styleId="Candara10pt">
    <w:name w:val="Основной текст + Candara;10 pt"/>
    <w:rsid w:val="00A13224"/>
    <w:rPr>
      <w:rFonts w:ascii="Candara" w:eastAsia="Candara" w:hAnsi="Candara" w:cs="Candara"/>
      <w:b w:val="0"/>
      <w:bCs w:val="0"/>
      <w:i w:val="0"/>
      <w:iCs w:val="0"/>
      <w:smallCaps w:val="0"/>
      <w:strike w:val="0"/>
      <w:color w:val="000000"/>
      <w:spacing w:val="0"/>
      <w:w w:val="100"/>
      <w:position w:val="0"/>
      <w:sz w:val="20"/>
      <w:szCs w:val="20"/>
      <w:u w:val="none"/>
      <w:lang w:val="ru-RU" w:eastAsia="ru-RU" w:bidi="ru-RU"/>
    </w:rPr>
  </w:style>
  <w:style w:type="character" w:customStyle="1" w:styleId="75pt">
    <w:name w:val="Основной текст + 7;5 pt;Курсив"/>
    <w:rsid w:val="00A13224"/>
    <w:rPr>
      <w:rFonts w:ascii="Sylfaen" w:eastAsia="Sylfaen" w:hAnsi="Sylfaen" w:cs="Sylfaen"/>
      <w:b w:val="0"/>
      <w:bCs w:val="0"/>
      <w:i/>
      <w:iCs/>
      <w:smallCaps w:val="0"/>
      <w:strike w:val="0"/>
      <w:color w:val="000000"/>
      <w:spacing w:val="0"/>
      <w:w w:val="100"/>
      <w:position w:val="0"/>
      <w:sz w:val="15"/>
      <w:szCs w:val="15"/>
      <w:u w:val="none"/>
      <w:lang w:val="en-US" w:eastAsia="en-US" w:bidi="en-US"/>
    </w:rPr>
  </w:style>
  <w:style w:type="character" w:customStyle="1" w:styleId="7pt">
    <w:name w:val="Основной текст + 7 pt"/>
    <w:rsid w:val="00A13224"/>
    <w:rPr>
      <w:rFonts w:ascii="Sylfaen" w:eastAsia="Sylfaen" w:hAnsi="Sylfaen" w:cs="Sylfaen"/>
      <w:b w:val="0"/>
      <w:bCs w:val="0"/>
      <w:i w:val="0"/>
      <w:iCs w:val="0"/>
      <w:smallCaps w:val="0"/>
      <w:strike w:val="0"/>
      <w:color w:val="000000"/>
      <w:spacing w:val="0"/>
      <w:w w:val="100"/>
      <w:position w:val="0"/>
      <w:sz w:val="14"/>
      <w:szCs w:val="14"/>
      <w:u w:val="none"/>
      <w:lang w:val="ru-RU" w:eastAsia="ru-RU" w:bidi="ru-RU"/>
    </w:rPr>
  </w:style>
  <w:style w:type="character" w:customStyle="1" w:styleId="75pt0">
    <w:name w:val="Основной текст + 7;5 pt"/>
    <w:rsid w:val="00A13224"/>
    <w:rPr>
      <w:rFonts w:ascii="Sylfaen" w:eastAsia="Sylfaen" w:hAnsi="Sylfaen" w:cs="Sylfaen"/>
      <w:b w:val="0"/>
      <w:bCs w:val="0"/>
      <w:i w:val="0"/>
      <w:iCs w:val="0"/>
      <w:smallCaps w:val="0"/>
      <w:strike w:val="0"/>
      <w:color w:val="000000"/>
      <w:spacing w:val="0"/>
      <w:w w:val="100"/>
      <w:position w:val="0"/>
      <w:sz w:val="15"/>
      <w:szCs w:val="15"/>
      <w:u w:val="none"/>
      <w:lang w:val="ru-RU" w:eastAsia="ru-RU" w:bidi="ru-RU"/>
    </w:rPr>
  </w:style>
  <w:style w:type="character" w:customStyle="1" w:styleId="3c">
    <w:name w:val="Основной текст (3)_"/>
    <w:link w:val="3d"/>
    <w:rsid w:val="00A13224"/>
    <w:rPr>
      <w:rFonts w:ascii="Sylfaen" w:eastAsia="Sylfaen" w:hAnsi="Sylfaen" w:cs="Sylfaen"/>
      <w:sz w:val="26"/>
      <w:szCs w:val="26"/>
    </w:rPr>
  </w:style>
  <w:style w:type="paragraph" w:customStyle="1" w:styleId="3d">
    <w:name w:val="Основной текст (3)"/>
    <w:basedOn w:val="a3"/>
    <w:link w:val="3c"/>
    <w:rsid w:val="00A13224"/>
    <w:pPr>
      <w:widowControl w:val="0"/>
      <w:spacing w:after="0" w:line="278" w:lineRule="exact"/>
    </w:pPr>
    <w:rPr>
      <w:rFonts w:ascii="Sylfaen" w:eastAsia="Sylfaen" w:hAnsi="Sylfaen" w:cs="Sylfaen"/>
      <w:sz w:val="26"/>
      <w:szCs w:val="26"/>
    </w:rPr>
  </w:style>
  <w:style w:type="character" w:customStyle="1" w:styleId="afffffff5">
    <w:name w:val="Основной текст + Малые прописные"/>
    <w:rsid w:val="00A13224"/>
    <w:rPr>
      <w:rFonts w:ascii="Sylfaen" w:eastAsia="Sylfaen" w:hAnsi="Sylfaen" w:cs="Sylfaen"/>
      <w:b w:val="0"/>
      <w:bCs w:val="0"/>
      <w:i w:val="0"/>
      <w:iCs w:val="0"/>
      <w:smallCaps/>
      <w:strike w:val="0"/>
      <w:color w:val="000000"/>
      <w:spacing w:val="0"/>
      <w:w w:val="100"/>
      <w:position w:val="0"/>
      <w:sz w:val="22"/>
      <w:szCs w:val="22"/>
      <w:u w:val="none"/>
      <w:lang w:val="en-US" w:eastAsia="en-US" w:bidi="en-US"/>
    </w:rPr>
  </w:style>
  <w:style w:type="character" w:customStyle="1" w:styleId="afffffff6">
    <w:name w:val="Подпись к таблице_"/>
    <w:link w:val="afffffff7"/>
    <w:rsid w:val="00A13224"/>
    <w:rPr>
      <w:rFonts w:ascii="Times New Roman" w:eastAsia="Times New Roman" w:hAnsi="Times New Roman"/>
      <w:sz w:val="28"/>
      <w:szCs w:val="28"/>
      <w:shd w:val="clear" w:color="auto" w:fill="FFFFFF"/>
    </w:rPr>
  </w:style>
  <w:style w:type="paragraph" w:customStyle="1" w:styleId="afffffff7">
    <w:name w:val="Подпись к таблице"/>
    <w:basedOn w:val="a3"/>
    <w:link w:val="afffffff6"/>
    <w:rsid w:val="00A13224"/>
    <w:pPr>
      <w:widowControl w:val="0"/>
      <w:shd w:val="clear" w:color="auto" w:fill="FFFFFF"/>
      <w:spacing w:after="0" w:line="0" w:lineRule="atLeast"/>
    </w:pPr>
    <w:rPr>
      <w:rFonts w:ascii="Times New Roman" w:eastAsia="Times New Roman" w:hAnsi="Times New Roman"/>
      <w:sz w:val="28"/>
      <w:szCs w:val="28"/>
    </w:rPr>
  </w:style>
  <w:style w:type="character" w:customStyle="1" w:styleId="23pt">
    <w:name w:val="Основной текст (2) + Полужирный;Интервал 3 pt"/>
    <w:rsid w:val="00A13224"/>
    <w:rPr>
      <w:rFonts w:ascii="Times New Roman" w:eastAsia="Times New Roman" w:hAnsi="Times New Roman" w:cs="Times New Roman"/>
      <w:b/>
      <w:bCs/>
      <w:i w:val="0"/>
      <w:iCs w:val="0"/>
      <w:smallCaps w:val="0"/>
      <w:strike w:val="0"/>
      <w:color w:val="000000"/>
      <w:spacing w:val="60"/>
      <w:w w:val="100"/>
      <w:position w:val="0"/>
      <w:sz w:val="28"/>
      <w:szCs w:val="28"/>
      <w:u w:val="none"/>
      <w:shd w:val="clear" w:color="auto" w:fill="FFFFFF"/>
      <w:lang w:val="ru-RU" w:eastAsia="ru-RU" w:bidi="ru-RU"/>
    </w:rPr>
  </w:style>
  <w:style w:type="character" w:customStyle="1" w:styleId="-1pt">
    <w:name w:val="Основной текст + Интервал -1 pt"/>
    <w:rsid w:val="00A13224"/>
    <w:rPr>
      <w:rFonts w:ascii="Times New Roman" w:eastAsia="Times New Roman" w:hAnsi="Times New Roman" w:cs="Times New Roman"/>
      <w:b w:val="0"/>
      <w:bCs w:val="0"/>
      <w:i w:val="0"/>
      <w:iCs w:val="0"/>
      <w:smallCaps w:val="0"/>
      <w:strike w:val="0"/>
      <w:color w:val="000000"/>
      <w:spacing w:val="-30"/>
      <w:w w:val="100"/>
      <w:position w:val="0"/>
      <w:sz w:val="22"/>
      <w:szCs w:val="22"/>
      <w:u w:val="none"/>
      <w:lang w:val="ru-RU" w:eastAsia="ru-RU" w:bidi="ru-RU"/>
    </w:rPr>
  </w:style>
  <w:style w:type="character" w:customStyle="1" w:styleId="20TimesNewRoman14pt">
    <w:name w:val="Основной текст (20) + Times New Roman;14 pt;Не полужирный"/>
    <w:rsid w:val="00A13224"/>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1f9">
    <w:name w:val="Заголовок №1_"/>
    <w:link w:val="1fa"/>
    <w:rsid w:val="00A13224"/>
    <w:rPr>
      <w:rFonts w:ascii="Times New Roman" w:eastAsia="Times New Roman" w:hAnsi="Times New Roman"/>
      <w:i/>
      <w:iCs/>
      <w:spacing w:val="-10"/>
      <w:sz w:val="30"/>
      <w:szCs w:val="30"/>
      <w:lang w:val="en-US" w:bidi="en-US"/>
    </w:rPr>
  </w:style>
  <w:style w:type="paragraph" w:customStyle="1" w:styleId="1fa">
    <w:name w:val="Заголовок №1"/>
    <w:basedOn w:val="a3"/>
    <w:link w:val="1f9"/>
    <w:rsid w:val="00A13224"/>
    <w:pPr>
      <w:widowControl w:val="0"/>
      <w:spacing w:before="120" w:after="0" w:line="0" w:lineRule="atLeast"/>
      <w:jc w:val="center"/>
      <w:outlineLvl w:val="0"/>
    </w:pPr>
    <w:rPr>
      <w:rFonts w:ascii="Times New Roman" w:eastAsia="Times New Roman" w:hAnsi="Times New Roman"/>
      <w:i/>
      <w:iCs/>
      <w:spacing w:val="-10"/>
      <w:sz w:val="30"/>
      <w:szCs w:val="30"/>
      <w:lang w:val="en-US" w:bidi="en-US"/>
    </w:rPr>
  </w:style>
  <w:style w:type="character" w:customStyle="1" w:styleId="6pt">
    <w:name w:val="Основной текст + 6 pt"/>
    <w:rsid w:val="00A13224"/>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style>
  <w:style w:type="paragraph" w:customStyle="1" w:styleId="s22">
    <w:name w:val="s_22"/>
    <w:basedOn w:val="a3"/>
    <w:rsid w:val="00A13224"/>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1">
    <w:name w:val="Light List Accent 1"/>
    <w:basedOn w:val="a5"/>
    <w:uiPriority w:val="61"/>
    <w:rsid w:val="00A13224"/>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1-1">
    <w:name w:val="Medium Shading 1 Accent 1"/>
    <w:basedOn w:val="a5"/>
    <w:uiPriority w:val="63"/>
    <w:rsid w:val="00A13224"/>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afffffff8">
    <w:name w:val="ДОК Титульник Должности"/>
    <w:basedOn w:val="a3"/>
    <w:rsid w:val="00A13224"/>
    <w:pPr>
      <w:spacing w:after="0" w:line="360" w:lineRule="auto"/>
      <w:contextualSpacing/>
      <w:jc w:val="center"/>
    </w:pPr>
    <w:rPr>
      <w:rFonts w:ascii="Times New Roman" w:eastAsia="Times New Roman" w:hAnsi="Times New Roman" w:cs="Times New Roman"/>
      <w:noProof/>
      <w:sz w:val="24"/>
      <w:lang w:val="en-US" w:eastAsia="ru-RU"/>
    </w:rPr>
  </w:style>
  <w:style w:type="paragraph" w:customStyle="1" w:styleId="00">
    <w:name w:val="0.0 Текст"/>
    <w:basedOn w:val="a3"/>
    <w:link w:val="000"/>
    <w:qFormat/>
    <w:rsid w:val="00A13224"/>
    <w:pPr>
      <w:snapToGrid w:val="0"/>
      <w:spacing w:before="40" w:after="400" w:line="300" w:lineRule="auto"/>
      <w:ind w:firstLine="709"/>
      <w:contextualSpacing/>
      <w:jc w:val="both"/>
    </w:pPr>
    <w:rPr>
      <w:rFonts w:ascii="Times New Roman" w:eastAsia="Times New Roman" w:hAnsi="Times New Roman" w:cs="Times New Roman"/>
      <w:sz w:val="28"/>
      <w:szCs w:val="20"/>
      <w:lang w:val="x-none" w:eastAsia="x-none"/>
    </w:rPr>
  </w:style>
  <w:style w:type="character" w:customStyle="1" w:styleId="000">
    <w:name w:val="0.0 Текст Знак"/>
    <w:link w:val="00"/>
    <w:rsid w:val="00A13224"/>
    <w:rPr>
      <w:rFonts w:ascii="Times New Roman" w:eastAsia="Times New Roman" w:hAnsi="Times New Roman" w:cs="Times New Roman"/>
      <w:sz w:val="28"/>
      <w:szCs w:val="20"/>
      <w:lang w:val="x-none" w:eastAsia="x-none"/>
    </w:rPr>
  </w:style>
  <w:style w:type="character" w:customStyle="1" w:styleId="222">
    <w:name w:val="Основной текст с отступом 2 Знак2"/>
    <w:aliases w:val="Основной текст с отступом 2 Знак1 Знак,Знак1 Знак1 Знак,Основной текст с отступом 2 Знак Знак Знак,Знак1 Знак Знак2,Знак1 Знак2,Знак1 Знак Знак1 Знак"/>
    <w:uiPriority w:val="99"/>
    <w:locked/>
    <w:rsid w:val="00A13224"/>
    <w:rPr>
      <w:rFonts w:ascii="Times New Roman" w:hAnsi="Times New Roman" w:cs="Times New Roman"/>
      <w:sz w:val="24"/>
      <w:szCs w:val="24"/>
      <w:lang w:eastAsia="ru-RU"/>
    </w:rPr>
  </w:style>
  <w:style w:type="paragraph" w:customStyle="1" w:styleId="S3">
    <w:name w:val="S_Маркированный"/>
    <w:basedOn w:val="a2"/>
    <w:link w:val="S4"/>
    <w:autoRedefine/>
    <w:rsid w:val="00A13224"/>
    <w:pPr>
      <w:widowControl/>
      <w:numPr>
        <w:numId w:val="0"/>
      </w:numPr>
      <w:tabs>
        <w:tab w:val="num" w:pos="1134"/>
      </w:tabs>
      <w:autoSpaceDE/>
      <w:autoSpaceDN/>
      <w:adjustRightInd/>
      <w:spacing w:line="360" w:lineRule="auto"/>
      <w:ind w:firstLine="720"/>
    </w:pPr>
    <w:rPr>
      <w:szCs w:val="24"/>
      <w:lang w:val="x-none" w:eastAsia="x-none"/>
    </w:rPr>
  </w:style>
  <w:style w:type="character" w:customStyle="1" w:styleId="S4">
    <w:name w:val="S_Маркированный Знак"/>
    <w:link w:val="S3"/>
    <w:rsid w:val="00A13224"/>
    <w:rPr>
      <w:rFonts w:ascii="Times New Roman" w:eastAsia="Times New Roman" w:hAnsi="Times New Roman" w:cs="Times New Roman"/>
      <w:sz w:val="24"/>
      <w:szCs w:val="24"/>
      <w:lang w:val="x-none" w:eastAsia="x-none"/>
    </w:rPr>
  </w:style>
  <w:style w:type="paragraph" w:customStyle="1" w:styleId="afffffff9">
    <w:name w:val="текст таблицы"/>
    <w:basedOn w:val="a3"/>
    <w:link w:val="afffffffa"/>
    <w:rsid w:val="00A13224"/>
    <w:pPr>
      <w:spacing w:after="0" w:line="240" w:lineRule="auto"/>
      <w:jc w:val="both"/>
    </w:pPr>
    <w:rPr>
      <w:rFonts w:ascii="Times New Roman" w:eastAsia="Calibri" w:hAnsi="Times New Roman" w:cs="Times New Roman"/>
      <w:sz w:val="20"/>
      <w:szCs w:val="20"/>
      <w:lang w:val="x-none" w:eastAsia="x-none"/>
    </w:rPr>
  </w:style>
  <w:style w:type="character" w:customStyle="1" w:styleId="afffffffa">
    <w:name w:val="текст таблицы Знак"/>
    <w:link w:val="afffffff9"/>
    <w:rsid w:val="00A13224"/>
    <w:rPr>
      <w:rFonts w:ascii="Times New Roman" w:eastAsia="Calibri" w:hAnsi="Times New Roman" w:cs="Times New Roman"/>
      <w:sz w:val="20"/>
      <w:szCs w:val="20"/>
      <w:lang w:val="x-none" w:eastAsia="x-none"/>
    </w:rPr>
  </w:style>
  <w:style w:type="character" w:customStyle="1" w:styleId="9pt">
    <w:name w:val="Основной текст + 9 pt;Не полужирный"/>
    <w:rsid w:val="00A13224"/>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afffffffb">
    <w:name w:val="Основной текст + Не полужирный"/>
    <w:rsid w:val="00A13224"/>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9pt0">
    <w:name w:val="Основной текст + 9 pt"/>
    <w:rsid w:val="00A13224"/>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afffffffc">
    <w:name w:val="Основной текст + Не полужирный;Малые прописные"/>
    <w:rsid w:val="00A13224"/>
    <w:rPr>
      <w:rFonts w:ascii="Times New Roman" w:eastAsia="Times New Roman" w:hAnsi="Times New Roman" w:cs="Times New Roman"/>
      <w:b/>
      <w:bCs/>
      <w:i w:val="0"/>
      <w:iCs w:val="0"/>
      <w:smallCaps/>
      <w:strike w:val="0"/>
      <w:color w:val="000000"/>
      <w:spacing w:val="0"/>
      <w:w w:val="100"/>
      <w:position w:val="0"/>
      <w:sz w:val="23"/>
      <w:szCs w:val="23"/>
      <w:u w:val="none"/>
      <w:lang w:val="ru-RU" w:eastAsia="ru-RU" w:bidi="ru-RU"/>
    </w:rPr>
  </w:style>
  <w:style w:type="character" w:customStyle="1" w:styleId="7pt0pt">
    <w:name w:val="Основной текст + 7 pt;Курсив;Интервал 0 pt"/>
    <w:rsid w:val="00A13224"/>
    <w:rPr>
      <w:rFonts w:ascii="Times New Roman" w:eastAsia="Times New Roman" w:hAnsi="Times New Roman" w:cs="Times New Roman"/>
      <w:b/>
      <w:bCs/>
      <w:i/>
      <w:iCs/>
      <w:smallCaps w:val="0"/>
      <w:strike w:val="0"/>
      <w:color w:val="000000"/>
      <w:spacing w:val="-10"/>
      <w:w w:val="100"/>
      <w:position w:val="0"/>
      <w:sz w:val="14"/>
      <w:szCs w:val="14"/>
      <w:u w:val="none"/>
      <w:lang w:val="ru-RU" w:eastAsia="ru-RU" w:bidi="ru-RU"/>
    </w:rPr>
  </w:style>
  <w:style w:type="character" w:customStyle="1" w:styleId="65pt">
    <w:name w:val="Основной текст + 6;5 pt;Не полужирный;Курсив"/>
    <w:rsid w:val="00A13224"/>
    <w:rPr>
      <w:rFonts w:ascii="Times New Roman" w:eastAsia="Times New Roman" w:hAnsi="Times New Roman" w:cs="Times New Roman"/>
      <w:b/>
      <w:bCs/>
      <w:i/>
      <w:iCs/>
      <w:smallCaps w:val="0"/>
      <w:strike w:val="0"/>
      <w:color w:val="000000"/>
      <w:spacing w:val="0"/>
      <w:w w:val="100"/>
      <w:position w:val="0"/>
      <w:sz w:val="13"/>
      <w:szCs w:val="13"/>
      <w:u w:val="none"/>
      <w:lang w:val="ru-RU" w:eastAsia="ru-RU" w:bidi="ru-RU"/>
    </w:rPr>
  </w:style>
  <w:style w:type="character" w:customStyle="1" w:styleId="4pt">
    <w:name w:val="Основной текст + 4 pt;Не полужирный"/>
    <w:rsid w:val="00A13224"/>
    <w:rPr>
      <w:rFonts w:ascii="Times New Roman" w:eastAsia="Times New Roman" w:hAnsi="Times New Roman" w:cs="Times New Roman"/>
      <w:b/>
      <w:bCs/>
      <w:i w:val="0"/>
      <w:iCs w:val="0"/>
      <w:smallCaps w:val="0"/>
      <w:strike w:val="0"/>
      <w:color w:val="000000"/>
      <w:spacing w:val="0"/>
      <w:w w:val="100"/>
      <w:position w:val="0"/>
      <w:sz w:val="8"/>
      <w:szCs w:val="8"/>
      <w:u w:val="none"/>
      <w:lang w:val="ru-RU" w:eastAsia="ru-RU" w:bidi="ru-RU"/>
    </w:rPr>
  </w:style>
  <w:style w:type="character" w:customStyle="1" w:styleId="10pt">
    <w:name w:val="Основной текст + 10 pt;Не полужирный"/>
    <w:rsid w:val="00A13224"/>
    <w:rPr>
      <w:rFonts w:ascii="Times New Roman" w:eastAsia="Times New Roman" w:hAnsi="Times New Roman" w:cs="Times New Roman"/>
      <w:b/>
      <w:bCs/>
      <w:i w:val="0"/>
      <w:iCs w:val="0"/>
      <w:smallCaps w:val="0"/>
      <w:strike w:val="0"/>
      <w:color w:val="000000"/>
      <w:spacing w:val="0"/>
      <w:w w:val="100"/>
      <w:position w:val="0"/>
      <w:sz w:val="20"/>
      <w:szCs w:val="20"/>
      <w:u w:val="none"/>
      <w:lang w:val="en-US" w:eastAsia="en-US" w:bidi="en-US"/>
    </w:rPr>
  </w:style>
  <w:style w:type="character" w:customStyle="1" w:styleId="115pt">
    <w:name w:val="Основной текст + 11;5 pt"/>
    <w:rsid w:val="00A13224"/>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style>
  <w:style w:type="character" w:customStyle="1" w:styleId="115pt0">
    <w:name w:val="Основной текст + 11;5 pt;Полужирный"/>
    <w:rsid w:val="00A13224"/>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55pt">
    <w:name w:val="Основной текст + 5;5 pt"/>
    <w:rsid w:val="00A13224"/>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eastAsia="ru-RU" w:bidi="ru-RU"/>
    </w:rPr>
  </w:style>
  <w:style w:type="paragraph" w:customStyle="1" w:styleId="20">
    <w:name w:val="Список_маркерный_2_уровень"/>
    <w:basedOn w:val="1"/>
    <w:uiPriority w:val="99"/>
    <w:rsid w:val="00A13224"/>
    <w:pPr>
      <w:numPr>
        <w:ilvl w:val="1"/>
      </w:numPr>
      <w:tabs>
        <w:tab w:val="num" w:pos="360"/>
      </w:tabs>
      <w:ind w:left="2007" w:hanging="360"/>
    </w:pPr>
  </w:style>
  <w:style w:type="paragraph" w:customStyle="1" w:styleId="1">
    <w:name w:val="Список_маркерный_1_уровень"/>
    <w:link w:val="1fb"/>
    <w:qFormat/>
    <w:rsid w:val="00A13224"/>
    <w:pPr>
      <w:numPr>
        <w:numId w:val="40"/>
      </w:numPr>
      <w:spacing w:before="60" w:after="100" w:line="240" w:lineRule="auto"/>
      <w:jc w:val="both"/>
    </w:pPr>
    <w:rPr>
      <w:rFonts w:ascii="Times New Roman" w:eastAsia="Times New Roman" w:hAnsi="Times New Roman" w:cs="Times New Roman"/>
      <w:snapToGrid w:val="0"/>
      <w:sz w:val="24"/>
      <w:szCs w:val="24"/>
      <w:lang w:eastAsia="ru-RU"/>
    </w:rPr>
  </w:style>
  <w:style w:type="character" w:customStyle="1" w:styleId="1fb">
    <w:name w:val="Список_маркерный_1_уровень Знак"/>
    <w:link w:val="1"/>
    <w:rsid w:val="00A13224"/>
    <w:rPr>
      <w:rFonts w:ascii="Times New Roman" w:eastAsia="Times New Roman" w:hAnsi="Times New Roman" w:cs="Times New Roman"/>
      <w:snapToGrid w:val="0"/>
      <w:sz w:val="24"/>
      <w:szCs w:val="24"/>
      <w:lang w:eastAsia="ru-RU"/>
    </w:rPr>
  </w:style>
  <w:style w:type="paragraph" w:customStyle="1" w:styleId="font10">
    <w:name w:val="font10"/>
    <w:basedOn w:val="a3"/>
    <w:rsid w:val="00A132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11">
    <w:name w:val="font11"/>
    <w:basedOn w:val="a3"/>
    <w:rsid w:val="00A13224"/>
    <w:pP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63">
    <w:name w:val="xl63"/>
    <w:basedOn w:val="a3"/>
    <w:rsid w:val="00A13224"/>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4">
    <w:name w:val="xl64"/>
    <w:basedOn w:val="a3"/>
    <w:rsid w:val="00A1322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basedOn w:val="a3"/>
    <w:rsid w:val="00A1322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53">
    <w:name w:val="xl153"/>
    <w:basedOn w:val="a3"/>
    <w:rsid w:val="00A13224"/>
    <w:pPr>
      <w:pBdr>
        <w:top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ru-RU"/>
    </w:rPr>
  </w:style>
  <w:style w:type="paragraph" w:customStyle="1" w:styleId="xl154">
    <w:name w:val="xl154"/>
    <w:basedOn w:val="a3"/>
    <w:rsid w:val="00A13224"/>
    <w:pPr>
      <w:pBdr>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ru-RU"/>
    </w:rPr>
  </w:style>
  <w:style w:type="paragraph" w:customStyle="1" w:styleId="xl155">
    <w:name w:val="xl155"/>
    <w:basedOn w:val="a3"/>
    <w:rsid w:val="00A13224"/>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56">
    <w:name w:val="xl156"/>
    <w:basedOn w:val="a3"/>
    <w:rsid w:val="00A13224"/>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57">
    <w:name w:val="xl157"/>
    <w:basedOn w:val="a3"/>
    <w:rsid w:val="00A132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color w:val="000000"/>
      <w:sz w:val="16"/>
      <w:szCs w:val="16"/>
      <w:lang w:eastAsia="ru-RU"/>
    </w:rPr>
  </w:style>
  <w:style w:type="paragraph" w:customStyle="1" w:styleId="xl158">
    <w:name w:val="xl158"/>
    <w:basedOn w:val="a3"/>
    <w:rsid w:val="00A13224"/>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b/>
      <w:bCs/>
      <w:color w:val="000000"/>
      <w:sz w:val="16"/>
      <w:szCs w:val="16"/>
      <w:lang w:eastAsia="ru-RU"/>
    </w:rPr>
  </w:style>
  <w:style w:type="paragraph" w:customStyle="1" w:styleId="xl159">
    <w:name w:val="xl159"/>
    <w:basedOn w:val="a3"/>
    <w:rsid w:val="00A13224"/>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b/>
      <w:bCs/>
      <w:color w:val="000000"/>
      <w:sz w:val="16"/>
      <w:szCs w:val="16"/>
      <w:lang w:eastAsia="ru-RU"/>
    </w:rPr>
  </w:style>
  <w:style w:type="paragraph" w:customStyle="1" w:styleId="xl160">
    <w:name w:val="xl160"/>
    <w:basedOn w:val="a3"/>
    <w:rsid w:val="00A13224"/>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161">
    <w:name w:val="xl161"/>
    <w:basedOn w:val="a3"/>
    <w:rsid w:val="00A13224"/>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162">
    <w:name w:val="xl162"/>
    <w:basedOn w:val="a3"/>
    <w:rsid w:val="00A13224"/>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163">
    <w:name w:val="xl163"/>
    <w:basedOn w:val="a3"/>
    <w:rsid w:val="00A132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character" w:customStyle="1" w:styleId="10pt0">
    <w:name w:val="Основной текст + 10 pt"/>
    <w:rsid w:val="00A13224"/>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MicrosoftSansSerif105pt">
    <w:name w:val="Основной текст + Microsoft Sans Serif;10;5 pt"/>
    <w:rsid w:val="00A13224"/>
    <w:rPr>
      <w:rFonts w:ascii="Microsoft Sans Serif" w:eastAsia="Microsoft Sans Serif" w:hAnsi="Microsoft Sans Serif" w:cs="Microsoft Sans Serif"/>
      <w:b w:val="0"/>
      <w:bCs w:val="0"/>
      <w:i w:val="0"/>
      <w:iCs w:val="0"/>
      <w:smallCaps w:val="0"/>
      <w:strike w:val="0"/>
      <w:color w:val="000000"/>
      <w:spacing w:val="0"/>
      <w:w w:val="100"/>
      <w:position w:val="0"/>
      <w:sz w:val="21"/>
      <w:szCs w:val="21"/>
      <w:u w:val="none"/>
      <w:lang w:val="ru-RU" w:eastAsia="ru-RU" w:bidi="ru-RU"/>
    </w:rPr>
  </w:style>
  <w:style w:type="character" w:customStyle="1" w:styleId="4pt0">
    <w:name w:val="Основной текст + 4 pt"/>
    <w:rsid w:val="00A13224"/>
    <w:rPr>
      <w:rFonts w:ascii="Times New Roman" w:eastAsia="Times New Roman" w:hAnsi="Times New Roman" w:cs="Times New Roman"/>
      <w:b w:val="0"/>
      <w:bCs w:val="0"/>
      <w:i w:val="0"/>
      <w:iCs w:val="0"/>
      <w:smallCaps w:val="0"/>
      <w:strike w:val="0"/>
      <w:color w:val="000000"/>
      <w:spacing w:val="0"/>
      <w:w w:val="100"/>
      <w:position w:val="0"/>
      <w:sz w:val="8"/>
      <w:szCs w:val="8"/>
      <w:u w:val="none"/>
      <w:lang w:val="ru-RU" w:eastAsia="ru-RU" w:bidi="ru-RU"/>
    </w:rPr>
  </w:style>
  <w:style w:type="character" w:customStyle="1" w:styleId="115pt1">
    <w:name w:val="Основной текст + 11;5 pt;Курсив"/>
    <w:rsid w:val="00A13224"/>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AngsanaUPC55pt">
    <w:name w:val="Основной текст + AngsanaUPC;5;5 pt"/>
    <w:rsid w:val="00A13224"/>
    <w:rPr>
      <w:rFonts w:ascii="AngsanaUPC" w:eastAsia="AngsanaUPC" w:hAnsi="AngsanaUPC" w:cs="AngsanaUPC"/>
      <w:b w:val="0"/>
      <w:bCs w:val="0"/>
      <w:i w:val="0"/>
      <w:iCs w:val="0"/>
      <w:smallCaps w:val="0"/>
      <w:strike w:val="0"/>
      <w:color w:val="000000"/>
      <w:spacing w:val="0"/>
      <w:w w:val="100"/>
      <w:position w:val="0"/>
      <w:sz w:val="11"/>
      <w:szCs w:val="11"/>
      <w:u w:val="none"/>
      <w:lang w:val="ru-RU" w:eastAsia="ru-RU" w:bidi="ru-RU"/>
    </w:rPr>
  </w:style>
  <w:style w:type="paragraph" w:customStyle="1" w:styleId="xl164">
    <w:name w:val="xl164"/>
    <w:basedOn w:val="a3"/>
    <w:rsid w:val="00A13224"/>
    <w:pPr>
      <w:pBdr>
        <w:bottom w:val="single" w:sz="4" w:space="0" w:color="000000"/>
        <w:right w:val="single" w:sz="4" w:space="0" w:color="000000"/>
      </w:pBdr>
      <w:shd w:val="clear" w:color="FFFFCC" w:fill="FFFF99"/>
      <w:spacing w:before="100" w:beforeAutospacing="1" w:after="100" w:afterAutospacing="1" w:line="240" w:lineRule="auto"/>
      <w:ind w:firstLineChars="100" w:firstLine="100"/>
    </w:pPr>
    <w:rPr>
      <w:rFonts w:ascii="Arial" w:eastAsia="Times New Roman" w:hAnsi="Arial" w:cs="Arial"/>
      <w:sz w:val="24"/>
      <w:szCs w:val="24"/>
      <w:lang w:eastAsia="ru-RU"/>
    </w:rPr>
  </w:style>
  <w:style w:type="paragraph" w:customStyle="1" w:styleId="xl165">
    <w:name w:val="xl165"/>
    <w:basedOn w:val="a3"/>
    <w:rsid w:val="00A13224"/>
    <w:pPr>
      <w:pBdr>
        <w:left w:val="single" w:sz="4" w:space="0" w:color="000000"/>
        <w:bottom w:val="single" w:sz="4" w:space="0" w:color="000000"/>
        <w:right w:val="single" w:sz="4" w:space="0" w:color="000000"/>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6">
    <w:name w:val="xl166"/>
    <w:basedOn w:val="a3"/>
    <w:rsid w:val="00A13224"/>
    <w:pPr>
      <w:pBdr>
        <w:left w:val="single" w:sz="4" w:space="0" w:color="000000"/>
        <w:bottom w:val="single" w:sz="4" w:space="0" w:color="000000"/>
        <w:right w:val="single" w:sz="4" w:space="0" w:color="000000"/>
      </w:pBdr>
      <w:shd w:val="clear" w:color="FFFFCC" w:fill="FFFF99"/>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167">
    <w:name w:val="xl167"/>
    <w:basedOn w:val="a3"/>
    <w:rsid w:val="00A13224"/>
    <w:pPr>
      <w:pBdr>
        <w:bottom w:val="single" w:sz="4" w:space="0" w:color="000000"/>
        <w:right w:val="single" w:sz="4" w:space="0" w:color="000000"/>
      </w:pBdr>
      <w:shd w:val="clear" w:color="FFFFCC" w:fill="FFFF99"/>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168">
    <w:name w:val="xl168"/>
    <w:basedOn w:val="a3"/>
    <w:rsid w:val="00A13224"/>
    <w:pPr>
      <w:pBdr>
        <w:top w:val="single" w:sz="8" w:space="0" w:color="auto"/>
        <w:bottom w:val="single" w:sz="8" w:space="0" w:color="auto"/>
        <w:right w:val="single" w:sz="4" w:space="0" w:color="auto"/>
      </w:pBdr>
      <w:shd w:val="clear" w:color="FFFFCC" w:fill="FFFF99"/>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169">
    <w:name w:val="xl169"/>
    <w:basedOn w:val="a3"/>
    <w:rsid w:val="00A13224"/>
    <w:pPr>
      <w:pBdr>
        <w:bottom w:val="single" w:sz="4" w:space="0" w:color="auto"/>
        <w:right w:val="single" w:sz="4" w:space="0" w:color="auto"/>
      </w:pBdr>
      <w:shd w:val="clear" w:color="000000" w:fill="FFFF99"/>
      <w:spacing w:before="100" w:beforeAutospacing="1" w:after="100" w:afterAutospacing="1" w:line="240" w:lineRule="auto"/>
      <w:ind w:firstLineChars="100" w:firstLine="100"/>
    </w:pPr>
    <w:rPr>
      <w:rFonts w:ascii="Arial" w:eastAsia="Times New Roman" w:hAnsi="Arial" w:cs="Arial"/>
      <w:sz w:val="24"/>
      <w:szCs w:val="24"/>
      <w:lang w:eastAsia="ru-RU"/>
    </w:rPr>
  </w:style>
  <w:style w:type="paragraph" w:customStyle="1" w:styleId="xl170">
    <w:name w:val="xl170"/>
    <w:basedOn w:val="a3"/>
    <w:rsid w:val="00A13224"/>
    <w:pPr>
      <w:pBdr>
        <w:top w:val="single" w:sz="4" w:space="0" w:color="000000"/>
        <w:bottom w:val="single" w:sz="4" w:space="0" w:color="000000"/>
        <w:right w:val="single" w:sz="8" w:space="0" w:color="000000"/>
      </w:pBdr>
      <w:shd w:val="clear" w:color="FFFFCC" w:fill="FFFF99"/>
      <w:spacing w:before="100" w:beforeAutospacing="1" w:after="100" w:afterAutospacing="1" w:line="240" w:lineRule="auto"/>
      <w:jc w:val="right"/>
      <w:textAlignment w:val="center"/>
    </w:pPr>
    <w:rPr>
      <w:rFonts w:ascii="Arial" w:eastAsia="Times New Roman" w:hAnsi="Arial" w:cs="Arial"/>
      <w:sz w:val="24"/>
      <w:szCs w:val="24"/>
      <w:lang w:eastAsia="ru-RU"/>
    </w:rPr>
  </w:style>
  <w:style w:type="paragraph" w:customStyle="1" w:styleId="xl171">
    <w:name w:val="xl171"/>
    <w:basedOn w:val="a3"/>
    <w:rsid w:val="00A13224"/>
    <w:pPr>
      <w:pBdr>
        <w:top w:val="single" w:sz="4" w:space="0" w:color="000000"/>
        <w:bottom w:val="single" w:sz="4" w:space="0" w:color="000000"/>
        <w:right w:val="single" w:sz="4" w:space="0" w:color="000000"/>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2">
    <w:name w:val="xl172"/>
    <w:basedOn w:val="a3"/>
    <w:rsid w:val="00A13224"/>
    <w:pPr>
      <w:pBdr>
        <w:top w:val="single" w:sz="8" w:space="0" w:color="auto"/>
        <w:left w:val="single" w:sz="4" w:space="0" w:color="auto"/>
        <w:bottom w:val="single" w:sz="8"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173">
    <w:name w:val="xl173"/>
    <w:basedOn w:val="a3"/>
    <w:rsid w:val="00A13224"/>
    <w:pPr>
      <w:pBdr>
        <w:bottom w:val="single" w:sz="8" w:space="0" w:color="auto"/>
        <w:right w:val="single" w:sz="4" w:space="0" w:color="auto"/>
      </w:pBdr>
      <w:shd w:val="clear" w:color="FFFFCC" w:fill="FFFF99"/>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174">
    <w:name w:val="xl174"/>
    <w:basedOn w:val="a3"/>
    <w:rsid w:val="00A13224"/>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Times New Roman" w:eastAsia="Times New Roman" w:hAnsi="Times New Roman" w:cs="Times New Roman"/>
      <w:sz w:val="20"/>
      <w:szCs w:val="20"/>
      <w:lang w:eastAsia="ru-RU"/>
    </w:rPr>
  </w:style>
  <w:style w:type="paragraph" w:customStyle="1" w:styleId="xl175">
    <w:name w:val="xl175"/>
    <w:basedOn w:val="a3"/>
    <w:rsid w:val="00A13224"/>
    <w:pPr>
      <w:pBdr>
        <w:top w:val="single" w:sz="4" w:space="0" w:color="auto"/>
        <w:bottom w:val="single" w:sz="4" w:space="0" w:color="auto"/>
        <w:right w:val="single" w:sz="8" w:space="0" w:color="auto"/>
      </w:pBdr>
      <w:shd w:val="clear" w:color="FFFFCC" w:fill="FFFF99"/>
      <w:spacing w:before="100" w:beforeAutospacing="1" w:after="100" w:afterAutospacing="1" w:line="240" w:lineRule="auto"/>
      <w:jc w:val="right"/>
      <w:textAlignment w:val="center"/>
    </w:pPr>
    <w:rPr>
      <w:rFonts w:ascii="Arial" w:eastAsia="Times New Roman" w:hAnsi="Arial" w:cs="Arial"/>
      <w:sz w:val="20"/>
      <w:szCs w:val="20"/>
      <w:lang w:eastAsia="ru-RU"/>
    </w:rPr>
  </w:style>
  <w:style w:type="paragraph" w:customStyle="1" w:styleId="xl176">
    <w:name w:val="xl176"/>
    <w:basedOn w:val="a3"/>
    <w:rsid w:val="00A13224"/>
    <w:pPr>
      <w:pBdr>
        <w:bottom w:val="single" w:sz="4"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177">
    <w:name w:val="xl177"/>
    <w:basedOn w:val="a3"/>
    <w:rsid w:val="00A13224"/>
    <w:pPr>
      <w:pBdr>
        <w:bottom w:val="single" w:sz="4" w:space="0" w:color="000000"/>
        <w:right w:val="single" w:sz="4" w:space="0" w:color="000000"/>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8">
    <w:name w:val="xl178"/>
    <w:basedOn w:val="a3"/>
    <w:rsid w:val="00A13224"/>
    <w:pPr>
      <w:pBdr>
        <w:top w:val="single" w:sz="8" w:space="0" w:color="auto"/>
        <w:left w:val="single" w:sz="4" w:space="0" w:color="auto"/>
        <w:bottom w:val="single" w:sz="8"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179">
    <w:name w:val="xl179"/>
    <w:basedOn w:val="a3"/>
    <w:rsid w:val="00A13224"/>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Chars="100" w:firstLine="100"/>
    </w:pPr>
    <w:rPr>
      <w:rFonts w:ascii="Arial" w:eastAsia="Times New Roman" w:hAnsi="Arial" w:cs="Arial"/>
      <w:sz w:val="24"/>
      <w:szCs w:val="24"/>
      <w:lang w:eastAsia="ru-RU"/>
    </w:rPr>
  </w:style>
  <w:style w:type="paragraph" w:customStyle="1" w:styleId="xl180">
    <w:name w:val="xl180"/>
    <w:basedOn w:val="a3"/>
    <w:rsid w:val="00A13224"/>
    <w:pPr>
      <w:pBdr>
        <w:top w:val="single" w:sz="4" w:space="0" w:color="auto"/>
        <w:left w:val="single" w:sz="4" w:space="0" w:color="auto"/>
        <w:bottom w:val="single" w:sz="4"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181">
    <w:name w:val="xl181"/>
    <w:basedOn w:val="a3"/>
    <w:rsid w:val="00A13224"/>
    <w:pPr>
      <w:pBdr>
        <w:top w:val="single" w:sz="4" w:space="0" w:color="auto"/>
        <w:left w:val="single" w:sz="4" w:space="0" w:color="auto"/>
        <w:bottom w:val="single" w:sz="4" w:space="0" w:color="auto"/>
        <w:right w:val="single" w:sz="4" w:space="0" w:color="auto"/>
      </w:pBdr>
      <w:shd w:val="clear" w:color="FFFFCC" w:fill="FFFF99"/>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182">
    <w:name w:val="xl182"/>
    <w:basedOn w:val="a3"/>
    <w:rsid w:val="00A13224"/>
    <w:pPr>
      <w:pBdr>
        <w:top w:val="single" w:sz="4" w:space="0" w:color="auto"/>
        <w:left w:val="single" w:sz="4" w:space="0" w:color="auto"/>
        <w:bottom w:val="single" w:sz="4" w:space="0" w:color="auto"/>
        <w:right w:val="single" w:sz="8" w:space="0" w:color="auto"/>
      </w:pBdr>
      <w:shd w:val="clear" w:color="FFFFCC" w:fill="FFFF99"/>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183">
    <w:name w:val="xl183"/>
    <w:basedOn w:val="a3"/>
    <w:rsid w:val="00A13224"/>
    <w:pPr>
      <w:pBdr>
        <w:top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4">
    <w:name w:val="xl184"/>
    <w:basedOn w:val="a3"/>
    <w:rsid w:val="00A13224"/>
    <w:pPr>
      <w:pBdr>
        <w:left w:val="single" w:sz="4" w:space="0" w:color="auto"/>
        <w:bottom w:val="single" w:sz="4" w:space="0" w:color="auto"/>
        <w:right w:val="single" w:sz="8" w:space="0" w:color="auto"/>
      </w:pBdr>
      <w:shd w:val="clear" w:color="FFFFCC" w:fill="FFFF99"/>
      <w:spacing w:before="100" w:beforeAutospacing="1" w:after="100" w:afterAutospacing="1" w:line="240" w:lineRule="auto"/>
      <w:jc w:val="right"/>
      <w:textAlignment w:val="center"/>
    </w:pPr>
    <w:rPr>
      <w:rFonts w:ascii="Arial" w:eastAsia="Times New Roman" w:hAnsi="Arial" w:cs="Arial"/>
      <w:sz w:val="24"/>
      <w:szCs w:val="24"/>
      <w:lang w:eastAsia="ru-RU"/>
    </w:rPr>
  </w:style>
  <w:style w:type="paragraph" w:customStyle="1" w:styleId="xl185">
    <w:name w:val="xl185"/>
    <w:basedOn w:val="a3"/>
    <w:rsid w:val="00A13224"/>
    <w:pPr>
      <w:pBdr>
        <w:top w:val="single" w:sz="4" w:space="0" w:color="000000"/>
        <w:left w:val="single" w:sz="4" w:space="0" w:color="000000"/>
        <w:bottom w:val="single" w:sz="4" w:space="0" w:color="000000"/>
      </w:pBdr>
      <w:shd w:val="clear" w:color="000000" w:fill="FFFF99"/>
      <w:spacing w:before="100" w:beforeAutospacing="1" w:after="100" w:afterAutospacing="1" w:line="240" w:lineRule="auto"/>
    </w:pPr>
    <w:rPr>
      <w:rFonts w:ascii="Arial" w:eastAsia="Times New Roman" w:hAnsi="Arial" w:cs="Arial"/>
      <w:sz w:val="24"/>
      <w:szCs w:val="24"/>
      <w:lang w:eastAsia="ru-RU"/>
    </w:rPr>
  </w:style>
  <w:style w:type="paragraph" w:customStyle="1" w:styleId="xl186">
    <w:name w:val="xl186"/>
    <w:basedOn w:val="a3"/>
    <w:rsid w:val="00A13224"/>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line="240" w:lineRule="auto"/>
      <w:jc w:val="center"/>
      <w:textAlignment w:val="bottom"/>
    </w:pPr>
    <w:rPr>
      <w:rFonts w:ascii="Arial" w:eastAsia="Times New Roman" w:hAnsi="Arial" w:cs="Arial"/>
      <w:sz w:val="24"/>
      <w:szCs w:val="24"/>
      <w:lang w:eastAsia="ru-RU"/>
    </w:rPr>
  </w:style>
  <w:style w:type="paragraph" w:customStyle="1" w:styleId="xl187">
    <w:name w:val="xl187"/>
    <w:basedOn w:val="a3"/>
    <w:rsid w:val="00A13224"/>
    <w:pPr>
      <w:pBdr>
        <w:bottom w:val="single" w:sz="8"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188">
    <w:name w:val="xl188"/>
    <w:basedOn w:val="a3"/>
    <w:rsid w:val="00A13224"/>
    <w:pPr>
      <w:pBdr>
        <w:left w:val="single" w:sz="4" w:space="0" w:color="000000"/>
        <w:bottom w:val="single" w:sz="4" w:space="0" w:color="000000"/>
        <w:right w:val="single" w:sz="4" w:space="0" w:color="000000"/>
      </w:pBdr>
      <w:shd w:val="clear" w:color="000000" w:fill="FFFF99"/>
      <w:spacing w:before="100" w:beforeAutospacing="1" w:after="100" w:afterAutospacing="1" w:line="240" w:lineRule="auto"/>
      <w:jc w:val="center"/>
      <w:textAlignment w:val="bottom"/>
    </w:pPr>
    <w:rPr>
      <w:rFonts w:ascii="Arial" w:eastAsia="Times New Roman" w:hAnsi="Arial" w:cs="Arial"/>
      <w:sz w:val="24"/>
      <w:szCs w:val="24"/>
      <w:lang w:eastAsia="ru-RU"/>
    </w:rPr>
  </w:style>
  <w:style w:type="paragraph" w:customStyle="1" w:styleId="xl189">
    <w:name w:val="xl189"/>
    <w:basedOn w:val="a3"/>
    <w:rsid w:val="00A13224"/>
    <w:pPr>
      <w:pBdr>
        <w:left w:val="single" w:sz="4" w:space="0" w:color="000000"/>
        <w:bottom w:val="single" w:sz="4" w:space="0" w:color="000000"/>
        <w:right w:val="single" w:sz="4" w:space="0" w:color="000000"/>
      </w:pBdr>
      <w:shd w:val="clear" w:color="000000" w:fill="FFFF99"/>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021216">
    <w:name w:val="021216Текст"/>
    <w:basedOn w:val="a3"/>
    <w:link w:val="0212160"/>
    <w:autoRedefine/>
    <w:qFormat/>
    <w:rsid w:val="00A13224"/>
    <w:pPr>
      <w:spacing w:after="0" w:line="300" w:lineRule="auto"/>
      <w:ind w:firstLine="709"/>
      <w:jc w:val="both"/>
    </w:pPr>
    <w:rPr>
      <w:rFonts w:ascii="Times New Roman" w:eastAsia="Calibri" w:hAnsi="Times New Roman" w:cs="Times New Roman"/>
      <w:bCs/>
      <w:iCs/>
      <w:color w:val="242525"/>
      <w:sz w:val="28"/>
      <w:szCs w:val="28"/>
      <w:shd w:val="clear" w:color="auto" w:fill="FFFFFF"/>
      <w:lang w:val="x-none"/>
    </w:rPr>
  </w:style>
  <w:style w:type="character" w:customStyle="1" w:styleId="0212160">
    <w:name w:val="021216Текст Знак"/>
    <w:link w:val="021216"/>
    <w:rsid w:val="00A13224"/>
    <w:rPr>
      <w:rFonts w:ascii="Times New Roman" w:eastAsia="Calibri" w:hAnsi="Times New Roman" w:cs="Times New Roman"/>
      <w:bCs/>
      <w:iCs/>
      <w:color w:val="242525"/>
      <w:sz w:val="28"/>
      <w:szCs w:val="28"/>
      <w:lang w:val="x-none"/>
    </w:rPr>
  </w:style>
  <w:style w:type="character" w:customStyle="1" w:styleId="4f">
    <w:name w:val="Заголовок №4_"/>
    <w:link w:val="4f0"/>
    <w:rsid w:val="00A13224"/>
    <w:rPr>
      <w:rFonts w:ascii="Times New Roman" w:eastAsia="Times New Roman" w:hAnsi="Times New Roman"/>
      <w:sz w:val="25"/>
      <w:szCs w:val="25"/>
      <w:shd w:val="clear" w:color="auto" w:fill="FFFFFF"/>
    </w:rPr>
  </w:style>
  <w:style w:type="paragraph" w:customStyle="1" w:styleId="74">
    <w:name w:val="Основной текст7"/>
    <w:basedOn w:val="a3"/>
    <w:rsid w:val="00A13224"/>
    <w:pPr>
      <w:shd w:val="clear" w:color="auto" w:fill="FFFFFF"/>
      <w:spacing w:before="60" w:after="0" w:line="298" w:lineRule="exact"/>
      <w:ind w:hanging="720"/>
      <w:jc w:val="both"/>
    </w:pPr>
    <w:rPr>
      <w:rFonts w:ascii="Times New Roman" w:eastAsia="Times New Roman" w:hAnsi="Times New Roman" w:cs="Times New Roman"/>
      <w:color w:val="000000"/>
      <w:sz w:val="25"/>
      <w:szCs w:val="25"/>
      <w:lang w:val="ru" w:eastAsia="ru-RU"/>
    </w:rPr>
  </w:style>
  <w:style w:type="paragraph" w:customStyle="1" w:styleId="4f0">
    <w:name w:val="Заголовок №4"/>
    <w:basedOn w:val="a3"/>
    <w:link w:val="4f"/>
    <w:rsid w:val="00A13224"/>
    <w:pPr>
      <w:shd w:val="clear" w:color="auto" w:fill="FFFFFF"/>
      <w:spacing w:after="0" w:line="298" w:lineRule="exact"/>
      <w:jc w:val="center"/>
      <w:outlineLvl w:val="3"/>
    </w:pPr>
    <w:rPr>
      <w:rFonts w:ascii="Times New Roman" w:eastAsia="Times New Roman" w:hAnsi="Times New Roman"/>
      <w:sz w:val="25"/>
      <w:szCs w:val="25"/>
    </w:rPr>
  </w:style>
  <w:style w:type="paragraph" w:customStyle="1" w:styleId="Style15">
    <w:name w:val="Style15"/>
    <w:basedOn w:val="a3"/>
    <w:uiPriority w:val="99"/>
    <w:rsid w:val="00A13224"/>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tyle36">
    <w:name w:val="Style36"/>
    <w:basedOn w:val="a3"/>
    <w:uiPriority w:val="99"/>
    <w:rsid w:val="00A13224"/>
    <w:pPr>
      <w:widowControl w:val="0"/>
      <w:autoSpaceDE w:val="0"/>
      <w:autoSpaceDN w:val="0"/>
      <w:adjustRightInd w:val="0"/>
      <w:spacing w:after="0" w:line="250" w:lineRule="exact"/>
      <w:jc w:val="center"/>
    </w:pPr>
    <w:rPr>
      <w:rFonts w:ascii="Times New Roman" w:eastAsia="Times New Roman" w:hAnsi="Times New Roman" w:cs="Times New Roman"/>
      <w:sz w:val="24"/>
      <w:szCs w:val="24"/>
      <w:lang w:eastAsia="ru-RU"/>
    </w:rPr>
  </w:style>
  <w:style w:type="character" w:customStyle="1" w:styleId="FontStyle46">
    <w:name w:val="Font Style46"/>
    <w:uiPriority w:val="99"/>
    <w:rsid w:val="00A13224"/>
    <w:rPr>
      <w:rFonts w:ascii="Times New Roman" w:hAnsi="Times New Roman" w:cs="Times New Roman"/>
      <w:sz w:val="20"/>
      <w:szCs w:val="20"/>
    </w:rPr>
  </w:style>
  <w:style w:type="paragraph" w:styleId="afffffffd">
    <w:name w:val="Note Heading"/>
    <w:basedOn w:val="a3"/>
    <w:next w:val="a3"/>
    <w:link w:val="afffffffe"/>
    <w:rsid w:val="00A13224"/>
    <w:pPr>
      <w:spacing w:after="60" w:line="240" w:lineRule="auto"/>
      <w:jc w:val="both"/>
    </w:pPr>
    <w:rPr>
      <w:rFonts w:ascii="Times New Roman" w:eastAsia="Times New Roman" w:hAnsi="Times New Roman" w:cs="Times New Roman"/>
      <w:sz w:val="24"/>
      <w:szCs w:val="24"/>
      <w:lang w:val="x-none" w:eastAsia="x-none"/>
    </w:rPr>
  </w:style>
  <w:style w:type="character" w:customStyle="1" w:styleId="afffffffe">
    <w:name w:val="Заголовок записки Знак"/>
    <w:basedOn w:val="a4"/>
    <w:link w:val="afffffffd"/>
    <w:rsid w:val="00A13224"/>
    <w:rPr>
      <w:rFonts w:ascii="Times New Roman" w:eastAsia="Times New Roman" w:hAnsi="Times New Roman" w:cs="Times New Roman"/>
      <w:sz w:val="24"/>
      <w:szCs w:val="24"/>
      <w:lang w:val="x-none" w:eastAsia="x-none"/>
    </w:rPr>
  </w:style>
  <w:style w:type="paragraph" w:customStyle="1" w:styleId="Style7">
    <w:name w:val="Style7"/>
    <w:basedOn w:val="a3"/>
    <w:uiPriority w:val="99"/>
    <w:rsid w:val="00A13224"/>
    <w:pPr>
      <w:widowControl w:val="0"/>
      <w:autoSpaceDE w:val="0"/>
      <w:autoSpaceDN w:val="0"/>
      <w:adjustRightInd w:val="0"/>
      <w:spacing w:after="0" w:line="194" w:lineRule="exact"/>
      <w:jc w:val="center"/>
    </w:pPr>
    <w:rPr>
      <w:rFonts w:ascii="Times New Roman" w:eastAsia="Times New Roman" w:hAnsi="Times New Roman" w:cs="Times New Roman"/>
      <w:sz w:val="24"/>
      <w:szCs w:val="24"/>
      <w:lang w:eastAsia="ru-RU"/>
    </w:rPr>
  </w:style>
  <w:style w:type="character" w:customStyle="1" w:styleId="95pt">
    <w:name w:val="Основной текст + 9;5 pt"/>
    <w:rsid w:val="00A13224"/>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customStyle="1" w:styleId="1fc">
    <w:name w:val="_1.Таблиц"/>
    <w:basedOn w:val="a3"/>
    <w:next w:val="a3"/>
    <w:link w:val="1fd"/>
    <w:qFormat/>
    <w:rsid w:val="00A13224"/>
    <w:pPr>
      <w:widowControl w:val="0"/>
      <w:spacing w:after="0" w:line="240" w:lineRule="auto"/>
      <w:jc w:val="center"/>
    </w:pPr>
    <w:rPr>
      <w:rFonts w:ascii="Times New Roman" w:eastAsia="Calibri" w:hAnsi="Times New Roman" w:cs="Times New Roman"/>
      <w:bCs/>
      <w:sz w:val="20"/>
      <w:szCs w:val="26"/>
      <w:lang w:val="x-none" w:eastAsia="x-none"/>
    </w:rPr>
  </w:style>
  <w:style w:type="character" w:customStyle="1" w:styleId="1fd">
    <w:name w:val="_1.Таблиц Знак"/>
    <w:link w:val="1fc"/>
    <w:locked/>
    <w:rsid w:val="00A13224"/>
    <w:rPr>
      <w:rFonts w:ascii="Times New Roman" w:eastAsia="Calibri" w:hAnsi="Times New Roman" w:cs="Times New Roman"/>
      <w:bCs/>
      <w:sz w:val="20"/>
      <w:szCs w:val="26"/>
      <w:lang w:val="x-none" w:eastAsia="x-none"/>
    </w:rPr>
  </w:style>
  <w:style w:type="paragraph" w:customStyle="1" w:styleId="114">
    <w:name w:val="_1.1.Маркер"/>
    <w:basedOn w:val="21"/>
    <w:next w:val="a3"/>
    <w:link w:val="115"/>
    <w:qFormat/>
    <w:rsid w:val="00A13224"/>
    <w:pPr>
      <w:keepNext w:val="0"/>
      <w:tabs>
        <w:tab w:val="left" w:pos="1134"/>
      </w:tabs>
      <w:spacing w:before="0" w:after="0" w:line="360" w:lineRule="auto"/>
      <w:ind w:left="1135" w:hanging="284"/>
      <w:jc w:val="both"/>
      <w:outlineLvl w:val="9"/>
    </w:pPr>
    <w:rPr>
      <w:rFonts w:ascii="Times New Roman" w:hAnsi="Times New Roman"/>
      <w:b w:val="0"/>
      <w:i w:val="0"/>
      <w:iCs w:val="0"/>
      <w:sz w:val="24"/>
      <w:szCs w:val="26"/>
      <w:lang w:val="ru-RU" w:eastAsia="en-US"/>
    </w:rPr>
  </w:style>
  <w:style w:type="character" w:customStyle="1" w:styleId="115">
    <w:name w:val="_1.1.Маркер Знак"/>
    <w:link w:val="114"/>
    <w:locked/>
    <w:rsid w:val="00A13224"/>
    <w:rPr>
      <w:rFonts w:ascii="Times New Roman" w:eastAsia="Times New Roman" w:hAnsi="Times New Roman" w:cs="Times New Roman"/>
      <w:bCs/>
      <w:sz w:val="24"/>
      <w:szCs w:val="26"/>
    </w:rPr>
  </w:style>
  <w:style w:type="paragraph" w:customStyle="1" w:styleId="affffffff">
    <w:name w:val="_Выделение"/>
    <w:basedOn w:val="af6"/>
    <w:link w:val="affffffff0"/>
    <w:qFormat/>
    <w:rsid w:val="00A13224"/>
    <w:pPr>
      <w:keepNext/>
      <w:spacing w:after="0" w:line="360" w:lineRule="auto"/>
      <w:ind w:left="0" w:firstLine="567"/>
      <w:jc w:val="both"/>
    </w:pPr>
    <w:rPr>
      <w:rFonts w:ascii="Times New Roman" w:eastAsia="Calibri" w:hAnsi="Times New Roman" w:cs="Times New Roman"/>
      <w:sz w:val="24"/>
      <w:szCs w:val="26"/>
      <w:u w:val="single"/>
      <w:lang w:eastAsia="en-US"/>
    </w:rPr>
  </w:style>
  <w:style w:type="character" w:customStyle="1" w:styleId="affffffff0">
    <w:name w:val="_Выделение Знак"/>
    <w:link w:val="affffffff"/>
    <w:rsid w:val="00A13224"/>
    <w:rPr>
      <w:rFonts w:ascii="Times New Roman" w:eastAsia="Calibri" w:hAnsi="Times New Roman" w:cs="Times New Roman"/>
      <w:sz w:val="24"/>
      <w:szCs w:val="26"/>
      <w:u w:val="single"/>
    </w:rPr>
  </w:style>
  <w:style w:type="paragraph" w:customStyle="1" w:styleId="affffffff1">
    <w:name w:val="Текст (справка)"/>
    <w:basedOn w:val="a3"/>
    <w:next w:val="a3"/>
    <w:uiPriority w:val="99"/>
    <w:rsid w:val="00A13224"/>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character" w:customStyle="1" w:styleId="affffffff2">
    <w:name w:val="Цветовое выделение для Текст"/>
    <w:uiPriority w:val="99"/>
    <w:rsid w:val="00A13224"/>
    <w:rPr>
      <w:rFonts w:ascii="Times New Roman CYR" w:hAnsi="Times New Roman CYR"/>
    </w:rPr>
  </w:style>
  <w:style w:type="table" w:customStyle="1" w:styleId="330">
    <w:name w:val="Сетка таблицы33"/>
    <w:basedOn w:val="a5"/>
    <w:next w:val="a9"/>
    <w:uiPriority w:val="39"/>
    <w:rsid w:val="00A132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5"/>
    <w:next w:val="a9"/>
    <w:uiPriority w:val="59"/>
    <w:rsid w:val="001B3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5"/>
    <w:next w:val="a9"/>
    <w:uiPriority w:val="59"/>
    <w:rsid w:val="00E351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5"/>
    <w:next w:val="a9"/>
    <w:uiPriority w:val="59"/>
    <w:rsid w:val="00E351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5"/>
    <w:next w:val="a9"/>
    <w:uiPriority w:val="59"/>
    <w:rsid w:val="00E351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
    <w:name w:val="Нет списка14"/>
    <w:next w:val="a6"/>
    <w:uiPriority w:val="99"/>
    <w:semiHidden/>
    <w:unhideWhenUsed/>
    <w:rsid w:val="00E35120"/>
  </w:style>
  <w:style w:type="table" w:customStyle="1" w:styleId="380">
    <w:name w:val="Сетка таблицы38"/>
    <w:basedOn w:val="a5"/>
    <w:next w:val="a9"/>
    <w:uiPriority w:val="59"/>
    <w:rsid w:val="00E3512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3">
    <w:basedOn w:val="a3"/>
    <w:next w:val="aff8"/>
    <w:uiPriority w:val="99"/>
    <w:unhideWhenUsed/>
    <w:rsid w:val="00E35120"/>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111113">
    <w:name w:val="1 / 1.1 / 1.1.13"/>
    <w:basedOn w:val="a6"/>
    <w:next w:val="111111"/>
    <w:uiPriority w:val="99"/>
    <w:semiHidden/>
    <w:unhideWhenUsed/>
    <w:rsid w:val="00E35120"/>
    <w:pPr>
      <w:numPr>
        <w:numId w:val="5"/>
      </w:numPr>
    </w:pPr>
  </w:style>
  <w:style w:type="numbering" w:customStyle="1" w:styleId="151">
    <w:name w:val="Нет списка15"/>
    <w:next w:val="a6"/>
    <w:uiPriority w:val="99"/>
    <w:semiHidden/>
    <w:unhideWhenUsed/>
    <w:rsid w:val="00E35120"/>
  </w:style>
  <w:style w:type="table" w:customStyle="1" w:styleId="1220">
    <w:name w:val="Сетка таблицы122"/>
    <w:basedOn w:val="a5"/>
    <w:uiPriority w:val="59"/>
    <w:rsid w:val="00E3512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5"/>
    <w:next w:val="a9"/>
    <w:uiPriority w:val="59"/>
    <w:rsid w:val="00E35120"/>
    <w:pPr>
      <w:spacing w:after="0" w:line="240" w:lineRule="auto"/>
    </w:pPr>
    <w:rPr>
      <w:rFonts w:ascii="Calibri" w:eastAsia="Times New Roman" w:hAnsi="Calibri" w:cs="Times New Roman"/>
      <w:sz w:val="20"/>
      <w:szCs w:val="20"/>
      <w:lang w:val="en-US" w:eastAsia="ru-R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5"/>
    <w:next w:val="a9"/>
    <w:uiPriority w:val="39"/>
    <w:rsid w:val="00E3512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5"/>
    <w:uiPriority w:val="59"/>
    <w:rsid w:val="00E3512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0">
    <w:name w:val="Сетка таблицы92"/>
    <w:basedOn w:val="a5"/>
    <w:uiPriority w:val="59"/>
    <w:rsid w:val="00E3512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ffff4">
    <w:name w:val=" Знак Знак Знак"/>
    <w:rsid w:val="00E35120"/>
    <w:rPr>
      <w:b/>
      <w:sz w:val="24"/>
      <w:lang w:val="ru-RU" w:eastAsia="ru-RU" w:bidi="ar-SA"/>
    </w:rPr>
  </w:style>
  <w:style w:type="numbering" w:customStyle="1" w:styleId="11111111">
    <w:name w:val="1 / 1.1 / 1.1.111"/>
    <w:basedOn w:val="a6"/>
    <w:next w:val="111111"/>
    <w:rsid w:val="00E35120"/>
    <w:pPr>
      <w:numPr>
        <w:numId w:val="19"/>
      </w:numPr>
    </w:pPr>
  </w:style>
  <w:style w:type="numbering" w:customStyle="1" w:styleId="11111121">
    <w:name w:val="1 / 1.1 / 1.1.121"/>
    <w:basedOn w:val="a6"/>
    <w:next w:val="111111"/>
    <w:uiPriority w:val="99"/>
    <w:semiHidden/>
    <w:unhideWhenUsed/>
    <w:rsid w:val="00E35120"/>
    <w:pPr>
      <w:numPr>
        <w:numId w:val="19"/>
      </w:numPr>
    </w:pPr>
  </w:style>
  <w:style w:type="paragraph" w:customStyle="1" w:styleId="NoSpacing">
    <w:name w:val="No Spacing"/>
    <w:basedOn w:val="a3"/>
    <w:rsid w:val="00E35120"/>
    <w:pPr>
      <w:spacing w:after="0" w:line="240" w:lineRule="auto"/>
    </w:pPr>
    <w:rPr>
      <w:rFonts w:ascii="Times New Roman" w:eastAsia="MS Mincho" w:hAnsi="Times New Roman" w:cs="Times New Roman"/>
      <w:sz w:val="24"/>
      <w:szCs w:val="24"/>
      <w:lang w:val="x-none" w:eastAsia="x-none"/>
    </w:rPr>
  </w:style>
  <w:style w:type="table" w:customStyle="1" w:styleId="-11">
    <w:name w:val="Светлый список - Акцент 11"/>
    <w:basedOn w:val="a5"/>
    <w:next w:val="-1"/>
    <w:uiPriority w:val="61"/>
    <w:rsid w:val="00E35120"/>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11">
    <w:name w:val="Средняя заливка 1 - Акцент 11"/>
    <w:basedOn w:val="a5"/>
    <w:next w:val="1-1"/>
    <w:uiPriority w:val="63"/>
    <w:rsid w:val="00E35120"/>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400">
    <w:name w:val="Сетка таблицы40"/>
    <w:basedOn w:val="a5"/>
    <w:next w:val="a9"/>
    <w:uiPriority w:val="39"/>
    <w:rsid w:val="00E351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5"/>
    <w:next w:val="a9"/>
    <w:uiPriority w:val="39"/>
    <w:rsid w:val="00E351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1576">
      <w:bodyDiv w:val="1"/>
      <w:marLeft w:val="0"/>
      <w:marRight w:val="0"/>
      <w:marTop w:val="0"/>
      <w:marBottom w:val="0"/>
      <w:divBdr>
        <w:top w:val="none" w:sz="0" w:space="0" w:color="auto"/>
        <w:left w:val="none" w:sz="0" w:space="0" w:color="auto"/>
        <w:bottom w:val="none" w:sz="0" w:space="0" w:color="auto"/>
        <w:right w:val="none" w:sz="0" w:space="0" w:color="auto"/>
      </w:divBdr>
    </w:div>
    <w:div w:id="75638972">
      <w:bodyDiv w:val="1"/>
      <w:marLeft w:val="0"/>
      <w:marRight w:val="0"/>
      <w:marTop w:val="0"/>
      <w:marBottom w:val="0"/>
      <w:divBdr>
        <w:top w:val="none" w:sz="0" w:space="0" w:color="auto"/>
        <w:left w:val="none" w:sz="0" w:space="0" w:color="auto"/>
        <w:bottom w:val="none" w:sz="0" w:space="0" w:color="auto"/>
        <w:right w:val="none" w:sz="0" w:space="0" w:color="auto"/>
      </w:divBdr>
    </w:div>
    <w:div w:id="220750792">
      <w:bodyDiv w:val="1"/>
      <w:marLeft w:val="0"/>
      <w:marRight w:val="0"/>
      <w:marTop w:val="0"/>
      <w:marBottom w:val="0"/>
      <w:divBdr>
        <w:top w:val="none" w:sz="0" w:space="0" w:color="auto"/>
        <w:left w:val="none" w:sz="0" w:space="0" w:color="auto"/>
        <w:bottom w:val="none" w:sz="0" w:space="0" w:color="auto"/>
        <w:right w:val="none" w:sz="0" w:space="0" w:color="auto"/>
      </w:divBdr>
    </w:div>
    <w:div w:id="247153666">
      <w:bodyDiv w:val="1"/>
      <w:marLeft w:val="0"/>
      <w:marRight w:val="0"/>
      <w:marTop w:val="0"/>
      <w:marBottom w:val="0"/>
      <w:divBdr>
        <w:top w:val="none" w:sz="0" w:space="0" w:color="auto"/>
        <w:left w:val="none" w:sz="0" w:space="0" w:color="auto"/>
        <w:bottom w:val="none" w:sz="0" w:space="0" w:color="auto"/>
        <w:right w:val="none" w:sz="0" w:space="0" w:color="auto"/>
      </w:divBdr>
    </w:div>
    <w:div w:id="384522468">
      <w:bodyDiv w:val="1"/>
      <w:marLeft w:val="0"/>
      <w:marRight w:val="0"/>
      <w:marTop w:val="0"/>
      <w:marBottom w:val="0"/>
      <w:divBdr>
        <w:top w:val="none" w:sz="0" w:space="0" w:color="auto"/>
        <w:left w:val="none" w:sz="0" w:space="0" w:color="auto"/>
        <w:bottom w:val="none" w:sz="0" w:space="0" w:color="auto"/>
        <w:right w:val="none" w:sz="0" w:space="0" w:color="auto"/>
      </w:divBdr>
    </w:div>
    <w:div w:id="385178506">
      <w:bodyDiv w:val="1"/>
      <w:marLeft w:val="0"/>
      <w:marRight w:val="0"/>
      <w:marTop w:val="0"/>
      <w:marBottom w:val="0"/>
      <w:divBdr>
        <w:top w:val="none" w:sz="0" w:space="0" w:color="auto"/>
        <w:left w:val="none" w:sz="0" w:space="0" w:color="auto"/>
        <w:bottom w:val="none" w:sz="0" w:space="0" w:color="auto"/>
        <w:right w:val="none" w:sz="0" w:space="0" w:color="auto"/>
      </w:divBdr>
    </w:div>
    <w:div w:id="390424575">
      <w:bodyDiv w:val="1"/>
      <w:marLeft w:val="0"/>
      <w:marRight w:val="0"/>
      <w:marTop w:val="0"/>
      <w:marBottom w:val="0"/>
      <w:divBdr>
        <w:top w:val="none" w:sz="0" w:space="0" w:color="auto"/>
        <w:left w:val="none" w:sz="0" w:space="0" w:color="auto"/>
        <w:bottom w:val="none" w:sz="0" w:space="0" w:color="auto"/>
        <w:right w:val="none" w:sz="0" w:space="0" w:color="auto"/>
      </w:divBdr>
    </w:div>
    <w:div w:id="446848797">
      <w:bodyDiv w:val="1"/>
      <w:marLeft w:val="0"/>
      <w:marRight w:val="0"/>
      <w:marTop w:val="0"/>
      <w:marBottom w:val="0"/>
      <w:divBdr>
        <w:top w:val="none" w:sz="0" w:space="0" w:color="auto"/>
        <w:left w:val="none" w:sz="0" w:space="0" w:color="auto"/>
        <w:bottom w:val="none" w:sz="0" w:space="0" w:color="auto"/>
        <w:right w:val="none" w:sz="0" w:space="0" w:color="auto"/>
      </w:divBdr>
    </w:div>
    <w:div w:id="505168781">
      <w:bodyDiv w:val="1"/>
      <w:marLeft w:val="0"/>
      <w:marRight w:val="0"/>
      <w:marTop w:val="0"/>
      <w:marBottom w:val="0"/>
      <w:divBdr>
        <w:top w:val="none" w:sz="0" w:space="0" w:color="auto"/>
        <w:left w:val="none" w:sz="0" w:space="0" w:color="auto"/>
        <w:bottom w:val="none" w:sz="0" w:space="0" w:color="auto"/>
        <w:right w:val="none" w:sz="0" w:space="0" w:color="auto"/>
      </w:divBdr>
    </w:div>
    <w:div w:id="632178615">
      <w:bodyDiv w:val="1"/>
      <w:marLeft w:val="0"/>
      <w:marRight w:val="0"/>
      <w:marTop w:val="0"/>
      <w:marBottom w:val="0"/>
      <w:divBdr>
        <w:top w:val="none" w:sz="0" w:space="0" w:color="auto"/>
        <w:left w:val="none" w:sz="0" w:space="0" w:color="auto"/>
        <w:bottom w:val="none" w:sz="0" w:space="0" w:color="auto"/>
        <w:right w:val="none" w:sz="0" w:space="0" w:color="auto"/>
      </w:divBdr>
    </w:div>
    <w:div w:id="682172610">
      <w:bodyDiv w:val="1"/>
      <w:marLeft w:val="0"/>
      <w:marRight w:val="0"/>
      <w:marTop w:val="0"/>
      <w:marBottom w:val="0"/>
      <w:divBdr>
        <w:top w:val="none" w:sz="0" w:space="0" w:color="auto"/>
        <w:left w:val="none" w:sz="0" w:space="0" w:color="auto"/>
        <w:bottom w:val="none" w:sz="0" w:space="0" w:color="auto"/>
        <w:right w:val="none" w:sz="0" w:space="0" w:color="auto"/>
      </w:divBdr>
    </w:div>
    <w:div w:id="726416816">
      <w:bodyDiv w:val="1"/>
      <w:marLeft w:val="0"/>
      <w:marRight w:val="0"/>
      <w:marTop w:val="0"/>
      <w:marBottom w:val="0"/>
      <w:divBdr>
        <w:top w:val="none" w:sz="0" w:space="0" w:color="auto"/>
        <w:left w:val="none" w:sz="0" w:space="0" w:color="auto"/>
        <w:bottom w:val="none" w:sz="0" w:space="0" w:color="auto"/>
        <w:right w:val="none" w:sz="0" w:space="0" w:color="auto"/>
      </w:divBdr>
    </w:div>
    <w:div w:id="769817761">
      <w:bodyDiv w:val="1"/>
      <w:marLeft w:val="0"/>
      <w:marRight w:val="0"/>
      <w:marTop w:val="0"/>
      <w:marBottom w:val="0"/>
      <w:divBdr>
        <w:top w:val="none" w:sz="0" w:space="0" w:color="auto"/>
        <w:left w:val="none" w:sz="0" w:space="0" w:color="auto"/>
        <w:bottom w:val="none" w:sz="0" w:space="0" w:color="auto"/>
        <w:right w:val="none" w:sz="0" w:space="0" w:color="auto"/>
      </w:divBdr>
    </w:div>
    <w:div w:id="906300091">
      <w:bodyDiv w:val="1"/>
      <w:marLeft w:val="0"/>
      <w:marRight w:val="0"/>
      <w:marTop w:val="0"/>
      <w:marBottom w:val="0"/>
      <w:divBdr>
        <w:top w:val="none" w:sz="0" w:space="0" w:color="auto"/>
        <w:left w:val="none" w:sz="0" w:space="0" w:color="auto"/>
        <w:bottom w:val="none" w:sz="0" w:space="0" w:color="auto"/>
        <w:right w:val="none" w:sz="0" w:space="0" w:color="auto"/>
      </w:divBdr>
    </w:div>
    <w:div w:id="916330515">
      <w:bodyDiv w:val="1"/>
      <w:marLeft w:val="0"/>
      <w:marRight w:val="0"/>
      <w:marTop w:val="0"/>
      <w:marBottom w:val="0"/>
      <w:divBdr>
        <w:top w:val="none" w:sz="0" w:space="0" w:color="auto"/>
        <w:left w:val="none" w:sz="0" w:space="0" w:color="auto"/>
        <w:bottom w:val="none" w:sz="0" w:space="0" w:color="auto"/>
        <w:right w:val="none" w:sz="0" w:space="0" w:color="auto"/>
      </w:divBdr>
    </w:div>
    <w:div w:id="976960149">
      <w:bodyDiv w:val="1"/>
      <w:marLeft w:val="0"/>
      <w:marRight w:val="0"/>
      <w:marTop w:val="0"/>
      <w:marBottom w:val="0"/>
      <w:divBdr>
        <w:top w:val="none" w:sz="0" w:space="0" w:color="auto"/>
        <w:left w:val="none" w:sz="0" w:space="0" w:color="auto"/>
        <w:bottom w:val="none" w:sz="0" w:space="0" w:color="auto"/>
        <w:right w:val="none" w:sz="0" w:space="0" w:color="auto"/>
      </w:divBdr>
    </w:div>
    <w:div w:id="1070544638">
      <w:bodyDiv w:val="1"/>
      <w:marLeft w:val="0"/>
      <w:marRight w:val="0"/>
      <w:marTop w:val="0"/>
      <w:marBottom w:val="0"/>
      <w:divBdr>
        <w:top w:val="none" w:sz="0" w:space="0" w:color="auto"/>
        <w:left w:val="none" w:sz="0" w:space="0" w:color="auto"/>
        <w:bottom w:val="none" w:sz="0" w:space="0" w:color="auto"/>
        <w:right w:val="none" w:sz="0" w:space="0" w:color="auto"/>
      </w:divBdr>
    </w:div>
    <w:div w:id="1102610422">
      <w:bodyDiv w:val="1"/>
      <w:marLeft w:val="0"/>
      <w:marRight w:val="0"/>
      <w:marTop w:val="0"/>
      <w:marBottom w:val="0"/>
      <w:divBdr>
        <w:top w:val="none" w:sz="0" w:space="0" w:color="auto"/>
        <w:left w:val="none" w:sz="0" w:space="0" w:color="auto"/>
        <w:bottom w:val="none" w:sz="0" w:space="0" w:color="auto"/>
        <w:right w:val="none" w:sz="0" w:space="0" w:color="auto"/>
      </w:divBdr>
    </w:div>
    <w:div w:id="1103527267">
      <w:bodyDiv w:val="1"/>
      <w:marLeft w:val="0"/>
      <w:marRight w:val="0"/>
      <w:marTop w:val="0"/>
      <w:marBottom w:val="0"/>
      <w:divBdr>
        <w:top w:val="none" w:sz="0" w:space="0" w:color="auto"/>
        <w:left w:val="none" w:sz="0" w:space="0" w:color="auto"/>
        <w:bottom w:val="none" w:sz="0" w:space="0" w:color="auto"/>
        <w:right w:val="none" w:sz="0" w:space="0" w:color="auto"/>
      </w:divBdr>
    </w:div>
    <w:div w:id="1110272702">
      <w:bodyDiv w:val="1"/>
      <w:marLeft w:val="0"/>
      <w:marRight w:val="0"/>
      <w:marTop w:val="0"/>
      <w:marBottom w:val="0"/>
      <w:divBdr>
        <w:top w:val="none" w:sz="0" w:space="0" w:color="auto"/>
        <w:left w:val="none" w:sz="0" w:space="0" w:color="auto"/>
        <w:bottom w:val="none" w:sz="0" w:space="0" w:color="auto"/>
        <w:right w:val="none" w:sz="0" w:space="0" w:color="auto"/>
      </w:divBdr>
    </w:div>
    <w:div w:id="1251545533">
      <w:bodyDiv w:val="1"/>
      <w:marLeft w:val="0"/>
      <w:marRight w:val="0"/>
      <w:marTop w:val="0"/>
      <w:marBottom w:val="0"/>
      <w:divBdr>
        <w:top w:val="none" w:sz="0" w:space="0" w:color="auto"/>
        <w:left w:val="none" w:sz="0" w:space="0" w:color="auto"/>
        <w:bottom w:val="none" w:sz="0" w:space="0" w:color="auto"/>
        <w:right w:val="none" w:sz="0" w:space="0" w:color="auto"/>
      </w:divBdr>
    </w:div>
    <w:div w:id="1306466133">
      <w:bodyDiv w:val="1"/>
      <w:marLeft w:val="0"/>
      <w:marRight w:val="0"/>
      <w:marTop w:val="0"/>
      <w:marBottom w:val="0"/>
      <w:divBdr>
        <w:top w:val="none" w:sz="0" w:space="0" w:color="auto"/>
        <w:left w:val="none" w:sz="0" w:space="0" w:color="auto"/>
        <w:bottom w:val="none" w:sz="0" w:space="0" w:color="auto"/>
        <w:right w:val="none" w:sz="0" w:space="0" w:color="auto"/>
      </w:divBdr>
    </w:div>
    <w:div w:id="1315794999">
      <w:bodyDiv w:val="1"/>
      <w:marLeft w:val="0"/>
      <w:marRight w:val="0"/>
      <w:marTop w:val="0"/>
      <w:marBottom w:val="0"/>
      <w:divBdr>
        <w:top w:val="none" w:sz="0" w:space="0" w:color="auto"/>
        <w:left w:val="none" w:sz="0" w:space="0" w:color="auto"/>
        <w:bottom w:val="none" w:sz="0" w:space="0" w:color="auto"/>
        <w:right w:val="none" w:sz="0" w:space="0" w:color="auto"/>
      </w:divBdr>
    </w:div>
    <w:div w:id="1365785097">
      <w:bodyDiv w:val="1"/>
      <w:marLeft w:val="0"/>
      <w:marRight w:val="0"/>
      <w:marTop w:val="0"/>
      <w:marBottom w:val="0"/>
      <w:divBdr>
        <w:top w:val="none" w:sz="0" w:space="0" w:color="auto"/>
        <w:left w:val="none" w:sz="0" w:space="0" w:color="auto"/>
        <w:bottom w:val="none" w:sz="0" w:space="0" w:color="auto"/>
        <w:right w:val="none" w:sz="0" w:space="0" w:color="auto"/>
      </w:divBdr>
    </w:div>
    <w:div w:id="1392771348">
      <w:bodyDiv w:val="1"/>
      <w:marLeft w:val="0"/>
      <w:marRight w:val="0"/>
      <w:marTop w:val="0"/>
      <w:marBottom w:val="0"/>
      <w:divBdr>
        <w:top w:val="none" w:sz="0" w:space="0" w:color="auto"/>
        <w:left w:val="none" w:sz="0" w:space="0" w:color="auto"/>
        <w:bottom w:val="none" w:sz="0" w:space="0" w:color="auto"/>
        <w:right w:val="none" w:sz="0" w:space="0" w:color="auto"/>
      </w:divBdr>
    </w:div>
    <w:div w:id="1402025788">
      <w:bodyDiv w:val="1"/>
      <w:marLeft w:val="0"/>
      <w:marRight w:val="0"/>
      <w:marTop w:val="0"/>
      <w:marBottom w:val="0"/>
      <w:divBdr>
        <w:top w:val="none" w:sz="0" w:space="0" w:color="auto"/>
        <w:left w:val="none" w:sz="0" w:space="0" w:color="auto"/>
        <w:bottom w:val="none" w:sz="0" w:space="0" w:color="auto"/>
        <w:right w:val="none" w:sz="0" w:space="0" w:color="auto"/>
      </w:divBdr>
    </w:div>
    <w:div w:id="1402168610">
      <w:bodyDiv w:val="1"/>
      <w:marLeft w:val="0"/>
      <w:marRight w:val="0"/>
      <w:marTop w:val="0"/>
      <w:marBottom w:val="0"/>
      <w:divBdr>
        <w:top w:val="none" w:sz="0" w:space="0" w:color="auto"/>
        <w:left w:val="none" w:sz="0" w:space="0" w:color="auto"/>
        <w:bottom w:val="none" w:sz="0" w:space="0" w:color="auto"/>
        <w:right w:val="none" w:sz="0" w:space="0" w:color="auto"/>
      </w:divBdr>
    </w:div>
    <w:div w:id="1464034301">
      <w:bodyDiv w:val="1"/>
      <w:marLeft w:val="0"/>
      <w:marRight w:val="0"/>
      <w:marTop w:val="0"/>
      <w:marBottom w:val="0"/>
      <w:divBdr>
        <w:top w:val="none" w:sz="0" w:space="0" w:color="auto"/>
        <w:left w:val="none" w:sz="0" w:space="0" w:color="auto"/>
        <w:bottom w:val="none" w:sz="0" w:space="0" w:color="auto"/>
        <w:right w:val="none" w:sz="0" w:space="0" w:color="auto"/>
      </w:divBdr>
    </w:div>
    <w:div w:id="1464271790">
      <w:bodyDiv w:val="1"/>
      <w:marLeft w:val="0"/>
      <w:marRight w:val="0"/>
      <w:marTop w:val="0"/>
      <w:marBottom w:val="0"/>
      <w:divBdr>
        <w:top w:val="none" w:sz="0" w:space="0" w:color="auto"/>
        <w:left w:val="none" w:sz="0" w:space="0" w:color="auto"/>
        <w:bottom w:val="none" w:sz="0" w:space="0" w:color="auto"/>
        <w:right w:val="none" w:sz="0" w:space="0" w:color="auto"/>
      </w:divBdr>
    </w:div>
    <w:div w:id="1466658046">
      <w:bodyDiv w:val="1"/>
      <w:marLeft w:val="0"/>
      <w:marRight w:val="0"/>
      <w:marTop w:val="0"/>
      <w:marBottom w:val="0"/>
      <w:divBdr>
        <w:top w:val="none" w:sz="0" w:space="0" w:color="auto"/>
        <w:left w:val="none" w:sz="0" w:space="0" w:color="auto"/>
        <w:bottom w:val="none" w:sz="0" w:space="0" w:color="auto"/>
        <w:right w:val="none" w:sz="0" w:space="0" w:color="auto"/>
      </w:divBdr>
    </w:div>
    <w:div w:id="1596086580">
      <w:bodyDiv w:val="1"/>
      <w:marLeft w:val="0"/>
      <w:marRight w:val="0"/>
      <w:marTop w:val="0"/>
      <w:marBottom w:val="0"/>
      <w:divBdr>
        <w:top w:val="none" w:sz="0" w:space="0" w:color="auto"/>
        <w:left w:val="none" w:sz="0" w:space="0" w:color="auto"/>
        <w:bottom w:val="none" w:sz="0" w:space="0" w:color="auto"/>
        <w:right w:val="none" w:sz="0" w:space="0" w:color="auto"/>
      </w:divBdr>
    </w:div>
    <w:div w:id="1648389603">
      <w:bodyDiv w:val="1"/>
      <w:marLeft w:val="0"/>
      <w:marRight w:val="0"/>
      <w:marTop w:val="0"/>
      <w:marBottom w:val="0"/>
      <w:divBdr>
        <w:top w:val="none" w:sz="0" w:space="0" w:color="auto"/>
        <w:left w:val="none" w:sz="0" w:space="0" w:color="auto"/>
        <w:bottom w:val="none" w:sz="0" w:space="0" w:color="auto"/>
        <w:right w:val="none" w:sz="0" w:space="0" w:color="auto"/>
      </w:divBdr>
    </w:div>
    <w:div w:id="1740244536">
      <w:bodyDiv w:val="1"/>
      <w:marLeft w:val="0"/>
      <w:marRight w:val="0"/>
      <w:marTop w:val="0"/>
      <w:marBottom w:val="0"/>
      <w:divBdr>
        <w:top w:val="none" w:sz="0" w:space="0" w:color="auto"/>
        <w:left w:val="none" w:sz="0" w:space="0" w:color="auto"/>
        <w:bottom w:val="none" w:sz="0" w:space="0" w:color="auto"/>
        <w:right w:val="none" w:sz="0" w:space="0" w:color="auto"/>
      </w:divBdr>
    </w:div>
    <w:div w:id="1744715662">
      <w:bodyDiv w:val="1"/>
      <w:marLeft w:val="0"/>
      <w:marRight w:val="0"/>
      <w:marTop w:val="0"/>
      <w:marBottom w:val="0"/>
      <w:divBdr>
        <w:top w:val="none" w:sz="0" w:space="0" w:color="auto"/>
        <w:left w:val="none" w:sz="0" w:space="0" w:color="auto"/>
        <w:bottom w:val="none" w:sz="0" w:space="0" w:color="auto"/>
        <w:right w:val="none" w:sz="0" w:space="0" w:color="auto"/>
      </w:divBdr>
    </w:div>
    <w:div w:id="1829789315">
      <w:bodyDiv w:val="1"/>
      <w:marLeft w:val="0"/>
      <w:marRight w:val="0"/>
      <w:marTop w:val="0"/>
      <w:marBottom w:val="0"/>
      <w:divBdr>
        <w:top w:val="none" w:sz="0" w:space="0" w:color="auto"/>
        <w:left w:val="none" w:sz="0" w:space="0" w:color="auto"/>
        <w:bottom w:val="none" w:sz="0" w:space="0" w:color="auto"/>
        <w:right w:val="none" w:sz="0" w:space="0" w:color="auto"/>
      </w:divBdr>
    </w:div>
    <w:div w:id="1941447325">
      <w:bodyDiv w:val="1"/>
      <w:marLeft w:val="0"/>
      <w:marRight w:val="0"/>
      <w:marTop w:val="0"/>
      <w:marBottom w:val="0"/>
      <w:divBdr>
        <w:top w:val="none" w:sz="0" w:space="0" w:color="auto"/>
        <w:left w:val="none" w:sz="0" w:space="0" w:color="auto"/>
        <w:bottom w:val="none" w:sz="0" w:space="0" w:color="auto"/>
        <w:right w:val="none" w:sz="0" w:space="0" w:color="auto"/>
      </w:divBdr>
    </w:div>
    <w:div w:id="2002152187">
      <w:bodyDiv w:val="1"/>
      <w:marLeft w:val="0"/>
      <w:marRight w:val="0"/>
      <w:marTop w:val="0"/>
      <w:marBottom w:val="0"/>
      <w:divBdr>
        <w:top w:val="none" w:sz="0" w:space="0" w:color="auto"/>
        <w:left w:val="none" w:sz="0" w:space="0" w:color="auto"/>
        <w:bottom w:val="none" w:sz="0" w:space="0" w:color="auto"/>
        <w:right w:val="none" w:sz="0" w:space="0" w:color="auto"/>
      </w:divBdr>
    </w:div>
    <w:div w:id="2029987097">
      <w:bodyDiv w:val="1"/>
      <w:marLeft w:val="0"/>
      <w:marRight w:val="0"/>
      <w:marTop w:val="0"/>
      <w:marBottom w:val="0"/>
      <w:divBdr>
        <w:top w:val="none" w:sz="0" w:space="0" w:color="auto"/>
        <w:left w:val="none" w:sz="0" w:space="0" w:color="auto"/>
        <w:bottom w:val="none" w:sz="0" w:space="0" w:color="auto"/>
        <w:right w:val="none" w:sz="0" w:space="0" w:color="auto"/>
      </w:divBdr>
    </w:div>
    <w:div w:id="2032880086">
      <w:bodyDiv w:val="1"/>
      <w:marLeft w:val="0"/>
      <w:marRight w:val="0"/>
      <w:marTop w:val="0"/>
      <w:marBottom w:val="0"/>
      <w:divBdr>
        <w:top w:val="none" w:sz="0" w:space="0" w:color="auto"/>
        <w:left w:val="none" w:sz="0" w:space="0" w:color="auto"/>
        <w:bottom w:val="none" w:sz="0" w:space="0" w:color="auto"/>
        <w:right w:val="none" w:sz="0" w:space="0" w:color="auto"/>
      </w:divBdr>
    </w:div>
    <w:div w:id="2121604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6.png"/><Relationship Id="rId26" Type="http://schemas.openxmlformats.org/officeDocument/2006/relationships/header" Target="header2.xml"/><Relationship Id="rId39" Type="http://schemas.openxmlformats.org/officeDocument/2006/relationships/oleObject" Target="embeddings/oleObject8.bin"/><Relationship Id="rId3" Type="http://schemas.openxmlformats.org/officeDocument/2006/relationships/styles" Target="styles.xml"/><Relationship Id="rId21" Type="http://schemas.openxmlformats.org/officeDocument/2006/relationships/image" Target="media/image8.jpeg"/><Relationship Id="rId34" Type="http://schemas.openxmlformats.org/officeDocument/2006/relationships/image" Target="media/image15.wmf"/><Relationship Id="rId42" Type="http://schemas.openxmlformats.org/officeDocument/2006/relationships/image" Target="media/image19.wmf"/><Relationship Id="rId47" Type="http://schemas.openxmlformats.org/officeDocument/2006/relationships/image" Target="media/image21.jpeg"/><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5.png"/><Relationship Id="rId25" Type="http://schemas.openxmlformats.org/officeDocument/2006/relationships/header" Target="header1.xml"/><Relationship Id="rId33" Type="http://schemas.openxmlformats.org/officeDocument/2006/relationships/oleObject" Target="embeddings/oleObject5.bin"/><Relationship Id="rId38" Type="http://schemas.openxmlformats.org/officeDocument/2006/relationships/image" Target="media/image17.wmf"/><Relationship Id="rId46" Type="http://schemas.openxmlformats.org/officeDocument/2006/relationships/hyperlink" Target="http://ivo.garant.ru/document?id=85656&amp;sub=2" TargetMode="External"/><Relationship Id="rId2" Type="http://schemas.openxmlformats.org/officeDocument/2006/relationships/numbering" Target="numbering.xml"/><Relationship Id="rId16" Type="http://schemas.openxmlformats.org/officeDocument/2006/relationships/hyperlink" Target="http://old.economy.gov.ru/minec/about/structure/depMacro/201828113" TargetMode="External"/><Relationship Id="rId20" Type="http://schemas.openxmlformats.org/officeDocument/2006/relationships/image" Target="media/image7.jpeg"/><Relationship Id="rId29" Type="http://schemas.openxmlformats.org/officeDocument/2006/relationships/oleObject" Target="embeddings/oleObject3.bin"/><Relationship Id="rId41" Type="http://schemas.openxmlformats.org/officeDocument/2006/relationships/oleObject" Target="embeddings/oleObject9.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image" Target="media/image11.png"/><Relationship Id="rId32" Type="http://schemas.openxmlformats.org/officeDocument/2006/relationships/image" Target="media/image14.wmf"/><Relationship Id="rId37" Type="http://schemas.openxmlformats.org/officeDocument/2006/relationships/oleObject" Target="embeddings/oleObject7.bin"/><Relationship Id="rId40" Type="http://schemas.openxmlformats.org/officeDocument/2006/relationships/image" Target="media/image18.wmf"/><Relationship Id="rId45" Type="http://schemas.openxmlformats.org/officeDocument/2006/relationships/oleObject" Target="embeddings/oleObject11.bin"/><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0.jpeg"/><Relationship Id="rId28" Type="http://schemas.openxmlformats.org/officeDocument/2006/relationships/image" Target="media/image12.wmf"/><Relationship Id="rId36" Type="http://schemas.openxmlformats.org/officeDocument/2006/relationships/image" Target="media/image16.wmf"/><Relationship Id="rId49" Type="http://schemas.openxmlformats.org/officeDocument/2006/relationships/footer" Target="footer4.xml"/><Relationship Id="rId10" Type="http://schemas.openxmlformats.org/officeDocument/2006/relationships/oleObject" Target="embeddings/oleObject1.bin"/><Relationship Id="rId19" Type="http://schemas.openxmlformats.org/officeDocument/2006/relationships/footer" Target="footer3.xml"/><Relationship Id="rId31" Type="http://schemas.openxmlformats.org/officeDocument/2006/relationships/oleObject" Target="embeddings/oleObject4.bin"/><Relationship Id="rId44" Type="http://schemas.openxmlformats.org/officeDocument/2006/relationships/image" Target="media/image20.wmf"/><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image" Target="media/image3.jpeg"/><Relationship Id="rId22" Type="http://schemas.openxmlformats.org/officeDocument/2006/relationships/image" Target="media/image9.jpeg"/><Relationship Id="rId27" Type="http://schemas.openxmlformats.org/officeDocument/2006/relationships/header" Target="header3.xml"/><Relationship Id="rId30" Type="http://schemas.openxmlformats.org/officeDocument/2006/relationships/image" Target="media/image13.wmf"/><Relationship Id="rId35" Type="http://schemas.openxmlformats.org/officeDocument/2006/relationships/oleObject" Target="embeddings/oleObject6.bin"/><Relationship Id="rId43" Type="http://schemas.openxmlformats.org/officeDocument/2006/relationships/oleObject" Target="embeddings/oleObject10.bin"/><Relationship Id="rId48" Type="http://schemas.openxmlformats.org/officeDocument/2006/relationships/hyperlink" Target="http://old.economy.gov.ru/minec/about/structure/depMacro/201828113" TargetMode="External"/><Relationship Id="rId8" Type="http://schemas.openxmlformats.org/officeDocument/2006/relationships/footer" Target="footer1.xm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2096C0-D83E-47B0-9769-FDCCA4619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1710</TotalTime>
  <Pages>1</Pages>
  <Words>57083</Words>
  <Characters>325377</Characters>
  <Application>Microsoft Office Word</Application>
  <DocSecurity>0</DocSecurity>
  <Lines>2711</Lines>
  <Paragraphs>763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233</cp:revision>
  <cp:lastPrinted>2021-03-05T01:49:00Z</cp:lastPrinted>
  <dcterms:created xsi:type="dcterms:W3CDTF">2018-12-28T01:08:00Z</dcterms:created>
  <dcterms:modified xsi:type="dcterms:W3CDTF">2026-08-05T03:41:00Z</dcterms:modified>
</cp:coreProperties>
</file>