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DA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sub_9991"/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РОССИЙСКАЯ ФЕДЕРАЦИЯ</w:t>
      </w: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АДМИНИСТРАЦИЯ КРОПОТКИНСКОГО</w:t>
      </w: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ГОРОДСКОГО ПОСЕЛЕНИЯ</w:t>
      </w: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0A57">
        <w:rPr>
          <w:rFonts w:ascii="Times New Roman" w:eastAsiaTheme="minorEastAsia" w:hAnsi="Times New Roman" w:cs="Times New Roman"/>
          <w:b/>
          <w:sz w:val="24"/>
          <w:szCs w:val="24"/>
        </w:rPr>
        <w:t>ПОСТАНОВЛЕНИЕ</w:t>
      </w:r>
    </w:p>
    <w:p w:rsidR="00735BDA" w:rsidRPr="00D50A57" w:rsidRDefault="00735BDA" w:rsidP="00735B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35BDA" w:rsidRPr="00D50A57" w:rsidRDefault="00691D7C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«26</w:t>
      </w:r>
      <w:r w:rsidR="00735BDA" w:rsidRPr="00D50A57">
        <w:rPr>
          <w:rFonts w:ascii="Times New Roman" w:eastAsiaTheme="minorEastAsia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октября</w:t>
      </w:r>
      <w:r w:rsidR="00735BDA" w:rsidRPr="00D50A57">
        <w:rPr>
          <w:rFonts w:ascii="Times New Roman" w:eastAsiaTheme="minorEastAsia" w:hAnsi="Times New Roman" w:cs="Times New Roman"/>
          <w:b/>
          <w:sz w:val="24"/>
          <w:szCs w:val="24"/>
        </w:rPr>
        <w:t xml:space="preserve"> 2016 г.               </w:t>
      </w:r>
      <w:r w:rsidR="00735BD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735BDA" w:rsidRPr="00D50A57">
        <w:rPr>
          <w:rFonts w:ascii="Times New Roman" w:eastAsiaTheme="minorEastAsia" w:hAnsi="Times New Roman" w:cs="Times New Roman"/>
          <w:b/>
          <w:sz w:val="24"/>
          <w:szCs w:val="24"/>
        </w:rPr>
        <w:t xml:space="preserve">п. Кропоткин                           </w:t>
      </w:r>
      <w:r w:rsidR="00735BD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r w:rsidR="00735BDA" w:rsidRPr="00D50A5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4513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73</w:t>
      </w:r>
      <w:r w:rsidR="00735BDA" w:rsidRPr="00D50A57">
        <w:rPr>
          <w:rFonts w:ascii="Times New Roman" w:eastAsiaTheme="minorEastAsia" w:hAnsi="Times New Roman" w:cs="Times New Roman"/>
          <w:b/>
          <w:sz w:val="24"/>
          <w:szCs w:val="24"/>
        </w:rPr>
        <w:t>-п</w:t>
      </w:r>
    </w:p>
    <w:p w:rsidR="00735BDA" w:rsidRPr="00D50A57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5BDA" w:rsidRPr="00440D37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5BDA" w:rsidRDefault="002255B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Об утверждении По</w:t>
      </w:r>
      <w:r w:rsidR="00382DDE">
        <w:rPr>
          <w:rFonts w:ascii="Times New Roman" w:eastAsiaTheme="minorEastAsia" w:hAnsi="Times New Roman" w:cs="Times New Roman"/>
          <w:b/>
          <w:sz w:val="24"/>
          <w:szCs w:val="24"/>
        </w:rPr>
        <w:t>ложения о порядке</w:t>
      </w:r>
      <w:r w:rsidR="00735BD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82DDE">
        <w:rPr>
          <w:rFonts w:ascii="Times New Roman" w:eastAsiaTheme="minorEastAsia" w:hAnsi="Times New Roman" w:cs="Times New Roman"/>
          <w:b/>
          <w:sz w:val="24"/>
          <w:szCs w:val="24"/>
        </w:rPr>
        <w:t xml:space="preserve">осуществления </w:t>
      </w:r>
    </w:p>
    <w:p w:rsidR="00735BDA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мониторинга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федерального законодательства, </w:t>
      </w:r>
    </w:p>
    <w:p w:rsidR="00735BDA" w:rsidRDefault="00876381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законодательства</w:t>
      </w:r>
      <w:proofErr w:type="gramEnd"/>
      <w:r w:rsidR="00735BDA">
        <w:rPr>
          <w:rFonts w:ascii="Times New Roman" w:eastAsiaTheme="minorEastAsia" w:hAnsi="Times New Roman" w:cs="Times New Roman"/>
          <w:b/>
          <w:sz w:val="24"/>
          <w:szCs w:val="24"/>
        </w:rPr>
        <w:t xml:space="preserve"> Иркутской области и ревизии</w:t>
      </w:r>
    </w:p>
    <w:p w:rsidR="00735BDA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правовых актов Кропоткинского</w:t>
      </w:r>
    </w:p>
    <w:p w:rsidR="00735BDA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поселения на соответствие вновь принятым</w:t>
      </w:r>
    </w:p>
    <w:p w:rsidR="00735BDA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нормативным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правовым актам</w:t>
      </w:r>
      <w:r w:rsidR="008648C2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Российской Федерации</w:t>
      </w:r>
    </w:p>
    <w:p w:rsidR="00735BDA" w:rsidRPr="00145131" w:rsidRDefault="008648C2" w:rsidP="001451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Иркутской области</w:t>
      </w: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5BDA" w:rsidRPr="00440D37" w:rsidRDefault="008648C2" w:rsidP="00691D7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работы органов местного самоуправления Кропоткинского городского поселения</w:t>
      </w:r>
      <w:r w:rsidR="00735BDA" w:rsidRPr="00440D37">
        <w:rPr>
          <w:rFonts w:ascii="Times New Roman" w:hAnsi="Times New Roman" w:cs="Times New Roman"/>
          <w:sz w:val="24"/>
          <w:szCs w:val="24"/>
        </w:rPr>
        <w:t xml:space="preserve">, </w:t>
      </w:r>
      <w:r w:rsidR="00735BDA" w:rsidRPr="00440D37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администрация Кропоткинского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35BDA" w:rsidRPr="00440D3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735BDA" w:rsidRPr="00562894" w:rsidRDefault="00562894" w:rsidP="0056289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прилагаемое</w:t>
      </w:r>
      <w:r w:rsidR="00735BDA" w:rsidRPr="00562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sub_9991" w:history="1">
        <w:r w:rsidR="00735BDA" w:rsidRPr="00562894">
          <w:rPr>
            <w:rFonts w:ascii="Times New Roman" w:hAnsi="Times New Roman" w:cs="Times New Roman"/>
            <w:sz w:val="24"/>
            <w:szCs w:val="24"/>
            <w:lang w:eastAsia="ru-RU"/>
          </w:rPr>
          <w:t>По</w:t>
        </w:r>
      </w:hyperlink>
      <w:r w:rsidR="00382DDE" w:rsidRPr="00562894">
        <w:rPr>
          <w:rFonts w:ascii="Times New Roman" w:hAnsi="Times New Roman" w:cs="Times New Roman"/>
          <w:sz w:val="24"/>
          <w:szCs w:val="24"/>
          <w:lang w:eastAsia="ru-RU"/>
        </w:rPr>
        <w:t>ложение о порядке</w:t>
      </w:r>
      <w:r w:rsidR="002255BA" w:rsidRPr="00562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2DDE" w:rsidRPr="00562894">
        <w:rPr>
          <w:rFonts w:ascii="Times New Roman" w:hAnsi="Times New Roman" w:cs="Times New Roman"/>
          <w:sz w:val="24"/>
          <w:szCs w:val="24"/>
        </w:rPr>
        <w:t>осуществления</w:t>
      </w:r>
      <w:r w:rsidR="008648C2" w:rsidRPr="00562894">
        <w:rPr>
          <w:rFonts w:ascii="Times New Roman" w:hAnsi="Times New Roman" w:cs="Times New Roman"/>
          <w:sz w:val="24"/>
          <w:szCs w:val="24"/>
        </w:rPr>
        <w:t xml:space="preserve"> мониторинга федерального законодательства, законодательства Иркутской области и ревизии муниципальных правовых актов Кропоткинского городского поселения на соответствие вновь принятым нормативным правовым актам Российской Федерации и Иркутской области</w:t>
      </w:r>
      <w:r w:rsidR="00735BDA" w:rsidRPr="00562894">
        <w:rPr>
          <w:rFonts w:ascii="Times New Roman" w:hAnsi="Times New Roman" w:cs="Times New Roman"/>
          <w:sz w:val="24"/>
          <w:szCs w:val="24"/>
        </w:rPr>
        <w:t>.</w:t>
      </w:r>
    </w:p>
    <w:p w:rsidR="00735BDA" w:rsidRPr="00562894" w:rsidRDefault="00735BDA" w:rsidP="0056289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94">
        <w:rPr>
          <w:rFonts w:ascii="Times New Roman" w:hAnsi="Times New Roman" w:cs="Times New Roman"/>
          <w:sz w:val="24"/>
          <w:szCs w:val="24"/>
        </w:rPr>
        <w:t>2.</w:t>
      </w:r>
      <w:r w:rsidRPr="0056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DE" w:rsidRPr="0056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ответственным лицом за мониторинг и ревизию муниципальных правовых актов главного специалиста по организационно-правовой работе администрации Кропоткинского городского поселения.</w:t>
      </w:r>
    </w:p>
    <w:p w:rsidR="00735BDA" w:rsidRPr="00562894" w:rsidRDefault="00735BDA" w:rsidP="0056289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9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</w:t>
      </w:r>
      <w:r w:rsidRPr="005628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289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62894">
        <w:rPr>
          <w:rFonts w:ascii="Times New Roman" w:hAnsi="Times New Roman" w:cs="Times New Roman"/>
          <w:sz w:val="24"/>
          <w:szCs w:val="24"/>
        </w:rPr>
        <w:t>/:администрация</w:t>
      </w:r>
      <w:proofErr w:type="gramEnd"/>
      <w:r w:rsidRPr="005628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2894">
        <w:rPr>
          <w:rFonts w:ascii="Times New Roman" w:hAnsi="Times New Roman" w:cs="Times New Roman"/>
          <w:sz w:val="24"/>
          <w:szCs w:val="24"/>
        </w:rPr>
        <w:t>кропоткин.рф</w:t>
      </w:r>
      <w:proofErr w:type="spellEnd"/>
      <w:r w:rsidRPr="00562894">
        <w:rPr>
          <w:rFonts w:ascii="Times New Roman" w:hAnsi="Times New Roman" w:cs="Times New Roman"/>
          <w:sz w:val="24"/>
          <w:szCs w:val="24"/>
        </w:rPr>
        <w:t>).</w:t>
      </w:r>
    </w:p>
    <w:p w:rsidR="00735BDA" w:rsidRPr="00562894" w:rsidRDefault="00735BDA" w:rsidP="0056289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94">
        <w:rPr>
          <w:rFonts w:ascii="Times New Roman" w:hAnsi="Times New Roman" w:cs="Times New Roman"/>
          <w:sz w:val="24"/>
          <w:szCs w:val="24"/>
        </w:rPr>
        <w:t xml:space="preserve">4. </w:t>
      </w:r>
      <w:r w:rsidRPr="0056289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382DDE" w:rsidRPr="00562894">
        <w:rPr>
          <w:rFonts w:ascii="Times New Roman" w:hAnsi="Times New Roman" w:cs="Times New Roman"/>
          <w:sz w:val="24"/>
          <w:szCs w:val="24"/>
          <w:lang w:eastAsia="ru-RU"/>
        </w:rPr>
        <w:t>с момента</w:t>
      </w:r>
      <w:r w:rsidRPr="00562894"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hyperlink r:id="rId5" w:history="1">
        <w:r w:rsidRPr="00562894">
          <w:rPr>
            <w:rFonts w:ascii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5628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5BDA" w:rsidRPr="00D50A57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5BDA" w:rsidRPr="00D50A57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0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Кропоткинского </w:t>
      </w:r>
    </w:p>
    <w:p w:rsidR="00735BDA" w:rsidRPr="00D50A57" w:rsidRDefault="00735BDA" w:rsidP="00735B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50A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50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                          </w:t>
      </w:r>
      <w:r w:rsidRPr="00440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D50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D50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В.А. Данилов</w:t>
      </w: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5BDA" w:rsidRPr="00D50A57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D7C" w:rsidRDefault="00691D7C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131" w:rsidRDefault="00145131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131" w:rsidRDefault="00145131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5131" w:rsidRDefault="00145131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91D7C" w:rsidRDefault="00691D7C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5BDA" w:rsidRPr="009130D2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735BDA" w:rsidRPr="009130D2" w:rsidRDefault="00691D7C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35BDA"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остановлением</w:t>
      </w:r>
      <w:proofErr w:type="gramEnd"/>
      <w:r w:rsidR="00735BDA"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35BDA" w:rsidRPr="009130D2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Кропоткинского городского поселения  </w:t>
      </w:r>
    </w:p>
    <w:p w:rsidR="00735BDA" w:rsidRPr="009130D2" w:rsidRDefault="00735BDA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691D7C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D57733"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октября </w:t>
      </w:r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2016 г. № </w:t>
      </w:r>
      <w:r w:rsidR="001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73</w:t>
      </w:r>
      <w:r w:rsidRPr="00913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</w:t>
      </w:r>
    </w:p>
    <w:p w:rsidR="00382DDE" w:rsidRPr="009130D2" w:rsidRDefault="00382DDE" w:rsidP="0073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894" w:rsidRPr="009130D2" w:rsidRDefault="00562894" w:rsidP="00382D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0D2">
        <w:rPr>
          <w:rFonts w:ascii="Times New Roman" w:hAnsi="Times New Roman" w:cs="Times New Roman"/>
          <w:b/>
          <w:sz w:val="24"/>
          <w:szCs w:val="24"/>
        </w:rPr>
        <w:t>Положение о порядке</w:t>
      </w:r>
    </w:p>
    <w:p w:rsidR="00382DDE" w:rsidRPr="009130D2" w:rsidRDefault="00382DDE" w:rsidP="00382DDE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0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91D7C"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r w:rsidR="005807F6" w:rsidRPr="009130D2">
        <w:rPr>
          <w:rFonts w:ascii="Times New Roman" w:eastAsiaTheme="minorEastAsia" w:hAnsi="Times New Roman" w:cs="Times New Roman"/>
          <w:b/>
          <w:sz w:val="24"/>
          <w:szCs w:val="24"/>
        </w:rPr>
        <w:t>существления</w:t>
      </w:r>
      <w:proofErr w:type="gramEnd"/>
      <w:r w:rsidR="00957CC0" w:rsidRPr="009130D2">
        <w:rPr>
          <w:rFonts w:ascii="Times New Roman" w:eastAsiaTheme="minorEastAsia" w:hAnsi="Times New Roman" w:cs="Times New Roman"/>
          <w:b/>
          <w:sz w:val="24"/>
          <w:szCs w:val="24"/>
        </w:rPr>
        <w:t xml:space="preserve"> мониторинга</w:t>
      </w:r>
      <w:r w:rsidRPr="009130D2">
        <w:rPr>
          <w:rFonts w:ascii="Times New Roman" w:eastAsiaTheme="minorEastAsia" w:hAnsi="Times New Roman" w:cs="Times New Roman"/>
          <w:b/>
          <w:sz w:val="24"/>
          <w:szCs w:val="24"/>
        </w:rPr>
        <w:t xml:space="preserve"> федерального законодательства, законодательства Иркутской области и ревизии муниципальных правовых актов Кропоткинского городского поселения на соответствие вновь принятым нормативным правовым актам Российской Федерации и Иркутской области</w:t>
      </w:r>
      <w:r w:rsidRPr="009130D2">
        <w:rPr>
          <w:rFonts w:ascii="Times New Roman" w:hAnsi="Times New Roman" w:cs="Times New Roman"/>
          <w:b/>
          <w:sz w:val="24"/>
          <w:szCs w:val="24"/>
        </w:rPr>
        <w:t>.</w:t>
      </w:r>
    </w:p>
    <w:p w:rsidR="00735BDA" w:rsidRPr="009130D2" w:rsidRDefault="00735BDA" w:rsidP="00735BDA">
      <w:pPr>
        <w:widowControl w:val="0"/>
        <w:tabs>
          <w:tab w:val="left" w:pos="1636"/>
          <w:tab w:val="center" w:pos="4983"/>
        </w:tabs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562894" w:rsidRPr="009130D2" w:rsidRDefault="00562894" w:rsidP="00562894">
      <w:pPr>
        <w:widowControl w:val="0"/>
        <w:tabs>
          <w:tab w:val="left" w:pos="841"/>
        </w:tabs>
        <w:spacing w:after="0" w:line="322" w:lineRule="exact"/>
        <w:ind w:right="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30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осуществления мониторинга федерального, законодательства Иркутской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области и ревизии муниципальных </w:t>
      </w:r>
      <w:r w:rsidRPr="009130D2">
        <w:rPr>
          <w:rFonts w:ascii="Times New Roman" w:hAnsi="Times New Roman" w:cs="Times New Roman"/>
          <w:sz w:val="24"/>
          <w:szCs w:val="24"/>
        </w:rPr>
        <w:t>нормативных правовых актов на соответствие вновь принятым нормативным правовым актам Российской Федерации и Иркутской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1.2. Мониторинг ф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едерального законодательства, </w:t>
      </w:r>
      <w:r w:rsidR="00562894" w:rsidRPr="009130D2">
        <w:rPr>
          <w:rFonts w:ascii="Times New Roman" w:hAnsi="Times New Roman" w:cs="Times New Roman"/>
          <w:sz w:val="24"/>
          <w:szCs w:val="24"/>
        </w:rPr>
        <w:t>законодательства Иркутской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обл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асти и ревизия муниципальных нормативных правовых актов </w:t>
      </w:r>
      <w:r w:rsidRPr="009130D2">
        <w:rPr>
          <w:rFonts w:ascii="Times New Roman" w:hAnsi="Times New Roman" w:cs="Times New Roman"/>
          <w:sz w:val="24"/>
          <w:szCs w:val="24"/>
        </w:rPr>
        <w:t>на соответствие вновь принятым нормативным правовым актам Российской Федерации и Иркутской обла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сти </w:t>
      </w:r>
      <w:r w:rsidRPr="009130D2">
        <w:rPr>
          <w:rFonts w:ascii="Times New Roman" w:hAnsi="Times New Roman" w:cs="Times New Roman"/>
          <w:sz w:val="24"/>
          <w:szCs w:val="24"/>
        </w:rPr>
        <w:t>- это систематическая, комплексная деятельность ор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ганов </w:t>
      </w:r>
      <w:r w:rsidR="00562894" w:rsidRPr="009130D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Fonts w:ascii="Times New Roman" w:hAnsi="Times New Roman" w:cs="Times New Roman"/>
          <w:sz w:val="24"/>
          <w:szCs w:val="24"/>
        </w:rPr>
        <w:t xml:space="preserve">по анализу, обобщению и отражению состояния 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законодательства,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Иркутской области, 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Pr="009130D2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562894" w:rsidRPr="009130D2">
        <w:rPr>
          <w:rFonts w:ascii="Times New Roman" w:hAnsi="Times New Roman" w:cs="Times New Roman"/>
          <w:sz w:val="24"/>
          <w:szCs w:val="24"/>
        </w:rPr>
        <w:t>на местном уровне</w:t>
      </w:r>
      <w:r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957CC0" w:rsidP="00957CC0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1.3. Мониторинг федерального законодательства, законодательства Иркутской области и ревизия муниципальных нормативных правовых актов осуществляется органами и должностными лицами Кропоткинского муниципального образования по вопросам, относящимся к их компетенции.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1.4. Принципами проведения мониторинга федерального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9130D2">
        <w:rPr>
          <w:rFonts w:ascii="Times New Roman" w:hAnsi="Times New Roman" w:cs="Times New Roman"/>
          <w:sz w:val="24"/>
          <w:szCs w:val="24"/>
        </w:rPr>
        <w:t>,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611A81" w:rsidRPr="009130D2">
        <w:rPr>
          <w:rFonts w:ascii="Times New Roman" w:hAnsi="Times New Roman" w:cs="Times New Roman"/>
          <w:sz w:val="24"/>
          <w:szCs w:val="24"/>
        </w:rPr>
        <w:t>законодательства Иркутской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области и ревизии муниципальных </w:t>
      </w:r>
      <w:r w:rsidRPr="009130D2">
        <w:rPr>
          <w:rFonts w:ascii="Times New Roman" w:hAnsi="Times New Roman" w:cs="Times New Roman"/>
          <w:sz w:val="24"/>
          <w:szCs w:val="24"/>
        </w:rPr>
        <w:t>нормативных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правовых актов Кропоткинского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30D2">
        <w:rPr>
          <w:rFonts w:ascii="Times New Roman" w:hAnsi="Times New Roman" w:cs="Times New Roman"/>
          <w:sz w:val="24"/>
          <w:szCs w:val="24"/>
        </w:rPr>
        <w:t>являются: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-законность;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-полнота </w:t>
      </w:r>
      <w:r w:rsidR="00562894" w:rsidRPr="009130D2">
        <w:rPr>
          <w:rFonts w:ascii="Times New Roman" w:hAnsi="Times New Roman" w:cs="Times New Roman"/>
          <w:sz w:val="24"/>
          <w:szCs w:val="24"/>
        </w:rPr>
        <w:t>анализа муниципальных</w:t>
      </w:r>
      <w:r w:rsidRPr="009130D2">
        <w:rPr>
          <w:rFonts w:ascii="Times New Roman" w:hAnsi="Times New Roman" w:cs="Times New Roman"/>
          <w:sz w:val="24"/>
          <w:szCs w:val="24"/>
        </w:rPr>
        <w:t xml:space="preserve"> нормативных правовых актов;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-актуальность и достоверность информации;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-обоснованность выводов;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-профессионализм лиц, осуществл</w:t>
      </w:r>
      <w:r w:rsidR="00D57733" w:rsidRPr="009130D2">
        <w:rPr>
          <w:rFonts w:ascii="Times New Roman" w:hAnsi="Times New Roman" w:cs="Times New Roman"/>
          <w:sz w:val="24"/>
          <w:szCs w:val="24"/>
        </w:rPr>
        <w:t>яющих мониторинг федерального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области и ревизию муниципальных </w:t>
      </w:r>
      <w:r w:rsidRPr="009130D2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правовых актов на соответствие </w:t>
      </w:r>
      <w:r w:rsidRPr="009130D2">
        <w:rPr>
          <w:rFonts w:ascii="Times New Roman" w:hAnsi="Times New Roman" w:cs="Times New Roman"/>
          <w:sz w:val="24"/>
          <w:szCs w:val="24"/>
        </w:rPr>
        <w:t xml:space="preserve">вновь принятым нормативным правовым актам Российской Федерации и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-ответственность за резул</w:t>
      </w:r>
      <w:r w:rsidR="00D57733" w:rsidRPr="009130D2">
        <w:rPr>
          <w:rFonts w:ascii="Times New Roman" w:hAnsi="Times New Roman" w:cs="Times New Roman"/>
          <w:sz w:val="24"/>
          <w:szCs w:val="24"/>
        </w:rPr>
        <w:t>ьтат мониторинга федерального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733" w:rsidRPr="009130D2">
        <w:rPr>
          <w:rFonts w:ascii="Times New Roman" w:hAnsi="Times New Roman" w:cs="Times New Roman"/>
          <w:sz w:val="24"/>
          <w:szCs w:val="24"/>
        </w:rPr>
        <w:t>области</w:t>
      </w:r>
      <w:r w:rsidRPr="009130D2">
        <w:rPr>
          <w:rFonts w:ascii="Times New Roman" w:hAnsi="Times New Roman" w:cs="Times New Roman"/>
          <w:sz w:val="24"/>
          <w:szCs w:val="24"/>
        </w:rPr>
        <w:t xml:space="preserve"> и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 ревизию муниципальных </w:t>
      </w:r>
      <w:r w:rsidRPr="009130D2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9130D2">
        <w:rPr>
          <w:rFonts w:ascii="Times New Roman" w:hAnsi="Times New Roman" w:cs="Times New Roman"/>
          <w:sz w:val="24"/>
          <w:szCs w:val="24"/>
        </w:rPr>
        <w:lastRenderedPageBreak/>
        <w:t xml:space="preserve">актов на соответствие вновь принятым нормативным правовым актам Российской Федерации и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10E" w:rsidRPr="009130D2" w:rsidRDefault="0029510E" w:rsidP="00295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D2">
        <w:rPr>
          <w:rFonts w:ascii="Times New Roman" w:hAnsi="Times New Roman" w:cs="Times New Roman"/>
          <w:b/>
          <w:sz w:val="24"/>
          <w:szCs w:val="24"/>
        </w:rPr>
        <w:t xml:space="preserve">II. Мониторинг федерального, законодательства </w:t>
      </w:r>
      <w:r w:rsidR="00611A81" w:rsidRPr="009130D2">
        <w:rPr>
          <w:rFonts w:ascii="Times New Roman" w:hAnsi="Times New Roman" w:cs="Times New Roman"/>
          <w:b/>
          <w:sz w:val="24"/>
          <w:szCs w:val="24"/>
        </w:rPr>
        <w:t xml:space="preserve">Иркутской </w:t>
      </w:r>
      <w:r w:rsidR="00D57733" w:rsidRPr="009130D2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Pr="009130D2">
        <w:rPr>
          <w:rFonts w:ascii="Times New Roman" w:hAnsi="Times New Roman" w:cs="Times New Roman"/>
          <w:b/>
          <w:sz w:val="24"/>
          <w:szCs w:val="24"/>
        </w:rPr>
        <w:t xml:space="preserve">и ревизии муниципальных нормативных правовых актов на соответствие вновь принятым нормативным правовым актам Российской Федерации и </w:t>
      </w:r>
      <w:r w:rsidR="00611A81" w:rsidRPr="009130D2">
        <w:rPr>
          <w:rFonts w:ascii="Times New Roman" w:hAnsi="Times New Roman" w:cs="Times New Roman"/>
          <w:b/>
          <w:sz w:val="24"/>
          <w:szCs w:val="24"/>
        </w:rPr>
        <w:t xml:space="preserve">Иркутской </w:t>
      </w:r>
      <w:r w:rsidR="00D57733" w:rsidRPr="009130D2">
        <w:rPr>
          <w:rFonts w:ascii="Times New Roman" w:hAnsi="Times New Roman" w:cs="Times New Roman"/>
          <w:b/>
          <w:sz w:val="24"/>
          <w:szCs w:val="24"/>
        </w:rPr>
        <w:t xml:space="preserve">области. </w:t>
      </w:r>
    </w:p>
    <w:p w:rsidR="0029510E" w:rsidRPr="009130D2" w:rsidRDefault="00D5773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2.1. Мониторинг федерального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130D2">
        <w:rPr>
          <w:rFonts w:ascii="Times New Roman" w:hAnsi="Times New Roman" w:cs="Times New Roman"/>
          <w:sz w:val="24"/>
          <w:szCs w:val="24"/>
        </w:rPr>
        <w:t xml:space="preserve">и ревизия </w:t>
      </w:r>
      <w:r w:rsidR="0029510E" w:rsidRPr="009130D2">
        <w:rPr>
          <w:rFonts w:ascii="Times New Roman" w:hAnsi="Times New Roman" w:cs="Times New Roman"/>
          <w:sz w:val="24"/>
          <w:szCs w:val="24"/>
        </w:rPr>
        <w:t>муниципальных нормативных правовых ак</w:t>
      </w:r>
      <w:r w:rsidRPr="009130D2">
        <w:rPr>
          <w:rFonts w:ascii="Times New Roman" w:hAnsi="Times New Roman" w:cs="Times New Roman"/>
          <w:sz w:val="24"/>
          <w:szCs w:val="24"/>
        </w:rPr>
        <w:t xml:space="preserve">тов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проводится Администрацией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 w:rsidR="0029510E" w:rsidRPr="009130D2">
        <w:rPr>
          <w:rFonts w:ascii="Times New Roman" w:hAnsi="Times New Roman" w:cs="Times New Roman"/>
          <w:sz w:val="24"/>
          <w:szCs w:val="24"/>
        </w:rPr>
        <w:t>постоянно.</w:t>
      </w:r>
    </w:p>
    <w:p w:rsidR="00F96943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2.2. По результатам проведе</w:t>
      </w:r>
      <w:r w:rsidR="00D57733" w:rsidRPr="009130D2">
        <w:rPr>
          <w:rFonts w:ascii="Times New Roman" w:hAnsi="Times New Roman" w:cs="Times New Roman"/>
          <w:sz w:val="24"/>
          <w:szCs w:val="24"/>
        </w:rPr>
        <w:t>ния мониторинга федерального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D57733"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432D34" w:rsidRPr="009130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и ревизии </w:t>
      </w:r>
      <w:r w:rsidRPr="009130D2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018D">
        <w:rPr>
          <w:rFonts w:ascii="Times New Roman" w:hAnsi="Times New Roman" w:cs="Times New Roman"/>
          <w:sz w:val="24"/>
          <w:szCs w:val="24"/>
        </w:rPr>
        <w:t xml:space="preserve">главным специалистом по организационно-правовой работе </w:t>
      </w:r>
      <w:r w:rsidRPr="009130D2">
        <w:rPr>
          <w:rFonts w:ascii="Times New Roman" w:hAnsi="Times New Roman" w:cs="Times New Roman"/>
          <w:sz w:val="24"/>
          <w:szCs w:val="24"/>
        </w:rPr>
        <w:t xml:space="preserve">ежеквартально готовится итоговый документ - обзор законодательства в соответствующей сфере правоотношений. Обзор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>представляется Главе Кропоткинского</w:t>
      </w:r>
      <w:r w:rsidR="00432D34" w:rsidRPr="009130D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96943" w:rsidRPr="009130D2">
        <w:rPr>
          <w:rFonts w:ascii="Times New Roman" w:hAnsi="Times New Roman" w:cs="Times New Roman"/>
          <w:sz w:val="24"/>
          <w:szCs w:val="24"/>
        </w:rPr>
        <w:t xml:space="preserve"> в течение 10 дней после окончания отчетного квартала.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Представляемый обзор должен отвечать требованиям актуальности, полноты и достоверности сведений. 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К обзору прилагается </w:t>
      </w:r>
      <w:r w:rsidR="00562894" w:rsidRPr="009130D2">
        <w:rPr>
          <w:rFonts w:ascii="Times New Roman" w:hAnsi="Times New Roman" w:cs="Times New Roman"/>
          <w:sz w:val="24"/>
          <w:szCs w:val="24"/>
        </w:rPr>
        <w:t>информация в</w:t>
      </w:r>
      <w:r w:rsidRPr="009130D2">
        <w:rPr>
          <w:rFonts w:ascii="Times New Roman" w:hAnsi="Times New Roman" w:cs="Times New Roman"/>
          <w:sz w:val="24"/>
          <w:szCs w:val="24"/>
        </w:rPr>
        <w:t xml:space="preserve"> виде таблиц или перечней действующих   нормативных правовых актов Российской Федерации,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и муниципальных правовых актов в рассматриваемой сфере правового регулирования </w:t>
      </w:r>
      <w:r w:rsidR="00562894" w:rsidRPr="009130D2">
        <w:rPr>
          <w:rFonts w:ascii="Times New Roman" w:hAnsi="Times New Roman" w:cs="Times New Roman"/>
          <w:sz w:val="24"/>
          <w:szCs w:val="24"/>
        </w:rPr>
        <w:t>(с</w:t>
      </w:r>
      <w:r w:rsidRPr="009130D2">
        <w:rPr>
          <w:rFonts w:ascii="Times New Roman" w:hAnsi="Times New Roman" w:cs="Times New Roman"/>
          <w:sz w:val="24"/>
          <w:szCs w:val="24"/>
        </w:rPr>
        <w:t xml:space="preserve"> указанием в них по каждому акту реквизитов и иных </w:t>
      </w:r>
      <w:r w:rsidR="00562894" w:rsidRPr="009130D2">
        <w:rPr>
          <w:rFonts w:ascii="Times New Roman" w:hAnsi="Times New Roman" w:cs="Times New Roman"/>
          <w:sz w:val="24"/>
          <w:szCs w:val="24"/>
        </w:rPr>
        <w:t>сведений)</w:t>
      </w:r>
      <w:r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2.3. Обзор за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конодательства включает в себя </w:t>
      </w:r>
      <w:r w:rsidRPr="009130D2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-введение;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-анализ Федерального законодательства, законодательства </w:t>
      </w:r>
      <w:r w:rsidR="00562894" w:rsidRPr="009130D2">
        <w:rPr>
          <w:rFonts w:ascii="Times New Roman" w:hAnsi="Times New Roman" w:cs="Times New Roman"/>
          <w:sz w:val="24"/>
          <w:szCs w:val="24"/>
        </w:rPr>
        <w:t>Иркутской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области в соответствующей сфере правового </w:t>
      </w:r>
      <w:r w:rsidR="00562894" w:rsidRPr="009130D2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-полномочия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9130D2">
        <w:rPr>
          <w:rFonts w:ascii="Times New Roman" w:hAnsi="Times New Roman" w:cs="Times New Roman"/>
          <w:sz w:val="24"/>
          <w:szCs w:val="24"/>
        </w:rPr>
        <w:t>муниципальног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образования в соответствующей сфере </w:t>
      </w:r>
      <w:r w:rsidR="00562894" w:rsidRPr="009130D2">
        <w:rPr>
          <w:rFonts w:ascii="Times New Roman" w:hAnsi="Times New Roman" w:cs="Times New Roman"/>
          <w:sz w:val="24"/>
          <w:szCs w:val="24"/>
        </w:rPr>
        <w:t>правоотношений;</w:t>
      </w:r>
    </w:p>
    <w:p w:rsidR="00F96943" w:rsidRPr="009130D2" w:rsidRDefault="00F9694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 </w:t>
      </w:r>
      <w:r w:rsidRPr="009130D2">
        <w:rPr>
          <w:rStyle w:val="a5"/>
          <w:rFonts w:ascii="Times New Roman" w:hAnsi="Times New Roman" w:cs="Times New Roman"/>
          <w:sz w:val="24"/>
          <w:szCs w:val="24"/>
        </w:rPr>
        <w:t>анализ действующих муниципальных правовых актов в соответствующей сфере правоотношений;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- выводы.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2.4 В разделе «</w:t>
      </w:r>
      <w:r w:rsidR="00562894" w:rsidRPr="009130D2">
        <w:rPr>
          <w:rFonts w:ascii="Times New Roman" w:hAnsi="Times New Roman" w:cs="Times New Roman"/>
          <w:sz w:val="24"/>
          <w:szCs w:val="24"/>
        </w:rPr>
        <w:t>Введение»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обосновывается необходимость проведения мониторинга 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и ревизии муниципальных 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9130D2">
        <w:rPr>
          <w:rFonts w:ascii="Times New Roman" w:hAnsi="Times New Roman" w:cs="Times New Roman"/>
          <w:sz w:val="24"/>
          <w:szCs w:val="24"/>
        </w:rPr>
        <w:t xml:space="preserve">правовых актов в соответствующей сфере общественных </w:t>
      </w:r>
      <w:r w:rsidR="00562894" w:rsidRPr="009130D2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lastRenderedPageBreak/>
        <w:t xml:space="preserve">2.5 В разделе «Анализ </w:t>
      </w:r>
      <w:r w:rsidR="00562894" w:rsidRPr="009130D2">
        <w:rPr>
          <w:rFonts w:ascii="Times New Roman" w:hAnsi="Times New Roman" w:cs="Times New Roman"/>
          <w:sz w:val="24"/>
          <w:szCs w:val="24"/>
        </w:rPr>
        <w:t>федерального законодательства</w:t>
      </w:r>
      <w:r w:rsidR="0029510E" w:rsidRPr="009130D2">
        <w:rPr>
          <w:rFonts w:ascii="Times New Roman" w:hAnsi="Times New Roman" w:cs="Times New Roman"/>
          <w:sz w:val="24"/>
          <w:szCs w:val="24"/>
        </w:rPr>
        <w:t>,</w:t>
      </w:r>
      <w:r w:rsidR="00562894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4F0EC8" w:rsidRPr="009130D2">
        <w:rPr>
          <w:rFonts w:ascii="Times New Roman" w:hAnsi="Times New Roman" w:cs="Times New Roman"/>
          <w:sz w:val="24"/>
          <w:szCs w:val="24"/>
        </w:rPr>
        <w:t>Иркутской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 области в соответствующей сфере правового регулирования»: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2.5.1</w:t>
      </w:r>
      <w:r w:rsidR="004F0EC8" w:rsidRPr="009130D2">
        <w:rPr>
          <w:rFonts w:ascii="Times New Roman" w:hAnsi="Times New Roman" w:cs="Times New Roman"/>
          <w:sz w:val="24"/>
          <w:szCs w:val="24"/>
        </w:rPr>
        <w:t>. Указывается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29510E" w:rsidRPr="009130D2">
        <w:rPr>
          <w:rFonts w:ascii="Times New Roman" w:hAnsi="Times New Roman" w:cs="Times New Roman"/>
          <w:sz w:val="24"/>
          <w:szCs w:val="24"/>
        </w:rPr>
        <w:t>предмет и состо</w:t>
      </w:r>
      <w:r w:rsidRPr="009130D2">
        <w:rPr>
          <w:rFonts w:ascii="Times New Roman" w:hAnsi="Times New Roman" w:cs="Times New Roman"/>
          <w:sz w:val="24"/>
          <w:szCs w:val="24"/>
        </w:rPr>
        <w:t xml:space="preserve">яние правового регулирования в </w:t>
      </w:r>
      <w:r w:rsidR="0029510E" w:rsidRPr="009130D2">
        <w:rPr>
          <w:rFonts w:ascii="Times New Roman" w:hAnsi="Times New Roman" w:cs="Times New Roman"/>
          <w:sz w:val="24"/>
          <w:szCs w:val="24"/>
        </w:rPr>
        <w:t>соотв</w:t>
      </w:r>
      <w:r w:rsidR="004F0EC8" w:rsidRPr="009130D2">
        <w:rPr>
          <w:rFonts w:ascii="Times New Roman" w:hAnsi="Times New Roman" w:cs="Times New Roman"/>
          <w:sz w:val="24"/>
          <w:szCs w:val="24"/>
        </w:rPr>
        <w:t>етствующей сфере правоотношений</w:t>
      </w:r>
      <w:r w:rsidR="0029510E"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2.5.2. В случае пов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торного проведения мониторинга </w:t>
      </w:r>
      <w:r w:rsidRPr="009130D2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 и ревизии муниципальных правовых актов на соответствие вновь принятым нормативным правовым актам фед</w:t>
      </w:r>
      <w:r w:rsidR="004F0EC8" w:rsidRPr="009130D2">
        <w:rPr>
          <w:rFonts w:ascii="Times New Roman" w:hAnsi="Times New Roman" w:cs="Times New Roman"/>
          <w:sz w:val="24"/>
          <w:szCs w:val="24"/>
        </w:rPr>
        <w:t>ерального законодательства</w:t>
      </w:r>
      <w:r w:rsidRPr="009130D2">
        <w:rPr>
          <w:rFonts w:ascii="Times New Roman" w:hAnsi="Times New Roman" w:cs="Times New Roman"/>
          <w:sz w:val="24"/>
          <w:szCs w:val="24"/>
        </w:rPr>
        <w:t>,</w:t>
      </w:r>
      <w:r w:rsidR="004F0EC8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в конкретной сфере правого </w:t>
      </w:r>
      <w:r w:rsidRPr="009130D2">
        <w:rPr>
          <w:rFonts w:ascii="Times New Roman" w:hAnsi="Times New Roman" w:cs="Times New Roman"/>
          <w:sz w:val="24"/>
          <w:szCs w:val="24"/>
        </w:rPr>
        <w:t xml:space="preserve">регулирования в обзоре также отражается динамика развития 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130D2">
        <w:rPr>
          <w:rFonts w:ascii="Times New Roman" w:hAnsi="Times New Roman" w:cs="Times New Roman"/>
          <w:sz w:val="24"/>
          <w:szCs w:val="24"/>
        </w:rPr>
        <w:t>за рассматриваемый период (квартал, полугодие, год).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В обзор включается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Законах </w:t>
      </w:r>
      <w:r w:rsidR="00611A81" w:rsidRPr="009130D2">
        <w:rPr>
          <w:rFonts w:ascii="Times New Roman" w:hAnsi="Times New Roman" w:cs="Times New Roman"/>
          <w:sz w:val="24"/>
          <w:szCs w:val="24"/>
        </w:rPr>
        <w:t>Иркутской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области, нормативных актах Губернатора и Правительства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области, органов испол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нительной власти </w:t>
      </w:r>
      <w:r w:rsidR="004F0EC8" w:rsidRPr="009130D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 устранении ранее отмечавших</w:t>
      </w:r>
      <w:r w:rsidR="00957CC0" w:rsidRPr="009130D2">
        <w:rPr>
          <w:rFonts w:ascii="Times New Roman" w:hAnsi="Times New Roman" w:cs="Times New Roman"/>
          <w:sz w:val="24"/>
          <w:szCs w:val="24"/>
        </w:rPr>
        <w:t>ся пробелов и (или)</w:t>
      </w:r>
      <w:r w:rsidRPr="009130D2">
        <w:rPr>
          <w:rFonts w:ascii="Times New Roman" w:hAnsi="Times New Roman" w:cs="Times New Roman"/>
          <w:sz w:val="24"/>
          <w:szCs w:val="24"/>
        </w:rPr>
        <w:t xml:space="preserve"> коллизий федерального законодательства, законодательства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4F0EC8" w:rsidRPr="009130D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2.6. </w:t>
      </w:r>
      <w:r w:rsidR="0029510E" w:rsidRPr="009130D2">
        <w:rPr>
          <w:rFonts w:ascii="Times New Roman" w:hAnsi="Times New Roman" w:cs="Times New Roman"/>
          <w:sz w:val="24"/>
          <w:szCs w:val="24"/>
        </w:rPr>
        <w:t>В разделе «полномочия органов местного самоуправления муниципального образования в соответствующей сфере правового регулирования»: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2.6.1. Определяются полномочия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30D2">
        <w:rPr>
          <w:rFonts w:ascii="Times New Roman" w:hAnsi="Times New Roman" w:cs="Times New Roman"/>
          <w:sz w:val="24"/>
          <w:szCs w:val="24"/>
        </w:rPr>
        <w:t xml:space="preserve">в соответствующей сфере правоотношений, предоставленным федеральным законодательством,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При возможности рекомендуется указывать исчерпывающий перечень полномочий муниципального образования. 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 с указанием их реквизитов.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2.6.2. В случае повторного проведения мониторинга 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и ревизии муниципальных правовых актов муниципального образования </w:t>
      </w:r>
      <w:r w:rsidR="004F0EC8" w:rsidRPr="009130D2">
        <w:rPr>
          <w:rFonts w:ascii="Times New Roman" w:hAnsi="Times New Roman" w:cs="Times New Roman"/>
          <w:sz w:val="24"/>
          <w:szCs w:val="24"/>
        </w:rPr>
        <w:t xml:space="preserve">на </w:t>
      </w:r>
      <w:r w:rsidRPr="009130D2">
        <w:rPr>
          <w:rFonts w:ascii="Times New Roman" w:hAnsi="Times New Roman" w:cs="Times New Roman"/>
          <w:sz w:val="24"/>
          <w:szCs w:val="24"/>
        </w:rPr>
        <w:t>соответ</w:t>
      </w:r>
      <w:r w:rsidR="004F0EC8" w:rsidRPr="009130D2">
        <w:rPr>
          <w:rFonts w:ascii="Times New Roman" w:hAnsi="Times New Roman" w:cs="Times New Roman"/>
          <w:sz w:val="24"/>
          <w:szCs w:val="24"/>
        </w:rPr>
        <w:t>ствие вновь</w:t>
      </w:r>
      <w:r w:rsidRPr="009130D2">
        <w:rPr>
          <w:rFonts w:ascii="Times New Roman" w:hAnsi="Times New Roman" w:cs="Times New Roman"/>
          <w:sz w:val="24"/>
          <w:szCs w:val="24"/>
        </w:rPr>
        <w:t xml:space="preserve"> принятым нормативным правовым актам </w:t>
      </w:r>
      <w:r w:rsidR="004F0EC8" w:rsidRPr="009130D2">
        <w:rPr>
          <w:rFonts w:ascii="Times New Roman" w:hAnsi="Times New Roman" w:cs="Times New Roman"/>
          <w:sz w:val="24"/>
          <w:szCs w:val="24"/>
        </w:rPr>
        <w:t xml:space="preserve">в </w:t>
      </w:r>
      <w:r w:rsidRPr="009130D2">
        <w:rPr>
          <w:rFonts w:ascii="Times New Roman" w:hAnsi="Times New Roman" w:cs="Times New Roman"/>
          <w:sz w:val="24"/>
          <w:szCs w:val="24"/>
        </w:rPr>
        <w:t xml:space="preserve">конкретной сфере правоотношений в обзоре также отражается динамика предоставления федеральным законодательством,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администрации </w:t>
      </w:r>
      <w:r w:rsidR="00611A81" w:rsidRPr="009130D2">
        <w:rPr>
          <w:rFonts w:ascii="Times New Roman" w:hAnsi="Times New Roman" w:cs="Times New Roman"/>
          <w:sz w:val="24"/>
          <w:szCs w:val="24"/>
        </w:rPr>
        <w:t>Кропоткинского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9130D2">
        <w:rPr>
          <w:rFonts w:ascii="Times New Roman" w:hAnsi="Times New Roman" w:cs="Times New Roman"/>
          <w:sz w:val="24"/>
          <w:szCs w:val="24"/>
        </w:rPr>
        <w:t>полномочий в рассматриваемой сфере правоотношений за рассматриваемый п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ериод(квартал, полугодие, год) </w:t>
      </w:r>
      <w:r w:rsidRPr="009130D2">
        <w:rPr>
          <w:rFonts w:ascii="Times New Roman" w:hAnsi="Times New Roman" w:cs="Times New Roman"/>
          <w:sz w:val="24"/>
          <w:szCs w:val="24"/>
        </w:rPr>
        <w:t>включая перечень полномочий и правовых оснований их предоставления муниципальному образованию.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2.7 В разделе «Анализ действующих муниципальных правовых актов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в соответствующей сфере </w:t>
      </w:r>
      <w:r w:rsidRPr="009130D2">
        <w:rPr>
          <w:rFonts w:ascii="Times New Roman" w:hAnsi="Times New Roman" w:cs="Times New Roman"/>
          <w:sz w:val="24"/>
          <w:szCs w:val="24"/>
        </w:rPr>
        <w:t>правоотношений»: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lastRenderedPageBreak/>
        <w:t>2.7.1. Дается</w:t>
      </w:r>
      <w:r w:rsidR="00B74E59" w:rsidRPr="009130D2">
        <w:rPr>
          <w:rFonts w:ascii="Times New Roman" w:hAnsi="Times New Roman" w:cs="Times New Roman"/>
          <w:sz w:val="24"/>
          <w:szCs w:val="24"/>
        </w:rPr>
        <w:t xml:space="preserve"> оценка реализации </w:t>
      </w:r>
      <w:r w:rsidR="00957CC0" w:rsidRPr="009130D2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957CC0" w:rsidRPr="009130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957CC0" w:rsidRPr="009130D2">
        <w:rPr>
          <w:rFonts w:ascii="Times New Roman" w:hAnsi="Times New Roman" w:cs="Times New Roman"/>
          <w:sz w:val="24"/>
          <w:szCs w:val="24"/>
        </w:rPr>
        <w:t>,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Fonts w:ascii="Times New Roman" w:hAnsi="Times New Roman" w:cs="Times New Roman"/>
          <w:sz w:val="24"/>
          <w:szCs w:val="24"/>
        </w:rPr>
        <w:t xml:space="preserve">предоставляемых федеральным законодательством,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по принятию акта, а также соответствия федеральному законодательству, законодательству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130D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611A81" w:rsidRPr="009130D2">
        <w:rPr>
          <w:rFonts w:ascii="Times New Roman" w:hAnsi="Times New Roman" w:cs="Times New Roman"/>
          <w:sz w:val="24"/>
          <w:szCs w:val="24"/>
        </w:rPr>
        <w:t>Кропоткинского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125FEE" w:rsidRPr="0091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57CC0" w:rsidRPr="009130D2">
        <w:rPr>
          <w:rFonts w:ascii="Times New Roman" w:hAnsi="Times New Roman" w:cs="Times New Roman"/>
          <w:sz w:val="24"/>
          <w:szCs w:val="24"/>
        </w:rPr>
        <w:t>в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Pr="009130D2">
        <w:rPr>
          <w:rFonts w:ascii="Times New Roman" w:hAnsi="Times New Roman" w:cs="Times New Roman"/>
          <w:sz w:val="24"/>
          <w:szCs w:val="24"/>
        </w:rPr>
        <w:t>сфере правоотношений.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2.7.2.Определяется состояние правового регулирования в </w:t>
      </w:r>
      <w:r w:rsidR="00125FEE" w:rsidRPr="009130D2">
        <w:rPr>
          <w:rFonts w:ascii="Times New Roman" w:hAnsi="Times New Roman" w:cs="Times New Roman"/>
          <w:sz w:val="24"/>
          <w:szCs w:val="24"/>
        </w:rPr>
        <w:t>Кропоткинском муниципальном образовании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B74E59" w:rsidRPr="009130D2">
        <w:rPr>
          <w:rFonts w:ascii="Times New Roman" w:hAnsi="Times New Roman" w:cs="Times New Roman"/>
          <w:sz w:val="24"/>
          <w:szCs w:val="24"/>
        </w:rPr>
        <w:t xml:space="preserve">в </w:t>
      </w:r>
      <w:r w:rsidRPr="009130D2">
        <w:rPr>
          <w:rFonts w:ascii="Times New Roman" w:hAnsi="Times New Roman" w:cs="Times New Roman"/>
          <w:sz w:val="24"/>
          <w:szCs w:val="24"/>
        </w:rPr>
        <w:t>соотв</w:t>
      </w:r>
      <w:r w:rsidR="00B74E59" w:rsidRPr="009130D2">
        <w:rPr>
          <w:rFonts w:ascii="Times New Roman" w:hAnsi="Times New Roman" w:cs="Times New Roman"/>
          <w:sz w:val="24"/>
          <w:szCs w:val="24"/>
        </w:rPr>
        <w:t>етствующей сфере правоотношений</w:t>
      </w:r>
      <w:r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Указываются количество действующих муниципальных правовых актов </w:t>
      </w:r>
      <w:r w:rsidR="00B74E59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9130D2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соответствующей сфере.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Оценивают</w:t>
      </w:r>
      <w:r w:rsidR="00125FEE" w:rsidRPr="009130D2">
        <w:rPr>
          <w:rFonts w:ascii="Times New Roman" w:hAnsi="Times New Roman" w:cs="Times New Roman"/>
          <w:sz w:val="24"/>
          <w:szCs w:val="24"/>
        </w:rPr>
        <w:t>ся</w:t>
      </w:r>
      <w:r w:rsidRPr="009130D2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B74E59" w:rsidRPr="009130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30D2">
        <w:rPr>
          <w:rFonts w:ascii="Times New Roman" w:hAnsi="Times New Roman" w:cs="Times New Roman"/>
          <w:sz w:val="24"/>
          <w:szCs w:val="24"/>
        </w:rPr>
        <w:t xml:space="preserve">, полнота и достаточность реализации в муниципальном образовании полномочий в соответствующей сфере правоотношений, предоставленных федеральным законодательством,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>области.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В обзоре та</w:t>
      </w:r>
      <w:r w:rsidR="00B74E59" w:rsidRPr="009130D2">
        <w:rPr>
          <w:rFonts w:ascii="Times New Roman" w:hAnsi="Times New Roman" w:cs="Times New Roman"/>
          <w:sz w:val="24"/>
          <w:szCs w:val="24"/>
        </w:rPr>
        <w:t>кже указывают правовые пробелы в</w:t>
      </w:r>
      <w:r w:rsidRPr="009130D2">
        <w:rPr>
          <w:rFonts w:ascii="Times New Roman" w:hAnsi="Times New Roman" w:cs="Times New Roman"/>
          <w:sz w:val="24"/>
          <w:szCs w:val="24"/>
        </w:rPr>
        <w:t xml:space="preserve"> действующих муниципаль</w:t>
      </w:r>
      <w:r w:rsidR="00B74E59" w:rsidRPr="009130D2">
        <w:rPr>
          <w:rFonts w:ascii="Times New Roman" w:hAnsi="Times New Roman" w:cs="Times New Roman"/>
          <w:sz w:val="24"/>
          <w:szCs w:val="24"/>
        </w:rPr>
        <w:t xml:space="preserve">ных правовых </w:t>
      </w:r>
      <w:r w:rsidR="00133C20" w:rsidRPr="009130D2">
        <w:rPr>
          <w:rFonts w:ascii="Times New Roman" w:hAnsi="Times New Roman" w:cs="Times New Roman"/>
          <w:sz w:val="24"/>
          <w:szCs w:val="24"/>
        </w:rPr>
        <w:t>актах Кропоткинского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B74E59" w:rsidRPr="009130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в </w:t>
      </w:r>
      <w:r w:rsidRPr="009130D2">
        <w:rPr>
          <w:rFonts w:ascii="Times New Roman" w:hAnsi="Times New Roman" w:cs="Times New Roman"/>
          <w:sz w:val="24"/>
          <w:szCs w:val="24"/>
        </w:rPr>
        <w:t>соответствующей сфере правоотношений.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Пробелы в правовом регулировании отражаются с учетом указанной в обзоре оценки реализа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ции </w:t>
      </w:r>
      <w:r w:rsidR="00133C20" w:rsidRPr="009130D2">
        <w:rPr>
          <w:rFonts w:ascii="Times New Roman" w:hAnsi="Times New Roman" w:cs="Times New Roman"/>
          <w:sz w:val="24"/>
          <w:szCs w:val="24"/>
        </w:rPr>
        <w:t xml:space="preserve">Кропоткинским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полномочий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предоставляемых федеральным законодательством, и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2.7.3. В случае повторного прове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дения мониторинга федерального </w:t>
      </w:r>
      <w:r w:rsidRPr="009130D2">
        <w:rPr>
          <w:rFonts w:ascii="Times New Roman" w:hAnsi="Times New Roman" w:cs="Times New Roman"/>
          <w:sz w:val="24"/>
          <w:szCs w:val="24"/>
        </w:rPr>
        <w:t xml:space="preserve">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 и ревизии муниципальных правовых актов </w:t>
      </w:r>
      <w:r w:rsidR="00611A81" w:rsidRPr="009130D2">
        <w:rPr>
          <w:rFonts w:ascii="Times New Roman" w:hAnsi="Times New Roman" w:cs="Times New Roman"/>
          <w:sz w:val="24"/>
          <w:szCs w:val="24"/>
        </w:rPr>
        <w:t>Кропоткинского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133C20" w:rsidRPr="009130D2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соответствие вновь принятым</w:t>
      </w:r>
      <w:r w:rsidRPr="009130D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33C20" w:rsidRPr="009130D2">
        <w:rPr>
          <w:rFonts w:ascii="Times New Roman" w:hAnsi="Times New Roman" w:cs="Times New Roman"/>
          <w:sz w:val="24"/>
          <w:szCs w:val="24"/>
        </w:rPr>
        <w:t>м правовым</w:t>
      </w:r>
      <w:r w:rsidRPr="009130D2">
        <w:rPr>
          <w:rFonts w:ascii="Times New Roman" w:hAnsi="Times New Roman" w:cs="Times New Roman"/>
          <w:sz w:val="24"/>
          <w:szCs w:val="24"/>
        </w:rPr>
        <w:t xml:space="preserve"> акт</w:t>
      </w:r>
      <w:r w:rsidR="00133C20" w:rsidRPr="009130D2">
        <w:rPr>
          <w:rFonts w:ascii="Times New Roman" w:hAnsi="Times New Roman" w:cs="Times New Roman"/>
          <w:sz w:val="24"/>
          <w:szCs w:val="24"/>
        </w:rPr>
        <w:t>ам</w:t>
      </w:r>
      <w:r w:rsidRPr="009130D2">
        <w:rPr>
          <w:rFonts w:ascii="Times New Roman" w:hAnsi="Times New Roman" w:cs="Times New Roman"/>
          <w:sz w:val="24"/>
          <w:szCs w:val="24"/>
        </w:rPr>
        <w:t xml:space="preserve"> в конкретной сфере правового регулирования, также отражается динамика состояния правового регулирования в </w:t>
      </w:r>
      <w:r w:rsidR="00133C20" w:rsidRPr="009130D2">
        <w:rPr>
          <w:rFonts w:ascii="Times New Roman" w:hAnsi="Times New Roman" w:cs="Times New Roman"/>
          <w:sz w:val="24"/>
          <w:szCs w:val="24"/>
        </w:rPr>
        <w:t xml:space="preserve">Кропоткинском </w:t>
      </w:r>
      <w:r w:rsidRPr="009130D2">
        <w:rPr>
          <w:rFonts w:ascii="Times New Roman" w:hAnsi="Times New Roman" w:cs="Times New Roman"/>
          <w:sz w:val="24"/>
          <w:szCs w:val="24"/>
        </w:rPr>
        <w:t>муниципальном образовании за рассматриваемый период (квартал, полугодие, год).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В данной информации указываются полномочия </w:t>
      </w:r>
      <w:r w:rsidR="00611A81" w:rsidRPr="009130D2">
        <w:rPr>
          <w:rFonts w:ascii="Times New Roman" w:hAnsi="Times New Roman" w:cs="Times New Roman"/>
          <w:sz w:val="24"/>
          <w:szCs w:val="24"/>
        </w:rPr>
        <w:t>Кропоткинского</w:t>
      </w:r>
      <w:r w:rsidR="00125FEE" w:rsidRPr="009130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30D2">
        <w:rPr>
          <w:rFonts w:ascii="Times New Roman" w:hAnsi="Times New Roman" w:cs="Times New Roman"/>
          <w:sz w:val="24"/>
          <w:szCs w:val="24"/>
        </w:rPr>
        <w:t xml:space="preserve">, урегулированные федеральным законодательством, законодательством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 за рассматриваемый период, из числа ранее указанных в предыдущем обзоре пробелов в правовом регулировании. </w:t>
      </w:r>
    </w:p>
    <w:p w:rsidR="0029510E" w:rsidRPr="009130D2" w:rsidRDefault="0029510E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2.7.4. Кроме того отражаются следующие количественные показатели: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 </w:t>
      </w:r>
      <w:r w:rsidR="0029510E" w:rsidRPr="009130D2">
        <w:rPr>
          <w:rFonts w:ascii="Times New Roman" w:hAnsi="Times New Roman" w:cs="Times New Roman"/>
          <w:sz w:val="24"/>
          <w:szCs w:val="24"/>
        </w:rPr>
        <w:t>количество принятых органом м</w:t>
      </w:r>
      <w:r w:rsidRPr="009130D2">
        <w:rPr>
          <w:rFonts w:ascii="Times New Roman" w:hAnsi="Times New Roman" w:cs="Times New Roman"/>
          <w:sz w:val="24"/>
          <w:szCs w:val="24"/>
        </w:rPr>
        <w:t xml:space="preserve">естного </w:t>
      </w:r>
      <w:r w:rsidR="0029510E" w:rsidRPr="009130D2">
        <w:rPr>
          <w:rFonts w:ascii="Times New Roman" w:hAnsi="Times New Roman" w:cs="Times New Roman"/>
          <w:sz w:val="24"/>
          <w:szCs w:val="24"/>
        </w:rPr>
        <w:t>самоуправления муниципальных правовых актов за рассматриваемый период (квартал, полугодие, год);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-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количество действующих муниципальных правовых актов на момент проведения мониторинга 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29510E" w:rsidRPr="009130D2">
        <w:rPr>
          <w:rFonts w:ascii="Times New Roman" w:hAnsi="Times New Roman" w:cs="Times New Roman"/>
          <w:sz w:val="24"/>
          <w:szCs w:val="24"/>
        </w:rPr>
        <w:t>области и ревизии муниципальных правовых актов на соответствие вновь принятым нормативным правовым актам.</w:t>
      </w:r>
    </w:p>
    <w:p w:rsidR="0029510E" w:rsidRPr="009130D2" w:rsidRDefault="00865CE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lastRenderedPageBreak/>
        <w:t xml:space="preserve">2.7.5.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Производится оценка соответствия действующих муниципальных правовых </w:t>
      </w:r>
      <w:r w:rsidRPr="009130D2">
        <w:rPr>
          <w:rFonts w:ascii="Times New Roman" w:hAnsi="Times New Roman" w:cs="Times New Roman"/>
          <w:sz w:val="24"/>
          <w:szCs w:val="24"/>
        </w:rPr>
        <w:t xml:space="preserve">актов в соответствующей сфере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правоотношений федеральному законодательству, законодательству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957CC0" w:rsidRPr="009130D2">
        <w:rPr>
          <w:rFonts w:ascii="Times New Roman" w:hAnsi="Times New Roman" w:cs="Times New Roman"/>
          <w:sz w:val="24"/>
          <w:szCs w:val="24"/>
        </w:rPr>
        <w:t>области</w:t>
      </w:r>
      <w:r w:rsidR="0029510E" w:rsidRPr="009130D2">
        <w:rPr>
          <w:rFonts w:ascii="Times New Roman" w:hAnsi="Times New Roman" w:cs="Times New Roman"/>
          <w:sz w:val="24"/>
          <w:szCs w:val="24"/>
        </w:rPr>
        <w:t>.</w:t>
      </w:r>
    </w:p>
    <w:p w:rsidR="0029510E" w:rsidRPr="009130D2" w:rsidRDefault="00F96943" w:rsidP="002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2.8. </w:t>
      </w:r>
      <w:r w:rsidR="00957CC0" w:rsidRPr="009130D2">
        <w:rPr>
          <w:rFonts w:ascii="Times New Roman" w:hAnsi="Times New Roman" w:cs="Times New Roman"/>
          <w:sz w:val="24"/>
          <w:szCs w:val="24"/>
        </w:rPr>
        <w:t>В разделе «</w:t>
      </w:r>
      <w:r w:rsidR="0029510E" w:rsidRPr="009130D2">
        <w:rPr>
          <w:rFonts w:ascii="Times New Roman" w:hAnsi="Times New Roman" w:cs="Times New Roman"/>
          <w:sz w:val="24"/>
          <w:szCs w:val="24"/>
        </w:rPr>
        <w:t>Выводы</w:t>
      </w:r>
      <w:r w:rsidR="00125FEE" w:rsidRPr="009130D2">
        <w:rPr>
          <w:rFonts w:ascii="Times New Roman" w:hAnsi="Times New Roman" w:cs="Times New Roman"/>
          <w:sz w:val="24"/>
          <w:szCs w:val="24"/>
        </w:rPr>
        <w:t>»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 включаются предложения о </w:t>
      </w:r>
      <w:r w:rsidR="00957CC0" w:rsidRPr="009130D2">
        <w:rPr>
          <w:rFonts w:ascii="Times New Roman" w:hAnsi="Times New Roman" w:cs="Times New Roman"/>
          <w:sz w:val="24"/>
          <w:szCs w:val="24"/>
        </w:rPr>
        <w:t>совершенствовании федерального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и муниципальных правовых актов к указанием перечня муниципальных правовых актов, </w:t>
      </w:r>
      <w:r w:rsidRPr="009130D2">
        <w:rPr>
          <w:rFonts w:ascii="Times New Roman" w:hAnsi="Times New Roman" w:cs="Times New Roman"/>
          <w:sz w:val="24"/>
          <w:szCs w:val="24"/>
        </w:rPr>
        <w:t>подлежащих разработке, необходимость внесения изменений в действующие муниципальные нормативные правовые акты, признания их утратившими силу во исполнение правовых актов, имеющих большую юридическую силу, подлежащих изменению сроков и ответственных лиц муниципального образования.</w:t>
      </w:r>
    </w:p>
    <w:p w:rsidR="00125FEE" w:rsidRPr="009130D2" w:rsidRDefault="0029510E" w:rsidP="00125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>III. Координация деятельности по мониторингу федер</w:t>
      </w:r>
      <w:r w:rsidR="00865CE3" w:rsidRPr="009130D2">
        <w:rPr>
          <w:rFonts w:ascii="Times New Roman" w:hAnsi="Times New Roman" w:cs="Times New Roman"/>
          <w:sz w:val="24"/>
          <w:szCs w:val="24"/>
        </w:rPr>
        <w:t>ального</w:t>
      </w:r>
      <w:r w:rsidR="00125FEE" w:rsidRPr="009130D2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, </w:t>
      </w:r>
      <w:r w:rsidR="00125FEE" w:rsidRPr="009130D2">
        <w:rPr>
          <w:rFonts w:ascii="Times New Roman" w:hAnsi="Times New Roman" w:cs="Times New Roman"/>
          <w:sz w:val="24"/>
          <w:szCs w:val="24"/>
        </w:rPr>
        <w:t>з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аконодательства Иркутской 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области и ревизии </w:t>
      </w:r>
      <w:r w:rsidRPr="009130D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на соответствие вновь принятым нормативным правовым актам Рос</w:t>
      </w:r>
      <w:r w:rsidR="00611A81" w:rsidRPr="009130D2">
        <w:rPr>
          <w:rFonts w:ascii="Times New Roman" w:hAnsi="Times New Roman" w:cs="Times New Roman"/>
          <w:sz w:val="24"/>
          <w:szCs w:val="24"/>
        </w:rPr>
        <w:t>сийской Федерации и Иркутской</w:t>
      </w:r>
      <w:r w:rsidR="00865CE3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Fonts w:ascii="Times New Roman" w:hAnsi="Times New Roman" w:cs="Times New Roman"/>
          <w:sz w:val="24"/>
          <w:szCs w:val="24"/>
        </w:rPr>
        <w:t>области.</w:t>
      </w:r>
    </w:p>
    <w:p w:rsidR="00125FEE" w:rsidRPr="009130D2" w:rsidRDefault="0029510E" w:rsidP="00125FEE">
      <w:pPr>
        <w:ind w:firstLine="3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Координация деятельности по мониторингу федерального законодательства, законодательства </w:t>
      </w:r>
      <w:r w:rsidR="00611A81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и ревизии муниципальн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ых правовых актов </w:t>
      </w:r>
      <w:r w:rsidR="00125FE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области осуществляется Администрацией </w:t>
      </w:r>
      <w:r w:rsidR="00611A81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Кропоткинского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путем:</w:t>
      </w:r>
    </w:p>
    <w:p w:rsidR="00125FEE" w:rsidRPr="009130D2" w:rsidRDefault="00125FEE" w:rsidP="00125FEE">
      <w:pPr>
        <w:ind w:firstLine="38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7CC0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разработки проектов муниципальных правовых актов и контроля за их исполнением;</w:t>
      </w:r>
      <w:r w:rsidR="00F96943" w:rsidRPr="009130D2">
        <w:rPr>
          <w:rFonts w:ascii="Times New Roman" w:hAnsi="Times New Roman" w:cs="Times New Roman"/>
          <w:sz w:val="24"/>
          <w:szCs w:val="24"/>
        </w:rPr>
        <w:t xml:space="preserve"> должностными лицами Кропоткинского муниципального образования по вопросам, относящимся к их компетенции.</w:t>
      </w:r>
    </w:p>
    <w:p w:rsidR="0029510E" w:rsidRPr="009130D2" w:rsidRDefault="00125FEE" w:rsidP="00125FEE">
      <w:pPr>
        <w:ind w:firstLine="3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представления информации о вновь принят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ых федеральных законов, законов</w:t>
      </w:r>
      <w:r w:rsidRPr="009130D2">
        <w:rPr>
          <w:rStyle w:val="a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611A81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области и изменениях внесенных в федеральные законы, законы </w:t>
      </w:r>
      <w:r w:rsidR="00611A81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735BDA" w:rsidRPr="009130D2" w:rsidRDefault="00735BDA" w:rsidP="00FE1F45">
      <w:pPr>
        <w:widowControl w:val="0"/>
        <w:tabs>
          <w:tab w:val="left" w:pos="8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10E" w:rsidRPr="009130D2" w:rsidRDefault="0029510E" w:rsidP="00FE1F45">
      <w:pPr>
        <w:widowControl w:val="0"/>
        <w:tabs>
          <w:tab w:val="left" w:pos="8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10E" w:rsidRPr="009130D2" w:rsidRDefault="0029510E" w:rsidP="00467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Мониторинг федерального законодательства, законодательства </w:t>
      </w:r>
      <w:r w:rsidR="00611A81" w:rsidRPr="009130D2">
        <w:rPr>
          <w:rFonts w:ascii="Times New Roman" w:hAnsi="Times New Roman" w:cs="Times New Roman"/>
          <w:sz w:val="24"/>
          <w:szCs w:val="24"/>
        </w:rPr>
        <w:t>Иркутской</w:t>
      </w:r>
      <w:r w:rsidRPr="009130D2">
        <w:rPr>
          <w:rFonts w:ascii="Times New Roman" w:hAnsi="Times New Roman" w:cs="Times New Roman"/>
          <w:sz w:val="24"/>
          <w:szCs w:val="24"/>
        </w:rPr>
        <w:t xml:space="preserve"> области и ревизии муниципальных правовых актов на соответствие вновь принятым нормативным правовым акта Российской Федерации и </w:t>
      </w:r>
      <w:r w:rsidR="00611A81" w:rsidRPr="009130D2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9130D2">
        <w:rPr>
          <w:rFonts w:ascii="Times New Roman" w:hAnsi="Times New Roman" w:cs="Times New Roman"/>
          <w:sz w:val="24"/>
          <w:szCs w:val="24"/>
        </w:rPr>
        <w:t>области</w:t>
      </w:r>
    </w:p>
    <w:p w:rsidR="0029510E" w:rsidRPr="009130D2" w:rsidRDefault="0029510E" w:rsidP="0029510E">
      <w:pPr>
        <w:pStyle w:val="a6"/>
        <w:shd w:val="clear" w:color="auto" w:fill="auto"/>
        <w:spacing w:after="0" w:line="317" w:lineRule="exact"/>
        <w:ind w:left="20" w:right="-8" w:hanging="20"/>
        <w:rPr>
          <w:rFonts w:ascii="Times New Roman" w:hAnsi="Times New Roman" w:cs="Times New Roman"/>
          <w:sz w:val="24"/>
          <w:szCs w:val="24"/>
        </w:rPr>
      </w:pPr>
    </w:p>
    <w:p w:rsidR="0029510E" w:rsidRPr="009130D2" w:rsidRDefault="0029510E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sz w:val="24"/>
          <w:szCs w:val="24"/>
        </w:rPr>
        <w:t>№ ОБЗОР ЗАКОНОДАТЕЛЬСТВА</w:t>
      </w:r>
    </w:p>
    <w:p w:rsidR="004679A8" w:rsidRPr="009130D2" w:rsidRDefault="004679A8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4261"/>
        <w:gridCol w:w="2388"/>
        <w:gridCol w:w="2388"/>
      </w:tblGrid>
      <w:tr w:rsidR="004679A8" w:rsidRPr="009130D2" w:rsidTr="00CE0D76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2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Обзор законодательства</w:t>
            </w:r>
          </w:p>
        </w:tc>
        <w:tc>
          <w:tcPr>
            <w:tcW w:w="2388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Мониторинг и ревизия за «_</w:t>
            </w:r>
            <w:proofErr w:type="gramStart"/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___20__г.</w:t>
            </w:r>
          </w:p>
        </w:tc>
        <w:tc>
          <w:tcPr>
            <w:tcW w:w="2388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Повторный мониторинг и ревизия за «_</w:t>
            </w:r>
            <w:proofErr w:type="gramStart"/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___20__г.</w:t>
            </w: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61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1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Анализ федерального законодательства, законодательства Иркутской области в соответствующей сфере правового регулирования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&lt;2&gt;</w:t>
            </w:r>
          </w:p>
          <w:p w:rsidR="00901847" w:rsidRPr="009130D2" w:rsidRDefault="00901847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&lt;3&gt;</w:t>
            </w:r>
          </w:p>
          <w:p w:rsidR="00901847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01847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4679A8" w:rsidRPr="009130D2" w:rsidRDefault="004679A8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Полномочия органа местного</w:t>
            </w:r>
            <w:r w:rsidR="00901847"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самоуправления Кропоткинского </w:t>
            </w:r>
            <w:r w:rsidR="00901847"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 соответствующей сфере правового регулирования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&lt;4&gt;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&lt;4&gt;</w:t>
            </w:r>
          </w:p>
          <w:p w:rsidR="00901847" w:rsidRPr="009130D2" w:rsidRDefault="00901847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&lt;5&gt;</w:t>
            </w:r>
          </w:p>
          <w:p w:rsidR="00901847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61" w:type="dxa"/>
          </w:tcPr>
          <w:p w:rsidR="004679A8" w:rsidRPr="009130D2" w:rsidRDefault="00901847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&lt;6&gt;</w:t>
            </w:r>
          </w:p>
          <w:p w:rsidR="00901847" w:rsidRPr="009130D2" w:rsidRDefault="00901847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&lt;7&gt;</w:t>
            </w:r>
          </w:p>
          <w:p w:rsidR="00901847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8" w:rsidRPr="009130D2" w:rsidTr="004679A8">
        <w:tc>
          <w:tcPr>
            <w:tcW w:w="514" w:type="dxa"/>
          </w:tcPr>
          <w:p w:rsidR="004679A8" w:rsidRPr="009130D2" w:rsidRDefault="004679A8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</w:tcPr>
          <w:p w:rsidR="004679A8" w:rsidRPr="009130D2" w:rsidRDefault="00901847" w:rsidP="00901847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&lt;8&gt;</w:t>
            </w:r>
          </w:p>
        </w:tc>
        <w:tc>
          <w:tcPr>
            <w:tcW w:w="2388" w:type="dxa"/>
          </w:tcPr>
          <w:p w:rsidR="004679A8" w:rsidRPr="009130D2" w:rsidRDefault="00901847" w:rsidP="004679A8">
            <w:pPr>
              <w:pStyle w:val="a6"/>
              <w:shd w:val="clear" w:color="auto" w:fill="auto"/>
              <w:tabs>
                <w:tab w:val="left" w:pos="351"/>
              </w:tabs>
              <w:spacing w:after="0" w:line="24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0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8&gt;</w:t>
            </w:r>
          </w:p>
        </w:tc>
      </w:tr>
    </w:tbl>
    <w:p w:rsidR="004679A8" w:rsidRPr="009130D2" w:rsidRDefault="004679A8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901847" w:rsidRPr="009130D2" w:rsidRDefault="00901847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901847" w:rsidRPr="009130D2" w:rsidRDefault="00901847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901847" w:rsidRPr="009130D2" w:rsidRDefault="00901847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901847" w:rsidRPr="009130D2" w:rsidRDefault="00901847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901847" w:rsidRPr="009130D2" w:rsidRDefault="00901847" w:rsidP="004679A8">
      <w:pPr>
        <w:pStyle w:val="a6"/>
        <w:pBdr>
          <w:bottom w:val="single" w:sz="4" w:space="1" w:color="auto"/>
        </w:pBdr>
        <w:shd w:val="clear" w:color="auto" w:fill="auto"/>
        <w:tabs>
          <w:tab w:val="left" w:pos="351"/>
        </w:tabs>
        <w:spacing w:after="0" w:line="240" w:lineRule="exact"/>
        <w:ind w:left="20"/>
        <w:rPr>
          <w:rStyle w:val="a5"/>
          <w:rFonts w:ascii="Times New Roman" w:hAnsi="Times New Roman" w:cs="Times New Roman"/>
          <w:sz w:val="24"/>
          <w:szCs w:val="24"/>
        </w:rPr>
      </w:pPr>
    </w:p>
    <w:p w:rsidR="0029510E" w:rsidRPr="009130D2" w:rsidRDefault="0029510E" w:rsidP="0029510E">
      <w:pPr>
        <w:pStyle w:val="a6"/>
        <w:shd w:val="clear" w:color="auto" w:fill="auto"/>
        <w:spacing w:after="0" w:line="31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&lt;1&gt; Обоснования необходимости проведения мониторинга федерального законодательства, законодательства </w:t>
      </w:r>
      <w:r w:rsidR="00611A81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и ревизии муниципальных правовых актов в соответствующей сфере общественных правоотношений.</w:t>
      </w:r>
    </w:p>
    <w:p w:rsidR="0029510E" w:rsidRPr="009130D2" w:rsidRDefault="0029510E" w:rsidP="0029510E">
      <w:pPr>
        <w:pStyle w:val="a6"/>
        <w:shd w:val="clear" w:color="auto" w:fill="auto"/>
        <w:spacing w:after="0" w:line="31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&lt;2&gt; Предмет и состояние правового регулирования в соответствующей сфере правоотношений.</w:t>
      </w:r>
    </w:p>
    <w:p w:rsidR="0029510E" w:rsidRPr="009130D2" w:rsidRDefault="0029510E" w:rsidP="0029510E">
      <w:pPr>
        <w:pStyle w:val="a6"/>
        <w:shd w:val="clear" w:color="auto" w:fill="auto"/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&lt;3&gt; Динамика развития федерального законодательства, законодательства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области, нормативных актах Губернатора и Правительства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области, органов исполнительной власти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об устранении ранее отмечавшихся пробелов и (или) коллизий федерального законодательств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а, законодательства Иркутской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29510E" w:rsidRPr="009130D2" w:rsidRDefault="0029510E" w:rsidP="0029510E">
      <w:pPr>
        <w:pStyle w:val="a6"/>
        <w:shd w:val="clear" w:color="auto" w:fill="auto"/>
        <w:spacing w:after="0" w:line="31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области. Перечень полномочий муниципального образования со ссылками на статьи и реквизиты правовых актов.</w:t>
      </w:r>
    </w:p>
    <w:p w:rsidR="0029510E" w:rsidRPr="009130D2" w:rsidRDefault="0029510E" w:rsidP="0029510E">
      <w:pPr>
        <w:pStyle w:val="a6"/>
        <w:shd w:val="clear" w:color="auto" w:fill="auto"/>
        <w:spacing w:after="0" w:line="31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&lt;5&gt; Динамика предоставления федеральным законодательством, законодательством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901847" w:rsidRPr="009130D2" w:rsidRDefault="0029510E" w:rsidP="00901847">
      <w:pPr>
        <w:pStyle w:val="a6"/>
        <w:shd w:val="clear" w:color="auto" w:fill="auto"/>
        <w:spacing w:after="0" w:line="32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&lt;6&gt; Анализ включает следующее:</w:t>
      </w:r>
    </w:p>
    <w:p w:rsidR="00901847" w:rsidRPr="009130D2" w:rsidRDefault="00901847" w:rsidP="00901847">
      <w:pPr>
        <w:pStyle w:val="a6"/>
        <w:shd w:val="clear" w:color="auto" w:fill="auto"/>
        <w:spacing w:after="0" w:line="32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1)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Оценка реализации органом местного самоуправл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ения муниципального образования полномочий,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федеральным законодательством, законодательством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Иркутской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области, по принятию акта, а также соответствия федеральному законодательству, законодательству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муниципальных правовых актов муниципального образования в соответствующей сфере правоотношений.</w:t>
      </w:r>
    </w:p>
    <w:p w:rsidR="0029510E" w:rsidRPr="009130D2" w:rsidRDefault="00901847" w:rsidP="00901847">
      <w:pPr>
        <w:pStyle w:val="a6"/>
        <w:shd w:val="clear" w:color="auto" w:fill="auto"/>
        <w:spacing w:after="0" w:line="326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2)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Состояние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29510E" w:rsidRPr="009130D2" w:rsidRDefault="0029510E" w:rsidP="0029510E">
      <w:pPr>
        <w:pStyle w:val="a6"/>
        <w:shd w:val="clear" w:color="auto" w:fill="auto"/>
        <w:spacing w:after="0" w:line="317" w:lineRule="exact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дательством, законодательством Иркутской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29510E" w:rsidRPr="009130D2" w:rsidRDefault="0029510E" w:rsidP="0029510E">
      <w:pPr>
        <w:pStyle w:val="a6"/>
        <w:shd w:val="clear" w:color="auto" w:fill="auto"/>
        <w:spacing w:after="0" w:line="317" w:lineRule="exact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957CC0" w:rsidRPr="009130D2" w:rsidRDefault="0029510E" w:rsidP="00957CC0">
      <w:pPr>
        <w:pStyle w:val="a6"/>
        <w:shd w:val="clear" w:color="auto" w:fill="auto"/>
        <w:spacing w:after="0" w:line="317" w:lineRule="exact"/>
        <w:ind w:left="4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, законодательством Иркутской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29510E" w:rsidRPr="009130D2" w:rsidRDefault="00957CC0" w:rsidP="00957CC0">
      <w:pPr>
        <w:pStyle w:val="a6"/>
        <w:shd w:val="clear" w:color="auto" w:fill="auto"/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3) К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оличественные показатели:</w:t>
      </w:r>
    </w:p>
    <w:p w:rsidR="0029510E" w:rsidRPr="009130D2" w:rsidRDefault="0029510E" w:rsidP="0029510E">
      <w:pPr>
        <w:pStyle w:val="a6"/>
        <w:shd w:val="clear" w:color="auto" w:fill="auto"/>
        <w:spacing w:after="0" w:line="312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принятых органом местного муниципальных правовых актов за рассматриваемый период (квартал, полугодие, год);</w:t>
      </w:r>
    </w:p>
    <w:p w:rsidR="00957CC0" w:rsidRPr="009130D2" w:rsidRDefault="0029510E" w:rsidP="00957CC0">
      <w:pPr>
        <w:pStyle w:val="a6"/>
        <w:shd w:val="clear" w:color="auto" w:fill="auto"/>
        <w:spacing w:after="0" w:line="317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действовавших муниципальных правовых актов на момент проведения мониторинга федерального законодательства, законодательства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 и ревизии муниципальных правовых актов на соответствие вновь принятым нормативным правовым актам.</w:t>
      </w:r>
    </w:p>
    <w:p w:rsidR="0029510E" w:rsidRPr="009130D2" w:rsidRDefault="00957CC0" w:rsidP="00957CC0">
      <w:pPr>
        <w:pStyle w:val="a6"/>
        <w:shd w:val="clear" w:color="auto" w:fill="auto"/>
        <w:spacing w:after="0" w:line="317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Fonts w:ascii="Times New Roman" w:hAnsi="Times New Roman" w:cs="Times New Roman"/>
          <w:sz w:val="24"/>
          <w:szCs w:val="24"/>
        </w:rPr>
        <w:t xml:space="preserve">4)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Оценка соответствия действующих муниципальных правовы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х актов в соответствующей сфере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правоотношений федеральному</w:t>
      </w:r>
      <w:r w:rsidR="0029510E"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законодательству, законодательству </w:t>
      </w:r>
      <w:r w:rsidR="00865CE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Иркутской </w:t>
      </w:r>
      <w:r w:rsidR="0029510E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29510E" w:rsidRPr="009130D2" w:rsidRDefault="0029510E" w:rsidP="0029510E">
      <w:pPr>
        <w:pStyle w:val="a6"/>
        <w:shd w:val="clear" w:color="auto" w:fill="auto"/>
        <w:spacing w:after="0" w:line="317" w:lineRule="exact"/>
        <w:ind w:left="40" w:right="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</w:t>
      </w:r>
      <w:r w:rsidR="00F9694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, законодательством Иркутской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 за рассматриваемый период, из числа ранее указанных в предыдущем обзоре пробелов в правовом регулировании. </w:t>
      </w:r>
    </w:p>
    <w:p w:rsidR="00865CE3" w:rsidRPr="009130D2" w:rsidRDefault="0029510E" w:rsidP="0029510E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&lt;8&gt; Предложения о совершенствовании федерального законодательств</w:t>
      </w:r>
      <w:r w:rsidR="00F96943"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а, законодательства Иркутской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29510E" w:rsidRDefault="0029510E" w:rsidP="00865CE3">
      <w:pPr>
        <w:pStyle w:val="a6"/>
        <w:shd w:val="clear" w:color="auto" w:fill="auto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Указывается наименование муниципального образования;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указывается дата размещения муниципального нормативного правового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акта на официальном стенде обнародования;</w:t>
      </w:r>
      <w:r w:rsidRPr="009130D2">
        <w:rPr>
          <w:rFonts w:ascii="Times New Roman" w:hAnsi="Times New Roman" w:cs="Times New Roman"/>
          <w:sz w:val="24"/>
          <w:szCs w:val="24"/>
        </w:rPr>
        <w:t xml:space="preserve"> </w:t>
      </w:r>
      <w:r w:rsidRPr="009130D2">
        <w:rPr>
          <w:rStyle w:val="a5"/>
          <w:rFonts w:ascii="Times New Roman" w:hAnsi="Times New Roman" w:cs="Times New Roman"/>
          <w:color w:val="000000"/>
          <w:sz w:val="24"/>
          <w:szCs w:val="24"/>
        </w:rPr>
        <w:t>номер указывается в случае опубликования в газете.</w:t>
      </w: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Default="00017BF9" w:rsidP="00017BF9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017BF9" w:rsidRPr="009130D2" w:rsidRDefault="00017BF9" w:rsidP="00017BF9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BF9" w:rsidRPr="0091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11"/>
    <w:multiLevelType w:val="multilevel"/>
    <w:tmpl w:val="2FF079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3F6A042E"/>
    <w:multiLevelType w:val="hybridMultilevel"/>
    <w:tmpl w:val="59D4B30C"/>
    <w:lvl w:ilvl="0" w:tplc="BFAE09B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9A6793E"/>
    <w:multiLevelType w:val="hybridMultilevel"/>
    <w:tmpl w:val="79E84F8C"/>
    <w:lvl w:ilvl="0" w:tplc="F3FA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A"/>
    <w:rsid w:val="00017BF9"/>
    <w:rsid w:val="000A6EC3"/>
    <w:rsid w:val="00125FEE"/>
    <w:rsid w:val="00133C20"/>
    <w:rsid w:val="00145131"/>
    <w:rsid w:val="00163FA7"/>
    <w:rsid w:val="002255BA"/>
    <w:rsid w:val="0029510E"/>
    <w:rsid w:val="00382DDE"/>
    <w:rsid w:val="003B5374"/>
    <w:rsid w:val="00432D34"/>
    <w:rsid w:val="004679A8"/>
    <w:rsid w:val="004F0EC8"/>
    <w:rsid w:val="0056018D"/>
    <w:rsid w:val="00562894"/>
    <w:rsid w:val="005807F6"/>
    <w:rsid w:val="00611A81"/>
    <w:rsid w:val="00691D7C"/>
    <w:rsid w:val="00735BDA"/>
    <w:rsid w:val="008648C2"/>
    <w:rsid w:val="00865CE3"/>
    <w:rsid w:val="00876381"/>
    <w:rsid w:val="00901847"/>
    <w:rsid w:val="009130D2"/>
    <w:rsid w:val="00957CC0"/>
    <w:rsid w:val="00B74E59"/>
    <w:rsid w:val="00D57733"/>
    <w:rsid w:val="00F91494"/>
    <w:rsid w:val="00F96943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362D-8225-4C9F-AFA5-F4EAE36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5B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5BDA"/>
    <w:pPr>
      <w:widowControl w:val="0"/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35BDA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locked/>
    <w:rsid w:val="0029510E"/>
    <w:rPr>
      <w:shd w:val="clear" w:color="auto" w:fill="FFFFFF"/>
    </w:rPr>
  </w:style>
  <w:style w:type="paragraph" w:styleId="a6">
    <w:name w:val="Body Text"/>
    <w:basedOn w:val="a"/>
    <w:link w:val="a5"/>
    <w:rsid w:val="0029510E"/>
    <w:pPr>
      <w:widowControl w:val="0"/>
      <w:shd w:val="clear" w:color="auto" w:fill="FFFFFF"/>
      <w:spacing w:after="780" w:line="240" w:lineRule="atLeast"/>
      <w:jc w:val="center"/>
    </w:pPr>
  </w:style>
  <w:style w:type="character" w:customStyle="1" w:styleId="10">
    <w:name w:val="Основной текст Знак1"/>
    <w:basedOn w:val="a0"/>
    <w:uiPriority w:val="99"/>
    <w:semiHidden/>
    <w:rsid w:val="0029510E"/>
  </w:style>
  <w:style w:type="character" w:customStyle="1" w:styleId="5Exact">
    <w:name w:val="Основной текст (5) Exact"/>
    <w:link w:val="5"/>
    <w:locked/>
    <w:rsid w:val="0029510E"/>
    <w:rPr>
      <w:rFonts w:ascii="Constantia" w:hAnsi="Constantia"/>
      <w:noProof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510E"/>
    <w:pPr>
      <w:widowControl w:val="0"/>
      <w:shd w:val="clear" w:color="auto" w:fill="FFFFFF"/>
      <w:spacing w:after="0" w:line="240" w:lineRule="atLeast"/>
    </w:pPr>
    <w:rPr>
      <w:rFonts w:ascii="Constantia" w:hAnsi="Constantia"/>
      <w:noProof/>
      <w:sz w:val="28"/>
      <w:szCs w:val="28"/>
    </w:rPr>
  </w:style>
  <w:style w:type="character" w:customStyle="1" w:styleId="a7">
    <w:name w:val="Оглавление_"/>
    <w:link w:val="a8"/>
    <w:locked/>
    <w:rsid w:val="0029510E"/>
    <w:rPr>
      <w:shd w:val="clear" w:color="auto" w:fill="FFFFFF"/>
    </w:rPr>
  </w:style>
  <w:style w:type="paragraph" w:customStyle="1" w:styleId="a8">
    <w:name w:val="Оглавление"/>
    <w:basedOn w:val="a"/>
    <w:link w:val="a7"/>
    <w:rsid w:val="0029510E"/>
    <w:pPr>
      <w:widowControl w:val="0"/>
      <w:shd w:val="clear" w:color="auto" w:fill="FFFFFF"/>
      <w:spacing w:after="0" w:line="317" w:lineRule="exact"/>
    </w:pPr>
  </w:style>
  <w:style w:type="character" w:customStyle="1" w:styleId="Exact">
    <w:name w:val="Основной текст Exact"/>
    <w:rsid w:val="0029510E"/>
    <w:rPr>
      <w:rFonts w:ascii="Times New Roman" w:hAnsi="Times New Roman" w:cs="Times New Roman" w:hint="default"/>
      <w:strike w:val="0"/>
      <w:dstrike w:val="0"/>
      <w:spacing w:val="8"/>
      <w:sz w:val="23"/>
      <w:szCs w:val="23"/>
      <w:u w:val="none"/>
      <w:effect w:val="none"/>
    </w:rPr>
  </w:style>
  <w:style w:type="character" w:customStyle="1" w:styleId="5ArialNarrow">
    <w:name w:val="Основной текст (5) + Arial Narrow"/>
    <w:aliases w:val="12,5 pt Exact"/>
    <w:rsid w:val="0029510E"/>
    <w:rPr>
      <w:rFonts w:ascii="Arial Narrow" w:hAnsi="Arial Narrow" w:cs="Arial Narrow"/>
      <w:noProof/>
      <w:sz w:val="25"/>
      <w:szCs w:val="25"/>
      <w:lang w:bidi="ar-SA"/>
    </w:rPr>
  </w:style>
  <w:style w:type="paragraph" w:styleId="a9">
    <w:name w:val="No Spacing"/>
    <w:uiPriority w:val="1"/>
    <w:qFormat/>
    <w:rsid w:val="005628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62894"/>
    <w:pPr>
      <w:ind w:left="720"/>
      <w:contextualSpacing/>
    </w:pPr>
  </w:style>
  <w:style w:type="table" w:styleId="ab">
    <w:name w:val="Table Grid"/>
    <w:basedOn w:val="a1"/>
    <w:uiPriority w:val="59"/>
    <w:rsid w:val="0046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395293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2016-10-25T23:21:00Z</cp:lastPrinted>
  <dcterms:created xsi:type="dcterms:W3CDTF">2016-10-06T23:49:00Z</dcterms:created>
  <dcterms:modified xsi:type="dcterms:W3CDTF">2016-10-25T23:25:00Z</dcterms:modified>
</cp:coreProperties>
</file>